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77" w:rsidRPr="007E761D" w:rsidRDefault="007F21F0" w:rsidP="0053232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20A77" w:rsidRPr="007E761D" w:rsidRDefault="00C20A77" w:rsidP="0053232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7E761D">
        <w:rPr>
          <w:rFonts w:ascii="Times New Roman" w:hAnsi="Times New Roman" w:cs="Times New Roman"/>
          <w:sz w:val="28"/>
          <w:szCs w:val="28"/>
        </w:rPr>
        <w:t xml:space="preserve">к </w:t>
      </w:r>
      <w:r w:rsidR="0064383B">
        <w:rPr>
          <w:rFonts w:ascii="Times New Roman" w:hAnsi="Times New Roman" w:cs="Times New Roman"/>
          <w:sz w:val="28"/>
          <w:szCs w:val="28"/>
        </w:rPr>
        <w:t>отчету</w:t>
      </w:r>
      <w:r w:rsidR="008912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252">
        <w:rPr>
          <w:rFonts w:ascii="Times New Roman" w:hAnsi="Times New Roman" w:cs="Times New Roman"/>
          <w:sz w:val="28"/>
          <w:szCs w:val="28"/>
        </w:rPr>
        <w:t>п</w:t>
      </w:r>
      <w:r w:rsidR="006438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4383B">
        <w:rPr>
          <w:rFonts w:ascii="Times New Roman" w:hAnsi="Times New Roman" w:cs="Times New Roman"/>
          <w:sz w:val="28"/>
          <w:szCs w:val="28"/>
        </w:rPr>
        <w:t xml:space="preserve"> </w:t>
      </w:r>
      <w:r w:rsidR="00354F95" w:rsidRPr="007E761D">
        <w:rPr>
          <w:rFonts w:ascii="Times New Roman" w:hAnsi="Times New Roman" w:cs="Times New Roman"/>
          <w:sz w:val="28"/>
          <w:szCs w:val="28"/>
        </w:rPr>
        <w:t>результата</w:t>
      </w:r>
      <w:r w:rsidR="0064383B">
        <w:rPr>
          <w:rFonts w:ascii="Times New Roman" w:hAnsi="Times New Roman" w:cs="Times New Roman"/>
          <w:sz w:val="28"/>
          <w:szCs w:val="28"/>
        </w:rPr>
        <w:t>х</w:t>
      </w:r>
    </w:p>
    <w:p w:rsidR="002A7612" w:rsidRDefault="002A7612" w:rsidP="0053232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</w:p>
    <w:p w:rsidR="00C20A77" w:rsidRPr="007E761D" w:rsidRDefault="002A7612" w:rsidP="0053232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500E81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6AB" w:rsidRPr="007E761D" w:rsidRDefault="006136AB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A77" w:rsidRPr="007E761D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1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20A77" w:rsidRPr="0046783E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83E">
        <w:rPr>
          <w:rFonts w:ascii="Times New Roman" w:hAnsi="Times New Roman" w:cs="Times New Roman"/>
          <w:b/>
          <w:sz w:val="28"/>
          <w:szCs w:val="28"/>
        </w:rPr>
        <w:t>законов и иных правовых актов,</w:t>
      </w:r>
    </w:p>
    <w:p w:rsidR="00C20A77" w:rsidRPr="0046783E" w:rsidRDefault="00FF0FC4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анализ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</w:t>
      </w:r>
      <w:r w:rsidR="00C20A77" w:rsidRPr="0046783E">
        <w:rPr>
          <w:rFonts w:ascii="Times New Roman" w:hAnsi="Times New Roman" w:cs="Times New Roman"/>
          <w:b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b/>
          <w:sz w:val="28"/>
          <w:szCs w:val="28"/>
        </w:rPr>
        <w:t xml:space="preserve">ден </w:t>
      </w:r>
      <w:r w:rsidR="00C20A77" w:rsidRPr="0046783E">
        <w:rPr>
          <w:rFonts w:ascii="Times New Roman" w:hAnsi="Times New Roman" w:cs="Times New Roman"/>
          <w:b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C20A77" w:rsidRPr="0046783E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C20A77" w:rsidRPr="0046783E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87" w:type="dxa"/>
        <w:tblInd w:w="-459" w:type="dxa"/>
        <w:tblLook w:val="04A0" w:firstRow="1" w:lastRow="0" w:firstColumn="1" w:lastColumn="0" w:noHBand="0" w:noVBand="1"/>
      </w:tblPr>
      <w:tblGrid>
        <w:gridCol w:w="594"/>
        <w:gridCol w:w="9693"/>
      </w:tblGrid>
      <w:tr w:rsidR="00C20A77" w:rsidRPr="0046783E" w:rsidTr="00D63BEC">
        <w:tc>
          <w:tcPr>
            <w:tcW w:w="594" w:type="dxa"/>
          </w:tcPr>
          <w:p w:rsidR="00C20A77" w:rsidRPr="0046783E" w:rsidRDefault="00C20A77" w:rsidP="00D15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693" w:type="dxa"/>
          </w:tcPr>
          <w:p w:rsidR="00C20A77" w:rsidRPr="0046783E" w:rsidRDefault="00C20A77" w:rsidP="00D15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Название законов и иных нормативных правовых актов</w:t>
            </w:r>
          </w:p>
          <w:p w:rsidR="00C20A77" w:rsidRPr="0046783E" w:rsidRDefault="00C20A77" w:rsidP="00D15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с указанием даты документа и номера</w:t>
            </w:r>
          </w:p>
        </w:tc>
      </w:tr>
      <w:tr w:rsidR="003F56A3" w:rsidRPr="0046783E" w:rsidTr="00D63BEC">
        <w:tc>
          <w:tcPr>
            <w:tcW w:w="594" w:type="dxa"/>
            <w:vAlign w:val="center"/>
          </w:tcPr>
          <w:p w:rsidR="003F56A3" w:rsidRPr="0046783E" w:rsidRDefault="003F56A3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3F56A3" w:rsidRPr="0046783E" w:rsidRDefault="00FC5DED" w:rsidP="003F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Гражданский кодекс Российской Федерации</w:t>
            </w:r>
          </w:p>
        </w:tc>
      </w:tr>
      <w:tr w:rsidR="006923AC" w:rsidRPr="0046783E" w:rsidTr="00D63BEC">
        <w:tc>
          <w:tcPr>
            <w:tcW w:w="594" w:type="dxa"/>
            <w:vAlign w:val="center"/>
          </w:tcPr>
          <w:p w:rsidR="006923AC" w:rsidRPr="0046783E" w:rsidRDefault="006923AC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6923AC" w:rsidRPr="0046783E" w:rsidRDefault="006923AC" w:rsidP="00692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Бюджетный кодекс Российской Федерации</w:t>
            </w:r>
          </w:p>
        </w:tc>
      </w:tr>
      <w:tr w:rsidR="0064383B" w:rsidRPr="0046783E" w:rsidTr="00D63BEC">
        <w:tc>
          <w:tcPr>
            <w:tcW w:w="594" w:type="dxa"/>
            <w:vAlign w:val="center"/>
          </w:tcPr>
          <w:p w:rsidR="0064383B" w:rsidRPr="0046783E" w:rsidRDefault="0064383B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64383B" w:rsidRPr="0046783E" w:rsidRDefault="0064383B" w:rsidP="00692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</w:t>
            </w:r>
          </w:p>
        </w:tc>
      </w:tr>
      <w:tr w:rsidR="00D2086D" w:rsidRPr="0046783E" w:rsidTr="00D63BEC">
        <w:tc>
          <w:tcPr>
            <w:tcW w:w="594" w:type="dxa"/>
            <w:vAlign w:val="center"/>
          </w:tcPr>
          <w:p w:rsidR="00D2086D" w:rsidRPr="0046783E" w:rsidRDefault="00D2086D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D2086D" w:rsidRPr="0046783E" w:rsidRDefault="00D2086D" w:rsidP="00D2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 декабря 2001 г. № 178-ФЗ</w:t>
            </w:r>
          </w:p>
          <w:p w:rsidR="00D2086D" w:rsidRPr="0046783E" w:rsidRDefault="00D2086D" w:rsidP="00D2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«О приватизации государственного и муниципального имущества»</w:t>
            </w:r>
          </w:p>
        </w:tc>
      </w:tr>
      <w:tr w:rsidR="004A747A" w:rsidRPr="0046783E" w:rsidTr="00D63BEC">
        <w:tc>
          <w:tcPr>
            <w:tcW w:w="594" w:type="dxa"/>
            <w:vAlign w:val="center"/>
          </w:tcPr>
          <w:p w:rsidR="004A747A" w:rsidRPr="0046783E" w:rsidRDefault="004A747A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D2086D" w:rsidRPr="0046783E" w:rsidRDefault="004A747A" w:rsidP="004A7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29 ноября 2018 г. № 459-ФЗ </w:t>
            </w:r>
          </w:p>
          <w:p w:rsidR="004A747A" w:rsidRPr="0046783E" w:rsidRDefault="004A747A" w:rsidP="004A7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«О федеральном бюджете на 2019 год и на плановый период 2020 и 2021 годов»</w:t>
            </w:r>
          </w:p>
        </w:tc>
      </w:tr>
      <w:tr w:rsidR="00993809" w:rsidRPr="0046783E" w:rsidTr="00D63BEC">
        <w:tc>
          <w:tcPr>
            <w:tcW w:w="594" w:type="dxa"/>
            <w:vAlign w:val="center"/>
          </w:tcPr>
          <w:p w:rsidR="00993809" w:rsidRPr="0046783E" w:rsidRDefault="00993809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D2086D" w:rsidRPr="0046783E" w:rsidRDefault="00993809" w:rsidP="00692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5 декабря 2017 г. № 362-ФЗ </w:t>
            </w:r>
          </w:p>
          <w:p w:rsidR="00993809" w:rsidRPr="0046783E" w:rsidRDefault="00993809" w:rsidP="00692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«О федеральном бюджете на 2018 год и на плановый период 2019 и 2020 годов»</w:t>
            </w:r>
          </w:p>
        </w:tc>
      </w:tr>
      <w:tr w:rsidR="004A747A" w:rsidRPr="0046783E" w:rsidTr="00D63BEC">
        <w:tc>
          <w:tcPr>
            <w:tcW w:w="594" w:type="dxa"/>
            <w:vAlign w:val="center"/>
          </w:tcPr>
          <w:p w:rsidR="004A747A" w:rsidRPr="0046783E" w:rsidRDefault="004A747A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D2086D" w:rsidRPr="0046783E" w:rsidRDefault="004A747A" w:rsidP="004A7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19 декабря 2016 г. № 415-ФЗ </w:t>
            </w:r>
          </w:p>
          <w:p w:rsidR="004A747A" w:rsidRPr="0046783E" w:rsidRDefault="004A747A" w:rsidP="004A7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«О федеральном бюджете на 2017 год и на плановый период 2018 и 2019 годов»</w:t>
            </w:r>
          </w:p>
        </w:tc>
      </w:tr>
      <w:tr w:rsidR="00C72E8C" w:rsidRPr="0046783E" w:rsidTr="00D63BEC">
        <w:tc>
          <w:tcPr>
            <w:tcW w:w="594" w:type="dxa"/>
            <w:vAlign w:val="center"/>
          </w:tcPr>
          <w:p w:rsidR="00C72E8C" w:rsidRPr="0046783E" w:rsidRDefault="00C72E8C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C72E8C" w:rsidRPr="0046783E" w:rsidRDefault="00C72E8C" w:rsidP="00C72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 апреля 2008 г.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      </w:r>
          </w:p>
        </w:tc>
      </w:tr>
      <w:tr w:rsidR="0012244E" w:rsidRPr="0046783E" w:rsidTr="00D63BEC">
        <w:tc>
          <w:tcPr>
            <w:tcW w:w="594" w:type="dxa"/>
            <w:vAlign w:val="center"/>
          </w:tcPr>
          <w:p w:rsidR="0012244E" w:rsidRPr="0046783E" w:rsidRDefault="0012244E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12244E" w:rsidRPr="0046783E" w:rsidRDefault="007D4465" w:rsidP="007D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FC5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18 июля 2011 г. № 223-ФЗ «О закупках товаров, работ, услуг отдельными видами юридических лиц»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26 декабря 1995 г. № 208-ФЗ «Об акционерных обществах»</w:t>
            </w:r>
          </w:p>
        </w:tc>
      </w:tr>
      <w:tr w:rsidR="00EE49A3" w:rsidRPr="0046783E" w:rsidTr="00D63BEC">
        <w:tc>
          <w:tcPr>
            <w:tcW w:w="594" w:type="dxa"/>
            <w:vAlign w:val="center"/>
          </w:tcPr>
          <w:p w:rsidR="00EE49A3" w:rsidRPr="0046783E" w:rsidRDefault="00EE49A3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EE49A3" w:rsidRPr="0046783E" w:rsidRDefault="00EE49A3" w:rsidP="00EE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7 мая 2012 г. № 596 «О долгосрочной государственной экономической политике»</w:t>
            </w:r>
          </w:p>
        </w:tc>
      </w:tr>
      <w:tr w:rsidR="00723D0A" w:rsidRPr="0046783E" w:rsidTr="00D63BEC">
        <w:tc>
          <w:tcPr>
            <w:tcW w:w="594" w:type="dxa"/>
            <w:vAlign w:val="center"/>
          </w:tcPr>
          <w:p w:rsidR="00723D0A" w:rsidRPr="0046783E" w:rsidRDefault="00723D0A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23D0A" w:rsidRPr="0046783E" w:rsidRDefault="00723D0A" w:rsidP="00723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</w:t>
            </w:r>
          </w:p>
        </w:tc>
      </w:tr>
      <w:tr w:rsidR="00723D0A" w:rsidRPr="0046783E" w:rsidTr="00D63BEC">
        <w:tc>
          <w:tcPr>
            <w:tcW w:w="594" w:type="dxa"/>
            <w:vAlign w:val="center"/>
          </w:tcPr>
          <w:p w:rsidR="00723D0A" w:rsidRPr="0046783E" w:rsidRDefault="00723D0A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23D0A" w:rsidRPr="0046783E" w:rsidRDefault="00723D0A" w:rsidP="00723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года»;</w:t>
            </w:r>
          </w:p>
        </w:tc>
      </w:tr>
      <w:tr w:rsidR="00C72E8C" w:rsidRPr="0046783E" w:rsidTr="00C857BE">
        <w:tc>
          <w:tcPr>
            <w:tcW w:w="594" w:type="dxa"/>
            <w:vAlign w:val="center"/>
          </w:tcPr>
          <w:p w:rsidR="00C72E8C" w:rsidRPr="0046783E" w:rsidRDefault="00C72E8C" w:rsidP="00C857B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C72E8C" w:rsidRPr="0046783E" w:rsidRDefault="00C72E8C" w:rsidP="00C8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4 августа 2004 г. № 1009 «Об утверждении Перечня стратегических предприятий и стратегических акционерных обществ»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15 апреля 2014 г. № 327 «Об утверждении государственной программы Российской Федерации «Управление федеральным имуществом»</w:t>
            </w:r>
          </w:p>
        </w:tc>
      </w:tr>
      <w:tr w:rsidR="0064383B" w:rsidRPr="0046783E" w:rsidTr="00D63BEC">
        <w:tc>
          <w:tcPr>
            <w:tcW w:w="594" w:type="dxa"/>
            <w:vAlign w:val="center"/>
          </w:tcPr>
          <w:p w:rsidR="0064383B" w:rsidRPr="0046783E" w:rsidRDefault="0064383B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64383B" w:rsidRPr="0046783E" w:rsidRDefault="0064383B" w:rsidP="00723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</w:t>
            </w:r>
            <w:r w:rsidR="00723D0A" w:rsidRPr="0046783E">
              <w:rPr>
                <w:rFonts w:ascii="Times New Roman" w:hAnsi="Times New Roman" w:cs="Times New Roman"/>
                <w:sz w:val="28"/>
                <w:szCs w:val="28"/>
              </w:rPr>
              <w:t>едерации от 15 апреля 2014 г. № </w:t>
            </w: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  <w:r w:rsidR="00723D0A"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</w:t>
            </w:r>
            <w:r w:rsidR="00723D0A" w:rsidRPr="0046783E">
              <w:rPr>
                <w:rFonts w:ascii="Times New Roman" w:hAnsi="Times New Roman" w:cs="Times New Roman"/>
                <w:sz w:val="28"/>
                <w:szCs w:val="28"/>
              </w:rPr>
              <w:t>программы Российской Федерации «</w:t>
            </w: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Экономическое разв</w:t>
            </w:r>
            <w:r w:rsidR="00723D0A" w:rsidRPr="0046783E">
              <w:rPr>
                <w:rFonts w:ascii="Times New Roman" w:hAnsi="Times New Roman" w:cs="Times New Roman"/>
                <w:sz w:val="28"/>
                <w:szCs w:val="28"/>
              </w:rPr>
              <w:t>итие и инновационная экономика»</w:t>
            </w:r>
          </w:p>
        </w:tc>
      </w:tr>
      <w:tr w:rsidR="0064383B" w:rsidRPr="0046783E" w:rsidTr="00D63BEC">
        <w:tc>
          <w:tcPr>
            <w:tcW w:w="594" w:type="dxa"/>
            <w:vAlign w:val="center"/>
          </w:tcPr>
          <w:p w:rsidR="0064383B" w:rsidRPr="0046783E" w:rsidRDefault="0064383B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64383B" w:rsidRPr="0046783E" w:rsidRDefault="0064383B" w:rsidP="00643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15 апреля 2014 г. № 320 «Об утверждении государственной программы Российской Федерации «Управление государственными финансами и регулирование финансовых рынков»</w:t>
            </w:r>
          </w:p>
        </w:tc>
      </w:tr>
      <w:tr w:rsidR="00C72E8C" w:rsidRPr="0046783E" w:rsidTr="00D63BEC">
        <w:tc>
          <w:tcPr>
            <w:tcW w:w="594" w:type="dxa"/>
            <w:vAlign w:val="center"/>
          </w:tcPr>
          <w:p w:rsidR="00C72E8C" w:rsidRPr="0046783E" w:rsidRDefault="00C72E8C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C72E8C" w:rsidRPr="0046783E" w:rsidRDefault="00C72E8C" w:rsidP="00C72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9 июля 2002 г. № 512 «Об утверждении Правил подготовки и принятия решений об условиях приватизации федерального имущества»</w:t>
            </w:r>
          </w:p>
        </w:tc>
      </w:tr>
      <w:tr w:rsidR="0064383B" w:rsidRPr="0046783E" w:rsidTr="00D63BEC">
        <w:tc>
          <w:tcPr>
            <w:tcW w:w="594" w:type="dxa"/>
            <w:vAlign w:val="center"/>
          </w:tcPr>
          <w:p w:rsidR="0064383B" w:rsidRPr="0046783E" w:rsidRDefault="0064383B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64383B" w:rsidRPr="0046783E" w:rsidRDefault="00723D0A" w:rsidP="007D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12 апреля 2020 г. № 491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AE7013" w:rsidP="007D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4465" w:rsidRPr="0046783E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5 июня 2008 г. № 432</w:t>
            </w:r>
          </w:p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«О Федеральном агентстве по управлению государственным имуществом»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16 июля 2007 г. № 447 «О совершенствовании учета федерального имущества»</w:t>
            </w:r>
          </w:p>
        </w:tc>
      </w:tr>
      <w:tr w:rsidR="00DC6BD8" w:rsidRPr="0046783E" w:rsidTr="00D63BEC">
        <w:tc>
          <w:tcPr>
            <w:tcW w:w="594" w:type="dxa"/>
            <w:vAlign w:val="center"/>
          </w:tcPr>
          <w:p w:rsidR="00DC6BD8" w:rsidRPr="0046783E" w:rsidRDefault="00DC6BD8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DC6BD8" w:rsidRPr="0046783E" w:rsidRDefault="00DC6BD8" w:rsidP="00DC6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 Правительства Российской Федерации от 26 декабря 2005 г. № 806</w:t>
            </w: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разработки прогнозного плана (программы) приватизации федерального имущества и внесении изменений в Правила подготовки и принятия решений об условиях приватизации федерального имущества»</w:t>
            </w:r>
          </w:p>
        </w:tc>
      </w:tr>
      <w:tr w:rsidR="0047795F" w:rsidRPr="0046783E" w:rsidTr="00D63BEC">
        <w:tc>
          <w:tcPr>
            <w:tcW w:w="594" w:type="dxa"/>
            <w:vAlign w:val="center"/>
          </w:tcPr>
          <w:p w:rsidR="0047795F" w:rsidRPr="0046783E" w:rsidRDefault="0047795F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47795F" w:rsidRPr="0046783E" w:rsidRDefault="0047795F" w:rsidP="00477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27 октября 2008 г. № 795 «Об утверждении Правил представления иностранным инвестором или группой лиц, в которую входит иностранный инвестор, информации о совершении сделок с акциями (долями), составляющими уставные капиталы хозяйственных обществ, имеющих стратегическое значение для обеспечения обороны страны и безопасности государства, сделок, иных действий, подлежащих предварительному согласованию»</w:t>
            </w:r>
            <w:proofErr w:type="gramEnd"/>
          </w:p>
        </w:tc>
      </w:tr>
      <w:tr w:rsidR="00097474" w:rsidRPr="0046783E" w:rsidTr="00D63BEC">
        <w:tc>
          <w:tcPr>
            <w:tcW w:w="594" w:type="dxa"/>
            <w:vAlign w:val="center"/>
          </w:tcPr>
          <w:p w:rsidR="00097474" w:rsidRPr="0046783E" w:rsidRDefault="00097474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097474" w:rsidRPr="0046783E" w:rsidRDefault="0064383B" w:rsidP="0064383B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23 мая 1996 г. № 763 «Об утверждении Порядка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Основные направления деятельности Правительства Российской Федерации, утвержденные Председателем Правительства Российской Федерации </w:t>
            </w:r>
            <w:proofErr w:type="spell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Д.А.Медведевым</w:t>
            </w:r>
            <w:proofErr w:type="spell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29 сентября 2018 года</w:t>
            </w:r>
          </w:p>
        </w:tc>
      </w:tr>
      <w:tr w:rsidR="00C72E8C" w:rsidRPr="0046783E" w:rsidTr="00D63BEC">
        <w:tc>
          <w:tcPr>
            <w:tcW w:w="594" w:type="dxa"/>
            <w:vAlign w:val="center"/>
          </w:tcPr>
          <w:p w:rsidR="00C72E8C" w:rsidRPr="0046783E" w:rsidRDefault="00C72E8C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C72E8C" w:rsidRPr="0046783E" w:rsidRDefault="00C72E8C" w:rsidP="00C72E8C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Распоряжение Правительства Российской Федерации от 8 февраля 2017 г. № 227-р об утверждении прогнозного плана приватизации федерального имущества и основных направлений приватизации федерального имущества на 2017 - 2019 </w:t>
            </w: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годы</w:t>
            </w:r>
          </w:p>
        </w:tc>
      </w:tr>
      <w:tr w:rsidR="0064383B" w:rsidRPr="0046783E" w:rsidTr="00D63BEC">
        <w:tc>
          <w:tcPr>
            <w:tcW w:w="594" w:type="dxa"/>
            <w:vAlign w:val="center"/>
          </w:tcPr>
          <w:p w:rsidR="0064383B" w:rsidRPr="0046783E" w:rsidRDefault="0064383B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64383B" w:rsidRPr="0046783E" w:rsidRDefault="0064383B" w:rsidP="0064383B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Распоряжение Правительства Российской Федерации от 31 января 2019 г. № 117-р об утверждении Концепции повышения эффективности бюджетных расходов в 2019 – 2024 годах</w:t>
            </w:r>
          </w:p>
        </w:tc>
      </w:tr>
      <w:tr w:rsidR="00C72E8C" w:rsidRPr="0046783E" w:rsidTr="00D63BEC">
        <w:tc>
          <w:tcPr>
            <w:tcW w:w="594" w:type="dxa"/>
            <w:vAlign w:val="center"/>
          </w:tcPr>
          <w:p w:rsidR="00C72E8C" w:rsidRPr="0046783E" w:rsidRDefault="00C72E8C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C72E8C" w:rsidRPr="0046783E" w:rsidRDefault="00C72E8C" w:rsidP="00C72E8C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Распоряжение Правительства Российской Федерации от 31 декабря 2019 г. № 3260-р</w:t>
            </w: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 утверждении прогнозного плана приватизации федерального имущества и основных направлений приватизации федерального имущества на 2020 - 2022 годы</w:t>
            </w:r>
          </w:p>
        </w:tc>
      </w:tr>
      <w:tr w:rsidR="00723D0A" w:rsidRPr="0046783E" w:rsidTr="00D63BEC">
        <w:tc>
          <w:tcPr>
            <w:tcW w:w="594" w:type="dxa"/>
            <w:vAlign w:val="center"/>
          </w:tcPr>
          <w:p w:rsidR="00723D0A" w:rsidRPr="0046783E" w:rsidRDefault="00723D0A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23D0A" w:rsidRPr="0046783E" w:rsidRDefault="00C72E8C" w:rsidP="00C72E8C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 w:rsidR="00723D0A"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</w:t>
            </w: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дерации от 12 октября 2020 г. № </w:t>
            </w:r>
            <w:r w:rsidR="00723D0A" w:rsidRPr="0046783E">
              <w:rPr>
                <w:rFonts w:ascii="Times New Roman" w:hAnsi="Times New Roman" w:cs="Times New Roman"/>
                <w:sz w:val="28"/>
                <w:szCs w:val="28"/>
              </w:rPr>
              <w:t>2645-р</w:t>
            </w: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 утверждении </w:t>
            </w:r>
            <w:proofErr w:type="gram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методики определения критериев оптимальности состава государственного</w:t>
            </w:r>
            <w:proofErr w:type="gram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муниципального имущества и показателей эффективности управления и распоряжения им</w:t>
            </w:r>
          </w:p>
        </w:tc>
      </w:tr>
      <w:tr w:rsidR="00723D0A" w:rsidRPr="0046783E" w:rsidTr="00D63BEC">
        <w:tc>
          <w:tcPr>
            <w:tcW w:w="594" w:type="dxa"/>
            <w:vAlign w:val="center"/>
          </w:tcPr>
          <w:p w:rsidR="00723D0A" w:rsidRPr="0046783E" w:rsidRDefault="00723D0A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23D0A" w:rsidRPr="0046783E" w:rsidRDefault="00723D0A" w:rsidP="0064383B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Приказ Минэкономразвития России от 1 ноября 2008 г. № 374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14 июня 2019 г. № 140 «Об утверждении плана деятельности Федерального агентства по управлению государственным имуществом на 2019 год и плановых период 2020 и 2021 годов по реализации государственной программы Российской Федерации «Управление федеральным имуществом»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29 апреля 2019 г. № 109 «Об осуществлении Федеральным агентством по управлению государственным имуществом полномочий главного администратора доходов федерального бюджета и осуществлении полномочий администраторов доходов федерального бюджета его центральным аппаратом и территориальными органами»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 от 19 декабря 2018 г. №485 «О закреплении федеральных государственных унитарных предприятий, федеральных казенных предприятий, акционерных обществ и обществ с ограниченной ответственностью с государственным участием за отраслевыми структурными подразделениями </w:t>
            </w:r>
            <w:proofErr w:type="spellStart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делегировании территориальным органам </w:t>
            </w:r>
            <w:proofErr w:type="spellStart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прав акционера/участника - Российской Федерации в отношении акционерных обществ/обществ с ограниченной ответственностью, а также осуществлении отдельных полномочий в отношении федеральных</w:t>
            </w:r>
            <w:proofErr w:type="gramEnd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унитарных предприятий, не имеющих (утративших) ведомственную принадлежность»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D4465" w:rsidP="007D446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от 25 декабря 2015 г. № 534 «Об осуществлении Федеральным агентством по управлению государственным имуществом полномочий главного администратора доходов федерального бюджета и осуществлении полномочий администраторов доходов федерального бюджета его центральным аппаратом и территориальными органами» (с изменениями, внесенными приказами </w:t>
            </w:r>
            <w:proofErr w:type="spell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от 24 апреля 2015 г. № 170, от 15 февраля 2016 г. № 57, от 3 августа 2016 г. № 273, от 30</w:t>
            </w:r>
            <w:proofErr w:type="gram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марта 2017 г. № 98, от 7 августа 2017 г. № 238, от 23 января 2018 г. № 13, от 29 июня 2018 г. № 222, от 20 декабря 2018 г. № 487, от 29 декабря 2018 г. № 524, и от 12 февраля 2019 г. № 27) </w:t>
            </w:r>
            <w:r w:rsidRPr="0046783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(утратил силу)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23D0A" w:rsidP="007D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 от 5 февраля 2015 г. № 35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23D0A" w:rsidP="00723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z w:val="28"/>
                <w:szCs w:val="28"/>
              </w:rPr>
              <w:t xml:space="preserve"> от 20 марта 2013 г. № 77 «Об обеспечении выполнения требований по совершению сделок с федеральным имуществом, установленных постановлением Правительства Российской Федерации от 16 июля 2007 г. № 447 и Положения об учете федерального имущества»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23D0A" w:rsidP="00723D0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от 31 декабря 2014 г. № 532/</w:t>
            </w:r>
            <w:proofErr w:type="spell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дсп</w:t>
            </w:r>
            <w:proofErr w:type="spell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«Об утверждении критериев принятия решений о продаже федерального имущества посредством публичного предложения и без объявления цены» (с изменениями, внесенными приказом от 14 марта 2016 г. № 96/</w:t>
            </w:r>
            <w:proofErr w:type="spell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дсп</w:t>
            </w:r>
            <w:proofErr w:type="spell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).</w:t>
            </w:r>
          </w:p>
        </w:tc>
      </w:tr>
      <w:tr w:rsidR="007D4465" w:rsidRPr="0046783E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46783E" w:rsidRDefault="00723D0A" w:rsidP="007D446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от 24 марта 2020 г. № 75 «Об организации деятельности территориальных органов Федерального агентства по управлению государственным имуществом по приватизации иного имущества, включенного в прогнозный план (программу) приватизации федерального имущества на 2020 – 2022 годы»</w:t>
            </w:r>
          </w:p>
        </w:tc>
      </w:tr>
      <w:tr w:rsidR="007D4465" w:rsidRPr="00D2086D" w:rsidTr="00D63BEC">
        <w:tc>
          <w:tcPr>
            <w:tcW w:w="594" w:type="dxa"/>
            <w:vAlign w:val="center"/>
          </w:tcPr>
          <w:p w:rsidR="007D4465" w:rsidRPr="0046783E" w:rsidRDefault="007D4465" w:rsidP="007D446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:rsidR="007D4465" w:rsidRPr="00C72E8C" w:rsidRDefault="00C72E8C" w:rsidP="00C72E8C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Приказ </w:t>
            </w:r>
            <w:proofErr w:type="spellStart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Росимущества</w:t>
            </w:r>
            <w:proofErr w:type="spellEnd"/>
            <w:r w:rsidRPr="0046783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от 15 мая 2017 г. № 136 «Об утверждении регламента размещения и актуализации информации на официальном сайте Федерального агентства по управлению государственным имуществом в информационно-телекоммуникационной сети Интернет»</w:t>
            </w:r>
          </w:p>
        </w:tc>
      </w:tr>
    </w:tbl>
    <w:p w:rsidR="005303EB" w:rsidRDefault="005303EB"/>
    <w:sectPr w:rsidR="005303EB" w:rsidSect="00D63BEC">
      <w:headerReference w:type="even" r:id="rId9"/>
      <w:headerReference w:type="default" r:id="rId10"/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66" w:rsidRDefault="00AB6366" w:rsidP="00C20A77">
      <w:pPr>
        <w:spacing w:after="0" w:line="240" w:lineRule="auto"/>
      </w:pPr>
      <w:r>
        <w:separator/>
      </w:r>
    </w:p>
  </w:endnote>
  <w:endnote w:type="continuationSeparator" w:id="0">
    <w:p w:rsidR="00AB6366" w:rsidRDefault="00AB6366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66" w:rsidRDefault="00AB6366" w:rsidP="00C20A77">
      <w:pPr>
        <w:spacing w:after="0" w:line="240" w:lineRule="auto"/>
      </w:pPr>
      <w:r>
        <w:separator/>
      </w:r>
    </w:p>
  </w:footnote>
  <w:footnote w:type="continuationSeparator" w:id="0">
    <w:p w:rsidR="00AB6366" w:rsidRDefault="00AB6366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9309"/>
      <w:docPartObj>
        <w:docPartGallery w:val="Page Numbers (Top of Page)"/>
        <w:docPartUnique/>
      </w:docPartObj>
    </w:sdtPr>
    <w:sdtEndPr/>
    <w:sdtContent>
      <w:p w:rsidR="00D157B8" w:rsidRDefault="003817CA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46F43"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6F4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57B8" w:rsidRDefault="00D157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0A77" w:rsidRPr="00C20A77" w:rsidRDefault="003817CA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="00C20A77"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6136AB">
          <w:rPr>
            <w:rFonts w:ascii="Times New Roman" w:hAnsi="Times New Roman" w:cs="Times New Roman"/>
            <w:noProof/>
          </w:rPr>
          <w:t>4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D157B8" w:rsidRPr="00C20A77" w:rsidRDefault="00D157B8" w:rsidP="00C20A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01231"/>
    <w:rsid w:val="000134B9"/>
    <w:rsid w:val="00025276"/>
    <w:rsid w:val="00060274"/>
    <w:rsid w:val="00097474"/>
    <w:rsid w:val="000A5984"/>
    <w:rsid w:val="000B4C08"/>
    <w:rsid w:val="000D727D"/>
    <w:rsid w:val="001211DC"/>
    <w:rsid w:val="0012244E"/>
    <w:rsid w:val="00127B3C"/>
    <w:rsid w:val="00152178"/>
    <w:rsid w:val="001759E9"/>
    <w:rsid w:val="00181847"/>
    <w:rsid w:val="001A3474"/>
    <w:rsid w:val="001A5D02"/>
    <w:rsid w:val="001B19D8"/>
    <w:rsid w:val="001D2181"/>
    <w:rsid w:val="001D4FD4"/>
    <w:rsid w:val="001F4B0A"/>
    <w:rsid w:val="001F643C"/>
    <w:rsid w:val="0020639E"/>
    <w:rsid w:val="00223DB1"/>
    <w:rsid w:val="00225B9A"/>
    <w:rsid w:val="00247E17"/>
    <w:rsid w:val="00266532"/>
    <w:rsid w:val="002670C5"/>
    <w:rsid w:val="00271E3B"/>
    <w:rsid w:val="00284A5F"/>
    <w:rsid w:val="00294034"/>
    <w:rsid w:val="002967C1"/>
    <w:rsid w:val="002A7612"/>
    <w:rsid w:val="002B0618"/>
    <w:rsid w:val="002B29AD"/>
    <w:rsid w:val="002B6EDC"/>
    <w:rsid w:val="002C25B8"/>
    <w:rsid w:val="002C50BC"/>
    <w:rsid w:val="002D2588"/>
    <w:rsid w:val="002D5548"/>
    <w:rsid w:val="002E78D0"/>
    <w:rsid w:val="002F08C7"/>
    <w:rsid w:val="00311B8C"/>
    <w:rsid w:val="00323E1C"/>
    <w:rsid w:val="00330E19"/>
    <w:rsid w:val="003501CA"/>
    <w:rsid w:val="003543E7"/>
    <w:rsid w:val="00354F95"/>
    <w:rsid w:val="003817CA"/>
    <w:rsid w:val="00385FC4"/>
    <w:rsid w:val="00395578"/>
    <w:rsid w:val="003C2651"/>
    <w:rsid w:val="003D109D"/>
    <w:rsid w:val="003E181B"/>
    <w:rsid w:val="003F56A3"/>
    <w:rsid w:val="00451631"/>
    <w:rsid w:val="0046126F"/>
    <w:rsid w:val="00465513"/>
    <w:rsid w:val="0046783E"/>
    <w:rsid w:val="0047330F"/>
    <w:rsid w:val="0047342B"/>
    <w:rsid w:val="0047795F"/>
    <w:rsid w:val="004A747A"/>
    <w:rsid w:val="004C01C7"/>
    <w:rsid w:val="004E6085"/>
    <w:rsid w:val="00500E81"/>
    <w:rsid w:val="0050518F"/>
    <w:rsid w:val="00512FF6"/>
    <w:rsid w:val="005303EB"/>
    <w:rsid w:val="0053232C"/>
    <w:rsid w:val="00546DB6"/>
    <w:rsid w:val="00547316"/>
    <w:rsid w:val="00547805"/>
    <w:rsid w:val="00563686"/>
    <w:rsid w:val="00566F11"/>
    <w:rsid w:val="00582675"/>
    <w:rsid w:val="005C12A1"/>
    <w:rsid w:val="005C61BF"/>
    <w:rsid w:val="006136AB"/>
    <w:rsid w:val="006229F7"/>
    <w:rsid w:val="00627A43"/>
    <w:rsid w:val="0064383B"/>
    <w:rsid w:val="00645148"/>
    <w:rsid w:val="00664F7F"/>
    <w:rsid w:val="00670E69"/>
    <w:rsid w:val="00682194"/>
    <w:rsid w:val="00686A66"/>
    <w:rsid w:val="006923AC"/>
    <w:rsid w:val="006B35C5"/>
    <w:rsid w:val="006C42ED"/>
    <w:rsid w:val="006D400A"/>
    <w:rsid w:val="006D4E1B"/>
    <w:rsid w:val="006F0242"/>
    <w:rsid w:val="006F6751"/>
    <w:rsid w:val="00706B3C"/>
    <w:rsid w:val="00716F74"/>
    <w:rsid w:val="00723D0A"/>
    <w:rsid w:val="007249A1"/>
    <w:rsid w:val="00732E87"/>
    <w:rsid w:val="00747A61"/>
    <w:rsid w:val="00764031"/>
    <w:rsid w:val="00766AC8"/>
    <w:rsid w:val="00770D11"/>
    <w:rsid w:val="007862BD"/>
    <w:rsid w:val="007A4904"/>
    <w:rsid w:val="007D4465"/>
    <w:rsid w:val="007D65A9"/>
    <w:rsid w:val="007E761D"/>
    <w:rsid w:val="007F21F0"/>
    <w:rsid w:val="00810BB8"/>
    <w:rsid w:val="00811B74"/>
    <w:rsid w:val="00875E94"/>
    <w:rsid w:val="008774FB"/>
    <w:rsid w:val="00891252"/>
    <w:rsid w:val="00893A2C"/>
    <w:rsid w:val="00895CD7"/>
    <w:rsid w:val="008A675C"/>
    <w:rsid w:val="008B1F01"/>
    <w:rsid w:val="008B4302"/>
    <w:rsid w:val="008C3D69"/>
    <w:rsid w:val="008C6457"/>
    <w:rsid w:val="008C763A"/>
    <w:rsid w:val="008E2794"/>
    <w:rsid w:val="008E2AF0"/>
    <w:rsid w:val="008F08E1"/>
    <w:rsid w:val="00907B0F"/>
    <w:rsid w:val="00934EDD"/>
    <w:rsid w:val="0093514D"/>
    <w:rsid w:val="00943854"/>
    <w:rsid w:val="00971829"/>
    <w:rsid w:val="00993809"/>
    <w:rsid w:val="009B5B23"/>
    <w:rsid w:val="009B6E2C"/>
    <w:rsid w:val="009C7397"/>
    <w:rsid w:val="009D7DB1"/>
    <w:rsid w:val="009F3B4A"/>
    <w:rsid w:val="00A00C00"/>
    <w:rsid w:val="00A10D13"/>
    <w:rsid w:val="00A14B1B"/>
    <w:rsid w:val="00A23A44"/>
    <w:rsid w:val="00A27CBB"/>
    <w:rsid w:val="00A31AD1"/>
    <w:rsid w:val="00A44E04"/>
    <w:rsid w:val="00A624D2"/>
    <w:rsid w:val="00A63A2B"/>
    <w:rsid w:val="00A6536B"/>
    <w:rsid w:val="00A66DB3"/>
    <w:rsid w:val="00A74501"/>
    <w:rsid w:val="00A86791"/>
    <w:rsid w:val="00AB2839"/>
    <w:rsid w:val="00AB6366"/>
    <w:rsid w:val="00AB7B5C"/>
    <w:rsid w:val="00AE7013"/>
    <w:rsid w:val="00AF39ED"/>
    <w:rsid w:val="00B1110B"/>
    <w:rsid w:val="00B130B1"/>
    <w:rsid w:val="00B44F07"/>
    <w:rsid w:val="00B740E7"/>
    <w:rsid w:val="00BB2EAA"/>
    <w:rsid w:val="00BB7E59"/>
    <w:rsid w:val="00BD11E0"/>
    <w:rsid w:val="00BE2990"/>
    <w:rsid w:val="00BE44E5"/>
    <w:rsid w:val="00BF0BC0"/>
    <w:rsid w:val="00C1549E"/>
    <w:rsid w:val="00C20A77"/>
    <w:rsid w:val="00C22EB2"/>
    <w:rsid w:val="00C46F43"/>
    <w:rsid w:val="00C5473A"/>
    <w:rsid w:val="00C611E8"/>
    <w:rsid w:val="00C7118A"/>
    <w:rsid w:val="00C72E8C"/>
    <w:rsid w:val="00C73646"/>
    <w:rsid w:val="00C750AC"/>
    <w:rsid w:val="00CB14DB"/>
    <w:rsid w:val="00CB58C0"/>
    <w:rsid w:val="00CB76B4"/>
    <w:rsid w:val="00CD73B5"/>
    <w:rsid w:val="00CF2B67"/>
    <w:rsid w:val="00D04D1E"/>
    <w:rsid w:val="00D157B8"/>
    <w:rsid w:val="00D2086D"/>
    <w:rsid w:val="00D2500D"/>
    <w:rsid w:val="00D277A9"/>
    <w:rsid w:val="00D33C18"/>
    <w:rsid w:val="00D37199"/>
    <w:rsid w:val="00D63BEC"/>
    <w:rsid w:val="00D76EEB"/>
    <w:rsid w:val="00D8039F"/>
    <w:rsid w:val="00DA4989"/>
    <w:rsid w:val="00DC1346"/>
    <w:rsid w:val="00DC6BD8"/>
    <w:rsid w:val="00DD7002"/>
    <w:rsid w:val="00DE2472"/>
    <w:rsid w:val="00DF10DE"/>
    <w:rsid w:val="00E037C2"/>
    <w:rsid w:val="00E2095F"/>
    <w:rsid w:val="00E26A9E"/>
    <w:rsid w:val="00E31188"/>
    <w:rsid w:val="00E3571C"/>
    <w:rsid w:val="00E379F5"/>
    <w:rsid w:val="00E53325"/>
    <w:rsid w:val="00E578BF"/>
    <w:rsid w:val="00EA3712"/>
    <w:rsid w:val="00EA74EA"/>
    <w:rsid w:val="00EB1C14"/>
    <w:rsid w:val="00EC2158"/>
    <w:rsid w:val="00EE49A3"/>
    <w:rsid w:val="00EF5685"/>
    <w:rsid w:val="00F0100F"/>
    <w:rsid w:val="00F02E8D"/>
    <w:rsid w:val="00F063EA"/>
    <w:rsid w:val="00F072D5"/>
    <w:rsid w:val="00F336BD"/>
    <w:rsid w:val="00F366B1"/>
    <w:rsid w:val="00F410F9"/>
    <w:rsid w:val="00F709B9"/>
    <w:rsid w:val="00F729A4"/>
    <w:rsid w:val="00F94B5D"/>
    <w:rsid w:val="00FC2F4E"/>
    <w:rsid w:val="00FC5DED"/>
    <w:rsid w:val="00FD7EEA"/>
    <w:rsid w:val="00FE0B50"/>
    <w:rsid w:val="00FE5CB2"/>
    <w:rsid w:val="00FF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8053-EA86-48C0-B310-3D802E7F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Игорь Николаевич</dc:creator>
  <cp:lastModifiedBy>User</cp:lastModifiedBy>
  <cp:revision>2</cp:revision>
  <cp:lastPrinted>2019-12-24T14:25:00Z</cp:lastPrinted>
  <dcterms:created xsi:type="dcterms:W3CDTF">2021-05-17T13:55:00Z</dcterms:created>
  <dcterms:modified xsi:type="dcterms:W3CDTF">2021-05-17T13:55:00Z</dcterms:modified>
</cp:coreProperties>
</file>