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494"/>
        <w:gridCol w:w="4076"/>
      </w:tblGrid>
      <w:tr w:rsidR="00ED3D67" w:rsidRPr="00435528" w:rsidTr="00236F2E">
        <w:trPr>
          <w:jc w:val="center"/>
        </w:trPr>
        <w:tc>
          <w:tcPr>
            <w:tcW w:w="3284" w:type="dxa"/>
          </w:tcPr>
          <w:p w:rsidR="00ED3D67" w:rsidRPr="00435528" w:rsidRDefault="00ED3D67" w:rsidP="00236F2E">
            <w:pPr>
              <w:jc w:val="right"/>
              <w:rPr>
                <w:color w:val="000000" w:themeColor="text1"/>
                <w:sz w:val="24"/>
                <w:szCs w:val="24"/>
              </w:rPr>
            </w:pPr>
          </w:p>
        </w:tc>
        <w:tc>
          <w:tcPr>
            <w:tcW w:w="2494" w:type="dxa"/>
          </w:tcPr>
          <w:p w:rsidR="00ED3D67" w:rsidRPr="00435528" w:rsidRDefault="00ED3D67" w:rsidP="00236F2E">
            <w:pPr>
              <w:jc w:val="right"/>
              <w:rPr>
                <w:color w:val="000000" w:themeColor="text1"/>
                <w:sz w:val="24"/>
                <w:szCs w:val="24"/>
              </w:rPr>
            </w:pPr>
          </w:p>
        </w:tc>
        <w:tc>
          <w:tcPr>
            <w:tcW w:w="4076" w:type="dxa"/>
          </w:tcPr>
          <w:p w:rsidR="008557A5" w:rsidRDefault="00ED3D67" w:rsidP="008557A5">
            <w:pPr>
              <w:widowControl w:val="0"/>
              <w:shd w:val="clear" w:color="auto" w:fill="FFFFFF"/>
              <w:jc w:val="center"/>
              <w:rPr>
                <w:rFonts w:ascii="Times New Roman" w:hAnsi="Times New Roman" w:cs="Times New Roman"/>
                <w:color w:val="000000" w:themeColor="text1"/>
                <w:sz w:val="24"/>
                <w:szCs w:val="24"/>
              </w:rPr>
            </w:pPr>
            <w:r w:rsidRPr="00435528">
              <w:rPr>
                <w:rFonts w:ascii="Times New Roman" w:hAnsi="Times New Roman" w:cs="Times New Roman"/>
                <w:color w:val="000000" w:themeColor="text1"/>
                <w:sz w:val="24"/>
                <w:szCs w:val="24"/>
              </w:rPr>
              <w:t>Приложение</w:t>
            </w:r>
          </w:p>
          <w:p w:rsidR="00ED3D67" w:rsidRPr="00435528" w:rsidRDefault="00ED3D67" w:rsidP="008A0112">
            <w:pPr>
              <w:widowControl w:val="0"/>
              <w:shd w:val="clear" w:color="auto" w:fill="FFFFFF"/>
              <w:jc w:val="both"/>
              <w:rPr>
                <w:color w:val="000000" w:themeColor="text1"/>
                <w:sz w:val="24"/>
                <w:szCs w:val="24"/>
              </w:rPr>
            </w:pPr>
            <w:r w:rsidRPr="00435528">
              <w:rPr>
                <w:rFonts w:ascii="Times New Roman" w:hAnsi="Times New Roman" w:cs="Times New Roman"/>
                <w:color w:val="000000" w:themeColor="text1"/>
                <w:sz w:val="24"/>
                <w:szCs w:val="24"/>
              </w:rPr>
              <w:t xml:space="preserve">к подразделу </w:t>
            </w:r>
            <w:r w:rsidR="0060663D" w:rsidRPr="00435528">
              <w:rPr>
                <w:rFonts w:ascii="Times New Roman" w:hAnsi="Times New Roman" w:cs="Times New Roman"/>
                <w:color w:val="000000" w:themeColor="text1"/>
                <w:sz w:val="24"/>
                <w:szCs w:val="24"/>
              </w:rPr>
              <w:t>1</w:t>
            </w:r>
            <w:r w:rsidR="008A0112">
              <w:rPr>
                <w:rFonts w:ascii="Times New Roman" w:hAnsi="Times New Roman" w:cs="Times New Roman"/>
                <w:color w:val="000000" w:themeColor="text1"/>
                <w:sz w:val="24"/>
                <w:szCs w:val="24"/>
              </w:rPr>
              <w:t>8</w:t>
            </w:r>
            <w:r w:rsidRPr="00435528">
              <w:rPr>
                <w:rFonts w:ascii="Times New Roman" w:hAnsi="Times New Roman" w:cs="Times New Roman"/>
                <w:color w:val="000000" w:themeColor="text1"/>
                <w:sz w:val="24"/>
                <w:szCs w:val="24"/>
              </w:rPr>
              <w:t xml:space="preserve"> «</w:t>
            </w:r>
            <w:r w:rsidR="003A4133" w:rsidRPr="00435528">
              <w:rPr>
                <w:rFonts w:ascii="Times New Roman" w:hAnsi="Times New Roman" w:cs="Times New Roman"/>
                <w:color w:val="000000" w:themeColor="text1"/>
                <w:sz w:val="24"/>
                <w:szCs w:val="24"/>
              </w:rPr>
              <w:t>Государственный долг Российской Федерации и расходы на его обслуживание, внешние долговые требования Российской Федерации</w:t>
            </w:r>
            <w:r w:rsidRPr="00435528">
              <w:rPr>
                <w:rFonts w:ascii="Times New Roman" w:hAnsi="Times New Roman" w:cs="Times New Roman"/>
                <w:color w:val="000000" w:themeColor="text1"/>
                <w:sz w:val="24"/>
                <w:szCs w:val="24"/>
              </w:rPr>
              <w:t>» Заключения Счетной палаты</w:t>
            </w:r>
          </w:p>
        </w:tc>
      </w:tr>
    </w:tbl>
    <w:p w:rsidR="00A0203E" w:rsidRPr="00435528" w:rsidRDefault="00A0203E" w:rsidP="00A0203E">
      <w:pPr>
        <w:spacing w:after="120" w:line="240" w:lineRule="auto"/>
        <w:jc w:val="right"/>
        <w:rPr>
          <w:rFonts w:ascii="Times New Roman" w:eastAsia="Times New Roman" w:hAnsi="Times New Roman" w:cs="Times New Roman"/>
          <w:snapToGrid w:val="0"/>
          <w:color w:val="000000" w:themeColor="text1"/>
          <w:sz w:val="24"/>
          <w:szCs w:val="24"/>
          <w:lang w:eastAsia="ru-RU"/>
        </w:rPr>
      </w:pPr>
    </w:p>
    <w:p w:rsidR="003A4133" w:rsidRPr="00435528" w:rsidRDefault="003A4133" w:rsidP="003A4133">
      <w:pPr>
        <w:spacing w:after="120" w:line="240" w:lineRule="auto"/>
        <w:jc w:val="right"/>
        <w:rPr>
          <w:rFonts w:ascii="Times New Roman" w:eastAsia="Times New Roman" w:hAnsi="Times New Roman" w:cs="Times New Roman"/>
          <w:snapToGrid w:val="0"/>
          <w:color w:val="000000" w:themeColor="text1"/>
          <w:sz w:val="24"/>
          <w:szCs w:val="24"/>
          <w:lang w:eastAsia="ru-RU"/>
        </w:rPr>
      </w:pPr>
      <w:r w:rsidRPr="00435528">
        <w:rPr>
          <w:rFonts w:ascii="Times New Roman" w:eastAsia="Times New Roman" w:hAnsi="Times New Roman" w:cs="Times New Roman"/>
          <w:snapToGrid w:val="0"/>
          <w:color w:val="000000" w:themeColor="text1"/>
          <w:sz w:val="24"/>
          <w:szCs w:val="24"/>
          <w:lang w:eastAsia="ru-RU"/>
        </w:rPr>
        <w:t>Таблица № 1</w:t>
      </w:r>
    </w:p>
    <w:p w:rsidR="003A4133" w:rsidRPr="00435528" w:rsidRDefault="003A4133" w:rsidP="003A4133">
      <w:pPr>
        <w:widowControl w:val="0"/>
        <w:spacing w:after="0" w:line="240" w:lineRule="auto"/>
        <w:jc w:val="center"/>
        <w:rPr>
          <w:rFonts w:ascii="Times New Roman" w:hAnsi="Times New Roman" w:cs="Times New Roman"/>
          <w:color w:val="000000" w:themeColor="text1"/>
          <w:sz w:val="24"/>
          <w:szCs w:val="24"/>
        </w:rPr>
      </w:pPr>
      <w:r w:rsidRPr="00435528">
        <w:rPr>
          <w:rFonts w:ascii="Times New Roman" w:hAnsi="Times New Roman" w:cs="Times New Roman"/>
          <w:color w:val="000000" w:themeColor="text1"/>
          <w:sz w:val="24"/>
          <w:szCs w:val="24"/>
        </w:rPr>
        <w:t>Динамика государственного долга в 201</w:t>
      </w:r>
      <w:r w:rsidR="006B1895" w:rsidRPr="00435528">
        <w:rPr>
          <w:rFonts w:ascii="Times New Roman" w:hAnsi="Times New Roman" w:cs="Times New Roman"/>
          <w:color w:val="000000" w:themeColor="text1"/>
          <w:sz w:val="24"/>
          <w:szCs w:val="24"/>
        </w:rPr>
        <w:t>8</w:t>
      </w:r>
      <w:r w:rsidRPr="00435528">
        <w:rPr>
          <w:rFonts w:ascii="Times New Roman" w:hAnsi="Times New Roman" w:cs="Times New Roman"/>
          <w:color w:val="000000" w:themeColor="text1"/>
          <w:sz w:val="24"/>
          <w:szCs w:val="24"/>
        </w:rPr>
        <w:t> – 202</w:t>
      </w:r>
      <w:r w:rsidR="006B1895" w:rsidRPr="00435528">
        <w:rPr>
          <w:rFonts w:ascii="Times New Roman" w:hAnsi="Times New Roman" w:cs="Times New Roman"/>
          <w:color w:val="000000" w:themeColor="text1"/>
          <w:sz w:val="24"/>
          <w:szCs w:val="24"/>
        </w:rPr>
        <w:t>3</w:t>
      </w:r>
      <w:r w:rsidRPr="00435528">
        <w:rPr>
          <w:rFonts w:ascii="Times New Roman" w:hAnsi="Times New Roman" w:cs="Times New Roman"/>
          <w:color w:val="000000" w:themeColor="text1"/>
          <w:sz w:val="24"/>
          <w:szCs w:val="24"/>
        </w:rPr>
        <w:t> годах (на конец года)</w:t>
      </w:r>
      <w:r w:rsidR="00465A54" w:rsidRPr="00435528">
        <w:rPr>
          <w:rFonts w:ascii="Times New Roman" w:hAnsi="Times New Roman" w:cs="Times New Roman"/>
          <w:color w:val="000000" w:themeColor="text1"/>
          <w:sz w:val="24"/>
          <w:szCs w:val="24"/>
        </w:rPr>
        <w:t xml:space="preserve"> </w:t>
      </w:r>
    </w:p>
    <w:p w:rsidR="00F17E10" w:rsidRPr="00435528" w:rsidRDefault="00F17E10" w:rsidP="003A4133">
      <w:pPr>
        <w:widowControl w:val="0"/>
        <w:spacing w:after="0" w:line="240" w:lineRule="auto"/>
        <w:jc w:val="right"/>
        <w:rPr>
          <w:rFonts w:ascii="Times New Roman" w:hAnsi="Times New Roman" w:cs="Times New Roman"/>
          <w:color w:val="000000" w:themeColor="text1"/>
          <w:sz w:val="18"/>
          <w:szCs w:val="18"/>
        </w:rPr>
      </w:pPr>
    </w:p>
    <w:p w:rsidR="006B1895" w:rsidRPr="00435528" w:rsidRDefault="006B1895" w:rsidP="006B1895">
      <w:pPr>
        <w:widowControl w:val="0"/>
        <w:spacing w:after="0" w:line="240" w:lineRule="auto"/>
        <w:jc w:val="right"/>
        <w:rPr>
          <w:rFonts w:ascii="Times New Roman" w:hAnsi="Times New Roman" w:cs="Times New Roman"/>
          <w:color w:val="000000" w:themeColor="text1"/>
        </w:rPr>
      </w:pPr>
      <w:r w:rsidRPr="00435528">
        <w:rPr>
          <w:rFonts w:ascii="Times New Roman" w:hAnsi="Times New Roman" w:cs="Times New Roman"/>
          <w:color w:val="000000" w:themeColor="text1"/>
          <w:sz w:val="18"/>
          <w:szCs w:val="18"/>
        </w:rPr>
        <w:t xml:space="preserve"> (млрд. рублей)</w:t>
      </w:r>
    </w:p>
    <w:tbl>
      <w:tblPr>
        <w:tblW w:w="10073" w:type="dxa"/>
        <w:tblLook w:val="04A0" w:firstRow="1" w:lastRow="0" w:firstColumn="1" w:lastColumn="0" w:noHBand="0" w:noVBand="1"/>
      </w:tblPr>
      <w:tblGrid>
        <w:gridCol w:w="3205"/>
        <w:gridCol w:w="997"/>
        <w:gridCol w:w="1036"/>
        <w:gridCol w:w="1206"/>
        <w:gridCol w:w="1200"/>
        <w:gridCol w:w="1229"/>
        <w:gridCol w:w="1200"/>
      </w:tblGrid>
      <w:tr w:rsidR="00CE3944" w:rsidRPr="00435528" w:rsidTr="0065039B">
        <w:trPr>
          <w:trHeight w:hRule="exact" w:val="715"/>
          <w:tblHead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3944" w:rsidRPr="00435528" w:rsidRDefault="00CE3944" w:rsidP="002A26CC">
            <w:pPr>
              <w:spacing w:after="0" w:line="240" w:lineRule="auto"/>
              <w:rPr>
                <w:rFonts w:ascii="Times New Roman" w:hAnsi="Times New Roman" w:cs="Times New Roman"/>
                <w:b/>
                <w:bCs/>
                <w:i/>
                <w:iCs/>
                <w:color w:val="000000" w:themeColor="text1"/>
                <w:sz w:val="18"/>
                <w:szCs w:val="18"/>
              </w:rPr>
            </w:pPr>
            <w:r w:rsidRPr="00435528">
              <w:rPr>
                <w:rFonts w:ascii="Times New Roman" w:hAnsi="Times New Roman" w:cs="Times New Roman"/>
                <w:b/>
                <w:bCs/>
                <w:i/>
                <w:iCs/>
                <w:color w:val="000000" w:themeColor="text1"/>
                <w:sz w:val="18"/>
                <w:szCs w:val="18"/>
              </w:rPr>
              <w:t> </w:t>
            </w:r>
          </w:p>
        </w:tc>
        <w:tc>
          <w:tcPr>
            <w:tcW w:w="997" w:type="dxa"/>
            <w:tcBorders>
              <w:top w:val="single" w:sz="8" w:space="0" w:color="auto"/>
              <w:left w:val="nil"/>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2018 год, отчет</w:t>
            </w:r>
          </w:p>
        </w:tc>
        <w:tc>
          <w:tcPr>
            <w:tcW w:w="1036" w:type="dxa"/>
            <w:tcBorders>
              <w:top w:val="single" w:sz="8" w:space="0" w:color="auto"/>
              <w:left w:val="nil"/>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2019 год, отчет</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xml:space="preserve">2020 год, оценка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2021 год, проект</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2022 год, проект</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2023 год, проект</w:t>
            </w:r>
          </w:p>
        </w:tc>
      </w:tr>
      <w:tr w:rsidR="00CE3944" w:rsidRPr="00435528" w:rsidTr="0065039B">
        <w:trPr>
          <w:trHeight w:hRule="exact" w:val="4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xml:space="preserve">Государственный долг Российской Федерации </w:t>
            </w:r>
          </w:p>
        </w:tc>
        <w:tc>
          <w:tcPr>
            <w:tcW w:w="997"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12 591,3</w:t>
            </w:r>
          </w:p>
        </w:tc>
        <w:tc>
          <w:tcPr>
            <w:tcW w:w="1036"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DD6DC5">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13 567,</w:t>
            </w:r>
            <w:r w:rsidR="00DD6DC5">
              <w:rPr>
                <w:rFonts w:ascii="Times New Roman" w:hAnsi="Times New Roman" w:cs="Times New Roman"/>
                <w:b/>
                <w:bCs/>
                <w:color w:val="000000"/>
                <w:sz w:val="18"/>
                <w:szCs w:val="18"/>
              </w:rPr>
              <w:t>4</w:t>
            </w:r>
            <w:bookmarkStart w:id="0" w:name="_GoBack"/>
            <w:bookmarkEnd w:id="0"/>
          </w:p>
        </w:tc>
        <w:tc>
          <w:tcPr>
            <w:tcW w:w="0" w:type="auto"/>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20 398,6</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23 552,8</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25 883,9</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28 407,4</w:t>
            </w:r>
          </w:p>
        </w:tc>
      </w:tr>
      <w:tr w:rsidR="00CE3944" w:rsidRPr="00435528" w:rsidTr="0065039B">
        <w:trPr>
          <w:trHeight w:hRule="exac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к ВВП</w:t>
            </w:r>
          </w:p>
        </w:tc>
        <w:tc>
          <w:tcPr>
            <w:tcW w:w="997"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12,1</w:t>
            </w:r>
          </w:p>
        </w:tc>
        <w:tc>
          <w:tcPr>
            <w:tcW w:w="1036"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12,3</w:t>
            </w:r>
          </w:p>
        </w:tc>
        <w:tc>
          <w:tcPr>
            <w:tcW w:w="0" w:type="auto"/>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19,1</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20,4</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20,8</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21,4</w:t>
            </w:r>
          </w:p>
        </w:tc>
      </w:tr>
      <w:tr w:rsidR="00CE3944" w:rsidRPr="00435528" w:rsidTr="0065039B">
        <w:trPr>
          <w:trHeight w:hRule="exac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к предыдущему году</w:t>
            </w:r>
          </w:p>
        </w:tc>
        <w:tc>
          <w:tcPr>
            <w:tcW w:w="997"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108,9</w:t>
            </w:r>
          </w:p>
        </w:tc>
        <w:tc>
          <w:tcPr>
            <w:tcW w:w="1036"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107,8</w:t>
            </w:r>
          </w:p>
        </w:tc>
        <w:tc>
          <w:tcPr>
            <w:tcW w:w="0" w:type="auto"/>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150,3</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115,5</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109,9</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109,8</w:t>
            </w:r>
          </w:p>
        </w:tc>
      </w:tr>
      <w:tr w:rsidR="00CE3944" w:rsidRPr="00435528" w:rsidTr="0065039B">
        <w:trPr>
          <w:trHeight w:hRule="exac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к 2019 году </w:t>
            </w:r>
          </w:p>
        </w:tc>
        <w:tc>
          <w:tcPr>
            <w:tcW w:w="997"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rPr>
                <w:rFonts w:ascii="Times New Roman" w:hAnsi="Times New Roman" w:cs="Times New Roman"/>
                <w:color w:val="000000"/>
              </w:rPr>
            </w:pPr>
            <w:r w:rsidRPr="00610E8B">
              <w:rPr>
                <w:rFonts w:ascii="Times New Roman" w:hAnsi="Times New Roman" w:cs="Times New Roman"/>
                <w:color w:val="000000"/>
              </w:rPr>
              <w:t> </w:t>
            </w:r>
          </w:p>
        </w:tc>
        <w:tc>
          <w:tcPr>
            <w:tcW w:w="1036"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rPr>
                <w:rFonts w:ascii="Times New Roman" w:hAnsi="Times New Roman" w:cs="Times New Roman"/>
                <w:color w:val="000000"/>
              </w:rPr>
            </w:pPr>
            <w:r w:rsidRPr="00610E8B">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150,3</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173,6</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190,8</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209,4</w:t>
            </w:r>
          </w:p>
        </w:tc>
      </w:tr>
      <w:tr w:rsidR="00CE3944" w:rsidRPr="00435528" w:rsidTr="0065039B">
        <w:trPr>
          <w:trHeight w:hRule="exac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в том числе:</w:t>
            </w:r>
          </w:p>
        </w:tc>
        <w:tc>
          <w:tcPr>
            <w:tcW w:w="997"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rPr>
                <w:rFonts w:ascii="Times New Roman" w:hAnsi="Times New Roman" w:cs="Times New Roman"/>
                <w:color w:val="000000"/>
              </w:rPr>
            </w:pPr>
            <w:r w:rsidRPr="00610E8B">
              <w:rPr>
                <w:rFonts w:ascii="Times New Roman" w:hAnsi="Times New Roman" w:cs="Times New Roman"/>
                <w:color w:val="000000"/>
              </w:rPr>
              <w:t> </w:t>
            </w:r>
          </w:p>
        </w:tc>
        <w:tc>
          <w:tcPr>
            <w:tcW w:w="1036"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rPr>
                <w:rFonts w:ascii="Times New Roman" w:hAnsi="Times New Roman" w:cs="Times New Roman"/>
                <w:color w:val="000000"/>
              </w:rPr>
            </w:pPr>
            <w:r w:rsidRPr="00610E8B">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rPr>
                <w:rFonts w:ascii="Times New Roman" w:hAnsi="Times New Roman" w:cs="Times New Roman"/>
                <w:color w:val="000000"/>
              </w:rPr>
            </w:pPr>
            <w:r w:rsidRPr="00610E8B">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rPr>
                <w:rFonts w:ascii="Times New Roman" w:hAnsi="Times New Roman" w:cs="Times New Roman"/>
                <w:color w:val="000000"/>
              </w:rPr>
            </w:pPr>
            <w:r w:rsidRPr="00610E8B">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noWrap/>
            <w:vAlign w:val="center"/>
          </w:tcPr>
          <w:p w:rsidR="00CE3944" w:rsidRPr="00610E8B" w:rsidRDefault="00CE3944" w:rsidP="002A26CC">
            <w:pPr>
              <w:rPr>
                <w:rFonts w:ascii="Times New Roman" w:hAnsi="Times New Roman" w:cs="Times New Roman"/>
                <w:color w:val="000000"/>
              </w:rPr>
            </w:pPr>
            <w:r w:rsidRPr="00610E8B">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rPr>
                <w:rFonts w:ascii="Times New Roman" w:hAnsi="Times New Roman" w:cs="Times New Roman"/>
                <w:color w:val="000000"/>
              </w:rPr>
            </w:pPr>
            <w:r w:rsidRPr="00610E8B">
              <w:rPr>
                <w:rFonts w:ascii="Times New Roman" w:hAnsi="Times New Roman" w:cs="Times New Roman"/>
                <w:color w:val="000000"/>
              </w:rPr>
              <w:t> </w:t>
            </w:r>
          </w:p>
        </w:tc>
      </w:tr>
      <w:tr w:rsidR="00CE3944" w:rsidRPr="00435528" w:rsidTr="0065039B">
        <w:trPr>
          <w:trHeight w:hRule="exact" w:val="4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Государственный внутренний долг</w:t>
            </w:r>
          </w:p>
        </w:tc>
        <w:tc>
          <w:tcPr>
            <w:tcW w:w="997"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9 176,4</w:t>
            </w:r>
          </w:p>
        </w:tc>
        <w:tc>
          <w:tcPr>
            <w:tcW w:w="1036"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10 171,9</w:t>
            </w:r>
          </w:p>
        </w:tc>
        <w:tc>
          <w:tcPr>
            <w:tcW w:w="0" w:type="auto"/>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15 492,7</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18 315,3</w:t>
            </w:r>
          </w:p>
        </w:tc>
        <w:tc>
          <w:tcPr>
            <w:tcW w:w="0" w:type="auto"/>
            <w:tcBorders>
              <w:top w:val="nil"/>
              <w:left w:val="nil"/>
              <w:bottom w:val="single" w:sz="8" w:space="0" w:color="auto"/>
              <w:right w:val="single" w:sz="8" w:space="0" w:color="auto"/>
            </w:tcBorders>
            <w:shd w:val="clear" w:color="auto" w:fill="auto"/>
            <w:noWrap/>
            <w:vAlign w:val="center"/>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20 519,2</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22 946,9</w:t>
            </w:r>
          </w:p>
        </w:tc>
      </w:tr>
      <w:tr w:rsidR="00CE3944" w:rsidRPr="00435528" w:rsidTr="0065039B">
        <w:trPr>
          <w:trHeight w:hRule="exac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к ВВП</w:t>
            </w:r>
          </w:p>
        </w:tc>
        <w:tc>
          <w:tcPr>
            <w:tcW w:w="997"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8,8</w:t>
            </w:r>
          </w:p>
        </w:tc>
        <w:tc>
          <w:tcPr>
            <w:tcW w:w="1036"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9,2</w:t>
            </w:r>
          </w:p>
        </w:tc>
        <w:tc>
          <w:tcPr>
            <w:tcW w:w="0" w:type="auto"/>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14,5</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15,9</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16,5</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17,3</w:t>
            </w:r>
          </w:p>
        </w:tc>
      </w:tr>
      <w:tr w:rsidR="00CE3944" w:rsidRPr="00435528" w:rsidTr="0065039B">
        <w:trPr>
          <w:trHeight w:hRule="exac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к предыдущему году</w:t>
            </w:r>
          </w:p>
        </w:tc>
        <w:tc>
          <w:tcPr>
            <w:tcW w:w="997"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105,6</w:t>
            </w:r>
          </w:p>
        </w:tc>
        <w:tc>
          <w:tcPr>
            <w:tcW w:w="1036"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110,8</w:t>
            </w:r>
          </w:p>
        </w:tc>
        <w:tc>
          <w:tcPr>
            <w:tcW w:w="0" w:type="auto"/>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152,3</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118,2</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112,0</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111,8</w:t>
            </w:r>
          </w:p>
        </w:tc>
      </w:tr>
      <w:tr w:rsidR="00CE3944" w:rsidRPr="00435528" w:rsidTr="0065039B">
        <w:trPr>
          <w:trHeight w:hRule="exac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к 2019 году</w:t>
            </w:r>
          </w:p>
        </w:tc>
        <w:tc>
          <w:tcPr>
            <w:tcW w:w="997"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rPr>
                <w:rFonts w:ascii="Times New Roman" w:hAnsi="Times New Roman" w:cs="Times New Roman"/>
                <w:color w:val="000000"/>
              </w:rPr>
            </w:pPr>
            <w:r w:rsidRPr="00610E8B">
              <w:rPr>
                <w:rFonts w:ascii="Times New Roman" w:hAnsi="Times New Roman" w:cs="Times New Roman"/>
                <w:color w:val="000000"/>
              </w:rPr>
              <w:t> </w:t>
            </w:r>
          </w:p>
        </w:tc>
        <w:tc>
          <w:tcPr>
            <w:tcW w:w="1036"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rPr>
                <w:rFonts w:ascii="Times New Roman" w:hAnsi="Times New Roman" w:cs="Times New Roman"/>
                <w:color w:val="000000"/>
              </w:rPr>
            </w:pPr>
            <w:r w:rsidRPr="00610E8B">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152,3</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180,1</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201,7</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225,6</w:t>
            </w:r>
          </w:p>
        </w:tc>
      </w:tr>
      <w:tr w:rsidR="00CE3944" w:rsidRPr="00435528" w:rsidTr="0065039B">
        <w:trPr>
          <w:trHeight w:hRule="exact" w:val="51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Государственный внешний долг</w:t>
            </w:r>
          </w:p>
        </w:tc>
        <w:tc>
          <w:tcPr>
            <w:tcW w:w="997"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3 414,9</w:t>
            </w:r>
          </w:p>
        </w:tc>
        <w:tc>
          <w:tcPr>
            <w:tcW w:w="1036"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3 395,4</w:t>
            </w:r>
          </w:p>
        </w:tc>
        <w:tc>
          <w:tcPr>
            <w:tcW w:w="0" w:type="auto"/>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4 905,9</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5 237,5</w:t>
            </w:r>
          </w:p>
        </w:tc>
        <w:tc>
          <w:tcPr>
            <w:tcW w:w="0" w:type="auto"/>
            <w:tcBorders>
              <w:top w:val="nil"/>
              <w:left w:val="nil"/>
              <w:bottom w:val="single" w:sz="8" w:space="0" w:color="auto"/>
              <w:right w:val="single" w:sz="8" w:space="0" w:color="auto"/>
            </w:tcBorders>
            <w:shd w:val="clear" w:color="auto" w:fill="auto"/>
            <w:noWrap/>
            <w:vAlign w:val="center"/>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5 364,6</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5 460,5</w:t>
            </w:r>
          </w:p>
        </w:tc>
      </w:tr>
      <w:tr w:rsidR="00CE3944" w:rsidRPr="00435528" w:rsidTr="0065039B">
        <w:trPr>
          <w:trHeight w:hRule="exac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к ВВП</w:t>
            </w:r>
          </w:p>
        </w:tc>
        <w:tc>
          <w:tcPr>
            <w:tcW w:w="997"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3,3</w:t>
            </w:r>
          </w:p>
        </w:tc>
        <w:tc>
          <w:tcPr>
            <w:tcW w:w="1036"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3,1</w:t>
            </w:r>
          </w:p>
        </w:tc>
        <w:tc>
          <w:tcPr>
            <w:tcW w:w="0" w:type="auto"/>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4,6</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4,5</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4,3</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b/>
                <w:bCs/>
                <w:color w:val="000000"/>
                <w:sz w:val="18"/>
                <w:szCs w:val="18"/>
              </w:rPr>
            </w:pPr>
            <w:r w:rsidRPr="00610E8B">
              <w:rPr>
                <w:rFonts w:ascii="Times New Roman" w:hAnsi="Times New Roman" w:cs="Times New Roman"/>
                <w:b/>
                <w:bCs/>
                <w:color w:val="000000"/>
                <w:sz w:val="18"/>
                <w:szCs w:val="18"/>
              </w:rPr>
              <w:t>4,1</w:t>
            </w:r>
          </w:p>
        </w:tc>
      </w:tr>
      <w:tr w:rsidR="00CE3944" w:rsidRPr="00435528" w:rsidTr="0065039B">
        <w:trPr>
          <w:trHeight w:hRule="exac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к предыдущему году</w:t>
            </w:r>
          </w:p>
        </w:tc>
        <w:tc>
          <w:tcPr>
            <w:tcW w:w="997"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119,0</w:t>
            </w:r>
          </w:p>
        </w:tc>
        <w:tc>
          <w:tcPr>
            <w:tcW w:w="1036"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99,4</w:t>
            </w:r>
          </w:p>
        </w:tc>
        <w:tc>
          <w:tcPr>
            <w:tcW w:w="0" w:type="auto"/>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144,5</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106,8</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102,4</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101,8</w:t>
            </w:r>
          </w:p>
        </w:tc>
      </w:tr>
      <w:tr w:rsidR="00CE3944" w:rsidRPr="00435528" w:rsidTr="0065039B">
        <w:trPr>
          <w:trHeight w:hRule="exac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к 2019 году</w:t>
            </w:r>
          </w:p>
        </w:tc>
        <w:tc>
          <w:tcPr>
            <w:tcW w:w="997"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rPr>
                <w:rFonts w:ascii="Times New Roman" w:hAnsi="Times New Roman" w:cs="Times New Roman"/>
                <w:color w:val="000000"/>
              </w:rPr>
            </w:pPr>
            <w:r w:rsidRPr="00610E8B">
              <w:rPr>
                <w:rFonts w:ascii="Times New Roman" w:hAnsi="Times New Roman" w:cs="Times New Roman"/>
                <w:color w:val="000000"/>
              </w:rPr>
              <w:t> </w:t>
            </w:r>
          </w:p>
        </w:tc>
        <w:tc>
          <w:tcPr>
            <w:tcW w:w="1036"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rPr>
                <w:rFonts w:ascii="Times New Roman" w:hAnsi="Times New Roman" w:cs="Times New Roman"/>
                <w:color w:val="000000"/>
              </w:rPr>
            </w:pPr>
            <w:r w:rsidRPr="00610E8B">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144,5</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154,3</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158,0</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160,8</w:t>
            </w:r>
          </w:p>
        </w:tc>
      </w:tr>
      <w:tr w:rsidR="00CE3944" w:rsidRPr="00435528" w:rsidTr="0065039B">
        <w:trPr>
          <w:trHeight w:hRule="exac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rPr>
                <w:rFonts w:ascii="Times New Roman" w:hAnsi="Times New Roman" w:cs="Times New Roman"/>
                <w:i/>
                <w:iCs/>
                <w:color w:val="000000" w:themeColor="text1"/>
                <w:sz w:val="18"/>
                <w:szCs w:val="18"/>
              </w:rPr>
            </w:pPr>
            <w:proofErr w:type="spellStart"/>
            <w:r w:rsidRPr="00435528">
              <w:rPr>
                <w:rFonts w:ascii="Times New Roman" w:hAnsi="Times New Roman" w:cs="Times New Roman"/>
                <w:i/>
                <w:iCs/>
                <w:color w:val="000000" w:themeColor="text1"/>
                <w:sz w:val="18"/>
                <w:szCs w:val="18"/>
              </w:rPr>
              <w:t>Справочно</w:t>
            </w:r>
            <w:proofErr w:type="spellEnd"/>
            <w:r w:rsidRPr="00435528">
              <w:rPr>
                <w:rFonts w:ascii="Times New Roman" w:hAnsi="Times New Roman" w:cs="Times New Roman"/>
                <w:i/>
                <w:iCs/>
                <w:color w:val="000000" w:themeColor="text1"/>
                <w:sz w:val="18"/>
                <w:szCs w:val="18"/>
              </w:rPr>
              <w:t>:</w:t>
            </w:r>
          </w:p>
        </w:tc>
        <w:tc>
          <w:tcPr>
            <w:tcW w:w="997"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rPr>
                <w:rFonts w:ascii="Times New Roman" w:hAnsi="Times New Roman" w:cs="Times New Roman"/>
                <w:color w:val="000000"/>
              </w:rPr>
            </w:pPr>
            <w:r w:rsidRPr="00610E8B">
              <w:rPr>
                <w:rFonts w:ascii="Times New Roman" w:hAnsi="Times New Roman" w:cs="Times New Roman"/>
                <w:color w:val="000000"/>
              </w:rPr>
              <w:t> </w:t>
            </w:r>
          </w:p>
        </w:tc>
        <w:tc>
          <w:tcPr>
            <w:tcW w:w="1036"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rPr>
                <w:rFonts w:ascii="Times New Roman" w:hAnsi="Times New Roman" w:cs="Times New Roman"/>
                <w:color w:val="000000"/>
              </w:rPr>
            </w:pPr>
            <w:r w:rsidRPr="00610E8B">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 </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 </w:t>
            </w:r>
          </w:p>
        </w:tc>
        <w:tc>
          <w:tcPr>
            <w:tcW w:w="0" w:type="auto"/>
            <w:tcBorders>
              <w:top w:val="nil"/>
              <w:left w:val="nil"/>
              <w:bottom w:val="single" w:sz="8" w:space="0" w:color="auto"/>
              <w:right w:val="single" w:sz="8" w:space="0" w:color="auto"/>
            </w:tcBorders>
            <w:shd w:val="clear" w:color="auto" w:fill="auto"/>
            <w:noWrap/>
            <w:vAlign w:val="center"/>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 </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 </w:t>
            </w:r>
          </w:p>
        </w:tc>
      </w:tr>
      <w:tr w:rsidR="00CE3944" w:rsidRPr="00435528" w:rsidTr="0065039B">
        <w:trPr>
          <w:trHeight w:hRule="exac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rPr>
                <w:rFonts w:ascii="Times New Roman" w:hAnsi="Times New Roman" w:cs="Times New Roman"/>
                <w:i/>
                <w:iCs/>
                <w:color w:val="000000" w:themeColor="text1"/>
                <w:sz w:val="18"/>
                <w:szCs w:val="18"/>
              </w:rPr>
            </w:pPr>
            <w:r w:rsidRPr="00435528">
              <w:rPr>
                <w:rFonts w:ascii="Times New Roman" w:hAnsi="Times New Roman" w:cs="Times New Roman"/>
                <w:i/>
                <w:iCs/>
                <w:color w:val="000000" w:themeColor="text1"/>
                <w:sz w:val="18"/>
                <w:szCs w:val="18"/>
              </w:rPr>
              <w:t>ВВП</w:t>
            </w:r>
          </w:p>
        </w:tc>
        <w:tc>
          <w:tcPr>
            <w:tcW w:w="997"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103 876</w:t>
            </w:r>
          </w:p>
        </w:tc>
        <w:tc>
          <w:tcPr>
            <w:tcW w:w="1036" w:type="dxa"/>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110 046</w:t>
            </w:r>
          </w:p>
        </w:tc>
        <w:tc>
          <w:tcPr>
            <w:tcW w:w="0" w:type="auto"/>
            <w:tcBorders>
              <w:top w:val="nil"/>
              <w:left w:val="nil"/>
              <w:bottom w:val="single" w:sz="8" w:space="0" w:color="auto"/>
              <w:right w:val="single" w:sz="8" w:space="0" w:color="auto"/>
            </w:tcBorders>
            <w:shd w:val="clear" w:color="auto" w:fill="auto"/>
            <w:vAlign w:val="center"/>
            <w:hideMark/>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106 974</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115 533</w:t>
            </w:r>
          </w:p>
        </w:tc>
        <w:tc>
          <w:tcPr>
            <w:tcW w:w="0" w:type="auto"/>
            <w:tcBorders>
              <w:top w:val="nil"/>
              <w:left w:val="nil"/>
              <w:bottom w:val="single" w:sz="8" w:space="0" w:color="auto"/>
              <w:right w:val="single" w:sz="8" w:space="0" w:color="auto"/>
            </w:tcBorders>
            <w:shd w:val="clear" w:color="auto" w:fill="auto"/>
            <w:noWrap/>
            <w:vAlign w:val="center"/>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124 223</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color w:val="000000"/>
                <w:sz w:val="18"/>
                <w:szCs w:val="18"/>
              </w:rPr>
            </w:pPr>
            <w:r w:rsidRPr="00610E8B">
              <w:rPr>
                <w:rFonts w:ascii="Times New Roman" w:hAnsi="Times New Roman" w:cs="Times New Roman"/>
                <w:color w:val="000000"/>
                <w:sz w:val="18"/>
                <w:szCs w:val="18"/>
              </w:rPr>
              <w:t>132 822</w:t>
            </w:r>
          </w:p>
        </w:tc>
      </w:tr>
      <w:tr w:rsidR="00CE3944" w:rsidRPr="00435528" w:rsidTr="0065039B">
        <w:trPr>
          <w:trHeight w:hRule="exac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rPr>
                <w:rFonts w:ascii="Times New Roman" w:hAnsi="Times New Roman" w:cs="Times New Roman"/>
                <w:i/>
                <w:iCs/>
                <w:color w:val="000000" w:themeColor="text1"/>
                <w:sz w:val="18"/>
                <w:szCs w:val="18"/>
              </w:rPr>
            </w:pPr>
            <w:r w:rsidRPr="00435528">
              <w:rPr>
                <w:rFonts w:ascii="Times New Roman" w:hAnsi="Times New Roman" w:cs="Times New Roman"/>
                <w:i/>
                <w:iCs/>
                <w:color w:val="000000" w:themeColor="text1"/>
                <w:sz w:val="18"/>
                <w:szCs w:val="18"/>
              </w:rPr>
              <w:t>Курс рубля к доллару США</w:t>
            </w:r>
          </w:p>
        </w:tc>
        <w:tc>
          <w:tcPr>
            <w:tcW w:w="997" w:type="dxa"/>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62,5</w:t>
            </w:r>
          </w:p>
        </w:tc>
        <w:tc>
          <w:tcPr>
            <w:tcW w:w="1036" w:type="dxa"/>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64,7</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71,2</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72,4</w:t>
            </w:r>
          </w:p>
        </w:tc>
        <w:tc>
          <w:tcPr>
            <w:tcW w:w="0" w:type="auto"/>
            <w:tcBorders>
              <w:top w:val="nil"/>
              <w:left w:val="nil"/>
              <w:bottom w:val="single" w:sz="8" w:space="0" w:color="auto"/>
              <w:right w:val="single" w:sz="8" w:space="0" w:color="auto"/>
            </w:tcBorders>
            <w:shd w:val="clear" w:color="auto" w:fill="auto"/>
            <w:noWrap/>
            <w:vAlign w:val="center"/>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73,1</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73,8</w:t>
            </w:r>
          </w:p>
        </w:tc>
      </w:tr>
      <w:tr w:rsidR="00CE3944" w:rsidRPr="00435528" w:rsidTr="0065039B">
        <w:trPr>
          <w:trHeight w:hRule="exact" w:val="4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E3944" w:rsidRPr="00435528" w:rsidRDefault="00CE3944" w:rsidP="002A26CC">
            <w:pPr>
              <w:spacing w:after="0" w:line="240" w:lineRule="auto"/>
              <w:rPr>
                <w:rFonts w:ascii="Times New Roman" w:hAnsi="Times New Roman" w:cs="Times New Roman"/>
                <w:i/>
                <w:iCs/>
                <w:color w:val="000000" w:themeColor="text1"/>
                <w:sz w:val="18"/>
                <w:szCs w:val="18"/>
              </w:rPr>
            </w:pPr>
            <w:r w:rsidRPr="00435528">
              <w:rPr>
                <w:rFonts w:ascii="Times New Roman" w:hAnsi="Times New Roman" w:cs="Times New Roman"/>
                <w:i/>
                <w:iCs/>
                <w:color w:val="000000" w:themeColor="text1"/>
                <w:sz w:val="18"/>
                <w:szCs w:val="18"/>
              </w:rPr>
              <w:t>Государственный внешний долг в млрд. долларов США</w:t>
            </w:r>
          </w:p>
        </w:tc>
        <w:tc>
          <w:tcPr>
            <w:tcW w:w="997" w:type="dxa"/>
            <w:tcBorders>
              <w:top w:val="nil"/>
              <w:left w:val="nil"/>
              <w:bottom w:val="single" w:sz="8" w:space="0" w:color="auto"/>
              <w:right w:val="single" w:sz="8" w:space="0" w:color="auto"/>
            </w:tcBorders>
            <w:shd w:val="clear" w:color="auto" w:fill="auto"/>
            <w:noWrap/>
            <w:vAlign w:val="center"/>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49,2</w:t>
            </w:r>
          </w:p>
        </w:tc>
        <w:tc>
          <w:tcPr>
            <w:tcW w:w="1036" w:type="dxa"/>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54,8</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67,2</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71,9</w:t>
            </w:r>
          </w:p>
        </w:tc>
        <w:tc>
          <w:tcPr>
            <w:tcW w:w="0" w:type="auto"/>
            <w:tcBorders>
              <w:top w:val="nil"/>
              <w:left w:val="nil"/>
              <w:bottom w:val="single" w:sz="8" w:space="0" w:color="auto"/>
              <w:right w:val="single" w:sz="8" w:space="0" w:color="auto"/>
            </w:tcBorders>
            <w:shd w:val="clear" w:color="auto" w:fill="auto"/>
            <w:noWrap/>
            <w:vAlign w:val="center"/>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73,2</w:t>
            </w:r>
          </w:p>
        </w:tc>
        <w:tc>
          <w:tcPr>
            <w:tcW w:w="0" w:type="auto"/>
            <w:tcBorders>
              <w:top w:val="nil"/>
              <w:left w:val="nil"/>
              <w:bottom w:val="single" w:sz="8" w:space="0" w:color="auto"/>
              <w:right w:val="single" w:sz="8" w:space="0" w:color="auto"/>
            </w:tcBorders>
            <w:shd w:val="clear" w:color="auto" w:fill="auto"/>
            <w:vAlign w:val="center"/>
          </w:tcPr>
          <w:p w:rsidR="00CE3944" w:rsidRPr="00610E8B" w:rsidRDefault="00CE3944" w:rsidP="002A26CC">
            <w:pPr>
              <w:jc w:val="center"/>
              <w:rPr>
                <w:rFonts w:ascii="Times New Roman" w:hAnsi="Times New Roman" w:cs="Times New Roman"/>
                <w:i/>
                <w:iCs/>
                <w:color w:val="000000"/>
                <w:sz w:val="18"/>
                <w:szCs w:val="18"/>
              </w:rPr>
            </w:pPr>
            <w:r w:rsidRPr="00610E8B">
              <w:rPr>
                <w:rFonts w:ascii="Times New Roman" w:hAnsi="Times New Roman" w:cs="Times New Roman"/>
                <w:i/>
                <w:iCs/>
                <w:color w:val="000000"/>
                <w:sz w:val="18"/>
                <w:szCs w:val="18"/>
              </w:rPr>
              <w:t>73,6</w:t>
            </w:r>
          </w:p>
        </w:tc>
      </w:tr>
    </w:tbl>
    <w:p w:rsidR="00A14414" w:rsidRPr="00435528" w:rsidRDefault="00A14414">
      <w:pPr>
        <w:rPr>
          <w:rFonts w:ascii="Times New Roman" w:eastAsia="Times New Roman" w:hAnsi="Times New Roman" w:cs="Times New Roman"/>
          <w:snapToGrid w:val="0"/>
          <w:color w:val="000000" w:themeColor="text1"/>
          <w:sz w:val="24"/>
          <w:szCs w:val="24"/>
          <w:lang w:eastAsia="ru-RU"/>
        </w:rPr>
      </w:pPr>
      <w:r w:rsidRPr="00435528">
        <w:rPr>
          <w:rFonts w:ascii="Times New Roman" w:eastAsia="Times New Roman" w:hAnsi="Times New Roman" w:cs="Times New Roman"/>
          <w:snapToGrid w:val="0"/>
          <w:color w:val="000000" w:themeColor="text1"/>
          <w:sz w:val="24"/>
          <w:szCs w:val="24"/>
          <w:lang w:eastAsia="ru-RU"/>
        </w:rPr>
        <w:br w:type="page"/>
      </w:r>
    </w:p>
    <w:p w:rsidR="00176450" w:rsidRPr="00435528" w:rsidRDefault="00176450">
      <w:pPr>
        <w:rPr>
          <w:rFonts w:ascii="Times New Roman" w:eastAsia="Times New Roman" w:hAnsi="Times New Roman" w:cs="Times New Roman"/>
          <w:snapToGrid w:val="0"/>
          <w:color w:val="000000" w:themeColor="text1"/>
          <w:sz w:val="24"/>
          <w:szCs w:val="24"/>
          <w:lang w:eastAsia="ru-RU"/>
        </w:rPr>
      </w:pPr>
    </w:p>
    <w:p w:rsidR="00244A17" w:rsidRPr="00435528" w:rsidRDefault="00A0203E" w:rsidP="00A0203E">
      <w:pPr>
        <w:spacing w:after="120" w:line="240" w:lineRule="auto"/>
        <w:jc w:val="right"/>
        <w:rPr>
          <w:rFonts w:ascii="Times New Roman" w:eastAsia="Times New Roman" w:hAnsi="Times New Roman" w:cs="Times New Roman"/>
          <w:snapToGrid w:val="0"/>
          <w:color w:val="000000" w:themeColor="text1"/>
          <w:sz w:val="24"/>
          <w:szCs w:val="24"/>
          <w:lang w:eastAsia="ru-RU"/>
        </w:rPr>
      </w:pPr>
      <w:r w:rsidRPr="00435528">
        <w:rPr>
          <w:rFonts w:ascii="Times New Roman" w:eastAsia="Times New Roman" w:hAnsi="Times New Roman" w:cs="Times New Roman"/>
          <w:snapToGrid w:val="0"/>
          <w:color w:val="000000" w:themeColor="text1"/>
          <w:sz w:val="24"/>
          <w:szCs w:val="24"/>
          <w:lang w:eastAsia="ru-RU"/>
        </w:rPr>
        <w:t>Диаграмма № 1</w:t>
      </w:r>
    </w:p>
    <w:p w:rsidR="00856E80" w:rsidRPr="00435528" w:rsidRDefault="00856E80" w:rsidP="00176450">
      <w:pPr>
        <w:spacing w:after="120" w:line="240" w:lineRule="auto"/>
        <w:jc w:val="center"/>
        <w:rPr>
          <w:rFonts w:ascii="Times New Roman" w:eastAsia="Times New Roman" w:hAnsi="Times New Roman" w:cs="Times New Roman"/>
          <w:snapToGrid w:val="0"/>
          <w:color w:val="000000" w:themeColor="text1"/>
          <w:sz w:val="24"/>
          <w:szCs w:val="24"/>
          <w:lang w:eastAsia="ru-RU"/>
        </w:rPr>
      </w:pPr>
    </w:p>
    <w:p w:rsidR="00176450" w:rsidRPr="00435528" w:rsidRDefault="00176450" w:rsidP="00176450">
      <w:pPr>
        <w:widowControl w:val="0"/>
        <w:spacing w:line="360" w:lineRule="auto"/>
        <w:ind w:firstLine="680"/>
        <w:jc w:val="center"/>
        <w:rPr>
          <w:rFonts w:ascii="Times New Roman" w:hAnsi="Times New Roman" w:cs="Times New Roman"/>
          <w:color w:val="000000" w:themeColor="text1"/>
          <w:sz w:val="24"/>
          <w:szCs w:val="24"/>
        </w:rPr>
      </w:pPr>
      <w:r w:rsidRPr="00435528">
        <w:rPr>
          <w:rFonts w:ascii="Times New Roman" w:hAnsi="Times New Roman" w:cs="Times New Roman"/>
          <w:color w:val="000000" w:themeColor="text1"/>
          <w:sz w:val="24"/>
          <w:szCs w:val="24"/>
        </w:rPr>
        <w:t>Данные об изменении объема государственного долга в 201</w:t>
      </w:r>
      <w:r w:rsidR="00D711CD" w:rsidRPr="00435528">
        <w:rPr>
          <w:rFonts w:ascii="Times New Roman" w:hAnsi="Times New Roman" w:cs="Times New Roman"/>
          <w:color w:val="000000" w:themeColor="text1"/>
          <w:sz w:val="24"/>
          <w:szCs w:val="24"/>
        </w:rPr>
        <w:t>2</w:t>
      </w:r>
      <w:r w:rsidRPr="00435528">
        <w:rPr>
          <w:rFonts w:ascii="Times New Roman" w:hAnsi="Times New Roman" w:cs="Times New Roman"/>
          <w:color w:val="000000" w:themeColor="text1"/>
          <w:sz w:val="24"/>
          <w:szCs w:val="24"/>
        </w:rPr>
        <w:t> – 202</w:t>
      </w:r>
      <w:r w:rsidR="00D711CD" w:rsidRPr="00435528">
        <w:rPr>
          <w:rFonts w:ascii="Times New Roman" w:hAnsi="Times New Roman" w:cs="Times New Roman"/>
          <w:color w:val="000000" w:themeColor="text1"/>
          <w:sz w:val="24"/>
          <w:szCs w:val="24"/>
        </w:rPr>
        <w:t>3</w:t>
      </w:r>
      <w:r w:rsidRPr="00435528">
        <w:rPr>
          <w:rFonts w:ascii="Times New Roman" w:hAnsi="Times New Roman" w:cs="Times New Roman"/>
          <w:color w:val="000000" w:themeColor="text1"/>
          <w:sz w:val="24"/>
          <w:szCs w:val="24"/>
        </w:rPr>
        <w:t> годах</w:t>
      </w:r>
    </w:p>
    <w:p w:rsidR="00176450" w:rsidRPr="00435528" w:rsidRDefault="001C244B" w:rsidP="006D73C5">
      <w:pPr>
        <w:spacing w:line="384" w:lineRule="auto"/>
        <w:jc w:val="center"/>
        <w:rPr>
          <w:rFonts w:ascii="Times New Roman" w:hAnsi="Times New Roman" w:cs="Times New Roman"/>
          <w:color w:val="000000" w:themeColor="text1"/>
        </w:rPr>
      </w:pPr>
      <w:r w:rsidRPr="00435528">
        <w:rPr>
          <w:noProof/>
          <w:color w:val="000000" w:themeColor="text1"/>
          <w:lang w:eastAsia="ru-RU"/>
        </w:rPr>
        <w:drawing>
          <wp:inline distT="0" distB="0" distL="0" distR="0" wp14:anchorId="156F32FF" wp14:editId="66040AE5">
            <wp:extent cx="6425565" cy="44196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06AA9" w:rsidRPr="00435528" w:rsidRDefault="00506AA9">
      <w:pPr>
        <w:rPr>
          <w:rFonts w:ascii="Times New Roman" w:eastAsia="Times New Roman" w:hAnsi="Times New Roman" w:cs="Times New Roman"/>
          <w:snapToGrid w:val="0"/>
          <w:color w:val="000000" w:themeColor="text1"/>
          <w:sz w:val="24"/>
          <w:szCs w:val="24"/>
          <w:lang w:eastAsia="ru-RU"/>
        </w:rPr>
      </w:pPr>
      <w:r w:rsidRPr="00435528">
        <w:rPr>
          <w:rFonts w:ascii="Times New Roman" w:eastAsia="Times New Roman" w:hAnsi="Times New Roman" w:cs="Times New Roman"/>
          <w:snapToGrid w:val="0"/>
          <w:color w:val="000000" w:themeColor="text1"/>
          <w:sz w:val="24"/>
          <w:szCs w:val="24"/>
          <w:lang w:eastAsia="ru-RU"/>
        </w:rPr>
        <w:br w:type="page"/>
      </w:r>
    </w:p>
    <w:p w:rsidR="006E33F9" w:rsidRPr="00435528" w:rsidRDefault="006E33F9" w:rsidP="006E33F9">
      <w:pPr>
        <w:widowControl w:val="0"/>
        <w:spacing w:after="0" w:line="240" w:lineRule="auto"/>
        <w:jc w:val="right"/>
        <w:rPr>
          <w:rFonts w:ascii="Times New Roman" w:hAnsi="Times New Roman" w:cs="Times New Roman"/>
          <w:color w:val="000000" w:themeColor="text1"/>
          <w:sz w:val="18"/>
          <w:szCs w:val="18"/>
        </w:rPr>
      </w:pPr>
    </w:p>
    <w:p w:rsidR="00DD4DD6" w:rsidRPr="00435528" w:rsidRDefault="00DD4DD6" w:rsidP="006E33F9">
      <w:pPr>
        <w:widowControl w:val="0"/>
        <w:spacing w:after="0" w:line="240" w:lineRule="auto"/>
        <w:jc w:val="right"/>
        <w:rPr>
          <w:rFonts w:ascii="Times New Roman" w:eastAsia="Times New Roman" w:hAnsi="Times New Roman" w:cs="Times New Roman"/>
          <w:snapToGrid w:val="0"/>
          <w:color w:val="000000" w:themeColor="text1"/>
          <w:sz w:val="24"/>
          <w:szCs w:val="24"/>
          <w:lang w:eastAsia="ru-RU"/>
        </w:rPr>
      </w:pPr>
      <w:r w:rsidRPr="00435528">
        <w:rPr>
          <w:rFonts w:ascii="Times New Roman" w:eastAsia="Times New Roman" w:hAnsi="Times New Roman" w:cs="Times New Roman"/>
          <w:snapToGrid w:val="0"/>
          <w:color w:val="000000" w:themeColor="text1"/>
          <w:sz w:val="24"/>
          <w:szCs w:val="24"/>
          <w:lang w:eastAsia="ru-RU"/>
        </w:rPr>
        <w:t xml:space="preserve">Таблица № </w:t>
      </w:r>
      <w:r w:rsidR="006074AF" w:rsidRPr="00435528">
        <w:rPr>
          <w:rFonts w:ascii="Times New Roman" w:eastAsia="Times New Roman" w:hAnsi="Times New Roman" w:cs="Times New Roman"/>
          <w:snapToGrid w:val="0"/>
          <w:color w:val="000000" w:themeColor="text1"/>
          <w:sz w:val="24"/>
          <w:szCs w:val="24"/>
          <w:lang w:eastAsia="ru-RU"/>
        </w:rPr>
        <w:t>2</w:t>
      </w:r>
    </w:p>
    <w:p w:rsidR="006E33F9" w:rsidRPr="00435528" w:rsidRDefault="006E33F9" w:rsidP="00DD4DD6">
      <w:pPr>
        <w:spacing w:after="0" w:line="240" w:lineRule="auto"/>
        <w:jc w:val="center"/>
        <w:rPr>
          <w:rFonts w:ascii="Times New Roman" w:hAnsi="Times New Roman" w:cs="Times New Roman"/>
          <w:color w:val="000000" w:themeColor="text1"/>
          <w:sz w:val="24"/>
          <w:szCs w:val="24"/>
        </w:rPr>
      </w:pPr>
    </w:p>
    <w:p w:rsidR="006E33F9" w:rsidRPr="00435528" w:rsidRDefault="00DD4DD6" w:rsidP="00DD4DD6">
      <w:pPr>
        <w:spacing w:after="0" w:line="240" w:lineRule="auto"/>
        <w:jc w:val="center"/>
        <w:rPr>
          <w:rFonts w:ascii="Times New Roman" w:hAnsi="Times New Roman" w:cs="Times New Roman"/>
          <w:color w:val="000000" w:themeColor="text1"/>
          <w:sz w:val="24"/>
          <w:szCs w:val="24"/>
        </w:rPr>
      </w:pPr>
      <w:r w:rsidRPr="00435528">
        <w:rPr>
          <w:rFonts w:ascii="Times New Roman" w:hAnsi="Times New Roman" w:cs="Times New Roman"/>
          <w:color w:val="000000" w:themeColor="text1"/>
          <w:sz w:val="24"/>
          <w:szCs w:val="24"/>
        </w:rPr>
        <w:t xml:space="preserve">Динамика объема и структуры  государственного внутреннего долга </w:t>
      </w:r>
    </w:p>
    <w:p w:rsidR="00DD4DD6" w:rsidRPr="00435528" w:rsidRDefault="00DD4DD6" w:rsidP="00DD4DD6">
      <w:pPr>
        <w:spacing w:after="0" w:line="240" w:lineRule="auto"/>
        <w:jc w:val="center"/>
        <w:rPr>
          <w:rFonts w:ascii="Times New Roman" w:hAnsi="Times New Roman" w:cs="Times New Roman"/>
          <w:color w:val="000000" w:themeColor="text1"/>
          <w:sz w:val="24"/>
          <w:szCs w:val="24"/>
        </w:rPr>
      </w:pPr>
      <w:r w:rsidRPr="00435528">
        <w:rPr>
          <w:rFonts w:ascii="Times New Roman" w:hAnsi="Times New Roman" w:cs="Times New Roman"/>
          <w:color w:val="000000" w:themeColor="text1"/>
          <w:sz w:val="24"/>
          <w:szCs w:val="24"/>
        </w:rPr>
        <w:t>(по состоянию на конец года) в 20</w:t>
      </w:r>
      <w:r w:rsidR="00590207" w:rsidRPr="00435528">
        <w:rPr>
          <w:rFonts w:ascii="Times New Roman" w:hAnsi="Times New Roman" w:cs="Times New Roman"/>
          <w:color w:val="000000" w:themeColor="text1"/>
          <w:sz w:val="24"/>
          <w:szCs w:val="24"/>
        </w:rPr>
        <w:t xml:space="preserve">20 </w:t>
      </w:r>
      <w:r w:rsidRPr="00435528">
        <w:rPr>
          <w:rFonts w:ascii="Times New Roman" w:hAnsi="Times New Roman" w:cs="Times New Roman"/>
          <w:color w:val="000000" w:themeColor="text1"/>
          <w:sz w:val="24"/>
          <w:szCs w:val="24"/>
        </w:rPr>
        <w:t>– 202</w:t>
      </w:r>
      <w:r w:rsidR="00590207" w:rsidRPr="00435528">
        <w:rPr>
          <w:rFonts w:ascii="Times New Roman" w:hAnsi="Times New Roman" w:cs="Times New Roman"/>
          <w:color w:val="000000" w:themeColor="text1"/>
          <w:sz w:val="24"/>
          <w:szCs w:val="24"/>
        </w:rPr>
        <w:t>3</w:t>
      </w:r>
      <w:r w:rsidRPr="00435528">
        <w:rPr>
          <w:rFonts w:ascii="Times New Roman" w:hAnsi="Times New Roman" w:cs="Times New Roman"/>
          <w:color w:val="000000" w:themeColor="text1"/>
          <w:sz w:val="24"/>
          <w:szCs w:val="24"/>
        </w:rPr>
        <w:t xml:space="preserve"> годах</w:t>
      </w:r>
    </w:p>
    <w:p w:rsidR="006E33F9" w:rsidRPr="00435528" w:rsidRDefault="006E33F9" w:rsidP="00DD4DD6">
      <w:pPr>
        <w:spacing w:after="0" w:line="240" w:lineRule="auto"/>
        <w:jc w:val="center"/>
        <w:rPr>
          <w:rFonts w:ascii="Times New Roman" w:hAnsi="Times New Roman" w:cs="Times New Roman"/>
          <w:color w:val="000000" w:themeColor="text1"/>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4"/>
        <w:gridCol w:w="875"/>
        <w:gridCol w:w="849"/>
        <w:gridCol w:w="734"/>
        <w:gridCol w:w="825"/>
        <w:gridCol w:w="709"/>
        <w:gridCol w:w="991"/>
        <w:gridCol w:w="849"/>
        <w:gridCol w:w="806"/>
        <w:gridCol w:w="894"/>
        <w:gridCol w:w="806"/>
        <w:gridCol w:w="708"/>
        <w:gridCol w:w="761"/>
      </w:tblGrid>
      <w:tr w:rsidR="00435528" w:rsidRPr="00435528" w:rsidTr="00205C4E">
        <w:trPr>
          <w:trHeight w:val="480"/>
        </w:trPr>
        <w:tc>
          <w:tcPr>
            <w:tcW w:w="1534" w:type="dxa"/>
            <w:vMerge w:val="restart"/>
            <w:tcBorders>
              <w:top w:val="single" w:sz="4" w:space="0" w:color="auto"/>
              <w:left w:val="single" w:sz="4" w:space="0" w:color="auto"/>
              <w:bottom w:val="single" w:sz="4" w:space="0" w:color="auto"/>
              <w:right w:val="single" w:sz="4" w:space="0" w:color="auto"/>
            </w:tcBorders>
          </w:tcPr>
          <w:p w:rsidR="00205C4E" w:rsidRPr="00435528" w:rsidRDefault="00205C4E" w:rsidP="00205C4E">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color w:val="000000" w:themeColor="text1"/>
                <w:sz w:val="16"/>
                <w:szCs w:val="16"/>
              </w:rPr>
            </w:pPr>
          </w:p>
        </w:tc>
        <w:tc>
          <w:tcPr>
            <w:tcW w:w="2458" w:type="dxa"/>
            <w:gridSpan w:val="3"/>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
                <w:color w:val="000000" w:themeColor="text1"/>
                <w:sz w:val="16"/>
                <w:szCs w:val="16"/>
              </w:rPr>
            </w:pPr>
            <w:r w:rsidRPr="00435528">
              <w:rPr>
                <w:rFonts w:ascii="Times New Roman" w:eastAsia="Calibri" w:hAnsi="Times New Roman" w:cs="Times New Roman"/>
                <w:b/>
                <w:bCs/>
                <w:color w:val="000000" w:themeColor="text1"/>
                <w:sz w:val="16"/>
                <w:szCs w:val="16"/>
              </w:rPr>
              <w:t>2020 год</w:t>
            </w:r>
          </w:p>
        </w:tc>
        <w:tc>
          <w:tcPr>
            <w:tcW w:w="2525" w:type="dxa"/>
            <w:gridSpan w:val="3"/>
            <w:tcBorders>
              <w:top w:val="single" w:sz="4" w:space="0" w:color="auto"/>
              <w:left w:val="single" w:sz="4" w:space="0" w:color="auto"/>
              <w:bottom w:val="single" w:sz="4" w:space="0" w:color="auto"/>
              <w:right w:val="single" w:sz="4" w:space="0" w:color="auto"/>
            </w:tcBorders>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themeColor="text1"/>
                <w:sz w:val="16"/>
                <w:szCs w:val="16"/>
              </w:rPr>
            </w:pPr>
          </w:p>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themeColor="text1"/>
                <w:sz w:val="16"/>
                <w:szCs w:val="16"/>
              </w:rPr>
            </w:pPr>
            <w:r w:rsidRPr="00435528">
              <w:rPr>
                <w:rFonts w:ascii="Times New Roman" w:eastAsia="Calibri" w:hAnsi="Times New Roman" w:cs="Times New Roman"/>
                <w:b/>
                <w:bCs/>
                <w:color w:val="000000" w:themeColor="text1"/>
                <w:sz w:val="16"/>
                <w:szCs w:val="16"/>
              </w:rPr>
              <w:t>2021 год</w:t>
            </w:r>
          </w:p>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themeColor="text1"/>
                <w:sz w:val="16"/>
                <w:szCs w:val="16"/>
              </w:rPr>
            </w:pPr>
            <w:r w:rsidRPr="00435528">
              <w:rPr>
                <w:rFonts w:ascii="Times New Roman" w:eastAsia="Calibri" w:hAnsi="Times New Roman" w:cs="Times New Roman"/>
                <w:b/>
                <w:bCs/>
                <w:color w:val="000000" w:themeColor="text1"/>
                <w:sz w:val="16"/>
                <w:szCs w:val="16"/>
              </w:rPr>
              <w:t>проект</w:t>
            </w:r>
          </w:p>
        </w:tc>
        <w:tc>
          <w:tcPr>
            <w:tcW w:w="2549" w:type="dxa"/>
            <w:gridSpan w:val="3"/>
            <w:tcBorders>
              <w:top w:val="single" w:sz="4" w:space="0" w:color="auto"/>
              <w:left w:val="single" w:sz="4" w:space="0" w:color="auto"/>
              <w:bottom w:val="single" w:sz="4" w:space="0" w:color="auto"/>
              <w:right w:val="single" w:sz="4" w:space="0" w:color="auto"/>
            </w:tcBorders>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themeColor="text1"/>
                <w:sz w:val="16"/>
                <w:szCs w:val="16"/>
              </w:rPr>
            </w:pPr>
          </w:p>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themeColor="text1"/>
                <w:sz w:val="16"/>
                <w:szCs w:val="16"/>
              </w:rPr>
            </w:pPr>
            <w:r w:rsidRPr="00435528">
              <w:rPr>
                <w:rFonts w:ascii="Times New Roman" w:eastAsia="Calibri" w:hAnsi="Times New Roman" w:cs="Times New Roman"/>
                <w:b/>
                <w:bCs/>
                <w:color w:val="000000" w:themeColor="text1"/>
                <w:sz w:val="16"/>
                <w:szCs w:val="16"/>
              </w:rPr>
              <w:t>2022 год</w:t>
            </w:r>
          </w:p>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themeColor="text1"/>
                <w:sz w:val="16"/>
                <w:szCs w:val="16"/>
              </w:rPr>
            </w:pPr>
            <w:r w:rsidRPr="00435528">
              <w:rPr>
                <w:rFonts w:ascii="Times New Roman" w:eastAsia="Calibri" w:hAnsi="Times New Roman" w:cs="Times New Roman"/>
                <w:b/>
                <w:bCs/>
                <w:color w:val="000000" w:themeColor="text1"/>
                <w:sz w:val="16"/>
                <w:szCs w:val="16"/>
              </w:rPr>
              <w:t xml:space="preserve">проект </w:t>
            </w:r>
          </w:p>
        </w:tc>
        <w:tc>
          <w:tcPr>
            <w:tcW w:w="2275" w:type="dxa"/>
            <w:gridSpan w:val="3"/>
            <w:tcBorders>
              <w:top w:val="single" w:sz="4" w:space="0" w:color="auto"/>
              <w:left w:val="single" w:sz="4" w:space="0" w:color="auto"/>
              <w:bottom w:val="single" w:sz="4" w:space="0" w:color="auto"/>
              <w:right w:val="single" w:sz="4" w:space="0" w:color="auto"/>
            </w:tcBorders>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themeColor="text1"/>
                <w:sz w:val="16"/>
                <w:szCs w:val="16"/>
              </w:rPr>
            </w:pPr>
          </w:p>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themeColor="text1"/>
                <w:sz w:val="16"/>
                <w:szCs w:val="16"/>
              </w:rPr>
            </w:pPr>
            <w:r w:rsidRPr="00435528">
              <w:rPr>
                <w:rFonts w:ascii="Times New Roman" w:eastAsia="Calibri" w:hAnsi="Times New Roman" w:cs="Times New Roman"/>
                <w:b/>
                <w:bCs/>
                <w:color w:val="000000" w:themeColor="text1"/>
                <w:sz w:val="16"/>
                <w:szCs w:val="16"/>
              </w:rPr>
              <w:t>2023 год</w:t>
            </w:r>
          </w:p>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themeColor="text1"/>
                <w:sz w:val="16"/>
                <w:szCs w:val="16"/>
              </w:rPr>
            </w:pPr>
            <w:r w:rsidRPr="00435528">
              <w:rPr>
                <w:rFonts w:ascii="Times New Roman" w:eastAsia="Calibri" w:hAnsi="Times New Roman" w:cs="Times New Roman"/>
                <w:b/>
                <w:bCs/>
                <w:color w:val="000000" w:themeColor="text1"/>
                <w:sz w:val="16"/>
                <w:szCs w:val="16"/>
              </w:rPr>
              <w:t>проект</w:t>
            </w:r>
          </w:p>
        </w:tc>
      </w:tr>
      <w:tr w:rsidR="00435528" w:rsidRPr="00435528" w:rsidTr="00205C4E">
        <w:tc>
          <w:tcPr>
            <w:tcW w:w="1534" w:type="dxa"/>
            <w:vMerge/>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spacing w:after="0" w:line="240" w:lineRule="auto"/>
              <w:rPr>
                <w:rFonts w:ascii="Times New Roman" w:eastAsia="Calibri" w:hAnsi="Times New Roman" w:cs="Times New Roman"/>
                <w:color w:val="000000" w:themeColor="text1"/>
                <w:sz w:val="16"/>
                <w:szCs w:val="16"/>
              </w:rPr>
            </w:pPr>
          </w:p>
        </w:tc>
        <w:tc>
          <w:tcPr>
            <w:tcW w:w="875"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Cs/>
                <w:color w:val="000000" w:themeColor="text1"/>
                <w:sz w:val="16"/>
                <w:szCs w:val="16"/>
              </w:rPr>
            </w:pPr>
            <w:r w:rsidRPr="00435528">
              <w:rPr>
                <w:rFonts w:ascii="Times New Roman" w:eastAsia="Calibri" w:hAnsi="Times New Roman" w:cs="Times New Roman"/>
                <w:bCs/>
                <w:color w:val="000000" w:themeColor="text1"/>
                <w:sz w:val="16"/>
                <w:szCs w:val="16"/>
              </w:rPr>
              <w:t>380-ФЗ,</w:t>
            </w:r>
          </w:p>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Cs/>
                <w:color w:val="000000" w:themeColor="text1"/>
                <w:sz w:val="16"/>
                <w:szCs w:val="16"/>
              </w:rPr>
            </w:pPr>
            <w:r w:rsidRPr="00435528">
              <w:rPr>
                <w:rFonts w:ascii="Times New Roman" w:eastAsia="Calibri" w:hAnsi="Times New Roman" w:cs="Times New Roman"/>
                <w:bCs/>
                <w:color w:val="000000" w:themeColor="text1"/>
                <w:sz w:val="16"/>
                <w:szCs w:val="16"/>
              </w:rPr>
              <w:t>млрд. рублей</w:t>
            </w:r>
          </w:p>
        </w:tc>
        <w:tc>
          <w:tcPr>
            <w:tcW w:w="849"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Cs/>
                <w:color w:val="000000" w:themeColor="text1"/>
                <w:sz w:val="16"/>
                <w:szCs w:val="16"/>
              </w:rPr>
            </w:pPr>
            <w:r w:rsidRPr="00435528">
              <w:rPr>
                <w:rFonts w:ascii="Times New Roman" w:eastAsia="Calibri" w:hAnsi="Times New Roman" w:cs="Times New Roman"/>
                <w:bCs/>
                <w:color w:val="000000" w:themeColor="text1"/>
                <w:sz w:val="16"/>
                <w:szCs w:val="16"/>
              </w:rPr>
              <w:t>Оценка,</w:t>
            </w:r>
          </w:p>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Cs/>
                <w:color w:val="000000" w:themeColor="text1"/>
                <w:sz w:val="16"/>
                <w:szCs w:val="16"/>
              </w:rPr>
            </w:pPr>
            <w:r w:rsidRPr="00435528">
              <w:rPr>
                <w:rFonts w:ascii="Times New Roman" w:eastAsia="Calibri" w:hAnsi="Times New Roman" w:cs="Times New Roman"/>
                <w:bCs/>
                <w:color w:val="000000" w:themeColor="text1"/>
                <w:sz w:val="16"/>
                <w:szCs w:val="16"/>
              </w:rPr>
              <w:t>млрд. рублей</w:t>
            </w:r>
          </w:p>
        </w:tc>
        <w:tc>
          <w:tcPr>
            <w:tcW w:w="734"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Cs/>
                <w:color w:val="000000" w:themeColor="text1"/>
                <w:sz w:val="16"/>
                <w:szCs w:val="16"/>
              </w:rPr>
            </w:pPr>
            <w:proofErr w:type="spellStart"/>
            <w:r w:rsidRPr="00435528">
              <w:rPr>
                <w:rFonts w:ascii="Times New Roman" w:eastAsia="Calibri" w:hAnsi="Times New Roman" w:cs="Times New Roman"/>
                <w:bCs/>
                <w:color w:val="000000" w:themeColor="text1"/>
                <w:sz w:val="16"/>
                <w:szCs w:val="16"/>
              </w:rPr>
              <w:t>струк</w:t>
            </w:r>
            <w:proofErr w:type="spellEnd"/>
            <w:r w:rsidRPr="00435528">
              <w:rPr>
                <w:rFonts w:ascii="Times New Roman" w:eastAsia="Calibri" w:hAnsi="Times New Roman" w:cs="Times New Roman"/>
                <w:bCs/>
                <w:color w:val="000000" w:themeColor="text1"/>
                <w:sz w:val="16"/>
                <w:szCs w:val="16"/>
              </w:rPr>
              <w:t>-тура, %</w:t>
            </w:r>
          </w:p>
        </w:tc>
        <w:tc>
          <w:tcPr>
            <w:tcW w:w="825"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Cs/>
                <w:color w:val="000000" w:themeColor="text1"/>
                <w:sz w:val="16"/>
                <w:szCs w:val="16"/>
              </w:rPr>
            </w:pPr>
            <w:r w:rsidRPr="00435528">
              <w:rPr>
                <w:rFonts w:ascii="Times New Roman" w:eastAsia="Calibri" w:hAnsi="Times New Roman" w:cs="Times New Roman"/>
                <w:bCs/>
                <w:color w:val="000000" w:themeColor="text1"/>
                <w:sz w:val="16"/>
                <w:szCs w:val="16"/>
              </w:rPr>
              <w:t>млрд. рублей</w:t>
            </w:r>
          </w:p>
        </w:tc>
        <w:tc>
          <w:tcPr>
            <w:tcW w:w="709"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Cs/>
                <w:color w:val="000000" w:themeColor="text1"/>
                <w:sz w:val="16"/>
                <w:szCs w:val="16"/>
              </w:rPr>
            </w:pPr>
            <w:proofErr w:type="spellStart"/>
            <w:r w:rsidRPr="00435528">
              <w:rPr>
                <w:rFonts w:ascii="Times New Roman" w:eastAsia="Calibri" w:hAnsi="Times New Roman" w:cs="Times New Roman"/>
                <w:bCs/>
                <w:color w:val="000000" w:themeColor="text1"/>
                <w:sz w:val="16"/>
                <w:szCs w:val="16"/>
              </w:rPr>
              <w:t>струк</w:t>
            </w:r>
            <w:proofErr w:type="spellEnd"/>
            <w:r w:rsidRPr="00435528">
              <w:rPr>
                <w:rFonts w:ascii="Times New Roman" w:eastAsia="Calibri" w:hAnsi="Times New Roman" w:cs="Times New Roman"/>
                <w:bCs/>
                <w:color w:val="000000" w:themeColor="text1"/>
                <w:sz w:val="16"/>
                <w:szCs w:val="16"/>
              </w:rPr>
              <w:t>-тура, %</w:t>
            </w:r>
          </w:p>
        </w:tc>
        <w:tc>
          <w:tcPr>
            <w:tcW w:w="991"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Cs/>
                <w:color w:val="000000" w:themeColor="text1"/>
                <w:sz w:val="16"/>
                <w:szCs w:val="16"/>
              </w:rPr>
            </w:pPr>
            <w:r w:rsidRPr="00435528">
              <w:rPr>
                <w:rFonts w:ascii="Times New Roman" w:eastAsia="Calibri" w:hAnsi="Times New Roman" w:cs="Times New Roman"/>
                <w:bCs/>
                <w:color w:val="000000" w:themeColor="text1"/>
                <w:sz w:val="16"/>
                <w:szCs w:val="16"/>
              </w:rPr>
              <w:t>Измене-</w:t>
            </w:r>
            <w:proofErr w:type="spellStart"/>
            <w:r w:rsidRPr="00435528">
              <w:rPr>
                <w:rFonts w:ascii="Times New Roman" w:eastAsia="Calibri" w:hAnsi="Times New Roman" w:cs="Times New Roman"/>
                <w:bCs/>
                <w:color w:val="000000" w:themeColor="text1"/>
                <w:sz w:val="16"/>
                <w:szCs w:val="16"/>
              </w:rPr>
              <w:t>ние</w:t>
            </w:r>
            <w:proofErr w:type="spellEnd"/>
            <w:r w:rsidRPr="00435528">
              <w:rPr>
                <w:rFonts w:ascii="Times New Roman" w:eastAsia="Calibri" w:hAnsi="Times New Roman" w:cs="Times New Roman"/>
                <w:bCs/>
                <w:color w:val="000000" w:themeColor="text1"/>
                <w:sz w:val="16"/>
                <w:szCs w:val="16"/>
              </w:rPr>
              <w:t xml:space="preserve"> к оценке 2020 года</w:t>
            </w:r>
          </w:p>
        </w:tc>
        <w:tc>
          <w:tcPr>
            <w:tcW w:w="849"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Cs/>
                <w:color w:val="000000" w:themeColor="text1"/>
                <w:sz w:val="16"/>
                <w:szCs w:val="16"/>
              </w:rPr>
            </w:pPr>
            <w:r w:rsidRPr="00435528">
              <w:rPr>
                <w:rFonts w:ascii="Times New Roman" w:eastAsia="Calibri" w:hAnsi="Times New Roman" w:cs="Times New Roman"/>
                <w:bCs/>
                <w:color w:val="000000" w:themeColor="text1"/>
                <w:sz w:val="16"/>
                <w:szCs w:val="16"/>
              </w:rPr>
              <w:t>млрд. рублей</w:t>
            </w:r>
          </w:p>
        </w:tc>
        <w:tc>
          <w:tcPr>
            <w:tcW w:w="806"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Cs/>
                <w:color w:val="000000" w:themeColor="text1"/>
                <w:sz w:val="16"/>
                <w:szCs w:val="16"/>
              </w:rPr>
            </w:pPr>
            <w:proofErr w:type="spellStart"/>
            <w:r w:rsidRPr="00435528">
              <w:rPr>
                <w:rFonts w:ascii="Times New Roman" w:eastAsia="Calibri" w:hAnsi="Times New Roman" w:cs="Times New Roman"/>
                <w:bCs/>
                <w:color w:val="000000" w:themeColor="text1"/>
                <w:sz w:val="16"/>
                <w:szCs w:val="16"/>
              </w:rPr>
              <w:t>струк</w:t>
            </w:r>
            <w:proofErr w:type="spellEnd"/>
            <w:r w:rsidRPr="00435528">
              <w:rPr>
                <w:rFonts w:ascii="Times New Roman" w:eastAsia="Calibri" w:hAnsi="Times New Roman" w:cs="Times New Roman"/>
                <w:bCs/>
                <w:color w:val="000000" w:themeColor="text1"/>
                <w:sz w:val="16"/>
                <w:szCs w:val="16"/>
              </w:rPr>
              <w:t>-тура, %</w:t>
            </w:r>
          </w:p>
        </w:tc>
        <w:tc>
          <w:tcPr>
            <w:tcW w:w="894"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Cs/>
                <w:color w:val="000000" w:themeColor="text1"/>
                <w:sz w:val="16"/>
                <w:szCs w:val="16"/>
              </w:rPr>
            </w:pPr>
            <w:r w:rsidRPr="00435528">
              <w:rPr>
                <w:rFonts w:ascii="Times New Roman" w:eastAsia="Calibri" w:hAnsi="Times New Roman" w:cs="Times New Roman"/>
                <w:bCs/>
                <w:color w:val="000000" w:themeColor="text1"/>
                <w:sz w:val="16"/>
                <w:szCs w:val="16"/>
              </w:rPr>
              <w:t>Измене-</w:t>
            </w:r>
            <w:proofErr w:type="spellStart"/>
            <w:r w:rsidRPr="00435528">
              <w:rPr>
                <w:rFonts w:ascii="Times New Roman" w:eastAsia="Calibri" w:hAnsi="Times New Roman" w:cs="Times New Roman"/>
                <w:bCs/>
                <w:color w:val="000000" w:themeColor="text1"/>
                <w:sz w:val="16"/>
                <w:szCs w:val="16"/>
              </w:rPr>
              <w:t>ние</w:t>
            </w:r>
            <w:proofErr w:type="spellEnd"/>
            <w:r w:rsidRPr="00435528">
              <w:rPr>
                <w:rFonts w:ascii="Times New Roman" w:eastAsia="Calibri" w:hAnsi="Times New Roman" w:cs="Times New Roman"/>
                <w:bCs/>
                <w:color w:val="000000" w:themeColor="text1"/>
                <w:sz w:val="16"/>
                <w:szCs w:val="16"/>
              </w:rPr>
              <w:t xml:space="preserve"> к 2021 году</w:t>
            </w:r>
          </w:p>
        </w:tc>
        <w:tc>
          <w:tcPr>
            <w:tcW w:w="806"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Cs/>
                <w:color w:val="000000" w:themeColor="text1"/>
                <w:sz w:val="16"/>
                <w:szCs w:val="16"/>
              </w:rPr>
            </w:pPr>
            <w:r w:rsidRPr="00435528">
              <w:rPr>
                <w:rFonts w:ascii="Times New Roman" w:eastAsia="Calibri" w:hAnsi="Times New Roman" w:cs="Times New Roman"/>
                <w:bCs/>
                <w:color w:val="000000" w:themeColor="text1"/>
                <w:sz w:val="16"/>
                <w:szCs w:val="16"/>
              </w:rPr>
              <w:t>млрд. рублей</w:t>
            </w:r>
          </w:p>
        </w:tc>
        <w:tc>
          <w:tcPr>
            <w:tcW w:w="708"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bCs/>
                <w:color w:val="000000" w:themeColor="text1"/>
                <w:sz w:val="16"/>
                <w:szCs w:val="16"/>
              </w:rPr>
            </w:pPr>
            <w:proofErr w:type="spellStart"/>
            <w:r w:rsidRPr="00435528">
              <w:rPr>
                <w:rFonts w:ascii="Times New Roman" w:eastAsia="Calibri" w:hAnsi="Times New Roman" w:cs="Times New Roman"/>
                <w:bCs/>
                <w:color w:val="000000" w:themeColor="text1"/>
                <w:sz w:val="16"/>
                <w:szCs w:val="16"/>
              </w:rPr>
              <w:t>струк</w:t>
            </w:r>
            <w:proofErr w:type="spellEnd"/>
            <w:r w:rsidRPr="00435528">
              <w:rPr>
                <w:rFonts w:ascii="Times New Roman" w:eastAsia="Calibri" w:hAnsi="Times New Roman" w:cs="Times New Roman"/>
                <w:bCs/>
                <w:color w:val="000000" w:themeColor="text1"/>
                <w:sz w:val="16"/>
                <w:szCs w:val="16"/>
              </w:rPr>
              <w:t>-тура, %</w:t>
            </w:r>
          </w:p>
        </w:tc>
        <w:tc>
          <w:tcPr>
            <w:tcW w:w="761"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ind w:left="-14"/>
              <w:jc w:val="center"/>
              <w:textAlignment w:val="baseline"/>
              <w:rPr>
                <w:rFonts w:ascii="Times New Roman" w:eastAsia="Calibri" w:hAnsi="Times New Roman" w:cs="Times New Roman"/>
                <w:bCs/>
                <w:color w:val="000000" w:themeColor="text1"/>
                <w:sz w:val="16"/>
                <w:szCs w:val="16"/>
              </w:rPr>
            </w:pPr>
            <w:r w:rsidRPr="00435528">
              <w:rPr>
                <w:rFonts w:ascii="Times New Roman" w:eastAsia="Calibri" w:hAnsi="Times New Roman" w:cs="Times New Roman"/>
                <w:bCs/>
                <w:color w:val="000000" w:themeColor="text1"/>
                <w:sz w:val="16"/>
                <w:szCs w:val="16"/>
              </w:rPr>
              <w:t>Измене-</w:t>
            </w:r>
            <w:proofErr w:type="spellStart"/>
            <w:r w:rsidRPr="00435528">
              <w:rPr>
                <w:rFonts w:ascii="Times New Roman" w:eastAsia="Calibri" w:hAnsi="Times New Roman" w:cs="Times New Roman"/>
                <w:bCs/>
                <w:color w:val="000000" w:themeColor="text1"/>
                <w:sz w:val="16"/>
                <w:szCs w:val="16"/>
              </w:rPr>
              <w:t>ние</w:t>
            </w:r>
            <w:proofErr w:type="spellEnd"/>
            <w:r w:rsidRPr="00435528">
              <w:rPr>
                <w:rFonts w:ascii="Times New Roman" w:eastAsia="Calibri" w:hAnsi="Times New Roman" w:cs="Times New Roman"/>
                <w:bCs/>
                <w:color w:val="000000" w:themeColor="text1"/>
                <w:sz w:val="16"/>
                <w:szCs w:val="16"/>
              </w:rPr>
              <w:t xml:space="preserve"> к 2022</w:t>
            </w:r>
          </w:p>
          <w:p w:rsidR="00205C4E" w:rsidRPr="00435528" w:rsidRDefault="00205C4E" w:rsidP="00205C4E">
            <w:pPr>
              <w:overflowPunct w:val="0"/>
              <w:autoSpaceDE w:val="0"/>
              <w:autoSpaceDN w:val="0"/>
              <w:adjustRightInd w:val="0"/>
              <w:spacing w:after="0" w:line="240" w:lineRule="auto"/>
              <w:ind w:left="-14"/>
              <w:jc w:val="center"/>
              <w:textAlignment w:val="baseline"/>
              <w:rPr>
                <w:rFonts w:ascii="Times New Roman" w:eastAsia="Calibri" w:hAnsi="Times New Roman" w:cs="Times New Roman"/>
                <w:bCs/>
                <w:color w:val="000000" w:themeColor="text1"/>
                <w:sz w:val="16"/>
                <w:szCs w:val="16"/>
              </w:rPr>
            </w:pPr>
            <w:r w:rsidRPr="00435528">
              <w:rPr>
                <w:rFonts w:ascii="Times New Roman" w:eastAsia="Calibri" w:hAnsi="Times New Roman" w:cs="Times New Roman"/>
                <w:bCs/>
                <w:color w:val="000000" w:themeColor="text1"/>
                <w:sz w:val="16"/>
                <w:szCs w:val="16"/>
              </w:rPr>
              <w:t xml:space="preserve"> году</w:t>
            </w:r>
          </w:p>
        </w:tc>
      </w:tr>
      <w:tr w:rsidR="00435528" w:rsidRPr="00435528" w:rsidTr="00205C4E">
        <w:tc>
          <w:tcPr>
            <w:tcW w:w="1534" w:type="dxa"/>
            <w:tcBorders>
              <w:top w:val="single" w:sz="4" w:space="0" w:color="auto"/>
              <w:left w:val="single" w:sz="4" w:space="0" w:color="auto"/>
              <w:bottom w:val="single" w:sz="4" w:space="0" w:color="auto"/>
              <w:right w:val="single" w:sz="4" w:space="0" w:color="auto"/>
            </w:tcBorders>
            <w:hideMark/>
          </w:tcPr>
          <w:p w:rsidR="00205C4E" w:rsidRPr="00435528" w:rsidRDefault="00205C4E" w:rsidP="00205C4E">
            <w:pPr>
              <w:widowControl w:val="0"/>
              <w:overflowPunct w:val="0"/>
              <w:autoSpaceDE w:val="0"/>
              <w:autoSpaceDN w:val="0"/>
              <w:adjustRightInd w:val="0"/>
              <w:spacing w:after="0" w:line="240" w:lineRule="auto"/>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b/>
                <w:bCs/>
                <w:color w:val="000000" w:themeColor="text1"/>
                <w:sz w:val="16"/>
                <w:szCs w:val="16"/>
              </w:rPr>
              <w:t>Государственный  внутренний долг Российский Федерации,</w:t>
            </w:r>
            <w:r w:rsidRPr="00435528">
              <w:rPr>
                <w:rFonts w:ascii="Times New Roman" w:eastAsia="Calibri" w:hAnsi="Times New Roman" w:cs="Times New Roman"/>
                <w:bCs/>
                <w:color w:val="000000" w:themeColor="text1"/>
                <w:sz w:val="16"/>
                <w:szCs w:val="16"/>
              </w:rPr>
              <w:t xml:space="preserve">  всего</w:t>
            </w:r>
          </w:p>
        </w:tc>
        <w:tc>
          <w:tcPr>
            <w:tcW w:w="875"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12 981,3</w:t>
            </w:r>
          </w:p>
        </w:tc>
        <w:tc>
          <w:tcPr>
            <w:tcW w:w="849"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15 492,7</w:t>
            </w:r>
          </w:p>
        </w:tc>
        <w:tc>
          <w:tcPr>
            <w:tcW w:w="734"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100,0</w:t>
            </w:r>
          </w:p>
        </w:tc>
        <w:tc>
          <w:tcPr>
            <w:tcW w:w="825"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18 315,3</w:t>
            </w:r>
          </w:p>
        </w:tc>
        <w:tc>
          <w:tcPr>
            <w:tcW w:w="709"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100,0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2 822,6</w:t>
            </w:r>
          </w:p>
        </w:tc>
        <w:tc>
          <w:tcPr>
            <w:tcW w:w="849"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20 519,2</w:t>
            </w:r>
          </w:p>
        </w:tc>
        <w:tc>
          <w:tcPr>
            <w:tcW w:w="806"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100,0</w:t>
            </w:r>
          </w:p>
        </w:tc>
        <w:tc>
          <w:tcPr>
            <w:tcW w:w="894"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2 204,0</w:t>
            </w:r>
          </w:p>
        </w:tc>
        <w:tc>
          <w:tcPr>
            <w:tcW w:w="806"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22 946,9</w:t>
            </w:r>
          </w:p>
        </w:tc>
        <w:tc>
          <w:tcPr>
            <w:tcW w:w="708"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100,0</w:t>
            </w:r>
          </w:p>
        </w:tc>
        <w:tc>
          <w:tcPr>
            <w:tcW w:w="761"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2 427,7</w:t>
            </w:r>
          </w:p>
        </w:tc>
      </w:tr>
      <w:tr w:rsidR="00435528" w:rsidRPr="00435528" w:rsidTr="00205C4E">
        <w:tc>
          <w:tcPr>
            <w:tcW w:w="1534"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в том числе:</w:t>
            </w:r>
          </w:p>
        </w:tc>
        <w:tc>
          <w:tcPr>
            <w:tcW w:w="875" w:type="dxa"/>
            <w:tcBorders>
              <w:top w:val="single" w:sz="4" w:space="0" w:color="auto"/>
              <w:left w:val="single" w:sz="4" w:space="0" w:color="auto"/>
              <w:bottom w:val="single" w:sz="4" w:space="0" w:color="auto"/>
              <w:right w:val="single" w:sz="4" w:space="0" w:color="auto"/>
            </w:tcBorders>
            <w:vAlign w:val="center"/>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 </w:t>
            </w:r>
          </w:p>
        </w:tc>
        <w:tc>
          <w:tcPr>
            <w:tcW w:w="734" w:type="dxa"/>
            <w:tcBorders>
              <w:top w:val="single" w:sz="4" w:space="0" w:color="auto"/>
              <w:left w:val="single" w:sz="4" w:space="0" w:color="auto"/>
              <w:bottom w:val="single" w:sz="4" w:space="0" w:color="auto"/>
              <w:right w:val="single" w:sz="4" w:space="0" w:color="auto"/>
            </w:tcBorders>
            <w:vAlign w:val="center"/>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p>
        </w:tc>
        <w:tc>
          <w:tcPr>
            <w:tcW w:w="825"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 </w:t>
            </w:r>
          </w:p>
        </w:tc>
        <w:tc>
          <w:tcPr>
            <w:tcW w:w="709" w:type="dxa"/>
            <w:tcBorders>
              <w:top w:val="single" w:sz="4" w:space="0" w:color="auto"/>
              <w:left w:val="single" w:sz="4" w:space="0" w:color="auto"/>
              <w:bottom w:val="single" w:sz="4" w:space="0" w:color="auto"/>
              <w:right w:val="single" w:sz="4" w:space="0" w:color="auto"/>
            </w:tcBorders>
            <w:vAlign w:val="center"/>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 </w:t>
            </w:r>
          </w:p>
        </w:tc>
        <w:tc>
          <w:tcPr>
            <w:tcW w:w="806" w:type="dxa"/>
            <w:tcBorders>
              <w:top w:val="single" w:sz="4" w:space="0" w:color="auto"/>
              <w:left w:val="single" w:sz="4" w:space="0" w:color="auto"/>
              <w:bottom w:val="single" w:sz="4" w:space="0" w:color="auto"/>
              <w:right w:val="single" w:sz="4" w:space="0" w:color="auto"/>
            </w:tcBorders>
            <w:vAlign w:val="center"/>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p>
        </w:tc>
        <w:tc>
          <w:tcPr>
            <w:tcW w:w="894" w:type="dxa"/>
            <w:tcBorders>
              <w:top w:val="single" w:sz="4" w:space="0" w:color="auto"/>
              <w:left w:val="single" w:sz="4" w:space="0" w:color="auto"/>
              <w:bottom w:val="single" w:sz="4" w:space="0" w:color="auto"/>
              <w:right w:val="single" w:sz="4" w:space="0" w:color="auto"/>
            </w:tcBorders>
            <w:vAlign w:val="center"/>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p>
        </w:tc>
        <w:tc>
          <w:tcPr>
            <w:tcW w:w="806"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 </w:t>
            </w:r>
          </w:p>
        </w:tc>
        <w:tc>
          <w:tcPr>
            <w:tcW w:w="708" w:type="dxa"/>
            <w:tcBorders>
              <w:top w:val="single" w:sz="4" w:space="0" w:color="auto"/>
              <w:left w:val="single" w:sz="4" w:space="0" w:color="auto"/>
              <w:bottom w:val="single" w:sz="4" w:space="0" w:color="auto"/>
              <w:right w:val="single" w:sz="4" w:space="0" w:color="auto"/>
            </w:tcBorders>
            <w:vAlign w:val="center"/>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p>
        </w:tc>
        <w:tc>
          <w:tcPr>
            <w:tcW w:w="761" w:type="dxa"/>
            <w:tcBorders>
              <w:top w:val="single" w:sz="4" w:space="0" w:color="auto"/>
              <w:left w:val="single" w:sz="4" w:space="0" w:color="auto"/>
              <w:bottom w:val="single" w:sz="4" w:space="0" w:color="auto"/>
              <w:right w:val="single" w:sz="4" w:space="0" w:color="auto"/>
            </w:tcBorders>
            <w:vAlign w:val="center"/>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p>
        </w:tc>
      </w:tr>
      <w:tr w:rsidR="00435528" w:rsidRPr="00435528" w:rsidTr="00205C4E">
        <w:tc>
          <w:tcPr>
            <w:tcW w:w="1534"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both"/>
              <w:textAlignment w:val="baseline"/>
              <w:rPr>
                <w:rFonts w:ascii="Times New Roman" w:eastAsia="Calibri" w:hAnsi="Times New Roman" w:cs="Times New Roman"/>
                <w:b/>
                <w:color w:val="000000" w:themeColor="text1"/>
                <w:sz w:val="16"/>
                <w:szCs w:val="16"/>
              </w:rPr>
            </w:pPr>
            <w:r w:rsidRPr="00435528">
              <w:rPr>
                <w:rFonts w:ascii="Times New Roman" w:eastAsia="Calibri" w:hAnsi="Times New Roman" w:cs="Times New Roman"/>
                <w:b/>
                <w:color w:val="000000" w:themeColor="text1"/>
                <w:sz w:val="16"/>
                <w:szCs w:val="16"/>
              </w:rPr>
              <w:t>государственные ценные бумаги</w:t>
            </w:r>
          </w:p>
        </w:tc>
        <w:tc>
          <w:tcPr>
            <w:tcW w:w="875"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11 158,1</w:t>
            </w:r>
          </w:p>
        </w:tc>
        <w:tc>
          <w:tcPr>
            <w:tcW w:w="849"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13 950,4</w:t>
            </w:r>
          </w:p>
        </w:tc>
        <w:tc>
          <w:tcPr>
            <w:tcW w:w="734"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90,0</w:t>
            </w:r>
          </w:p>
        </w:tc>
        <w:tc>
          <w:tcPr>
            <w:tcW w:w="825"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16 742,9</w:t>
            </w:r>
          </w:p>
        </w:tc>
        <w:tc>
          <w:tcPr>
            <w:tcW w:w="709"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91,4</w:t>
            </w:r>
          </w:p>
        </w:tc>
        <w:tc>
          <w:tcPr>
            <w:tcW w:w="991"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2 792,6</w:t>
            </w:r>
          </w:p>
        </w:tc>
        <w:tc>
          <w:tcPr>
            <w:tcW w:w="849"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18 916,9</w:t>
            </w:r>
          </w:p>
        </w:tc>
        <w:tc>
          <w:tcPr>
            <w:tcW w:w="806"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92,2</w:t>
            </w:r>
          </w:p>
        </w:tc>
        <w:tc>
          <w:tcPr>
            <w:tcW w:w="894"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2 174,0</w:t>
            </w:r>
          </w:p>
        </w:tc>
        <w:tc>
          <w:tcPr>
            <w:tcW w:w="806"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21 314,6</w:t>
            </w:r>
          </w:p>
        </w:tc>
        <w:tc>
          <w:tcPr>
            <w:tcW w:w="708"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92,9</w:t>
            </w:r>
          </w:p>
        </w:tc>
        <w:tc>
          <w:tcPr>
            <w:tcW w:w="761"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2 397,7</w:t>
            </w:r>
          </w:p>
        </w:tc>
      </w:tr>
      <w:tr w:rsidR="00435528" w:rsidRPr="00435528" w:rsidTr="00205C4E">
        <w:tc>
          <w:tcPr>
            <w:tcW w:w="1534"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both"/>
              <w:textAlignment w:val="baseline"/>
              <w:rPr>
                <w:rFonts w:ascii="Times New Roman" w:eastAsia="Calibri" w:hAnsi="Times New Roman" w:cs="Times New Roman"/>
                <w:b/>
                <w:color w:val="000000" w:themeColor="text1"/>
                <w:sz w:val="16"/>
                <w:szCs w:val="16"/>
              </w:rPr>
            </w:pPr>
            <w:r w:rsidRPr="00435528">
              <w:rPr>
                <w:rFonts w:ascii="Times New Roman" w:eastAsia="Calibri" w:hAnsi="Times New Roman" w:cs="Times New Roman"/>
                <w:b/>
                <w:color w:val="000000" w:themeColor="text1"/>
                <w:sz w:val="16"/>
                <w:szCs w:val="16"/>
              </w:rPr>
              <w:t xml:space="preserve">государственные гарантии </w:t>
            </w:r>
          </w:p>
        </w:tc>
        <w:tc>
          <w:tcPr>
            <w:tcW w:w="875"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1 823,2</w:t>
            </w:r>
          </w:p>
        </w:tc>
        <w:tc>
          <w:tcPr>
            <w:tcW w:w="849"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1 542,3</w:t>
            </w:r>
          </w:p>
        </w:tc>
        <w:tc>
          <w:tcPr>
            <w:tcW w:w="734"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10,0</w:t>
            </w:r>
          </w:p>
        </w:tc>
        <w:tc>
          <w:tcPr>
            <w:tcW w:w="825"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1 572,3</w:t>
            </w:r>
          </w:p>
        </w:tc>
        <w:tc>
          <w:tcPr>
            <w:tcW w:w="709"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8,6</w:t>
            </w:r>
          </w:p>
        </w:tc>
        <w:tc>
          <w:tcPr>
            <w:tcW w:w="991"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30,0</w:t>
            </w:r>
          </w:p>
        </w:tc>
        <w:tc>
          <w:tcPr>
            <w:tcW w:w="849"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1 602,3</w:t>
            </w:r>
          </w:p>
        </w:tc>
        <w:tc>
          <w:tcPr>
            <w:tcW w:w="806"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7,8</w:t>
            </w:r>
          </w:p>
        </w:tc>
        <w:tc>
          <w:tcPr>
            <w:tcW w:w="894"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30,0</w:t>
            </w:r>
          </w:p>
        </w:tc>
        <w:tc>
          <w:tcPr>
            <w:tcW w:w="806"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1 632,3</w:t>
            </w:r>
          </w:p>
        </w:tc>
        <w:tc>
          <w:tcPr>
            <w:tcW w:w="708"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7,1</w:t>
            </w:r>
          </w:p>
        </w:tc>
        <w:tc>
          <w:tcPr>
            <w:tcW w:w="761" w:type="dxa"/>
            <w:tcBorders>
              <w:top w:val="single" w:sz="4" w:space="0" w:color="auto"/>
              <w:left w:val="single" w:sz="4" w:space="0" w:color="auto"/>
              <w:bottom w:val="single" w:sz="4" w:space="0" w:color="auto"/>
              <w:right w:val="single" w:sz="4" w:space="0" w:color="auto"/>
            </w:tcBorders>
            <w:vAlign w:val="center"/>
            <w:hideMark/>
          </w:tcPr>
          <w:p w:rsidR="00205C4E" w:rsidRPr="00435528" w:rsidRDefault="00205C4E" w:rsidP="00205C4E">
            <w:pPr>
              <w:overflowPunct w:val="0"/>
              <w:autoSpaceDE w:val="0"/>
              <w:autoSpaceDN w:val="0"/>
              <w:adjustRightInd w:val="0"/>
              <w:spacing w:after="0" w:line="240" w:lineRule="auto"/>
              <w:jc w:val="center"/>
              <w:textAlignment w:val="baseline"/>
              <w:rPr>
                <w:rFonts w:ascii="Times New Roman" w:eastAsia="Calibri" w:hAnsi="Times New Roman" w:cs="Times New Roman"/>
                <w:color w:val="000000" w:themeColor="text1"/>
                <w:sz w:val="16"/>
                <w:szCs w:val="16"/>
              </w:rPr>
            </w:pPr>
            <w:r w:rsidRPr="00435528">
              <w:rPr>
                <w:rFonts w:ascii="Times New Roman" w:eastAsia="Calibri" w:hAnsi="Times New Roman" w:cs="Times New Roman"/>
                <w:color w:val="000000" w:themeColor="text1"/>
                <w:sz w:val="16"/>
                <w:szCs w:val="16"/>
              </w:rPr>
              <w:t>30,0</w:t>
            </w:r>
          </w:p>
        </w:tc>
      </w:tr>
    </w:tbl>
    <w:p w:rsidR="00590207" w:rsidRPr="00435528" w:rsidRDefault="00590207" w:rsidP="00DD4DD6">
      <w:pPr>
        <w:spacing w:after="0" w:line="240" w:lineRule="auto"/>
        <w:jc w:val="center"/>
        <w:rPr>
          <w:rFonts w:ascii="Times New Roman" w:hAnsi="Times New Roman" w:cs="Times New Roman"/>
          <w:color w:val="000000" w:themeColor="text1"/>
        </w:rPr>
      </w:pPr>
    </w:p>
    <w:p w:rsidR="00205C4E" w:rsidRPr="00435528" w:rsidRDefault="00205C4E" w:rsidP="00DD4DD6">
      <w:pPr>
        <w:spacing w:after="0" w:line="240" w:lineRule="auto"/>
        <w:jc w:val="center"/>
        <w:rPr>
          <w:rFonts w:ascii="Times New Roman" w:hAnsi="Times New Roman" w:cs="Times New Roman"/>
          <w:color w:val="000000" w:themeColor="text1"/>
        </w:rPr>
      </w:pPr>
    </w:p>
    <w:p w:rsidR="00590207" w:rsidRPr="00435528" w:rsidRDefault="00590207" w:rsidP="00DD4DD6">
      <w:pPr>
        <w:spacing w:after="0" w:line="240" w:lineRule="auto"/>
        <w:jc w:val="center"/>
        <w:rPr>
          <w:rFonts w:ascii="Times New Roman" w:hAnsi="Times New Roman" w:cs="Times New Roman"/>
          <w:color w:val="000000" w:themeColor="text1"/>
        </w:rPr>
      </w:pPr>
    </w:p>
    <w:p w:rsidR="006074AF" w:rsidRPr="00435528" w:rsidRDefault="006074AF" w:rsidP="00443F25">
      <w:pPr>
        <w:widowControl w:val="0"/>
        <w:spacing w:after="0" w:line="240" w:lineRule="auto"/>
        <w:jc w:val="right"/>
        <w:rPr>
          <w:rFonts w:ascii="Times New Roman" w:eastAsia="Times New Roman" w:hAnsi="Times New Roman" w:cs="Times New Roman"/>
          <w:snapToGrid w:val="0"/>
          <w:color w:val="000000" w:themeColor="text1"/>
          <w:sz w:val="24"/>
          <w:szCs w:val="24"/>
          <w:lang w:eastAsia="ru-RU"/>
        </w:rPr>
      </w:pPr>
    </w:p>
    <w:p w:rsidR="00A64C42" w:rsidRPr="00435528" w:rsidRDefault="00A64C42" w:rsidP="00443F25">
      <w:pPr>
        <w:widowControl w:val="0"/>
        <w:spacing w:after="0" w:line="240" w:lineRule="auto"/>
        <w:jc w:val="right"/>
        <w:rPr>
          <w:rFonts w:ascii="Times New Roman" w:eastAsia="Times New Roman" w:hAnsi="Times New Roman" w:cs="Times New Roman"/>
          <w:snapToGrid w:val="0"/>
          <w:color w:val="000000" w:themeColor="text1"/>
          <w:sz w:val="24"/>
          <w:szCs w:val="24"/>
          <w:lang w:eastAsia="ru-RU"/>
        </w:rPr>
        <w:sectPr w:rsidR="00A64C42" w:rsidRPr="00435528" w:rsidSect="00ED3D67">
          <w:headerReference w:type="default" r:id="rId10"/>
          <w:pgSz w:w="11906" w:h="16838"/>
          <w:pgMar w:top="1134" w:right="1133" w:bottom="1134" w:left="1134" w:header="708" w:footer="708" w:gutter="0"/>
          <w:pgNumType w:start="1"/>
          <w:cols w:space="708"/>
          <w:titlePg/>
          <w:docGrid w:linePitch="360"/>
        </w:sectPr>
      </w:pPr>
    </w:p>
    <w:p w:rsidR="000A68F3" w:rsidRPr="00435528" w:rsidRDefault="000A68F3" w:rsidP="00443F25">
      <w:pPr>
        <w:widowControl w:val="0"/>
        <w:spacing w:after="0" w:line="240" w:lineRule="auto"/>
        <w:jc w:val="right"/>
        <w:rPr>
          <w:rFonts w:ascii="Times New Roman" w:eastAsia="Times New Roman" w:hAnsi="Times New Roman" w:cs="Times New Roman"/>
          <w:snapToGrid w:val="0"/>
          <w:color w:val="000000" w:themeColor="text1"/>
          <w:sz w:val="24"/>
          <w:szCs w:val="24"/>
          <w:lang w:eastAsia="ru-RU"/>
        </w:rPr>
      </w:pPr>
    </w:p>
    <w:p w:rsidR="00A759D6" w:rsidRPr="00435528" w:rsidRDefault="00A759D6" w:rsidP="00A759D6">
      <w:pPr>
        <w:widowControl w:val="0"/>
        <w:spacing w:after="0" w:line="240" w:lineRule="auto"/>
        <w:jc w:val="right"/>
        <w:rPr>
          <w:rFonts w:ascii="Times New Roman" w:eastAsia="Times New Roman" w:hAnsi="Times New Roman" w:cs="Times New Roman"/>
          <w:snapToGrid w:val="0"/>
          <w:color w:val="000000" w:themeColor="text1"/>
          <w:sz w:val="24"/>
          <w:szCs w:val="24"/>
          <w:lang w:eastAsia="ru-RU"/>
        </w:rPr>
      </w:pPr>
      <w:r w:rsidRPr="00435528">
        <w:rPr>
          <w:rFonts w:ascii="Times New Roman" w:eastAsia="Times New Roman" w:hAnsi="Times New Roman" w:cs="Times New Roman"/>
          <w:snapToGrid w:val="0"/>
          <w:color w:val="000000" w:themeColor="text1"/>
          <w:sz w:val="24"/>
          <w:szCs w:val="24"/>
          <w:lang w:eastAsia="ru-RU"/>
        </w:rPr>
        <w:t xml:space="preserve">Таблица № </w:t>
      </w:r>
      <w:r w:rsidR="002205C3" w:rsidRPr="00435528">
        <w:rPr>
          <w:rFonts w:ascii="Times New Roman" w:eastAsia="Times New Roman" w:hAnsi="Times New Roman" w:cs="Times New Roman"/>
          <w:snapToGrid w:val="0"/>
          <w:color w:val="000000" w:themeColor="text1"/>
          <w:sz w:val="24"/>
          <w:szCs w:val="24"/>
          <w:lang w:eastAsia="ru-RU"/>
        </w:rPr>
        <w:t>3</w:t>
      </w:r>
    </w:p>
    <w:p w:rsidR="00A759D6" w:rsidRPr="00435528" w:rsidRDefault="00A759D6" w:rsidP="00A759D6">
      <w:pPr>
        <w:spacing w:after="0" w:line="240" w:lineRule="auto"/>
        <w:jc w:val="center"/>
        <w:rPr>
          <w:rFonts w:ascii="Times New Roman" w:hAnsi="Times New Roman" w:cs="Times New Roman"/>
          <w:color w:val="000000" w:themeColor="text1"/>
        </w:rPr>
      </w:pPr>
    </w:p>
    <w:p w:rsidR="000E36F0" w:rsidRPr="00435528" w:rsidRDefault="00A759D6" w:rsidP="005D30D2">
      <w:pPr>
        <w:spacing w:after="0" w:line="240" w:lineRule="auto"/>
        <w:jc w:val="center"/>
        <w:rPr>
          <w:rFonts w:ascii="Times New Roman" w:hAnsi="Times New Roman" w:cs="Times New Roman"/>
          <w:color w:val="000000" w:themeColor="text1"/>
        </w:rPr>
      </w:pPr>
      <w:r w:rsidRPr="00435528">
        <w:rPr>
          <w:rFonts w:ascii="Times New Roman" w:hAnsi="Times New Roman" w:cs="Times New Roman"/>
          <w:color w:val="000000" w:themeColor="text1"/>
        </w:rPr>
        <w:t>Объемы государственного внешнего долга Российской Федерации</w:t>
      </w:r>
    </w:p>
    <w:p w:rsidR="00A759D6" w:rsidRPr="00435528" w:rsidRDefault="00A759D6" w:rsidP="005D30D2">
      <w:pPr>
        <w:spacing w:after="0" w:line="240" w:lineRule="auto"/>
        <w:jc w:val="center"/>
        <w:rPr>
          <w:rFonts w:ascii="Times New Roman" w:hAnsi="Times New Roman" w:cs="Times New Roman"/>
          <w:color w:val="000000" w:themeColor="text1"/>
        </w:rPr>
      </w:pPr>
      <w:r w:rsidRPr="00435528">
        <w:rPr>
          <w:rFonts w:ascii="Times New Roman" w:hAnsi="Times New Roman" w:cs="Times New Roman"/>
          <w:color w:val="000000" w:themeColor="text1"/>
        </w:rPr>
        <w:t xml:space="preserve">на 1 января </w:t>
      </w:r>
      <w:r w:rsidR="00F165CD" w:rsidRPr="00435528">
        <w:rPr>
          <w:rFonts w:ascii="Times New Roman" w:hAnsi="Times New Roman" w:cs="Times New Roman"/>
          <w:color w:val="000000" w:themeColor="text1"/>
        </w:rPr>
        <w:t>2012</w:t>
      </w:r>
      <w:r w:rsidR="00452D10" w:rsidRPr="00435528">
        <w:rPr>
          <w:rFonts w:ascii="Times New Roman" w:hAnsi="Times New Roman" w:cs="Times New Roman"/>
          <w:color w:val="000000" w:themeColor="text1"/>
        </w:rPr>
        <w:t xml:space="preserve"> -</w:t>
      </w:r>
      <w:r w:rsidR="00F165CD" w:rsidRPr="00435528">
        <w:rPr>
          <w:rFonts w:ascii="Times New Roman" w:hAnsi="Times New Roman" w:cs="Times New Roman"/>
          <w:color w:val="000000" w:themeColor="text1"/>
        </w:rPr>
        <w:t xml:space="preserve"> 2024</w:t>
      </w:r>
      <w:r w:rsidR="005078DD" w:rsidRPr="00435528">
        <w:rPr>
          <w:rFonts w:ascii="Times New Roman" w:hAnsi="Times New Roman" w:cs="Times New Roman"/>
          <w:color w:val="000000" w:themeColor="text1"/>
        </w:rPr>
        <w:t xml:space="preserve"> </w:t>
      </w:r>
      <w:r w:rsidRPr="00435528">
        <w:rPr>
          <w:rFonts w:ascii="Times New Roman" w:hAnsi="Times New Roman" w:cs="Times New Roman"/>
          <w:color w:val="000000" w:themeColor="text1"/>
        </w:rPr>
        <w:t>годов в разрезе видов долговых обязательств</w:t>
      </w:r>
    </w:p>
    <w:p w:rsidR="00A759D6" w:rsidRPr="00435528" w:rsidRDefault="00A759D6" w:rsidP="005D30D2">
      <w:pPr>
        <w:spacing w:after="0" w:line="240" w:lineRule="auto"/>
        <w:jc w:val="center"/>
        <w:rPr>
          <w:rFonts w:ascii="Times New Roman" w:hAnsi="Times New Roman" w:cs="Times New Roman"/>
          <w:color w:val="000000" w:themeColor="text1"/>
        </w:rPr>
      </w:pPr>
    </w:p>
    <w:tbl>
      <w:tblPr>
        <w:tblW w:w="5000" w:type="pct"/>
        <w:tblCellMar>
          <w:left w:w="30" w:type="dxa"/>
          <w:right w:w="30" w:type="dxa"/>
        </w:tblCellMar>
        <w:tblLook w:val="0000" w:firstRow="0" w:lastRow="0" w:firstColumn="0" w:lastColumn="0" w:noHBand="0" w:noVBand="0"/>
      </w:tblPr>
      <w:tblGrid>
        <w:gridCol w:w="2433"/>
        <w:gridCol w:w="1647"/>
        <w:gridCol w:w="1191"/>
        <w:gridCol w:w="737"/>
        <w:gridCol w:w="1323"/>
        <w:gridCol w:w="843"/>
        <w:gridCol w:w="1323"/>
        <w:gridCol w:w="723"/>
        <w:gridCol w:w="1323"/>
        <w:gridCol w:w="819"/>
        <w:gridCol w:w="1323"/>
        <w:gridCol w:w="945"/>
      </w:tblGrid>
      <w:tr w:rsidR="00435528" w:rsidRPr="00435528" w:rsidTr="00F165CD">
        <w:trPr>
          <w:trHeight w:val="248"/>
          <w:tblHeader/>
        </w:trPr>
        <w:tc>
          <w:tcPr>
            <w:tcW w:w="832" w:type="pct"/>
            <w:vMerge w:val="restar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autoSpaceDE w:val="0"/>
              <w:autoSpaceDN w:val="0"/>
              <w:adjustRightInd w:val="0"/>
              <w:spacing w:after="0" w:line="240" w:lineRule="auto"/>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Наименование видов обязательств</w:t>
            </w:r>
          </w:p>
        </w:tc>
        <w:tc>
          <w:tcPr>
            <w:tcW w:w="563" w:type="pct"/>
            <w:vMerge w:val="restar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autoSpaceDE w:val="0"/>
              <w:autoSpaceDN w:val="0"/>
              <w:adjustRightInd w:val="0"/>
              <w:spacing w:after="0" w:line="240" w:lineRule="auto"/>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Валюта</w:t>
            </w:r>
          </w:p>
        </w:tc>
        <w:tc>
          <w:tcPr>
            <w:tcW w:w="659" w:type="pct"/>
            <w:gridSpan w:val="2"/>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autoSpaceDE w:val="0"/>
              <w:autoSpaceDN w:val="0"/>
              <w:adjustRightInd w:val="0"/>
              <w:spacing w:after="0" w:line="240" w:lineRule="auto"/>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1 января 2020 года (факт)</w:t>
            </w:r>
          </w:p>
        </w:tc>
        <w:tc>
          <w:tcPr>
            <w:tcW w:w="740" w:type="pct"/>
            <w:gridSpan w:val="2"/>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autoSpaceDE w:val="0"/>
              <w:autoSpaceDN w:val="0"/>
              <w:adjustRightInd w:val="0"/>
              <w:spacing w:after="0" w:line="240" w:lineRule="auto"/>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 xml:space="preserve">1 января </w:t>
            </w:r>
          </w:p>
          <w:p w:rsidR="00F165CD" w:rsidRPr="00435528" w:rsidRDefault="00F165CD" w:rsidP="00316F35">
            <w:pPr>
              <w:autoSpaceDE w:val="0"/>
              <w:autoSpaceDN w:val="0"/>
              <w:adjustRightInd w:val="0"/>
              <w:spacing w:after="0" w:line="240" w:lineRule="auto"/>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2021 года (оценка)</w:t>
            </w:r>
          </w:p>
        </w:tc>
        <w:tc>
          <w:tcPr>
            <w:tcW w:w="699" w:type="pct"/>
            <w:gridSpan w:val="2"/>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autoSpaceDE w:val="0"/>
              <w:autoSpaceDN w:val="0"/>
              <w:adjustRightInd w:val="0"/>
              <w:spacing w:after="0" w:line="240" w:lineRule="auto"/>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1 января 2022 года (прогноз)</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autoSpaceDE w:val="0"/>
              <w:autoSpaceDN w:val="0"/>
              <w:adjustRightInd w:val="0"/>
              <w:spacing w:after="0" w:line="240" w:lineRule="auto"/>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1 января 2023 года (прогноз)</w:t>
            </w:r>
          </w:p>
        </w:tc>
        <w:tc>
          <w:tcPr>
            <w:tcW w:w="775" w:type="pct"/>
            <w:gridSpan w:val="2"/>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autoSpaceDE w:val="0"/>
              <w:autoSpaceDN w:val="0"/>
              <w:adjustRightInd w:val="0"/>
              <w:spacing w:after="0" w:line="240" w:lineRule="auto"/>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1 января 2024 года (прогноз)</w:t>
            </w:r>
          </w:p>
        </w:tc>
      </w:tr>
      <w:tr w:rsidR="00435528" w:rsidRPr="00435528" w:rsidTr="00F165CD">
        <w:trPr>
          <w:trHeight w:val="107"/>
          <w:tblHeader/>
        </w:trPr>
        <w:tc>
          <w:tcPr>
            <w:tcW w:w="832" w:type="pct"/>
            <w:vMerge/>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autoSpaceDE w:val="0"/>
              <w:autoSpaceDN w:val="0"/>
              <w:adjustRightInd w:val="0"/>
              <w:spacing w:after="0" w:line="240" w:lineRule="auto"/>
              <w:jc w:val="center"/>
              <w:rPr>
                <w:rFonts w:ascii="Times New Roman" w:hAnsi="Times New Roman" w:cs="Times New Roman"/>
                <w:b/>
                <w:color w:val="000000" w:themeColor="text1"/>
                <w:sz w:val="16"/>
                <w:szCs w:val="16"/>
              </w:rPr>
            </w:pPr>
          </w:p>
        </w:tc>
        <w:tc>
          <w:tcPr>
            <w:tcW w:w="563" w:type="pct"/>
            <w:vMerge/>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autoSpaceDE w:val="0"/>
              <w:autoSpaceDN w:val="0"/>
              <w:adjustRightInd w:val="0"/>
              <w:spacing w:after="0" w:line="240" w:lineRule="auto"/>
              <w:jc w:val="center"/>
              <w:rPr>
                <w:rFonts w:ascii="Times New Roman" w:hAnsi="Times New Roman" w:cs="Times New Roman"/>
                <w:b/>
                <w:color w:val="000000" w:themeColor="text1"/>
                <w:sz w:val="16"/>
                <w:szCs w:val="16"/>
              </w:rPr>
            </w:pPr>
          </w:p>
        </w:tc>
        <w:tc>
          <w:tcPr>
            <w:tcW w:w="407"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spacing w:after="0" w:line="240" w:lineRule="auto"/>
              <w:jc w:val="center"/>
              <w:rPr>
                <w:rFonts w:ascii="Times New Roman" w:hAnsi="Times New Roman" w:cs="Times New Roman"/>
                <w:b/>
                <w:bCs/>
                <w:color w:val="000000" w:themeColor="text1"/>
                <w:sz w:val="16"/>
                <w:szCs w:val="16"/>
              </w:rPr>
            </w:pPr>
            <w:r w:rsidRPr="00435528">
              <w:rPr>
                <w:rFonts w:ascii="Times New Roman" w:hAnsi="Times New Roman" w:cs="Times New Roman"/>
                <w:b/>
                <w:bCs/>
                <w:color w:val="000000" w:themeColor="text1"/>
                <w:sz w:val="16"/>
                <w:szCs w:val="16"/>
              </w:rPr>
              <w:t>сумма</w:t>
            </w:r>
          </w:p>
        </w:tc>
        <w:tc>
          <w:tcPr>
            <w:tcW w:w="2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spacing w:after="0" w:line="240" w:lineRule="auto"/>
              <w:jc w:val="center"/>
              <w:rPr>
                <w:rFonts w:ascii="Times New Roman" w:hAnsi="Times New Roman" w:cs="Times New Roman"/>
                <w:b/>
                <w:bCs/>
                <w:color w:val="000000" w:themeColor="text1"/>
                <w:sz w:val="16"/>
                <w:szCs w:val="16"/>
              </w:rPr>
            </w:pPr>
            <w:proofErr w:type="spellStart"/>
            <w:r w:rsidRPr="00435528">
              <w:rPr>
                <w:rFonts w:ascii="Times New Roman" w:hAnsi="Times New Roman" w:cs="Times New Roman"/>
                <w:b/>
                <w:bCs/>
                <w:color w:val="000000" w:themeColor="text1"/>
                <w:sz w:val="16"/>
                <w:szCs w:val="16"/>
              </w:rPr>
              <w:t>струк</w:t>
            </w:r>
            <w:proofErr w:type="spellEnd"/>
            <w:r w:rsidRPr="00435528">
              <w:rPr>
                <w:rFonts w:ascii="Times New Roman" w:hAnsi="Times New Roman" w:cs="Times New Roman"/>
                <w:b/>
                <w:bCs/>
                <w:color w:val="000000" w:themeColor="text1"/>
                <w:sz w:val="16"/>
                <w:szCs w:val="16"/>
              </w:rPr>
              <w:t>-тура, %</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spacing w:after="0" w:line="240" w:lineRule="auto"/>
              <w:jc w:val="center"/>
              <w:rPr>
                <w:rFonts w:ascii="Times New Roman" w:hAnsi="Times New Roman" w:cs="Times New Roman"/>
                <w:b/>
                <w:bCs/>
                <w:color w:val="000000" w:themeColor="text1"/>
                <w:sz w:val="16"/>
                <w:szCs w:val="16"/>
              </w:rPr>
            </w:pPr>
            <w:r w:rsidRPr="00435528">
              <w:rPr>
                <w:rFonts w:ascii="Times New Roman" w:hAnsi="Times New Roman" w:cs="Times New Roman"/>
                <w:b/>
                <w:bCs/>
                <w:color w:val="000000" w:themeColor="text1"/>
                <w:sz w:val="16"/>
                <w:szCs w:val="16"/>
              </w:rPr>
              <w:t>сумма</w:t>
            </w:r>
          </w:p>
        </w:tc>
        <w:tc>
          <w:tcPr>
            <w:tcW w:w="288"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spacing w:after="0" w:line="240" w:lineRule="auto"/>
              <w:jc w:val="center"/>
              <w:rPr>
                <w:rFonts w:ascii="Times New Roman" w:hAnsi="Times New Roman" w:cs="Times New Roman"/>
                <w:b/>
                <w:bCs/>
                <w:color w:val="000000" w:themeColor="text1"/>
                <w:sz w:val="16"/>
                <w:szCs w:val="16"/>
              </w:rPr>
            </w:pPr>
            <w:proofErr w:type="spellStart"/>
            <w:r w:rsidRPr="00435528">
              <w:rPr>
                <w:rFonts w:ascii="Times New Roman" w:hAnsi="Times New Roman" w:cs="Times New Roman"/>
                <w:b/>
                <w:bCs/>
                <w:color w:val="000000" w:themeColor="text1"/>
                <w:sz w:val="16"/>
                <w:szCs w:val="16"/>
              </w:rPr>
              <w:t>струк</w:t>
            </w:r>
            <w:proofErr w:type="spellEnd"/>
            <w:r w:rsidRPr="00435528">
              <w:rPr>
                <w:rFonts w:ascii="Times New Roman" w:hAnsi="Times New Roman" w:cs="Times New Roman"/>
                <w:b/>
                <w:bCs/>
                <w:color w:val="000000" w:themeColor="text1"/>
                <w:sz w:val="16"/>
                <w:szCs w:val="16"/>
              </w:rPr>
              <w:t>-</w:t>
            </w:r>
          </w:p>
          <w:p w:rsidR="00F165CD" w:rsidRPr="00435528" w:rsidRDefault="00F165CD" w:rsidP="00316F35">
            <w:pPr>
              <w:spacing w:after="0" w:line="240" w:lineRule="auto"/>
              <w:jc w:val="center"/>
              <w:rPr>
                <w:rFonts w:ascii="Times New Roman" w:hAnsi="Times New Roman" w:cs="Times New Roman"/>
                <w:b/>
                <w:bCs/>
                <w:color w:val="000000" w:themeColor="text1"/>
                <w:sz w:val="16"/>
                <w:szCs w:val="16"/>
              </w:rPr>
            </w:pPr>
            <w:r w:rsidRPr="00435528">
              <w:rPr>
                <w:rFonts w:ascii="Times New Roman" w:hAnsi="Times New Roman" w:cs="Times New Roman"/>
                <w:b/>
                <w:bCs/>
                <w:color w:val="000000" w:themeColor="text1"/>
                <w:sz w:val="16"/>
                <w:szCs w:val="16"/>
              </w:rPr>
              <w:t>тура, %</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spacing w:after="0" w:line="240" w:lineRule="auto"/>
              <w:jc w:val="center"/>
              <w:rPr>
                <w:rFonts w:ascii="Times New Roman" w:hAnsi="Times New Roman" w:cs="Times New Roman"/>
                <w:b/>
                <w:bCs/>
                <w:color w:val="000000" w:themeColor="text1"/>
                <w:sz w:val="16"/>
                <w:szCs w:val="16"/>
              </w:rPr>
            </w:pPr>
            <w:r w:rsidRPr="00435528">
              <w:rPr>
                <w:rFonts w:ascii="Times New Roman" w:hAnsi="Times New Roman" w:cs="Times New Roman"/>
                <w:b/>
                <w:bCs/>
                <w:color w:val="000000" w:themeColor="text1"/>
                <w:sz w:val="16"/>
                <w:szCs w:val="16"/>
              </w:rPr>
              <w:t>сумма</w:t>
            </w:r>
          </w:p>
        </w:tc>
        <w:tc>
          <w:tcPr>
            <w:tcW w:w="247"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spacing w:after="0" w:line="240" w:lineRule="auto"/>
              <w:jc w:val="center"/>
              <w:rPr>
                <w:rFonts w:ascii="Times New Roman" w:hAnsi="Times New Roman" w:cs="Times New Roman"/>
                <w:b/>
                <w:bCs/>
                <w:color w:val="000000" w:themeColor="text1"/>
                <w:sz w:val="16"/>
                <w:szCs w:val="16"/>
              </w:rPr>
            </w:pPr>
            <w:proofErr w:type="spellStart"/>
            <w:r w:rsidRPr="00435528">
              <w:rPr>
                <w:rFonts w:ascii="Times New Roman" w:hAnsi="Times New Roman" w:cs="Times New Roman"/>
                <w:b/>
                <w:bCs/>
                <w:color w:val="000000" w:themeColor="text1"/>
                <w:sz w:val="16"/>
                <w:szCs w:val="16"/>
              </w:rPr>
              <w:t>струк</w:t>
            </w:r>
            <w:proofErr w:type="spellEnd"/>
            <w:r w:rsidRPr="00435528">
              <w:rPr>
                <w:rFonts w:ascii="Times New Roman" w:hAnsi="Times New Roman" w:cs="Times New Roman"/>
                <w:b/>
                <w:bCs/>
                <w:color w:val="000000" w:themeColor="text1"/>
                <w:sz w:val="16"/>
                <w:szCs w:val="16"/>
              </w:rPr>
              <w:t>-</w:t>
            </w:r>
          </w:p>
          <w:p w:rsidR="00F165CD" w:rsidRPr="00435528" w:rsidRDefault="00F165CD" w:rsidP="00316F35">
            <w:pPr>
              <w:spacing w:after="0" w:line="240" w:lineRule="auto"/>
              <w:jc w:val="center"/>
              <w:rPr>
                <w:rFonts w:ascii="Times New Roman" w:hAnsi="Times New Roman" w:cs="Times New Roman"/>
                <w:b/>
                <w:bCs/>
                <w:color w:val="000000" w:themeColor="text1"/>
                <w:sz w:val="16"/>
                <w:szCs w:val="16"/>
              </w:rPr>
            </w:pPr>
            <w:r w:rsidRPr="00435528">
              <w:rPr>
                <w:rFonts w:ascii="Times New Roman" w:hAnsi="Times New Roman" w:cs="Times New Roman"/>
                <w:b/>
                <w:bCs/>
                <w:color w:val="000000" w:themeColor="text1"/>
                <w:sz w:val="16"/>
                <w:szCs w:val="16"/>
              </w:rPr>
              <w:t>тура, %</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spacing w:after="0" w:line="240" w:lineRule="auto"/>
              <w:jc w:val="center"/>
              <w:rPr>
                <w:rFonts w:ascii="Times New Roman" w:hAnsi="Times New Roman" w:cs="Times New Roman"/>
                <w:b/>
                <w:bCs/>
                <w:color w:val="000000" w:themeColor="text1"/>
                <w:sz w:val="16"/>
                <w:szCs w:val="16"/>
              </w:rPr>
            </w:pPr>
            <w:r w:rsidRPr="00435528">
              <w:rPr>
                <w:rFonts w:ascii="Times New Roman" w:hAnsi="Times New Roman" w:cs="Times New Roman"/>
                <w:b/>
                <w:bCs/>
                <w:color w:val="000000" w:themeColor="text1"/>
                <w:sz w:val="16"/>
                <w:szCs w:val="16"/>
              </w:rPr>
              <w:t>сумма</w:t>
            </w:r>
          </w:p>
        </w:tc>
        <w:tc>
          <w:tcPr>
            <w:tcW w:w="280"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spacing w:after="0" w:line="240" w:lineRule="auto"/>
              <w:jc w:val="center"/>
              <w:rPr>
                <w:rFonts w:ascii="Times New Roman" w:hAnsi="Times New Roman" w:cs="Times New Roman"/>
                <w:b/>
                <w:bCs/>
                <w:color w:val="000000" w:themeColor="text1"/>
                <w:sz w:val="16"/>
                <w:szCs w:val="16"/>
              </w:rPr>
            </w:pPr>
            <w:proofErr w:type="spellStart"/>
            <w:r w:rsidRPr="00435528">
              <w:rPr>
                <w:rFonts w:ascii="Times New Roman" w:hAnsi="Times New Roman" w:cs="Times New Roman"/>
                <w:b/>
                <w:bCs/>
                <w:color w:val="000000" w:themeColor="text1"/>
                <w:sz w:val="16"/>
                <w:szCs w:val="16"/>
              </w:rPr>
              <w:t>струк</w:t>
            </w:r>
            <w:proofErr w:type="spellEnd"/>
            <w:r w:rsidRPr="00435528">
              <w:rPr>
                <w:rFonts w:ascii="Times New Roman" w:hAnsi="Times New Roman" w:cs="Times New Roman"/>
                <w:b/>
                <w:bCs/>
                <w:color w:val="000000" w:themeColor="text1"/>
                <w:sz w:val="16"/>
                <w:szCs w:val="16"/>
              </w:rPr>
              <w:t>-</w:t>
            </w:r>
          </w:p>
          <w:p w:rsidR="00F165CD" w:rsidRPr="00435528" w:rsidRDefault="00F165CD" w:rsidP="00316F35">
            <w:pPr>
              <w:spacing w:after="0" w:line="240" w:lineRule="auto"/>
              <w:jc w:val="center"/>
              <w:rPr>
                <w:rFonts w:ascii="Times New Roman" w:hAnsi="Times New Roman" w:cs="Times New Roman"/>
                <w:b/>
                <w:bCs/>
                <w:color w:val="000000" w:themeColor="text1"/>
                <w:sz w:val="16"/>
                <w:szCs w:val="16"/>
              </w:rPr>
            </w:pPr>
            <w:r w:rsidRPr="00435528">
              <w:rPr>
                <w:rFonts w:ascii="Times New Roman" w:hAnsi="Times New Roman" w:cs="Times New Roman"/>
                <w:b/>
                <w:bCs/>
                <w:color w:val="000000" w:themeColor="text1"/>
                <w:sz w:val="16"/>
                <w:szCs w:val="16"/>
              </w:rPr>
              <w:t>тура, %</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spacing w:after="0" w:line="240" w:lineRule="auto"/>
              <w:jc w:val="center"/>
              <w:rPr>
                <w:rFonts w:ascii="Times New Roman" w:hAnsi="Times New Roman" w:cs="Times New Roman"/>
                <w:b/>
                <w:bCs/>
                <w:color w:val="000000" w:themeColor="text1"/>
                <w:sz w:val="16"/>
                <w:szCs w:val="16"/>
              </w:rPr>
            </w:pPr>
            <w:r w:rsidRPr="00435528">
              <w:rPr>
                <w:rFonts w:ascii="Times New Roman" w:hAnsi="Times New Roman" w:cs="Times New Roman"/>
                <w:b/>
                <w:bCs/>
                <w:color w:val="000000" w:themeColor="text1"/>
                <w:sz w:val="16"/>
                <w:szCs w:val="16"/>
              </w:rPr>
              <w:t>сумма</w:t>
            </w:r>
          </w:p>
        </w:tc>
        <w:tc>
          <w:tcPr>
            <w:tcW w:w="323"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spacing w:after="0" w:line="240" w:lineRule="auto"/>
              <w:jc w:val="center"/>
              <w:rPr>
                <w:rFonts w:ascii="Times New Roman" w:hAnsi="Times New Roman" w:cs="Times New Roman"/>
                <w:b/>
                <w:bCs/>
                <w:color w:val="000000" w:themeColor="text1"/>
                <w:sz w:val="16"/>
                <w:szCs w:val="16"/>
              </w:rPr>
            </w:pPr>
            <w:proofErr w:type="spellStart"/>
            <w:r w:rsidRPr="00435528">
              <w:rPr>
                <w:rFonts w:ascii="Times New Roman" w:hAnsi="Times New Roman" w:cs="Times New Roman"/>
                <w:b/>
                <w:bCs/>
                <w:color w:val="000000" w:themeColor="text1"/>
                <w:sz w:val="16"/>
                <w:szCs w:val="16"/>
              </w:rPr>
              <w:t>струк</w:t>
            </w:r>
            <w:proofErr w:type="spellEnd"/>
            <w:r w:rsidRPr="00435528">
              <w:rPr>
                <w:rFonts w:ascii="Times New Roman" w:hAnsi="Times New Roman" w:cs="Times New Roman"/>
                <w:b/>
                <w:bCs/>
                <w:color w:val="000000" w:themeColor="text1"/>
                <w:sz w:val="16"/>
                <w:szCs w:val="16"/>
              </w:rPr>
              <w:t>-</w:t>
            </w:r>
          </w:p>
          <w:p w:rsidR="00F165CD" w:rsidRPr="00435528" w:rsidRDefault="00F165CD" w:rsidP="00316F35">
            <w:pPr>
              <w:spacing w:after="0" w:line="240" w:lineRule="auto"/>
              <w:jc w:val="center"/>
              <w:rPr>
                <w:rFonts w:ascii="Times New Roman" w:hAnsi="Times New Roman" w:cs="Times New Roman"/>
                <w:b/>
                <w:bCs/>
                <w:color w:val="000000" w:themeColor="text1"/>
                <w:sz w:val="16"/>
                <w:szCs w:val="16"/>
              </w:rPr>
            </w:pPr>
            <w:r w:rsidRPr="00435528">
              <w:rPr>
                <w:rFonts w:ascii="Times New Roman" w:hAnsi="Times New Roman" w:cs="Times New Roman"/>
                <w:b/>
                <w:bCs/>
                <w:color w:val="000000" w:themeColor="text1"/>
                <w:sz w:val="16"/>
                <w:szCs w:val="16"/>
              </w:rPr>
              <w:t>тура, %</w:t>
            </w:r>
          </w:p>
        </w:tc>
      </w:tr>
      <w:tr w:rsidR="00435528" w:rsidRPr="00435528" w:rsidTr="00F165CD">
        <w:trPr>
          <w:trHeight w:val="300"/>
        </w:trPr>
        <w:tc>
          <w:tcPr>
            <w:tcW w:w="832" w:type="pct"/>
            <w:vMerge w:val="restart"/>
            <w:tcBorders>
              <w:top w:val="single" w:sz="4" w:space="0" w:color="auto"/>
              <w:left w:val="single" w:sz="6" w:space="0" w:color="auto"/>
              <w:right w:val="single" w:sz="6"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Государственный внешний долг Российской Федерации, всего</w:t>
            </w:r>
          </w:p>
        </w:tc>
        <w:tc>
          <w:tcPr>
            <w:tcW w:w="563" w:type="pct"/>
            <w:tcBorders>
              <w:top w:val="single" w:sz="4" w:space="0" w:color="auto"/>
              <w:left w:val="single" w:sz="6" w:space="0" w:color="auto"/>
              <w:bottom w:val="single" w:sz="6" w:space="0" w:color="auto"/>
              <w:right w:val="single" w:sz="6"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млн. долл. США</w:t>
            </w:r>
          </w:p>
        </w:tc>
        <w:tc>
          <w:tcPr>
            <w:tcW w:w="407" w:type="pct"/>
            <w:tcBorders>
              <w:top w:val="single" w:sz="4"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54 848,3</w:t>
            </w:r>
          </w:p>
        </w:tc>
        <w:tc>
          <w:tcPr>
            <w:tcW w:w="252" w:type="pct"/>
            <w:vMerge w:val="restart"/>
            <w:tcBorders>
              <w:top w:val="single" w:sz="4" w:space="0" w:color="auto"/>
              <w:left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100,0</w:t>
            </w:r>
          </w:p>
        </w:tc>
        <w:tc>
          <w:tcPr>
            <w:tcW w:w="452" w:type="pct"/>
            <w:tcBorders>
              <w:top w:val="single" w:sz="4"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67 204,5</w:t>
            </w:r>
          </w:p>
        </w:tc>
        <w:tc>
          <w:tcPr>
            <w:tcW w:w="288" w:type="pct"/>
            <w:vMerge w:val="restart"/>
            <w:tcBorders>
              <w:top w:val="single" w:sz="4" w:space="0" w:color="auto"/>
              <w:left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100,0</w:t>
            </w:r>
          </w:p>
        </w:tc>
        <w:tc>
          <w:tcPr>
            <w:tcW w:w="452" w:type="pct"/>
            <w:tcBorders>
              <w:top w:val="single" w:sz="4"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71 944,3</w:t>
            </w:r>
          </w:p>
        </w:tc>
        <w:tc>
          <w:tcPr>
            <w:tcW w:w="247" w:type="pct"/>
            <w:vMerge w:val="restart"/>
            <w:tcBorders>
              <w:top w:val="single" w:sz="4" w:space="0" w:color="auto"/>
              <w:left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100,0</w:t>
            </w:r>
          </w:p>
        </w:tc>
        <w:tc>
          <w:tcPr>
            <w:tcW w:w="452" w:type="pct"/>
            <w:tcBorders>
              <w:top w:val="single" w:sz="4"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73 187,5</w:t>
            </w:r>
          </w:p>
        </w:tc>
        <w:tc>
          <w:tcPr>
            <w:tcW w:w="280" w:type="pct"/>
            <w:vMerge w:val="restart"/>
            <w:tcBorders>
              <w:top w:val="single" w:sz="4" w:space="0" w:color="auto"/>
              <w:left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100,0</w:t>
            </w:r>
          </w:p>
        </w:tc>
        <w:tc>
          <w:tcPr>
            <w:tcW w:w="452" w:type="pct"/>
            <w:tcBorders>
              <w:top w:val="single" w:sz="4"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73 591,0</w:t>
            </w:r>
          </w:p>
        </w:tc>
        <w:tc>
          <w:tcPr>
            <w:tcW w:w="323" w:type="pct"/>
            <w:vMerge w:val="restart"/>
            <w:tcBorders>
              <w:top w:val="single" w:sz="4" w:space="0" w:color="auto"/>
              <w:left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100,0</w:t>
            </w:r>
          </w:p>
        </w:tc>
      </w:tr>
      <w:tr w:rsidR="00435528" w:rsidRPr="00435528" w:rsidTr="00F165CD">
        <w:trPr>
          <w:trHeight w:val="55"/>
        </w:trPr>
        <w:tc>
          <w:tcPr>
            <w:tcW w:w="832" w:type="pct"/>
            <w:vMerge/>
            <w:tcBorders>
              <w:left w:val="single" w:sz="6" w:space="0" w:color="auto"/>
              <w:bottom w:val="single" w:sz="6" w:space="0" w:color="auto"/>
              <w:right w:val="single" w:sz="6"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b/>
                <w:color w:val="000000" w:themeColor="text1"/>
                <w:sz w:val="16"/>
                <w:szCs w:val="16"/>
              </w:rPr>
            </w:pPr>
          </w:p>
        </w:tc>
        <w:tc>
          <w:tcPr>
            <w:tcW w:w="563" w:type="pct"/>
            <w:tcBorders>
              <w:top w:val="single" w:sz="6" w:space="0" w:color="auto"/>
              <w:left w:val="single" w:sz="6" w:space="0" w:color="auto"/>
              <w:bottom w:val="single" w:sz="6" w:space="0" w:color="auto"/>
              <w:right w:val="single" w:sz="6" w:space="0" w:color="auto"/>
            </w:tcBorders>
            <w:shd w:val="clear" w:color="auto" w:fill="auto"/>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млн. рублей</w:t>
            </w:r>
          </w:p>
        </w:tc>
        <w:tc>
          <w:tcPr>
            <w:tcW w:w="407"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3 395 420,3</w:t>
            </w:r>
          </w:p>
        </w:tc>
        <w:tc>
          <w:tcPr>
            <w:tcW w:w="252" w:type="pct"/>
            <w:vMerge/>
            <w:tcBorders>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p>
        </w:tc>
        <w:tc>
          <w:tcPr>
            <w:tcW w:w="452"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4 905 932,0</w:t>
            </w:r>
          </w:p>
        </w:tc>
        <w:tc>
          <w:tcPr>
            <w:tcW w:w="288" w:type="pct"/>
            <w:vMerge/>
            <w:tcBorders>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p>
        </w:tc>
        <w:tc>
          <w:tcPr>
            <w:tcW w:w="452"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5 237 539,3</w:t>
            </w:r>
          </w:p>
        </w:tc>
        <w:tc>
          <w:tcPr>
            <w:tcW w:w="247" w:type="pct"/>
            <w:vMerge/>
            <w:tcBorders>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p>
        </w:tc>
        <w:tc>
          <w:tcPr>
            <w:tcW w:w="452"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5 364 646,2</w:t>
            </w:r>
          </w:p>
        </w:tc>
        <w:tc>
          <w:tcPr>
            <w:tcW w:w="280" w:type="pct"/>
            <w:vMerge/>
            <w:tcBorders>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p>
        </w:tc>
        <w:tc>
          <w:tcPr>
            <w:tcW w:w="452"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b/>
                <w:color w:val="000000" w:themeColor="text1"/>
                <w:sz w:val="16"/>
                <w:szCs w:val="16"/>
              </w:rPr>
            </w:pPr>
            <w:r w:rsidRPr="00435528">
              <w:rPr>
                <w:rFonts w:ascii="Times New Roman" w:hAnsi="Times New Roman" w:cs="Times New Roman"/>
                <w:b/>
                <w:color w:val="000000" w:themeColor="text1"/>
                <w:sz w:val="16"/>
                <w:szCs w:val="16"/>
              </w:rPr>
              <w:t>5 460 454,8</w:t>
            </w:r>
          </w:p>
        </w:tc>
        <w:tc>
          <w:tcPr>
            <w:tcW w:w="323" w:type="pct"/>
            <w:vMerge/>
            <w:tcBorders>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p>
        </w:tc>
      </w:tr>
      <w:tr w:rsidR="00435528" w:rsidRPr="00435528" w:rsidTr="00F165CD">
        <w:trPr>
          <w:trHeight w:val="55"/>
        </w:trPr>
        <w:tc>
          <w:tcPr>
            <w:tcW w:w="832" w:type="pct"/>
            <w:tcBorders>
              <w:left w:val="single" w:sz="6" w:space="0" w:color="auto"/>
              <w:bottom w:val="single" w:sz="6" w:space="0" w:color="auto"/>
              <w:right w:val="single" w:sz="6"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в том числе</w:t>
            </w:r>
          </w:p>
        </w:tc>
        <w:tc>
          <w:tcPr>
            <w:tcW w:w="563" w:type="pct"/>
            <w:tcBorders>
              <w:top w:val="single" w:sz="6" w:space="0" w:color="auto"/>
              <w:left w:val="single" w:sz="6" w:space="0" w:color="auto"/>
              <w:bottom w:val="single" w:sz="6" w:space="0" w:color="auto"/>
              <w:right w:val="single" w:sz="6" w:space="0" w:color="auto"/>
            </w:tcBorders>
            <w:shd w:val="clear" w:color="auto" w:fill="auto"/>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b/>
                <w:color w:val="000000" w:themeColor="text1"/>
                <w:sz w:val="16"/>
                <w:szCs w:val="16"/>
              </w:rPr>
            </w:pPr>
          </w:p>
        </w:tc>
        <w:tc>
          <w:tcPr>
            <w:tcW w:w="407"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p>
        </w:tc>
        <w:tc>
          <w:tcPr>
            <w:tcW w:w="252"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p>
        </w:tc>
        <w:tc>
          <w:tcPr>
            <w:tcW w:w="452"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p>
        </w:tc>
        <w:tc>
          <w:tcPr>
            <w:tcW w:w="288"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p>
        </w:tc>
        <w:tc>
          <w:tcPr>
            <w:tcW w:w="452"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p>
        </w:tc>
        <w:tc>
          <w:tcPr>
            <w:tcW w:w="247"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p>
        </w:tc>
        <w:tc>
          <w:tcPr>
            <w:tcW w:w="452"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p>
        </w:tc>
        <w:tc>
          <w:tcPr>
            <w:tcW w:w="280"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p>
        </w:tc>
        <w:tc>
          <w:tcPr>
            <w:tcW w:w="452"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p>
        </w:tc>
        <w:tc>
          <w:tcPr>
            <w:tcW w:w="323"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b/>
                <w:color w:val="000000" w:themeColor="text1"/>
                <w:sz w:val="16"/>
                <w:szCs w:val="16"/>
              </w:rPr>
            </w:pPr>
          </w:p>
        </w:tc>
      </w:tr>
      <w:tr w:rsidR="00435528" w:rsidRPr="00435528" w:rsidTr="00F165CD">
        <w:trPr>
          <w:trHeight w:val="280"/>
        </w:trPr>
        <w:tc>
          <w:tcPr>
            <w:tcW w:w="832" w:type="pct"/>
            <w:vMerge w:val="restart"/>
            <w:tcBorders>
              <w:top w:val="single" w:sz="6" w:space="0" w:color="auto"/>
              <w:left w:val="single" w:sz="6" w:space="0" w:color="auto"/>
              <w:right w:val="single" w:sz="6"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государственные ценные бумаги Российской Федерации, номинальная стоимость которых указана в иностранной валюте</w:t>
            </w:r>
          </w:p>
        </w:tc>
        <w:tc>
          <w:tcPr>
            <w:tcW w:w="563"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млн. долл. США</w:t>
            </w:r>
          </w:p>
        </w:tc>
        <w:tc>
          <w:tcPr>
            <w:tcW w:w="407"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40 663,4</w:t>
            </w:r>
          </w:p>
        </w:tc>
        <w:tc>
          <w:tcPr>
            <w:tcW w:w="252" w:type="pct"/>
            <w:vMerge w:val="restart"/>
            <w:tcBorders>
              <w:top w:val="single" w:sz="6" w:space="0" w:color="auto"/>
              <w:left w:val="single" w:sz="6" w:space="0" w:color="auto"/>
              <w:right w:val="single" w:sz="6"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rPr>
            </w:pPr>
            <w:r w:rsidRPr="00435528">
              <w:rPr>
                <w:rFonts w:ascii="Times New Roman" w:hAnsi="Times New Roman" w:cs="Times New Roman"/>
                <w:color w:val="000000" w:themeColor="text1"/>
                <w:sz w:val="16"/>
              </w:rPr>
              <w:t>74,1</w:t>
            </w:r>
          </w:p>
        </w:tc>
        <w:tc>
          <w:tcPr>
            <w:tcW w:w="452"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38 652,2</w:t>
            </w:r>
          </w:p>
        </w:tc>
        <w:tc>
          <w:tcPr>
            <w:tcW w:w="288" w:type="pct"/>
            <w:vMerge w:val="restart"/>
            <w:tcBorders>
              <w:top w:val="single" w:sz="6" w:space="0" w:color="auto"/>
              <w:left w:val="single" w:sz="6" w:space="0" w:color="auto"/>
              <w:right w:val="single" w:sz="6"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57,5</w:t>
            </w:r>
          </w:p>
        </w:tc>
        <w:tc>
          <w:tcPr>
            <w:tcW w:w="452"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41 190,1</w:t>
            </w:r>
          </w:p>
        </w:tc>
        <w:tc>
          <w:tcPr>
            <w:tcW w:w="247" w:type="pct"/>
            <w:vMerge w:val="restart"/>
            <w:tcBorders>
              <w:top w:val="single" w:sz="6" w:space="0" w:color="auto"/>
              <w:left w:val="single" w:sz="6" w:space="0" w:color="auto"/>
              <w:right w:val="single" w:sz="6"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57,3</w:t>
            </w:r>
          </w:p>
        </w:tc>
        <w:tc>
          <w:tcPr>
            <w:tcW w:w="452"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41 695,7</w:t>
            </w:r>
          </w:p>
        </w:tc>
        <w:tc>
          <w:tcPr>
            <w:tcW w:w="280" w:type="pct"/>
            <w:vMerge w:val="restart"/>
            <w:tcBorders>
              <w:top w:val="single" w:sz="6" w:space="0" w:color="auto"/>
              <w:left w:val="single" w:sz="6" w:space="0" w:color="auto"/>
              <w:right w:val="single" w:sz="6"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57,0</w:t>
            </w:r>
          </w:p>
        </w:tc>
        <w:tc>
          <w:tcPr>
            <w:tcW w:w="452"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41 360,2</w:t>
            </w:r>
          </w:p>
        </w:tc>
        <w:tc>
          <w:tcPr>
            <w:tcW w:w="323" w:type="pct"/>
            <w:vMerge w:val="restart"/>
            <w:tcBorders>
              <w:top w:val="single" w:sz="6" w:space="0" w:color="auto"/>
              <w:left w:val="single" w:sz="6" w:space="0" w:color="auto"/>
              <w:right w:val="single" w:sz="6"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56,2</w:t>
            </w:r>
          </w:p>
        </w:tc>
      </w:tr>
      <w:tr w:rsidR="00435528" w:rsidRPr="00435528" w:rsidTr="00F165CD">
        <w:trPr>
          <w:trHeight w:val="84"/>
        </w:trPr>
        <w:tc>
          <w:tcPr>
            <w:tcW w:w="832" w:type="pct"/>
            <w:vMerge/>
            <w:tcBorders>
              <w:left w:val="single" w:sz="6" w:space="0" w:color="auto"/>
              <w:bottom w:val="single" w:sz="4" w:space="0" w:color="auto"/>
              <w:right w:val="single" w:sz="6"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p>
        </w:tc>
        <w:tc>
          <w:tcPr>
            <w:tcW w:w="563" w:type="pct"/>
            <w:tcBorders>
              <w:top w:val="single" w:sz="6" w:space="0" w:color="auto"/>
              <w:left w:val="single" w:sz="6" w:space="0" w:color="auto"/>
              <w:bottom w:val="single" w:sz="4" w:space="0" w:color="auto"/>
              <w:right w:val="single" w:sz="6" w:space="0" w:color="auto"/>
            </w:tcBorders>
            <w:shd w:val="clear" w:color="auto" w:fill="auto"/>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млн. рублей</w:t>
            </w:r>
          </w:p>
        </w:tc>
        <w:tc>
          <w:tcPr>
            <w:tcW w:w="407" w:type="pct"/>
            <w:tcBorders>
              <w:top w:val="single" w:sz="6" w:space="0" w:color="auto"/>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2 517 296,0</w:t>
            </w:r>
          </w:p>
        </w:tc>
        <w:tc>
          <w:tcPr>
            <w:tcW w:w="252" w:type="pct"/>
            <w:vMerge/>
            <w:tcBorders>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452" w:type="pct"/>
            <w:tcBorders>
              <w:top w:val="single" w:sz="6" w:space="0" w:color="auto"/>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2 821 613,2</w:t>
            </w:r>
          </w:p>
        </w:tc>
        <w:tc>
          <w:tcPr>
            <w:tcW w:w="288" w:type="pct"/>
            <w:vMerge/>
            <w:tcBorders>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452" w:type="pct"/>
            <w:tcBorders>
              <w:top w:val="single" w:sz="6" w:space="0" w:color="auto"/>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2 998 639,7</w:t>
            </w:r>
          </w:p>
        </w:tc>
        <w:tc>
          <w:tcPr>
            <w:tcW w:w="247" w:type="pct"/>
            <w:vMerge/>
            <w:tcBorders>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452" w:type="pct"/>
            <w:tcBorders>
              <w:top w:val="single" w:sz="6" w:space="0" w:color="auto"/>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3 056 292,8</w:t>
            </w:r>
          </w:p>
        </w:tc>
        <w:tc>
          <w:tcPr>
            <w:tcW w:w="280" w:type="pct"/>
            <w:vMerge/>
            <w:tcBorders>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452" w:type="pct"/>
            <w:tcBorders>
              <w:top w:val="single" w:sz="6" w:space="0" w:color="auto"/>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3 068 928,2</w:t>
            </w:r>
          </w:p>
        </w:tc>
        <w:tc>
          <w:tcPr>
            <w:tcW w:w="323" w:type="pct"/>
            <w:vMerge/>
            <w:tcBorders>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r>
      <w:tr w:rsidR="00435528" w:rsidRPr="00435528" w:rsidTr="00F165CD">
        <w:trPr>
          <w:trHeight w:val="60"/>
        </w:trPr>
        <w:tc>
          <w:tcPr>
            <w:tcW w:w="832" w:type="pct"/>
            <w:vMerge w:val="restart"/>
            <w:tcBorders>
              <w:top w:val="single" w:sz="4" w:space="0" w:color="auto"/>
              <w:left w:val="single" w:sz="6" w:space="0" w:color="auto"/>
              <w:right w:val="single" w:sz="6"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i/>
                <w:color w:val="000000" w:themeColor="text1"/>
                <w:sz w:val="16"/>
                <w:szCs w:val="16"/>
              </w:rPr>
            </w:pPr>
            <w:r w:rsidRPr="00435528">
              <w:rPr>
                <w:rFonts w:ascii="Times New Roman" w:hAnsi="Times New Roman" w:cs="Times New Roman"/>
                <w:i/>
                <w:color w:val="000000" w:themeColor="text1"/>
                <w:sz w:val="16"/>
                <w:szCs w:val="16"/>
              </w:rPr>
              <w:t>-облигации внешних облигационных займов Российской Федерации</w:t>
            </w:r>
          </w:p>
        </w:tc>
        <w:tc>
          <w:tcPr>
            <w:tcW w:w="563" w:type="pct"/>
            <w:tcBorders>
              <w:top w:val="single" w:sz="4" w:space="0" w:color="auto"/>
              <w:left w:val="single" w:sz="6" w:space="0" w:color="auto"/>
              <w:bottom w:val="single" w:sz="6" w:space="0" w:color="auto"/>
              <w:right w:val="single" w:sz="6" w:space="0" w:color="auto"/>
            </w:tcBorders>
            <w:shd w:val="clear" w:color="auto" w:fill="auto"/>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i/>
                <w:color w:val="000000" w:themeColor="text1"/>
                <w:sz w:val="16"/>
                <w:szCs w:val="16"/>
              </w:rPr>
            </w:pPr>
            <w:r w:rsidRPr="00435528">
              <w:rPr>
                <w:rFonts w:ascii="Times New Roman" w:hAnsi="Times New Roman" w:cs="Times New Roman"/>
                <w:i/>
                <w:color w:val="000000" w:themeColor="text1"/>
                <w:sz w:val="16"/>
                <w:szCs w:val="16"/>
              </w:rPr>
              <w:t>млн. долл. США</w:t>
            </w:r>
          </w:p>
        </w:tc>
        <w:tc>
          <w:tcPr>
            <w:tcW w:w="407" w:type="pct"/>
            <w:tcBorders>
              <w:top w:val="single" w:sz="4"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40 660,7</w:t>
            </w:r>
          </w:p>
        </w:tc>
        <w:tc>
          <w:tcPr>
            <w:tcW w:w="252" w:type="pct"/>
            <w:vMerge w:val="restart"/>
            <w:tcBorders>
              <w:top w:val="single" w:sz="4" w:space="0" w:color="auto"/>
              <w:left w:val="single" w:sz="6" w:space="0" w:color="auto"/>
              <w:right w:val="single" w:sz="6"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rPr>
            </w:pPr>
            <w:r w:rsidRPr="00435528">
              <w:rPr>
                <w:rFonts w:ascii="Times New Roman" w:hAnsi="Times New Roman" w:cs="Times New Roman"/>
                <w:color w:val="000000" w:themeColor="text1"/>
                <w:sz w:val="16"/>
              </w:rPr>
              <w:t>74,1</w:t>
            </w:r>
          </w:p>
        </w:tc>
        <w:tc>
          <w:tcPr>
            <w:tcW w:w="452" w:type="pct"/>
            <w:tcBorders>
              <w:top w:val="single" w:sz="4"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38 649,5</w:t>
            </w:r>
          </w:p>
        </w:tc>
        <w:tc>
          <w:tcPr>
            <w:tcW w:w="288" w:type="pct"/>
            <w:vMerge w:val="restart"/>
            <w:tcBorders>
              <w:top w:val="single" w:sz="4" w:space="0" w:color="auto"/>
              <w:left w:val="single" w:sz="6" w:space="0" w:color="auto"/>
              <w:right w:val="single" w:sz="6"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57,5</w:t>
            </w:r>
          </w:p>
        </w:tc>
        <w:tc>
          <w:tcPr>
            <w:tcW w:w="452" w:type="pct"/>
            <w:tcBorders>
              <w:top w:val="single" w:sz="4"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41 190,1</w:t>
            </w:r>
          </w:p>
        </w:tc>
        <w:tc>
          <w:tcPr>
            <w:tcW w:w="247" w:type="pct"/>
            <w:vMerge w:val="restart"/>
            <w:tcBorders>
              <w:top w:val="single" w:sz="4" w:space="0" w:color="auto"/>
              <w:left w:val="single" w:sz="6" w:space="0" w:color="auto"/>
              <w:right w:val="single" w:sz="6"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57,3</w:t>
            </w:r>
          </w:p>
        </w:tc>
        <w:tc>
          <w:tcPr>
            <w:tcW w:w="452" w:type="pct"/>
            <w:tcBorders>
              <w:top w:val="single" w:sz="4"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41 695,7</w:t>
            </w:r>
          </w:p>
        </w:tc>
        <w:tc>
          <w:tcPr>
            <w:tcW w:w="280" w:type="pct"/>
            <w:vMerge w:val="restart"/>
            <w:tcBorders>
              <w:top w:val="single" w:sz="4" w:space="0" w:color="auto"/>
              <w:left w:val="single" w:sz="6" w:space="0" w:color="auto"/>
              <w:right w:val="single" w:sz="6"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57,0</w:t>
            </w:r>
          </w:p>
        </w:tc>
        <w:tc>
          <w:tcPr>
            <w:tcW w:w="452" w:type="pct"/>
            <w:tcBorders>
              <w:top w:val="single" w:sz="4"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41 360,2</w:t>
            </w:r>
          </w:p>
        </w:tc>
        <w:tc>
          <w:tcPr>
            <w:tcW w:w="323" w:type="pct"/>
            <w:vMerge w:val="restart"/>
            <w:tcBorders>
              <w:top w:val="single" w:sz="4" w:space="0" w:color="auto"/>
              <w:left w:val="single" w:sz="6" w:space="0" w:color="auto"/>
              <w:right w:val="single" w:sz="6"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56,2</w:t>
            </w:r>
          </w:p>
        </w:tc>
      </w:tr>
      <w:tr w:rsidR="00435528" w:rsidRPr="00435528" w:rsidTr="00F165CD">
        <w:trPr>
          <w:trHeight w:val="55"/>
        </w:trPr>
        <w:tc>
          <w:tcPr>
            <w:tcW w:w="832" w:type="pct"/>
            <w:vMerge/>
            <w:tcBorders>
              <w:left w:val="single" w:sz="6" w:space="0" w:color="auto"/>
              <w:right w:val="single" w:sz="6"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i/>
                <w:color w:val="000000" w:themeColor="text1"/>
                <w:sz w:val="16"/>
                <w:szCs w:val="16"/>
              </w:rPr>
            </w:pPr>
          </w:p>
        </w:tc>
        <w:tc>
          <w:tcPr>
            <w:tcW w:w="563" w:type="pct"/>
            <w:tcBorders>
              <w:top w:val="single" w:sz="6" w:space="0" w:color="auto"/>
              <w:left w:val="single" w:sz="6" w:space="0" w:color="auto"/>
              <w:right w:val="single" w:sz="6" w:space="0" w:color="auto"/>
            </w:tcBorders>
            <w:shd w:val="clear" w:color="auto" w:fill="auto"/>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i/>
                <w:color w:val="000000" w:themeColor="text1"/>
                <w:sz w:val="16"/>
                <w:szCs w:val="16"/>
              </w:rPr>
            </w:pPr>
            <w:r w:rsidRPr="00435528">
              <w:rPr>
                <w:rFonts w:ascii="Times New Roman" w:hAnsi="Times New Roman" w:cs="Times New Roman"/>
                <w:i/>
                <w:color w:val="000000" w:themeColor="text1"/>
                <w:sz w:val="16"/>
                <w:szCs w:val="16"/>
              </w:rPr>
              <w:t>млн. рублей</w:t>
            </w:r>
          </w:p>
        </w:tc>
        <w:tc>
          <w:tcPr>
            <w:tcW w:w="407" w:type="pct"/>
            <w:tcBorders>
              <w:top w:val="single" w:sz="6" w:space="0" w:color="auto"/>
              <w:left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2 517 129,0</w:t>
            </w:r>
          </w:p>
        </w:tc>
        <w:tc>
          <w:tcPr>
            <w:tcW w:w="252" w:type="pct"/>
            <w:vMerge/>
            <w:tcBorders>
              <w:left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i/>
                <w:color w:val="000000" w:themeColor="text1"/>
                <w:sz w:val="16"/>
                <w:szCs w:val="16"/>
              </w:rPr>
            </w:pPr>
          </w:p>
        </w:tc>
        <w:tc>
          <w:tcPr>
            <w:tcW w:w="452" w:type="pct"/>
            <w:tcBorders>
              <w:top w:val="single" w:sz="6" w:space="0" w:color="auto"/>
              <w:left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2 821 416,3</w:t>
            </w:r>
          </w:p>
        </w:tc>
        <w:tc>
          <w:tcPr>
            <w:tcW w:w="288" w:type="pct"/>
            <w:vMerge/>
            <w:tcBorders>
              <w:left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i/>
                <w:color w:val="000000" w:themeColor="text1"/>
                <w:sz w:val="16"/>
                <w:szCs w:val="16"/>
              </w:rPr>
            </w:pPr>
          </w:p>
        </w:tc>
        <w:tc>
          <w:tcPr>
            <w:tcW w:w="452" w:type="pct"/>
            <w:tcBorders>
              <w:top w:val="single" w:sz="6" w:space="0" w:color="auto"/>
              <w:left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2 998 639,7</w:t>
            </w:r>
          </w:p>
        </w:tc>
        <w:tc>
          <w:tcPr>
            <w:tcW w:w="247" w:type="pct"/>
            <w:vMerge/>
            <w:tcBorders>
              <w:left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i/>
                <w:color w:val="000000" w:themeColor="text1"/>
                <w:sz w:val="16"/>
                <w:szCs w:val="16"/>
              </w:rPr>
            </w:pPr>
          </w:p>
        </w:tc>
        <w:tc>
          <w:tcPr>
            <w:tcW w:w="452" w:type="pct"/>
            <w:tcBorders>
              <w:top w:val="single" w:sz="6" w:space="0" w:color="auto"/>
              <w:left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3 056 292,8</w:t>
            </w:r>
          </w:p>
        </w:tc>
        <w:tc>
          <w:tcPr>
            <w:tcW w:w="280" w:type="pct"/>
            <w:vMerge/>
            <w:tcBorders>
              <w:left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i/>
                <w:color w:val="000000" w:themeColor="text1"/>
                <w:sz w:val="16"/>
                <w:szCs w:val="16"/>
              </w:rPr>
            </w:pPr>
          </w:p>
        </w:tc>
        <w:tc>
          <w:tcPr>
            <w:tcW w:w="452" w:type="pct"/>
            <w:tcBorders>
              <w:top w:val="single" w:sz="6" w:space="0" w:color="auto"/>
              <w:left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3 068 928,2</w:t>
            </w:r>
          </w:p>
        </w:tc>
        <w:tc>
          <w:tcPr>
            <w:tcW w:w="323" w:type="pct"/>
            <w:vMerge/>
            <w:tcBorders>
              <w:left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i/>
                <w:color w:val="000000" w:themeColor="text1"/>
                <w:sz w:val="16"/>
                <w:szCs w:val="16"/>
              </w:rPr>
            </w:pPr>
          </w:p>
        </w:tc>
      </w:tr>
      <w:tr w:rsidR="00435528" w:rsidRPr="00435528" w:rsidTr="00F165CD">
        <w:trPr>
          <w:trHeight w:val="354"/>
        </w:trPr>
        <w:tc>
          <w:tcPr>
            <w:tcW w:w="832" w:type="pct"/>
            <w:vMerge w:val="restart"/>
            <w:tcBorders>
              <w:top w:val="single" w:sz="6" w:space="0" w:color="auto"/>
              <w:left w:val="single" w:sz="6" w:space="0" w:color="auto"/>
              <w:right w:val="single" w:sz="6"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i/>
                <w:color w:val="000000" w:themeColor="text1"/>
                <w:sz w:val="16"/>
                <w:szCs w:val="16"/>
              </w:rPr>
            </w:pPr>
            <w:r w:rsidRPr="00435528">
              <w:rPr>
                <w:rFonts w:ascii="Times New Roman" w:hAnsi="Times New Roman" w:cs="Times New Roman"/>
                <w:i/>
                <w:color w:val="000000" w:themeColor="text1"/>
                <w:sz w:val="16"/>
                <w:szCs w:val="16"/>
              </w:rPr>
              <w:t>-облигации внутреннего государственного валютного облигационного займа</w:t>
            </w:r>
          </w:p>
        </w:tc>
        <w:tc>
          <w:tcPr>
            <w:tcW w:w="563" w:type="pct"/>
            <w:tcBorders>
              <w:top w:val="single" w:sz="6" w:space="0" w:color="auto"/>
              <w:left w:val="single" w:sz="6" w:space="0" w:color="auto"/>
              <w:bottom w:val="single" w:sz="6" w:space="0" w:color="auto"/>
              <w:right w:val="single" w:sz="6" w:space="0" w:color="auto"/>
            </w:tcBorders>
            <w:shd w:val="clear" w:color="auto" w:fill="auto"/>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i/>
                <w:color w:val="000000" w:themeColor="text1"/>
                <w:sz w:val="16"/>
                <w:szCs w:val="16"/>
              </w:rPr>
            </w:pPr>
            <w:r w:rsidRPr="00435528">
              <w:rPr>
                <w:rFonts w:ascii="Times New Roman" w:hAnsi="Times New Roman" w:cs="Times New Roman"/>
                <w:i/>
                <w:color w:val="000000" w:themeColor="text1"/>
                <w:sz w:val="16"/>
                <w:szCs w:val="16"/>
              </w:rPr>
              <w:t>млн. долл. США</w:t>
            </w:r>
          </w:p>
        </w:tc>
        <w:tc>
          <w:tcPr>
            <w:tcW w:w="407"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2,7</w:t>
            </w:r>
          </w:p>
        </w:tc>
        <w:tc>
          <w:tcPr>
            <w:tcW w:w="252" w:type="pct"/>
            <w:vMerge w:val="restart"/>
            <w:tcBorders>
              <w:top w:val="single" w:sz="6" w:space="0" w:color="auto"/>
              <w:left w:val="single" w:sz="6" w:space="0" w:color="auto"/>
              <w:right w:val="single" w:sz="6"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rPr>
            </w:pPr>
            <w:r w:rsidRPr="00435528">
              <w:rPr>
                <w:rFonts w:ascii="Times New Roman" w:hAnsi="Times New Roman" w:cs="Times New Roman"/>
                <w:color w:val="000000" w:themeColor="text1"/>
                <w:sz w:val="16"/>
              </w:rPr>
              <w:t>0,0</w:t>
            </w:r>
          </w:p>
        </w:tc>
        <w:tc>
          <w:tcPr>
            <w:tcW w:w="452"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2,7</w:t>
            </w:r>
          </w:p>
        </w:tc>
        <w:tc>
          <w:tcPr>
            <w:tcW w:w="288" w:type="pct"/>
            <w:vMerge w:val="restart"/>
            <w:tcBorders>
              <w:top w:val="single" w:sz="6" w:space="0" w:color="auto"/>
              <w:left w:val="single" w:sz="6" w:space="0" w:color="auto"/>
              <w:right w:val="single" w:sz="6"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0,0</w:t>
            </w:r>
          </w:p>
        </w:tc>
        <w:tc>
          <w:tcPr>
            <w:tcW w:w="452"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0,0</w:t>
            </w:r>
          </w:p>
        </w:tc>
        <w:tc>
          <w:tcPr>
            <w:tcW w:w="247" w:type="pct"/>
            <w:vMerge w:val="restart"/>
            <w:tcBorders>
              <w:top w:val="single" w:sz="6" w:space="0" w:color="auto"/>
              <w:left w:val="single" w:sz="6" w:space="0" w:color="auto"/>
              <w:right w:val="single" w:sz="6"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0,0</w:t>
            </w:r>
          </w:p>
        </w:tc>
        <w:tc>
          <w:tcPr>
            <w:tcW w:w="452"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0,0</w:t>
            </w:r>
          </w:p>
        </w:tc>
        <w:tc>
          <w:tcPr>
            <w:tcW w:w="280" w:type="pct"/>
            <w:vMerge w:val="restart"/>
            <w:tcBorders>
              <w:top w:val="single" w:sz="6" w:space="0" w:color="auto"/>
              <w:left w:val="single" w:sz="6" w:space="0" w:color="auto"/>
              <w:right w:val="single" w:sz="6"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0,0</w:t>
            </w:r>
          </w:p>
        </w:tc>
        <w:tc>
          <w:tcPr>
            <w:tcW w:w="452" w:type="pct"/>
            <w:tcBorders>
              <w:top w:val="single" w:sz="6" w:space="0" w:color="auto"/>
              <w:left w:val="single" w:sz="6" w:space="0" w:color="auto"/>
              <w:bottom w:val="single" w:sz="6"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0,0</w:t>
            </w:r>
          </w:p>
        </w:tc>
        <w:tc>
          <w:tcPr>
            <w:tcW w:w="323" w:type="pct"/>
            <w:vMerge w:val="restart"/>
            <w:tcBorders>
              <w:top w:val="single" w:sz="6" w:space="0" w:color="auto"/>
              <w:left w:val="single" w:sz="6" w:space="0" w:color="auto"/>
              <w:right w:val="single" w:sz="6"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0,0</w:t>
            </w:r>
          </w:p>
        </w:tc>
      </w:tr>
      <w:tr w:rsidR="00435528" w:rsidRPr="00435528" w:rsidTr="00F165CD">
        <w:trPr>
          <w:trHeight w:val="55"/>
        </w:trPr>
        <w:tc>
          <w:tcPr>
            <w:tcW w:w="832" w:type="pct"/>
            <w:vMerge/>
            <w:tcBorders>
              <w:left w:val="single" w:sz="6" w:space="0" w:color="auto"/>
              <w:bottom w:val="single" w:sz="4" w:space="0" w:color="auto"/>
              <w:right w:val="single" w:sz="6"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i/>
                <w:color w:val="000000" w:themeColor="text1"/>
                <w:sz w:val="16"/>
                <w:szCs w:val="16"/>
              </w:rPr>
            </w:pPr>
          </w:p>
        </w:tc>
        <w:tc>
          <w:tcPr>
            <w:tcW w:w="563" w:type="pct"/>
            <w:tcBorders>
              <w:top w:val="single" w:sz="6" w:space="0" w:color="auto"/>
              <w:left w:val="single" w:sz="6" w:space="0" w:color="auto"/>
              <w:bottom w:val="single" w:sz="4" w:space="0" w:color="auto"/>
              <w:right w:val="single" w:sz="6" w:space="0" w:color="auto"/>
            </w:tcBorders>
            <w:shd w:val="clear" w:color="auto" w:fill="auto"/>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i/>
                <w:color w:val="000000" w:themeColor="text1"/>
                <w:sz w:val="16"/>
                <w:szCs w:val="16"/>
              </w:rPr>
            </w:pPr>
            <w:r w:rsidRPr="00435528">
              <w:rPr>
                <w:rFonts w:ascii="Times New Roman" w:hAnsi="Times New Roman" w:cs="Times New Roman"/>
                <w:i/>
                <w:color w:val="000000" w:themeColor="text1"/>
                <w:sz w:val="16"/>
                <w:szCs w:val="16"/>
              </w:rPr>
              <w:t>млн. рублей</w:t>
            </w:r>
          </w:p>
        </w:tc>
        <w:tc>
          <w:tcPr>
            <w:tcW w:w="407" w:type="pct"/>
            <w:tcBorders>
              <w:top w:val="single" w:sz="6" w:space="0" w:color="auto"/>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167,0</w:t>
            </w:r>
          </w:p>
        </w:tc>
        <w:tc>
          <w:tcPr>
            <w:tcW w:w="252" w:type="pct"/>
            <w:vMerge/>
            <w:tcBorders>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i/>
                <w:color w:val="000000" w:themeColor="text1"/>
                <w:sz w:val="16"/>
                <w:szCs w:val="16"/>
              </w:rPr>
            </w:pPr>
          </w:p>
        </w:tc>
        <w:tc>
          <w:tcPr>
            <w:tcW w:w="452" w:type="pct"/>
            <w:tcBorders>
              <w:top w:val="single" w:sz="6" w:space="0" w:color="auto"/>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197,0</w:t>
            </w:r>
          </w:p>
        </w:tc>
        <w:tc>
          <w:tcPr>
            <w:tcW w:w="288" w:type="pct"/>
            <w:vMerge/>
            <w:tcBorders>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i/>
                <w:color w:val="000000" w:themeColor="text1"/>
                <w:sz w:val="16"/>
                <w:szCs w:val="16"/>
              </w:rPr>
            </w:pPr>
          </w:p>
        </w:tc>
        <w:tc>
          <w:tcPr>
            <w:tcW w:w="452" w:type="pct"/>
            <w:tcBorders>
              <w:top w:val="single" w:sz="6" w:space="0" w:color="auto"/>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0,0</w:t>
            </w:r>
          </w:p>
        </w:tc>
        <w:tc>
          <w:tcPr>
            <w:tcW w:w="247" w:type="pct"/>
            <w:vMerge/>
            <w:tcBorders>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i/>
                <w:color w:val="000000" w:themeColor="text1"/>
                <w:sz w:val="16"/>
                <w:szCs w:val="16"/>
              </w:rPr>
            </w:pPr>
          </w:p>
        </w:tc>
        <w:tc>
          <w:tcPr>
            <w:tcW w:w="452" w:type="pct"/>
            <w:tcBorders>
              <w:top w:val="single" w:sz="6" w:space="0" w:color="auto"/>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0,0</w:t>
            </w:r>
          </w:p>
        </w:tc>
        <w:tc>
          <w:tcPr>
            <w:tcW w:w="280" w:type="pct"/>
            <w:vMerge/>
            <w:tcBorders>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i/>
                <w:color w:val="000000" w:themeColor="text1"/>
                <w:sz w:val="16"/>
                <w:szCs w:val="16"/>
              </w:rPr>
            </w:pPr>
          </w:p>
        </w:tc>
        <w:tc>
          <w:tcPr>
            <w:tcW w:w="452" w:type="pct"/>
            <w:tcBorders>
              <w:top w:val="single" w:sz="6" w:space="0" w:color="auto"/>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0,0</w:t>
            </w:r>
          </w:p>
        </w:tc>
        <w:tc>
          <w:tcPr>
            <w:tcW w:w="323" w:type="pct"/>
            <w:vMerge/>
            <w:tcBorders>
              <w:left w:val="single" w:sz="6" w:space="0" w:color="auto"/>
              <w:bottom w:val="single" w:sz="4" w:space="0" w:color="auto"/>
              <w:right w:val="single" w:sz="6"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i/>
                <w:color w:val="000000" w:themeColor="text1"/>
                <w:sz w:val="16"/>
                <w:szCs w:val="16"/>
              </w:rPr>
            </w:pPr>
          </w:p>
        </w:tc>
      </w:tr>
      <w:tr w:rsidR="00435528" w:rsidRPr="00435528" w:rsidTr="00F165CD">
        <w:trPr>
          <w:trHeight w:val="185"/>
        </w:trPr>
        <w:tc>
          <w:tcPr>
            <w:tcW w:w="832" w:type="pct"/>
            <w:vMerge w:val="restar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долг по кредитам правительств иностранных государств</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млн. долл. США</w:t>
            </w:r>
          </w:p>
        </w:tc>
        <w:tc>
          <w:tcPr>
            <w:tcW w:w="407"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419,5</w:t>
            </w:r>
          </w:p>
        </w:tc>
        <w:tc>
          <w:tcPr>
            <w:tcW w:w="252"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rPr>
            </w:pPr>
            <w:r w:rsidRPr="00435528">
              <w:rPr>
                <w:rFonts w:ascii="Times New Roman" w:hAnsi="Times New Roman" w:cs="Times New Roman"/>
                <w:color w:val="000000" w:themeColor="text1"/>
                <w:sz w:val="16"/>
              </w:rPr>
              <w:t>0,8</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349,5</w:t>
            </w:r>
          </w:p>
        </w:tc>
        <w:tc>
          <w:tcPr>
            <w:tcW w:w="288"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0,5</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279,6</w:t>
            </w:r>
          </w:p>
        </w:tc>
        <w:tc>
          <w:tcPr>
            <w:tcW w:w="247"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0,4</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209,6</w:t>
            </w:r>
          </w:p>
        </w:tc>
        <w:tc>
          <w:tcPr>
            <w:tcW w:w="280"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0,3</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139,7</w:t>
            </w:r>
          </w:p>
        </w:tc>
        <w:tc>
          <w:tcPr>
            <w:tcW w:w="323"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0,2</w:t>
            </w:r>
          </w:p>
        </w:tc>
      </w:tr>
      <w:tr w:rsidR="00435528" w:rsidRPr="00435528" w:rsidTr="00F165CD">
        <w:trPr>
          <w:trHeight w:val="250"/>
        </w:trPr>
        <w:tc>
          <w:tcPr>
            <w:tcW w:w="832" w:type="pct"/>
            <w:vMerge/>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млн. рублей</w:t>
            </w:r>
          </w:p>
        </w:tc>
        <w:tc>
          <w:tcPr>
            <w:tcW w:w="407"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25 967,5</w:t>
            </w:r>
          </w:p>
        </w:tc>
        <w:tc>
          <w:tcPr>
            <w:tcW w:w="252" w:type="pct"/>
            <w:vMerge/>
            <w:tcBorders>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25 515,1</w:t>
            </w:r>
          </w:p>
        </w:tc>
        <w:tc>
          <w:tcPr>
            <w:tcW w:w="288" w:type="pct"/>
            <w:vMerge/>
            <w:tcBorders>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20 353,0</w:t>
            </w:r>
          </w:p>
        </w:tc>
        <w:tc>
          <w:tcPr>
            <w:tcW w:w="247" w:type="pct"/>
            <w:vMerge/>
            <w:tcBorders>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15 365,7</w:t>
            </w:r>
          </w:p>
        </w:tc>
        <w:tc>
          <w:tcPr>
            <w:tcW w:w="280" w:type="pct"/>
            <w:vMerge/>
            <w:tcBorders>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10 364,3</w:t>
            </w:r>
          </w:p>
        </w:tc>
        <w:tc>
          <w:tcPr>
            <w:tcW w:w="323" w:type="pct"/>
            <w:vMerge/>
            <w:tcBorders>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r>
      <w:tr w:rsidR="00435528" w:rsidRPr="00435528" w:rsidTr="00F165CD">
        <w:trPr>
          <w:trHeight w:val="60"/>
        </w:trPr>
        <w:tc>
          <w:tcPr>
            <w:tcW w:w="832" w:type="pct"/>
            <w:vMerge w:val="restar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займы международных финансовых организаций</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млн. долл. США</w:t>
            </w:r>
          </w:p>
        </w:tc>
        <w:tc>
          <w:tcPr>
            <w:tcW w:w="407"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492,1</w:t>
            </w:r>
          </w:p>
        </w:tc>
        <w:tc>
          <w:tcPr>
            <w:tcW w:w="252"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rPr>
            </w:pPr>
            <w:r w:rsidRPr="00435528">
              <w:rPr>
                <w:rFonts w:ascii="Times New Roman" w:hAnsi="Times New Roman" w:cs="Times New Roman"/>
                <w:color w:val="000000" w:themeColor="text1"/>
                <w:sz w:val="16"/>
              </w:rPr>
              <w:t>0,9</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1 512,3</w:t>
            </w:r>
          </w:p>
        </w:tc>
        <w:tc>
          <w:tcPr>
            <w:tcW w:w="288"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2,3</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2 684,1</w:t>
            </w:r>
          </w:p>
        </w:tc>
        <w:tc>
          <w:tcPr>
            <w:tcW w:w="247"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3,7</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2 891,8</w:t>
            </w:r>
          </w:p>
        </w:tc>
        <w:tc>
          <w:tcPr>
            <w:tcW w:w="280"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4,0</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3 100,7</w:t>
            </w:r>
          </w:p>
        </w:tc>
        <w:tc>
          <w:tcPr>
            <w:tcW w:w="323"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4,2</w:t>
            </w:r>
          </w:p>
        </w:tc>
      </w:tr>
      <w:tr w:rsidR="00435528" w:rsidRPr="00435528" w:rsidTr="00F165CD">
        <w:trPr>
          <w:trHeight w:val="60"/>
        </w:trPr>
        <w:tc>
          <w:tcPr>
            <w:tcW w:w="832" w:type="pct"/>
            <w:vMerge/>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млн. рублей</w:t>
            </w:r>
          </w:p>
        </w:tc>
        <w:tc>
          <w:tcPr>
            <w:tcW w:w="407"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30 460,9</w:t>
            </w:r>
          </w:p>
        </w:tc>
        <w:tc>
          <w:tcPr>
            <w:tcW w:w="252" w:type="pct"/>
            <w:vMerge/>
            <w:tcBorders>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110 400,6</w:t>
            </w:r>
          </w:p>
        </w:tc>
        <w:tc>
          <w:tcPr>
            <w:tcW w:w="288" w:type="pct"/>
            <w:vMerge/>
            <w:tcBorders>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195 401,4</w:t>
            </w:r>
          </w:p>
        </w:tc>
        <w:tc>
          <w:tcPr>
            <w:tcW w:w="247" w:type="pct"/>
            <w:vMerge/>
            <w:tcBorders>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211 967,7</w:t>
            </w:r>
          </w:p>
        </w:tc>
        <w:tc>
          <w:tcPr>
            <w:tcW w:w="280" w:type="pct"/>
            <w:vMerge/>
            <w:tcBorders>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230 071,8</w:t>
            </w:r>
          </w:p>
        </w:tc>
        <w:tc>
          <w:tcPr>
            <w:tcW w:w="323" w:type="pct"/>
            <w:vMerge/>
            <w:tcBorders>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r>
      <w:tr w:rsidR="00435528" w:rsidRPr="00435528" w:rsidTr="00F165CD">
        <w:trPr>
          <w:trHeight w:val="85"/>
        </w:trPr>
        <w:tc>
          <w:tcPr>
            <w:tcW w:w="832" w:type="pct"/>
            <w:vMerge w:val="restar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прочая задолженность</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млн. долл. США</w:t>
            </w:r>
          </w:p>
        </w:tc>
        <w:tc>
          <w:tcPr>
            <w:tcW w:w="407"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20,5</w:t>
            </w:r>
          </w:p>
        </w:tc>
        <w:tc>
          <w:tcPr>
            <w:tcW w:w="252"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rPr>
            </w:pPr>
            <w:r w:rsidRPr="00435528">
              <w:rPr>
                <w:rFonts w:ascii="Times New Roman" w:hAnsi="Times New Roman" w:cs="Times New Roman"/>
                <w:color w:val="000000" w:themeColor="text1"/>
                <w:sz w:val="16"/>
              </w:rPr>
              <w:t>0,0</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21,0</w:t>
            </w:r>
          </w:p>
        </w:tc>
        <w:tc>
          <w:tcPr>
            <w:tcW w:w="288"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0,0</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21,0</w:t>
            </w:r>
          </w:p>
        </w:tc>
        <w:tc>
          <w:tcPr>
            <w:tcW w:w="247"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0,0</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20,9</w:t>
            </w:r>
          </w:p>
        </w:tc>
        <w:tc>
          <w:tcPr>
            <w:tcW w:w="280"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0,0</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20,9</w:t>
            </w:r>
          </w:p>
        </w:tc>
        <w:tc>
          <w:tcPr>
            <w:tcW w:w="323"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0,0</w:t>
            </w:r>
          </w:p>
        </w:tc>
      </w:tr>
      <w:tr w:rsidR="00435528" w:rsidRPr="00435528" w:rsidTr="00F165CD">
        <w:trPr>
          <w:trHeight w:val="157"/>
        </w:trPr>
        <w:tc>
          <w:tcPr>
            <w:tcW w:w="832" w:type="pct"/>
            <w:vMerge/>
            <w:tcBorders>
              <w:top w:val="single" w:sz="4" w:space="0" w:color="auto"/>
              <w:left w:val="single" w:sz="4" w:space="0" w:color="auto"/>
              <w:bottom w:val="single" w:sz="4" w:space="0" w:color="auto"/>
              <w:right w:val="single" w:sz="4"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млн. рублей</w:t>
            </w:r>
          </w:p>
        </w:tc>
        <w:tc>
          <w:tcPr>
            <w:tcW w:w="407"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1 272,1</w:t>
            </w:r>
          </w:p>
        </w:tc>
        <w:tc>
          <w:tcPr>
            <w:tcW w:w="252" w:type="pct"/>
            <w:vMerge/>
            <w:tcBorders>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1 529,6</w:t>
            </w:r>
          </w:p>
        </w:tc>
        <w:tc>
          <w:tcPr>
            <w:tcW w:w="288" w:type="pct"/>
            <w:vMerge/>
            <w:tcBorders>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1 525,6</w:t>
            </w:r>
          </w:p>
        </w:tc>
        <w:tc>
          <w:tcPr>
            <w:tcW w:w="247" w:type="pct"/>
            <w:vMerge/>
            <w:tcBorders>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1 535,6</w:t>
            </w:r>
          </w:p>
        </w:tc>
        <w:tc>
          <w:tcPr>
            <w:tcW w:w="280" w:type="pct"/>
            <w:vMerge/>
            <w:tcBorders>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1 553,6</w:t>
            </w:r>
          </w:p>
        </w:tc>
        <w:tc>
          <w:tcPr>
            <w:tcW w:w="323" w:type="pct"/>
            <w:vMerge/>
            <w:tcBorders>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jc w:val="center"/>
              <w:rPr>
                <w:rFonts w:ascii="Times New Roman" w:hAnsi="Times New Roman" w:cs="Times New Roman"/>
                <w:color w:val="000000" w:themeColor="text1"/>
                <w:sz w:val="16"/>
                <w:szCs w:val="16"/>
              </w:rPr>
            </w:pPr>
          </w:p>
        </w:tc>
      </w:tr>
      <w:tr w:rsidR="00435528" w:rsidRPr="00435528" w:rsidTr="00F165CD">
        <w:trPr>
          <w:trHeight w:val="249"/>
        </w:trPr>
        <w:tc>
          <w:tcPr>
            <w:tcW w:w="832" w:type="pct"/>
            <w:vMerge w:val="restart"/>
            <w:tcBorders>
              <w:top w:val="single" w:sz="4" w:space="0" w:color="auto"/>
              <w:left w:val="single" w:sz="4" w:space="0" w:color="auto"/>
              <w:right w:val="single" w:sz="4"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государственные гарантии Российской Федерации в иностранной валюте</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млн. долл. США</w:t>
            </w:r>
          </w:p>
        </w:tc>
        <w:tc>
          <w:tcPr>
            <w:tcW w:w="407"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13 252,8</w:t>
            </w:r>
          </w:p>
        </w:tc>
        <w:tc>
          <w:tcPr>
            <w:tcW w:w="252"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rPr>
            </w:pPr>
            <w:r w:rsidRPr="00435528">
              <w:rPr>
                <w:rFonts w:ascii="Times New Roman" w:hAnsi="Times New Roman" w:cs="Times New Roman"/>
                <w:color w:val="000000" w:themeColor="text1"/>
                <w:sz w:val="16"/>
              </w:rPr>
              <w:t>24,2</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26 669,5</w:t>
            </w:r>
          </w:p>
        </w:tc>
        <w:tc>
          <w:tcPr>
            <w:tcW w:w="288"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39,7</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27 769,5</w:t>
            </w:r>
          </w:p>
        </w:tc>
        <w:tc>
          <w:tcPr>
            <w:tcW w:w="247"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38,6</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28 369,5</w:t>
            </w:r>
          </w:p>
        </w:tc>
        <w:tc>
          <w:tcPr>
            <w:tcW w:w="280"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38,8</w:t>
            </w: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28 969,5</w:t>
            </w:r>
          </w:p>
        </w:tc>
        <w:tc>
          <w:tcPr>
            <w:tcW w:w="323" w:type="pct"/>
            <w:vMerge w:val="restart"/>
            <w:tcBorders>
              <w:top w:val="single" w:sz="4" w:space="0" w:color="auto"/>
              <w:left w:val="single" w:sz="4" w:space="0" w:color="auto"/>
              <w:right w:val="single" w:sz="4" w:space="0" w:color="auto"/>
            </w:tcBorders>
            <w:vAlign w:val="center"/>
          </w:tcPr>
          <w:p w:rsidR="00F165CD" w:rsidRPr="00435528" w:rsidRDefault="00F165CD" w:rsidP="00F165CD">
            <w:pPr>
              <w:spacing w:after="0" w:line="240" w:lineRule="auto"/>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39,4</w:t>
            </w:r>
          </w:p>
        </w:tc>
      </w:tr>
      <w:tr w:rsidR="00435528" w:rsidRPr="00435528" w:rsidTr="00F165CD">
        <w:trPr>
          <w:trHeight w:val="63"/>
        </w:trPr>
        <w:tc>
          <w:tcPr>
            <w:tcW w:w="832" w:type="pct"/>
            <w:vMerge/>
            <w:tcBorders>
              <w:left w:val="single" w:sz="4" w:space="0" w:color="auto"/>
              <w:bottom w:val="single" w:sz="4" w:space="0" w:color="auto"/>
              <w:right w:val="single" w:sz="4" w:space="0" w:color="auto"/>
            </w:tcBorders>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F165CD" w:rsidRPr="00435528" w:rsidRDefault="00F165CD" w:rsidP="00316F35">
            <w:pPr>
              <w:autoSpaceDE w:val="0"/>
              <w:autoSpaceDN w:val="0"/>
              <w:adjustRightInd w:val="0"/>
              <w:spacing w:after="0" w:line="240" w:lineRule="auto"/>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млн. рублей</w:t>
            </w:r>
          </w:p>
        </w:tc>
        <w:tc>
          <w:tcPr>
            <w:tcW w:w="407"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820 423,8</w:t>
            </w:r>
          </w:p>
        </w:tc>
        <w:tc>
          <w:tcPr>
            <w:tcW w:w="252" w:type="pct"/>
            <w:vMerge/>
            <w:tcBorders>
              <w:left w:val="single" w:sz="4" w:space="0" w:color="auto"/>
              <w:bottom w:val="single" w:sz="4" w:space="0" w:color="auto"/>
              <w:right w:val="single" w:sz="4" w:space="0" w:color="auto"/>
            </w:tcBorders>
            <w:vAlign w:val="center"/>
          </w:tcPr>
          <w:p w:rsidR="00F165CD" w:rsidRPr="00435528" w:rsidRDefault="00F165CD" w:rsidP="00316F35">
            <w:pPr>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1 946 873,5</w:t>
            </w:r>
          </w:p>
        </w:tc>
        <w:tc>
          <w:tcPr>
            <w:tcW w:w="288" w:type="pct"/>
            <w:vMerge/>
            <w:tcBorders>
              <w:left w:val="single" w:sz="4" w:space="0" w:color="auto"/>
              <w:bottom w:val="single" w:sz="4" w:space="0" w:color="auto"/>
              <w:right w:val="single" w:sz="4" w:space="0" w:color="auto"/>
            </w:tcBorders>
          </w:tcPr>
          <w:p w:rsidR="00F165CD" w:rsidRPr="00435528" w:rsidRDefault="00F165CD" w:rsidP="00316F35">
            <w:pPr>
              <w:autoSpaceDE w:val="0"/>
              <w:autoSpaceDN w:val="0"/>
              <w:adjustRightInd w:val="0"/>
              <w:spacing w:after="0" w:line="240" w:lineRule="auto"/>
              <w:jc w:val="right"/>
              <w:rPr>
                <w:rFonts w:ascii="Times New Roman" w:hAnsi="Times New Roman" w:cs="Times New Roman"/>
                <w:color w:val="000000" w:themeColor="text1"/>
                <w:sz w:val="16"/>
                <w:szCs w:val="16"/>
              </w:rPr>
            </w:pP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2 021 619,6</w:t>
            </w:r>
          </w:p>
        </w:tc>
        <w:tc>
          <w:tcPr>
            <w:tcW w:w="247" w:type="pct"/>
            <w:vMerge/>
            <w:tcBorders>
              <w:left w:val="single" w:sz="4" w:space="0" w:color="auto"/>
              <w:bottom w:val="single" w:sz="4" w:space="0" w:color="auto"/>
              <w:right w:val="single" w:sz="4" w:space="0" w:color="auto"/>
            </w:tcBorders>
          </w:tcPr>
          <w:p w:rsidR="00F165CD" w:rsidRPr="00435528" w:rsidRDefault="00F165CD" w:rsidP="00316F35">
            <w:pPr>
              <w:autoSpaceDE w:val="0"/>
              <w:autoSpaceDN w:val="0"/>
              <w:adjustRightInd w:val="0"/>
              <w:spacing w:after="0" w:line="240" w:lineRule="auto"/>
              <w:jc w:val="right"/>
              <w:rPr>
                <w:rFonts w:ascii="Times New Roman" w:hAnsi="Times New Roman" w:cs="Times New Roman"/>
                <w:color w:val="000000" w:themeColor="text1"/>
                <w:sz w:val="16"/>
                <w:szCs w:val="16"/>
              </w:rPr>
            </w:pP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2 079 484,4</w:t>
            </w:r>
          </w:p>
        </w:tc>
        <w:tc>
          <w:tcPr>
            <w:tcW w:w="280" w:type="pct"/>
            <w:vMerge/>
            <w:tcBorders>
              <w:left w:val="single" w:sz="4" w:space="0" w:color="auto"/>
              <w:bottom w:val="single" w:sz="4" w:space="0" w:color="auto"/>
              <w:right w:val="single" w:sz="4" w:space="0" w:color="auto"/>
            </w:tcBorders>
          </w:tcPr>
          <w:p w:rsidR="00F165CD" w:rsidRPr="00435528" w:rsidRDefault="00F165CD" w:rsidP="00316F35">
            <w:pPr>
              <w:autoSpaceDE w:val="0"/>
              <w:autoSpaceDN w:val="0"/>
              <w:adjustRightInd w:val="0"/>
              <w:spacing w:after="0" w:line="240" w:lineRule="auto"/>
              <w:jc w:val="right"/>
              <w:rPr>
                <w:rFonts w:ascii="Times New Roman" w:hAnsi="Times New Roman" w:cs="Times New Roman"/>
                <w:color w:val="000000" w:themeColor="text1"/>
                <w:sz w:val="16"/>
                <w:szCs w:val="16"/>
              </w:rPr>
            </w:pPr>
          </w:p>
        </w:tc>
        <w:tc>
          <w:tcPr>
            <w:tcW w:w="452" w:type="pct"/>
            <w:tcBorders>
              <w:top w:val="single" w:sz="4" w:space="0" w:color="auto"/>
              <w:left w:val="single" w:sz="4" w:space="0" w:color="auto"/>
              <w:bottom w:val="single" w:sz="4" w:space="0" w:color="auto"/>
              <w:right w:val="single" w:sz="4" w:space="0" w:color="auto"/>
            </w:tcBorders>
            <w:vAlign w:val="center"/>
          </w:tcPr>
          <w:p w:rsidR="00F165CD" w:rsidRPr="00435528" w:rsidRDefault="00F165CD" w:rsidP="00F165CD">
            <w:pPr>
              <w:autoSpaceDE w:val="0"/>
              <w:autoSpaceDN w:val="0"/>
              <w:adjustRightInd w:val="0"/>
              <w:spacing w:after="0" w:line="240" w:lineRule="auto"/>
              <w:ind w:right="57"/>
              <w:jc w:val="center"/>
              <w:rPr>
                <w:rFonts w:ascii="Times New Roman" w:hAnsi="Times New Roman" w:cs="Times New Roman"/>
                <w:color w:val="000000" w:themeColor="text1"/>
                <w:sz w:val="16"/>
                <w:szCs w:val="16"/>
              </w:rPr>
            </w:pPr>
            <w:r w:rsidRPr="00435528">
              <w:rPr>
                <w:rFonts w:ascii="Times New Roman" w:hAnsi="Times New Roman" w:cs="Times New Roman"/>
                <w:color w:val="000000" w:themeColor="text1"/>
                <w:sz w:val="16"/>
                <w:szCs w:val="16"/>
              </w:rPr>
              <w:t>2 149 536,9</w:t>
            </w:r>
          </w:p>
        </w:tc>
        <w:tc>
          <w:tcPr>
            <w:tcW w:w="323" w:type="pct"/>
            <w:vMerge/>
            <w:tcBorders>
              <w:left w:val="single" w:sz="4" w:space="0" w:color="auto"/>
              <w:bottom w:val="single" w:sz="4" w:space="0" w:color="auto"/>
              <w:right w:val="single" w:sz="4" w:space="0" w:color="auto"/>
            </w:tcBorders>
          </w:tcPr>
          <w:p w:rsidR="00F165CD" w:rsidRPr="00435528" w:rsidRDefault="00F165CD" w:rsidP="00316F35">
            <w:pPr>
              <w:autoSpaceDE w:val="0"/>
              <w:autoSpaceDN w:val="0"/>
              <w:adjustRightInd w:val="0"/>
              <w:spacing w:after="0" w:line="240" w:lineRule="auto"/>
              <w:jc w:val="right"/>
              <w:rPr>
                <w:rFonts w:ascii="Times New Roman" w:hAnsi="Times New Roman" w:cs="Times New Roman"/>
                <w:color w:val="000000" w:themeColor="text1"/>
                <w:sz w:val="16"/>
                <w:szCs w:val="16"/>
              </w:rPr>
            </w:pPr>
          </w:p>
        </w:tc>
      </w:tr>
    </w:tbl>
    <w:p w:rsidR="00F165CD" w:rsidRPr="00435528" w:rsidRDefault="00F165CD" w:rsidP="00F165CD">
      <w:pPr>
        <w:widowControl w:val="0"/>
        <w:spacing w:after="0" w:line="240" w:lineRule="auto"/>
        <w:jc w:val="right"/>
        <w:rPr>
          <w:rFonts w:ascii="Times New Roman" w:eastAsia="Times New Roman" w:hAnsi="Times New Roman" w:cs="Times New Roman"/>
          <w:snapToGrid w:val="0"/>
          <w:color w:val="000000" w:themeColor="text1"/>
          <w:sz w:val="24"/>
          <w:szCs w:val="24"/>
          <w:lang w:eastAsia="ru-RU"/>
        </w:rPr>
      </w:pPr>
    </w:p>
    <w:p w:rsidR="00EB32FB" w:rsidRPr="00435528" w:rsidRDefault="00EB32FB" w:rsidP="00A759D6">
      <w:pPr>
        <w:spacing w:after="0" w:line="240" w:lineRule="auto"/>
        <w:jc w:val="both"/>
        <w:rPr>
          <w:rFonts w:ascii="Times New Roman" w:hAnsi="Times New Roman" w:cs="Times New Roman"/>
          <w:color w:val="000000" w:themeColor="text1"/>
        </w:rPr>
      </w:pPr>
    </w:p>
    <w:p w:rsidR="00F165CD" w:rsidRPr="00435528" w:rsidRDefault="00F165CD" w:rsidP="00A759D6">
      <w:pPr>
        <w:widowControl w:val="0"/>
        <w:spacing w:after="0" w:line="240" w:lineRule="auto"/>
        <w:jc w:val="both"/>
        <w:rPr>
          <w:rFonts w:ascii="Times New Roman" w:hAnsi="Times New Roman" w:cs="Times New Roman"/>
          <w:b/>
          <w:color w:val="000000" w:themeColor="text1"/>
        </w:rPr>
      </w:pPr>
    </w:p>
    <w:p w:rsidR="00F165CD" w:rsidRPr="00435528" w:rsidRDefault="00F165CD" w:rsidP="00F165CD">
      <w:pPr>
        <w:rPr>
          <w:rFonts w:ascii="Times New Roman" w:hAnsi="Times New Roman" w:cs="Times New Roman"/>
          <w:color w:val="000000" w:themeColor="text1"/>
        </w:rPr>
      </w:pPr>
    </w:p>
    <w:p w:rsidR="00F165CD" w:rsidRPr="00435528" w:rsidRDefault="00F165CD" w:rsidP="00F165CD">
      <w:pPr>
        <w:tabs>
          <w:tab w:val="left" w:pos="5241"/>
        </w:tabs>
        <w:rPr>
          <w:rFonts w:ascii="Times New Roman" w:hAnsi="Times New Roman" w:cs="Times New Roman"/>
          <w:color w:val="000000" w:themeColor="text1"/>
        </w:rPr>
      </w:pPr>
      <w:r w:rsidRPr="00435528">
        <w:rPr>
          <w:rFonts w:ascii="Times New Roman" w:hAnsi="Times New Roman" w:cs="Times New Roman"/>
          <w:color w:val="000000" w:themeColor="text1"/>
        </w:rPr>
        <w:tab/>
      </w:r>
    </w:p>
    <w:p w:rsidR="00F165CD" w:rsidRPr="00435528" w:rsidRDefault="00F165CD" w:rsidP="00F165CD">
      <w:pPr>
        <w:rPr>
          <w:rFonts w:ascii="Times New Roman" w:hAnsi="Times New Roman" w:cs="Times New Roman"/>
          <w:color w:val="000000" w:themeColor="text1"/>
        </w:rPr>
      </w:pPr>
    </w:p>
    <w:p w:rsidR="00A64C42" w:rsidRPr="00435528" w:rsidRDefault="00A64C42" w:rsidP="00F165CD">
      <w:pPr>
        <w:rPr>
          <w:rFonts w:ascii="Times New Roman" w:hAnsi="Times New Roman" w:cs="Times New Roman"/>
          <w:color w:val="000000" w:themeColor="text1"/>
        </w:rPr>
        <w:sectPr w:rsidR="00A64C42" w:rsidRPr="00435528" w:rsidSect="0073271D">
          <w:pgSz w:w="16838" w:h="11906" w:orient="landscape"/>
          <w:pgMar w:top="1134" w:right="1134" w:bottom="1134" w:left="1134" w:header="709" w:footer="709" w:gutter="0"/>
          <w:cols w:space="708"/>
          <w:docGrid w:linePitch="360"/>
        </w:sectPr>
      </w:pPr>
    </w:p>
    <w:p w:rsidR="00A90D2F" w:rsidRPr="00435528" w:rsidRDefault="00A90D2F" w:rsidP="00A759D6">
      <w:pPr>
        <w:widowControl w:val="0"/>
        <w:spacing w:after="0" w:line="240" w:lineRule="auto"/>
        <w:jc w:val="both"/>
        <w:rPr>
          <w:rFonts w:ascii="Times New Roman" w:hAnsi="Times New Roman" w:cs="Times New Roman"/>
          <w:b/>
          <w:color w:val="000000" w:themeColor="text1"/>
        </w:rPr>
      </w:pPr>
    </w:p>
    <w:p w:rsidR="003C1B1C" w:rsidRPr="00435528" w:rsidRDefault="003C1B1C" w:rsidP="003C1B1C">
      <w:pPr>
        <w:widowControl w:val="0"/>
        <w:spacing w:after="0" w:line="240" w:lineRule="auto"/>
        <w:jc w:val="right"/>
        <w:rPr>
          <w:rFonts w:ascii="Times New Roman" w:eastAsia="Times New Roman" w:hAnsi="Times New Roman" w:cs="Times New Roman"/>
          <w:snapToGrid w:val="0"/>
          <w:color w:val="000000" w:themeColor="text1"/>
          <w:sz w:val="24"/>
          <w:szCs w:val="24"/>
          <w:lang w:eastAsia="ru-RU"/>
        </w:rPr>
      </w:pPr>
      <w:r w:rsidRPr="00435528">
        <w:rPr>
          <w:rFonts w:ascii="Times New Roman" w:eastAsia="Times New Roman" w:hAnsi="Times New Roman" w:cs="Times New Roman"/>
          <w:snapToGrid w:val="0"/>
          <w:color w:val="000000" w:themeColor="text1"/>
          <w:sz w:val="24"/>
          <w:szCs w:val="24"/>
          <w:lang w:eastAsia="ru-RU"/>
        </w:rPr>
        <w:t xml:space="preserve">Таблица № </w:t>
      </w:r>
      <w:r w:rsidR="00860DC6" w:rsidRPr="00435528">
        <w:rPr>
          <w:rFonts w:ascii="Times New Roman" w:eastAsia="Times New Roman" w:hAnsi="Times New Roman" w:cs="Times New Roman"/>
          <w:snapToGrid w:val="0"/>
          <w:color w:val="000000" w:themeColor="text1"/>
          <w:sz w:val="24"/>
          <w:szCs w:val="24"/>
          <w:lang w:eastAsia="ru-RU"/>
        </w:rPr>
        <w:t>4</w:t>
      </w:r>
    </w:p>
    <w:p w:rsidR="003C1B1C" w:rsidRPr="00435528" w:rsidRDefault="003C1B1C" w:rsidP="003C1B1C">
      <w:pPr>
        <w:spacing w:after="0" w:line="240" w:lineRule="auto"/>
        <w:jc w:val="center"/>
        <w:rPr>
          <w:rFonts w:ascii="Times New Roman" w:hAnsi="Times New Roman" w:cs="Times New Roman"/>
          <w:color w:val="000000" w:themeColor="text1"/>
          <w:sz w:val="24"/>
          <w:szCs w:val="24"/>
        </w:rPr>
      </w:pPr>
      <w:r w:rsidRPr="00435528">
        <w:rPr>
          <w:rFonts w:ascii="Times New Roman" w:hAnsi="Times New Roman" w:cs="Times New Roman"/>
          <w:color w:val="000000" w:themeColor="text1"/>
          <w:sz w:val="24"/>
          <w:szCs w:val="24"/>
        </w:rPr>
        <w:t xml:space="preserve">Динамика расходов на обслуживание </w:t>
      </w:r>
    </w:p>
    <w:p w:rsidR="003C1B1C" w:rsidRPr="00435528" w:rsidRDefault="003C1B1C" w:rsidP="003C1B1C">
      <w:pPr>
        <w:spacing w:after="0" w:line="240" w:lineRule="auto"/>
        <w:jc w:val="center"/>
        <w:rPr>
          <w:rFonts w:ascii="Times New Roman" w:hAnsi="Times New Roman" w:cs="Times New Roman"/>
          <w:color w:val="000000" w:themeColor="text1"/>
          <w:sz w:val="24"/>
          <w:szCs w:val="24"/>
        </w:rPr>
      </w:pPr>
      <w:r w:rsidRPr="00435528">
        <w:rPr>
          <w:rFonts w:ascii="Times New Roman" w:hAnsi="Times New Roman" w:cs="Times New Roman"/>
          <w:color w:val="000000" w:themeColor="text1"/>
          <w:sz w:val="24"/>
          <w:szCs w:val="24"/>
        </w:rPr>
        <w:t>государственного долга (процентных расходов)</w:t>
      </w:r>
    </w:p>
    <w:p w:rsidR="0005273F" w:rsidRPr="00435528" w:rsidRDefault="003C1B1C" w:rsidP="0005273F">
      <w:pPr>
        <w:spacing w:after="0" w:line="240" w:lineRule="auto"/>
        <w:jc w:val="center"/>
        <w:rPr>
          <w:rFonts w:ascii="Times New Roman" w:hAnsi="Times New Roman" w:cs="Times New Roman"/>
          <w:color w:val="000000" w:themeColor="text1"/>
          <w:sz w:val="24"/>
          <w:szCs w:val="24"/>
        </w:rPr>
      </w:pPr>
      <w:r w:rsidRPr="00435528">
        <w:rPr>
          <w:rFonts w:ascii="Times New Roman" w:hAnsi="Times New Roman" w:cs="Times New Roman"/>
          <w:color w:val="000000" w:themeColor="text1"/>
          <w:sz w:val="24"/>
          <w:szCs w:val="24"/>
        </w:rPr>
        <w:t>в 201</w:t>
      </w:r>
      <w:r w:rsidR="008F0417" w:rsidRPr="00435528">
        <w:rPr>
          <w:rFonts w:ascii="Times New Roman" w:hAnsi="Times New Roman" w:cs="Times New Roman"/>
          <w:color w:val="000000" w:themeColor="text1"/>
          <w:sz w:val="24"/>
          <w:szCs w:val="24"/>
        </w:rPr>
        <w:t>7</w:t>
      </w:r>
      <w:r w:rsidRPr="00435528">
        <w:rPr>
          <w:rFonts w:ascii="Times New Roman" w:hAnsi="Times New Roman" w:cs="Times New Roman"/>
          <w:color w:val="000000" w:themeColor="text1"/>
          <w:sz w:val="24"/>
          <w:szCs w:val="24"/>
        </w:rPr>
        <w:t> – 202</w:t>
      </w:r>
      <w:r w:rsidR="008F0417" w:rsidRPr="00435528">
        <w:rPr>
          <w:rFonts w:ascii="Times New Roman" w:hAnsi="Times New Roman" w:cs="Times New Roman"/>
          <w:color w:val="000000" w:themeColor="text1"/>
          <w:sz w:val="24"/>
          <w:szCs w:val="24"/>
        </w:rPr>
        <w:t>3</w:t>
      </w:r>
      <w:r w:rsidRPr="00435528">
        <w:rPr>
          <w:rFonts w:ascii="Times New Roman" w:hAnsi="Times New Roman" w:cs="Times New Roman"/>
          <w:color w:val="000000" w:themeColor="text1"/>
          <w:sz w:val="24"/>
          <w:szCs w:val="24"/>
        </w:rPr>
        <w:t> годах</w:t>
      </w:r>
    </w:p>
    <w:p w:rsidR="0005273F" w:rsidRPr="00435528" w:rsidRDefault="0005273F" w:rsidP="0005273F">
      <w:pPr>
        <w:spacing w:after="0" w:line="240" w:lineRule="auto"/>
        <w:jc w:val="right"/>
        <w:rPr>
          <w:rFonts w:ascii="Times New Roman" w:hAnsi="Times New Roman" w:cs="Times New Roman"/>
          <w:color w:val="000000" w:themeColor="text1"/>
        </w:rPr>
      </w:pPr>
    </w:p>
    <w:p w:rsidR="003C1B1C" w:rsidRPr="00435528" w:rsidRDefault="003C1B1C" w:rsidP="0005273F">
      <w:pPr>
        <w:spacing w:after="0" w:line="240" w:lineRule="auto"/>
        <w:jc w:val="right"/>
        <w:rPr>
          <w:rFonts w:ascii="Times New Roman" w:hAnsi="Times New Roman" w:cs="Times New Roman"/>
          <w:color w:val="000000" w:themeColor="text1"/>
          <w:sz w:val="20"/>
          <w:szCs w:val="20"/>
        </w:rPr>
      </w:pPr>
      <w:r w:rsidRPr="00435528">
        <w:rPr>
          <w:rFonts w:ascii="Times New Roman" w:hAnsi="Times New Roman" w:cs="Times New Roman"/>
          <w:color w:val="000000" w:themeColor="text1"/>
          <w:sz w:val="20"/>
          <w:szCs w:val="20"/>
        </w:rPr>
        <w:t xml:space="preserve"> (млрд. рублей)</w:t>
      </w:r>
    </w:p>
    <w:tbl>
      <w:tblPr>
        <w:tblW w:w="5298" w:type="pct"/>
        <w:tblInd w:w="-3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3404"/>
        <w:gridCol w:w="1110"/>
        <w:gridCol w:w="843"/>
        <w:gridCol w:w="1134"/>
        <w:gridCol w:w="1550"/>
        <w:gridCol w:w="1128"/>
        <w:gridCol w:w="1196"/>
        <w:gridCol w:w="1389"/>
        <w:gridCol w:w="1196"/>
        <w:gridCol w:w="1184"/>
        <w:gridCol w:w="1364"/>
      </w:tblGrid>
      <w:tr w:rsidR="00435528" w:rsidRPr="00435528" w:rsidTr="0026406E">
        <w:trPr>
          <w:trHeight w:val="260"/>
          <w:tblHeader/>
        </w:trPr>
        <w:tc>
          <w:tcPr>
            <w:tcW w:w="1098" w:type="pct"/>
            <w:vMerge w:val="restart"/>
            <w:shd w:val="clear" w:color="000000" w:fill="FFFFFF"/>
            <w:vAlign w:val="center"/>
            <w:hideMark/>
          </w:tcPr>
          <w:p w:rsidR="008A4824" w:rsidRPr="00435528" w:rsidRDefault="008A4824" w:rsidP="00DD2A78">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w:t>
            </w:r>
          </w:p>
        </w:tc>
        <w:tc>
          <w:tcPr>
            <w:tcW w:w="358" w:type="pct"/>
            <w:vMerge w:val="restart"/>
            <w:shd w:val="clear" w:color="000000" w:fill="FFFFFF"/>
            <w:vAlign w:val="center"/>
            <w:hideMark/>
          </w:tcPr>
          <w:p w:rsidR="008A4824" w:rsidRPr="00435528" w:rsidRDefault="008F0417" w:rsidP="00DD2A78">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2017</w:t>
            </w:r>
            <w:r w:rsidR="008A4824" w:rsidRPr="00435528">
              <w:rPr>
                <w:rFonts w:ascii="Times New Roman" w:hAnsi="Times New Roman" w:cs="Times New Roman"/>
                <w:b/>
                <w:bCs/>
                <w:color w:val="000000" w:themeColor="text1"/>
                <w:sz w:val="18"/>
                <w:szCs w:val="18"/>
              </w:rPr>
              <w:t xml:space="preserve"> год, </w:t>
            </w:r>
          </w:p>
          <w:p w:rsidR="008A4824" w:rsidRPr="00435528" w:rsidRDefault="008A4824" w:rsidP="00DD2A78">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отчет</w:t>
            </w:r>
          </w:p>
        </w:tc>
        <w:tc>
          <w:tcPr>
            <w:tcW w:w="272" w:type="pct"/>
            <w:vMerge w:val="restart"/>
            <w:shd w:val="clear" w:color="000000" w:fill="FFFFFF"/>
            <w:vAlign w:val="center"/>
            <w:hideMark/>
          </w:tcPr>
          <w:p w:rsidR="008A4824" w:rsidRPr="00435528" w:rsidRDefault="008F0417" w:rsidP="00DD2A78">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2018</w:t>
            </w:r>
            <w:r w:rsidR="008A4824" w:rsidRPr="00435528">
              <w:rPr>
                <w:rFonts w:ascii="Times New Roman" w:hAnsi="Times New Roman" w:cs="Times New Roman"/>
                <w:b/>
                <w:bCs/>
                <w:color w:val="000000" w:themeColor="text1"/>
                <w:sz w:val="18"/>
                <w:szCs w:val="18"/>
              </w:rPr>
              <w:t xml:space="preserve"> год, отчет</w:t>
            </w:r>
          </w:p>
        </w:tc>
        <w:tc>
          <w:tcPr>
            <w:tcW w:w="366" w:type="pct"/>
            <w:vMerge w:val="restart"/>
            <w:shd w:val="clear" w:color="000000" w:fill="FFFFFF"/>
            <w:vAlign w:val="center"/>
            <w:hideMark/>
          </w:tcPr>
          <w:p w:rsidR="008A4824" w:rsidRPr="00435528" w:rsidRDefault="008F0417" w:rsidP="00DD2A78">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2019</w:t>
            </w:r>
            <w:r w:rsidR="008A4824" w:rsidRPr="00435528">
              <w:rPr>
                <w:rFonts w:ascii="Times New Roman" w:hAnsi="Times New Roman" w:cs="Times New Roman"/>
                <w:b/>
                <w:bCs/>
                <w:color w:val="000000" w:themeColor="text1"/>
                <w:sz w:val="18"/>
                <w:szCs w:val="18"/>
              </w:rPr>
              <w:t xml:space="preserve"> год, отчет</w:t>
            </w:r>
          </w:p>
        </w:tc>
        <w:tc>
          <w:tcPr>
            <w:tcW w:w="864" w:type="pct"/>
            <w:gridSpan w:val="2"/>
            <w:shd w:val="clear" w:color="000000" w:fill="FFFFFF"/>
            <w:vAlign w:val="center"/>
            <w:hideMark/>
          </w:tcPr>
          <w:p w:rsidR="008A4824" w:rsidRPr="00435528" w:rsidRDefault="008F0417" w:rsidP="008F0417">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2020</w:t>
            </w:r>
            <w:r w:rsidR="008A4824" w:rsidRPr="00435528">
              <w:rPr>
                <w:rFonts w:ascii="Times New Roman" w:hAnsi="Times New Roman" w:cs="Times New Roman"/>
                <w:b/>
                <w:bCs/>
                <w:color w:val="000000" w:themeColor="text1"/>
                <w:sz w:val="18"/>
                <w:szCs w:val="18"/>
              </w:rPr>
              <w:t xml:space="preserve"> год</w:t>
            </w:r>
          </w:p>
        </w:tc>
        <w:tc>
          <w:tcPr>
            <w:tcW w:w="834" w:type="pct"/>
            <w:gridSpan w:val="2"/>
            <w:shd w:val="clear" w:color="000000" w:fill="FFFFFF"/>
          </w:tcPr>
          <w:p w:rsidR="008A4824" w:rsidRPr="00435528" w:rsidRDefault="008F0417" w:rsidP="008A4824">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2021</w:t>
            </w:r>
            <w:r w:rsidR="008A4824" w:rsidRPr="00435528">
              <w:rPr>
                <w:rFonts w:ascii="Times New Roman" w:hAnsi="Times New Roman" w:cs="Times New Roman"/>
                <w:b/>
                <w:bCs/>
                <w:color w:val="000000" w:themeColor="text1"/>
                <w:sz w:val="18"/>
                <w:szCs w:val="18"/>
              </w:rPr>
              <w:t xml:space="preserve"> год</w:t>
            </w:r>
          </w:p>
        </w:tc>
        <w:tc>
          <w:tcPr>
            <w:tcW w:w="768" w:type="pct"/>
            <w:gridSpan w:val="2"/>
            <w:shd w:val="clear" w:color="000000" w:fill="FFFFFF"/>
          </w:tcPr>
          <w:p w:rsidR="008A4824" w:rsidRPr="00435528" w:rsidRDefault="008A4824" w:rsidP="008F0417">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202</w:t>
            </w:r>
            <w:r w:rsidR="008F0417" w:rsidRPr="00435528">
              <w:rPr>
                <w:rFonts w:ascii="Times New Roman" w:hAnsi="Times New Roman" w:cs="Times New Roman"/>
                <w:b/>
                <w:bCs/>
                <w:color w:val="000000" w:themeColor="text1"/>
                <w:sz w:val="18"/>
                <w:szCs w:val="18"/>
              </w:rPr>
              <w:t>2</w:t>
            </w:r>
            <w:r w:rsidRPr="00435528">
              <w:rPr>
                <w:rFonts w:ascii="Times New Roman" w:hAnsi="Times New Roman" w:cs="Times New Roman"/>
                <w:b/>
                <w:bCs/>
                <w:color w:val="000000" w:themeColor="text1"/>
                <w:sz w:val="18"/>
                <w:szCs w:val="18"/>
              </w:rPr>
              <w:t xml:space="preserve"> год</w:t>
            </w:r>
          </w:p>
        </w:tc>
        <w:tc>
          <w:tcPr>
            <w:tcW w:w="440" w:type="pct"/>
            <w:vMerge w:val="restart"/>
            <w:shd w:val="clear" w:color="000000" w:fill="FFFFFF"/>
            <w:vAlign w:val="center"/>
          </w:tcPr>
          <w:p w:rsidR="008A4824" w:rsidRPr="00435528" w:rsidRDefault="008F0417" w:rsidP="00DD2A78">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2023</w:t>
            </w:r>
            <w:r w:rsidR="008A4824" w:rsidRPr="00435528">
              <w:rPr>
                <w:rFonts w:ascii="Times New Roman" w:hAnsi="Times New Roman" w:cs="Times New Roman"/>
                <w:b/>
                <w:bCs/>
                <w:color w:val="000000" w:themeColor="text1"/>
                <w:sz w:val="18"/>
                <w:szCs w:val="18"/>
              </w:rPr>
              <w:t xml:space="preserve"> год, проект</w:t>
            </w:r>
          </w:p>
        </w:tc>
      </w:tr>
      <w:tr w:rsidR="00435528" w:rsidRPr="00435528" w:rsidTr="006B1BD2">
        <w:trPr>
          <w:trHeight w:val="425"/>
          <w:tblHeader/>
        </w:trPr>
        <w:tc>
          <w:tcPr>
            <w:tcW w:w="1098" w:type="pct"/>
            <w:vMerge/>
            <w:shd w:val="clear" w:color="000000" w:fill="FFFFFF"/>
            <w:vAlign w:val="center"/>
          </w:tcPr>
          <w:p w:rsidR="008A4824" w:rsidRPr="00435528" w:rsidRDefault="008A4824" w:rsidP="00DD2A78">
            <w:pPr>
              <w:spacing w:after="0" w:line="240" w:lineRule="auto"/>
              <w:jc w:val="center"/>
              <w:rPr>
                <w:rFonts w:ascii="Times New Roman" w:hAnsi="Times New Roman" w:cs="Times New Roman"/>
                <w:b/>
                <w:bCs/>
                <w:color w:val="000000" w:themeColor="text1"/>
                <w:sz w:val="18"/>
                <w:szCs w:val="18"/>
              </w:rPr>
            </w:pPr>
          </w:p>
        </w:tc>
        <w:tc>
          <w:tcPr>
            <w:tcW w:w="358" w:type="pct"/>
            <w:vMerge/>
            <w:shd w:val="clear" w:color="000000" w:fill="FFFFFF"/>
            <w:vAlign w:val="center"/>
          </w:tcPr>
          <w:p w:rsidR="008A4824" w:rsidRPr="00435528" w:rsidRDefault="008A4824" w:rsidP="00DD2A78">
            <w:pPr>
              <w:spacing w:after="0" w:line="240" w:lineRule="auto"/>
              <w:jc w:val="center"/>
              <w:rPr>
                <w:rFonts w:ascii="Times New Roman" w:hAnsi="Times New Roman" w:cs="Times New Roman"/>
                <w:b/>
                <w:bCs/>
                <w:color w:val="000000" w:themeColor="text1"/>
                <w:sz w:val="18"/>
                <w:szCs w:val="18"/>
              </w:rPr>
            </w:pPr>
          </w:p>
        </w:tc>
        <w:tc>
          <w:tcPr>
            <w:tcW w:w="272" w:type="pct"/>
            <w:vMerge/>
            <w:shd w:val="clear" w:color="000000" w:fill="FFFFFF"/>
            <w:vAlign w:val="center"/>
          </w:tcPr>
          <w:p w:rsidR="008A4824" w:rsidRPr="00435528" w:rsidRDefault="008A4824" w:rsidP="00DD2A78">
            <w:pPr>
              <w:spacing w:after="0" w:line="240" w:lineRule="auto"/>
              <w:jc w:val="center"/>
              <w:rPr>
                <w:rFonts w:ascii="Times New Roman" w:hAnsi="Times New Roman" w:cs="Times New Roman"/>
                <w:b/>
                <w:bCs/>
                <w:color w:val="000000" w:themeColor="text1"/>
                <w:sz w:val="18"/>
                <w:szCs w:val="18"/>
              </w:rPr>
            </w:pPr>
          </w:p>
        </w:tc>
        <w:tc>
          <w:tcPr>
            <w:tcW w:w="366" w:type="pct"/>
            <w:vMerge/>
            <w:shd w:val="clear" w:color="000000" w:fill="FFFFFF"/>
            <w:vAlign w:val="center"/>
          </w:tcPr>
          <w:p w:rsidR="008A4824" w:rsidRPr="00435528" w:rsidRDefault="008A4824" w:rsidP="00DD2A78">
            <w:pPr>
              <w:spacing w:after="0" w:line="240" w:lineRule="auto"/>
              <w:jc w:val="center"/>
              <w:rPr>
                <w:rFonts w:ascii="Times New Roman" w:hAnsi="Times New Roman" w:cs="Times New Roman"/>
                <w:b/>
                <w:bCs/>
                <w:color w:val="000000" w:themeColor="text1"/>
                <w:sz w:val="18"/>
                <w:szCs w:val="18"/>
              </w:rPr>
            </w:pPr>
          </w:p>
        </w:tc>
        <w:tc>
          <w:tcPr>
            <w:tcW w:w="500" w:type="pct"/>
            <w:shd w:val="clear" w:color="000000" w:fill="FFFFFF"/>
            <w:vAlign w:val="center"/>
          </w:tcPr>
          <w:p w:rsidR="008A4824" w:rsidRPr="00435528" w:rsidRDefault="008A4824" w:rsidP="00517CD9">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xml:space="preserve">Федеральный закон </w:t>
            </w:r>
          </w:p>
          <w:p w:rsidR="008A4824" w:rsidRPr="00435528" w:rsidRDefault="008A4824" w:rsidP="008F0417">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xml:space="preserve">№ </w:t>
            </w:r>
            <w:r w:rsidR="008F0417" w:rsidRPr="00435528">
              <w:rPr>
                <w:rFonts w:ascii="Times New Roman" w:hAnsi="Times New Roman" w:cs="Times New Roman"/>
                <w:b/>
                <w:bCs/>
                <w:color w:val="000000" w:themeColor="text1"/>
                <w:sz w:val="18"/>
                <w:szCs w:val="18"/>
              </w:rPr>
              <w:t>380</w:t>
            </w:r>
            <w:r w:rsidRPr="00435528">
              <w:rPr>
                <w:rFonts w:ascii="Times New Roman" w:hAnsi="Times New Roman" w:cs="Times New Roman"/>
                <w:b/>
                <w:bCs/>
                <w:color w:val="000000" w:themeColor="text1"/>
                <w:sz w:val="18"/>
                <w:szCs w:val="18"/>
              </w:rPr>
              <w:t>-ФЗ с учетом изменений</w:t>
            </w:r>
          </w:p>
        </w:tc>
        <w:tc>
          <w:tcPr>
            <w:tcW w:w="364" w:type="pct"/>
            <w:shd w:val="clear" w:color="000000" w:fill="FFFFFF"/>
            <w:vAlign w:val="center"/>
          </w:tcPr>
          <w:p w:rsidR="008A4824" w:rsidRPr="00435528" w:rsidRDefault="008A4824" w:rsidP="005049B2">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color w:val="000000" w:themeColor="text1"/>
                <w:sz w:val="16"/>
                <w:szCs w:val="16"/>
              </w:rPr>
              <w:t>оценка</w:t>
            </w:r>
          </w:p>
        </w:tc>
        <w:tc>
          <w:tcPr>
            <w:tcW w:w="386" w:type="pct"/>
            <w:shd w:val="clear" w:color="000000" w:fill="FFFFFF"/>
          </w:tcPr>
          <w:p w:rsidR="008A4824" w:rsidRPr="00435528" w:rsidRDefault="008A4824" w:rsidP="008A4824">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xml:space="preserve">Федеральный закон </w:t>
            </w:r>
          </w:p>
          <w:p w:rsidR="008A4824" w:rsidRPr="00435528" w:rsidRDefault="008A4824" w:rsidP="008A4824">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459-ФЗ с учетом изменений</w:t>
            </w:r>
          </w:p>
        </w:tc>
        <w:tc>
          <w:tcPr>
            <w:tcW w:w="448" w:type="pct"/>
            <w:shd w:val="clear" w:color="000000" w:fill="FFFFFF"/>
            <w:vAlign w:val="center"/>
          </w:tcPr>
          <w:p w:rsidR="008A4824" w:rsidRPr="00435528" w:rsidRDefault="008A4824" w:rsidP="00DD2A78">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проект</w:t>
            </w:r>
          </w:p>
        </w:tc>
        <w:tc>
          <w:tcPr>
            <w:tcW w:w="386" w:type="pct"/>
            <w:shd w:val="clear" w:color="000000" w:fill="FFFFFF"/>
          </w:tcPr>
          <w:p w:rsidR="008A4824" w:rsidRPr="00435528" w:rsidRDefault="008A4824" w:rsidP="008A4824">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xml:space="preserve">Федеральный закон </w:t>
            </w:r>
          </w:p>
          <w:p w:rsidR="008A4824" w:rsidRPr="00435528" w:rsidRDefault="008A4824" w:rsidP="008F0417">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xml:space="preserve">№ </w:t>
            </w:r>
            <w:r w:rsidR="008F0417" w:rsidRPr="00435528">
              <w:rPr>
                <w:rFonts w:ascii="Times New Roman" w:hAnsi="Times New Roman" w:cs="Times New Roman"/>
                <w:b/>
                <w:bCs/>
                <w:color w:val="000000" w:themeColor="text1"/>
                <w:sz w:val="18"/>
                <w:szCs w:val="18"/>
              </w:rPr>
              <w:t>380</w:t>
            </w:r>
            <w:r w:rsidRPr="00435528">
              <w:rPr>
                <w:rFonts w:ascii="Times New Roman" w:hAnsi="Times New Roman" w:cs="Times New Roman"/>
                <w:b/>
                <w:bCs/>
                <w:color w:val="000000" w:themeColor="text1"/>
                <w:sz w:val="18"/>
                <w:szCs w:val="18"/>
              </w:rPr>
              <w:t>-ФЗ с учетом изменений</w:t>
            </w:r>
          </w:p>
        </w:tc>
        <w:tc>
          <w:tcPr>
            <w:tcW w:w="382" w:type="pct"/>
            <w:shd w:val="clear" w:color="000000" w:fill="FFFFFF"/>
            <w:vAlign w:val="center"/>
          </w:tcPr>
          <w:p w:rsidR="008A4824" w:rsidRPr="00435528" w:rsidRDefault="008A4824" w:rsidP="00DD2A78">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проект</w:t>
            </w:r>
          </w:p>
        </w:tc>
        <w:tc>
          <w:tcPr>
            <w:tcW w:w="440" w:type="pct"/>
            <w:vMerge/>
            <w:shd w:val="clear" w:color="000000" w:fill="FFFFFF"/>
            <w:vAlign w:val="center"/>
          </w:tcPr>
          <w:p w:rsidR="008A4824" w:rsidRPr="00435528" w:rsidRDefault="008A4824" w:rsidP="00DD2A78">
            <w:pPr>
              <w:spacing w:after="0" w:line="240" w:lineRule="auto"/>
              <w:jc w:val="center"/>
              <w:rPr>
                <w:rFonts w:ascii="Times New Roman" w:hAnsi="Times New Roman" w:cs="Times New Roman"/>
                <w:b/>
                <w:bCs/>
                <w:color w:val="000000" w:themeColor="text1"/>
                <w:sz w:val="18"/>
                <w:szCs w:val="18"/>
              </w:rPr>
            </w:pPr>
          </w:p>
        </w:tc>
      </w:tr>
      <w:tr w:rsidR="00435528" w:rsidRPr="00435528" w:rsidTr="00A725F3">
        <w:trPr>
          <w:trHeight w:val="403"/>
        </w:trPr>
        <w:tc>
          <w:tcPr>
            <w:tcW w:w="1098" w:type="pct"/>
            <w:shd w:val="clear" w:color="auto" w:fill="auto"/>
            <w:vAlign w:val="center"/>
            <w:hideMark/>
          </w:tcPr>
          <w:p w:rsidR="008F0417" w:rsidRPr="00435528" w:rsidRDefault="008F0417" w:rsidP="008F0417">
            <w:pPr>
              <w:spacing w:after="0" w:line="240" w:lineRule="auto"/>
              <w:jc w:val="both"/>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Расходы на обслуживание государственного долга (процентные расходы) - всего</w:t>
            </w:r>
          </w:p>
        </w:tc>
        <w:tc>
          <w:tcPr>
            <w:tcW w:w="358" w:type="pct"/>
            <w:shd w:val="clear" w:color="auto" w:fill="auto"/>
          </w:tcPr>
          <w:p w:rsidR="008F0417" w:rsidRPr="00435528" w:rsidRDefault="008F0417" w:rsidP="008F0417">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xml:space="preserve"> 709,2   </w:t>
            </w:r>
          </w:p>
        </w:tc>
        <w:tc>
          <w:tcPr>
            <w:tcW w:w="272" w:type="pct"/>
            <w:shd w:val="clear" w:color="auto" w:fill="auto"/>
          </w:tcPr>
          <w:p w:rsidR="008F0417" w:rsidRPr="00435528" w:rsidRDefault="008F0417" w:rsidP="008F0417">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xml:space="preserve"> 806,0   </w:t>
            </w:r>
          </w:p>
        </w:tc>
        <w:tc>
          <w:tcPr>
            <w:tcW w:w="366" w:type="pct"/>
            <w:shd w:val="clear" w:color="auto" w:fill="auto"/>
          </w:tcPr>
          <w:p w:rsidR="008F0417" w:rsidRPr="00435528" w:rsidRDefault="008F0417" w:rsidP="008F0417">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xml:space="preserve"> 730,8   </w:t>
            </w:r>
          </w:p>
        </w:tc>
        <w:tc>
          <w:tcPr>
            <w:tcW w:w="500" w:type="pct"/>
            <w:shd w:val="clear" w:color="auto" w:fill="auto"/>
          </w:tcPr>
          <w:p w:rsidR="008F0417" w:rsidRPr="00435528" w:rsidRDefault="008F0417" w:rsidP="008F0417">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xml:space="preserve"> 897,0   </w:t>
            </w:r>
          </w:p>
        </w:tc>
        <w:tc>
          <w:tcPr>
            <w:tcW w:w="364" w:type="pct"/>
          </w:tcPr>
          <w:p w:rsidR="008F0417" w:rsidRPr="00435528" w:rsidRDefault="008F0417" w:rsidP="008F0417">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xml:space="preserve"> 897,0   </w:t>
            </w:r>
          </w:p>
        </w:tc>
        <w:tc>
          <w:tcPr>
            <w:tcW w:w="386" w:type="pct"/>
          </w:tcPr>
          <w:p w:rsidR="008F0417" w:rsidRPr="00435528" w:rsidRDefault="008F0417" w:rsidP="008F0417">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xml:space="preserve"> 1 037,1   </w:t>
            </w:r>
          </w:p>
        </w:tc>
        <w:tc>
          <w:tcPr>
            <w:tcW w:w="448" w:type="pct"/>
          </w:tcPr>
          <w:p w:rsidR="008F0417" w:rsidRPr="00435528" w:rsidRDefault="008F0417" w:rsidP="008F0417">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xml:space="preserve"> 1 203,9   </w:t>
            </w:r>
          </w:p>
        </w:tc>
        <w:tc>
          <w:tcPr>
            <w:tcW w:w="386" w:type="pct"/>
          </w:tcPr>
          <w:p w:rsidR="008F0417" w:rsidRPr="00435528" w:rsidRDefault="008F0417" w:rsidP="008F0417">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xml:space="preserve"> 1 155,7   </w:t>
            </w:r>
          </w:p>
        </w:tc>
        <w:tc>
          <w:tcPr>
            <w:tcW w:w="382" w:type="pct"/>
          </w:tcPr>
          <w:p w:rsidR="008F0417" w:rsidRPr="00435528" w:rsidRDefault="008F0417" w:rsidP="008F0417">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xml:space="preserve"> 1 365,1   </w:t>
            </w:r>
          </w:p>
        </w:tc>
        <w:tc>
          <w:tcPr>
            <w:tcW w:w="440" w:type="pct"/>
          </w:tcPr>
          <w:p w:rsidR="008F0417" w:rsidRPr="00435528" w:rsidRDefault="008F0417" w:rsidP="008F0417">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xml:space="preserve"> 1 611,0   </w:t>
            </w:r>
          </w:p>
        </w:tc>
      </w:tr>
      <w:tr w:rsidR="00435528" w:rsidRPr="00435528" w:rsidTr="00E155ED">
        <w:trPr>
          <w:trHeight w:val="254"/>
        </w:trPr>
        <w:tc>
          <w:tcPr>
            <w:tcW w:w="1098" w:type="pct"/>
            <w:shd w:val="clear" w:color="auto" w:fill="auto"/>
            <w:vAlign w:val="center"/>
            <w:hideMark/>
          </w:tcPr>
          <w:p w:rsidR="008F0417" w:rsidRPr="00435528" w:rsidRDefault="008F0417" w:rsidP="008F0417">
            <w:pPr>
              <w:spacing w:after="0" w:line="240" w:lineRule="auto"/>
              <w:jc w:val="both"/>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ВВП</w:t>
            </w:r>
          </w:p>
        </w:tc>
        <w:tc>
          <w:tcPr>
            <w:tcW w:w="358"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0,8   </w:t>
            </w:r>
          </w:p>
        </w:tc>
        <w:tc>
          <w:tcPr>
            <w:tcW w:w="272"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0,8   </w:t>
            </w:r>
          </w:p>
        </w:tc>
        <w:tc>
          <w:tcPr>
            <w:tcW w:w="366"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0,7   </w:t>
            </w:r>
          </w:p>
        </w:tc>
        <w:tc>
          <w:tcPr>
            <w:tcW w:w="500"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0,8   </w:t>
            </w:r>
          </w:p>
        </w:tc>
        <w:tc>
          <w:tcPr>
            <w:tcW w:w="364"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0,8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0,9   </w:t>
            </w:r>
          </w:p>
        </w:tc>
        <w:tc>
          <w:tcPr>
            <w:tcW w:w="448"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1,0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0,9   </w:t>
            </w:r>
          </w:p>
        </w:tc>
        <w:tc>
          <w:tcPr>
            <w:tcW w:w="382"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   </w:t>
            </w:r>
          </w:p>
        </w:tc>
        <w:tc>
          <w:tcPr>
            <w:tcW w:w="440"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1,2   </w:t>
            </w:r>
          </w:p>
        </w:tc>
      </w:tr>
      <w:tr w:rsidR="00435528" w:rsidRPr="00435528" w:rsidTr="00E155ED">
        <w:trPr>
          <w:trHeight w:val="257"/>
        </w:trPr>
        <w:tc>
          <w:tcPr>
            <w:tcW w:w="1098" w:type="pct"/>
            <w:shd w:val="clear" w:color="auto" w:fill="auto"/>
            <w:vAlign w:val="center"/>
            <w:hideMark/>
          </w:tcPr>
          <w:p w:rsidR="008F0417" w:rsidRPr="00435528" w:rsidRDefault="008F0417" w:rsidP="008F0417">
            <w:pPr>
              <w:spacing w:after="0" w:line="240" w:lineRule="auto"/>
              <w:jc w:val="both"/>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к предыдущему году</w:t>
            </w:r>
          </w:p>
        </w:tc>
        <w:tc>
          <w:tcPr>
            <w:tcW w:w="358"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114,1   </w:t>
            </w:r>
          </w:p>
        </w:tc>
        <w:tc>
          <w:tcPr>
            <w:tcW w:w="272"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113,7   </w:t>
            </w:r>
          </w:p>
        </w:tc>
        <w:tc>
          <w:tcPr>
            <w:tcW w:w="366"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90,7   </w:t>
            </w:r>
          </w:p>
        </w:tc>
        <w:tc>
          <w:tcPr>
            <w:tcW w:w="500"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122,7   </w:t>
            </w:r>
          </w:p>
        </w:tc>
        <w:tc>
          <w:tcPr>
            <w:tcW w:w="364"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122,7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115,6   </w:t>
            </w:r>
          </w:p>
        </w:tc>
        <w:tc>
          <w:tcPr>
            <w:tcW w:w="448"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134,2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111,4   </w:t>
            </w:r>
          </w:p>
        </w:tc>
        <w:tc>
          <w:tcPr>
            <w:tcW w:w="382"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113,4   </w:t>
            </w:r>
          </w:p>
        </w:tc>
        <w:tc>
          <w:tcPr>
            <w:tcW w:w="440"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118,0   </w:t>
            </w:r>
          </w:p>
        </w:tc>
      </w:tr>
      <w:tr w:rsidR="00435528" w:rsidRPr="00435528" w:rsidTr="00E155ED">
        <w:trPr>
          <w:trHeight w:val="403"/>
        </w:trPr>
        <w:tc>
          <w:tcPr>
            <w:tcW w:w="1098" w:type="pct"/>
            <w:shd w:val="clear" w:color="auto" w:fill="auto"/>
            <w:vAlign w:val="center"/>
            <w:hideMark/>
          </w:tcPr>
          <w:p w:rsidR="008F0417" w:rsidRPr="00435528" w:rsidRDefault="008F0417" w:rsidP="008F0417">
            <w:pPr>
              <w:spacing w:after="0" w:line="240" w:lineRule="auto"/>
              <w:jc w:val="both"/>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доля процентных расходов в общей сумме расходов федерального бюджета*, %</w:t>
            </w:r>
          </w:p>
        </w:tc>
        <w:tc>
          <w:tcPr>
            <w:tcW w:w="358"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4,3   </w:t>
            </w:r>
          </w:p>
        </w:tc>
        <w:tc>
          <w:tcPr>
            <w:tcW w:w="272"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4,8   </w:t>
            </w:r>
          </w:p>
        </w:tc>
        <w:tc>
          <w:tcPr>
            <w:tcW w:w="366"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4,0   </w:t>
            </w:r>
          </w:p>
        </w:tc>
        <w:tc>
          <w:tcPr>
            <w:tcW w:w="500"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4,6   </w:t>
            </w:r>
          </w:p>
        </w:tc>
        <w:tc>
          <w:tcPr>
            <w:tcW w:w="364"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4,0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4,9   </w:t>
            </w:r>
          </w:p>
        </w:tc>
        <w:tc>
          <w:tcPr>
            <w:tcW w:w="448"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5,6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5,1   </w:t>
            </w:r>
          </w:p>
        </w:tc>
        <w:tc>
          <w:tcPr>
            <w:tcW w:w="382"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6,2   </w:t>
            </w:r>
          </w:p>
        </w:tc>
        <w:tc>
          <w:tcPr>
            <w:tcW w:w="440"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6,8   </w:t>
            </w:r>
          </w:p>
        </w:tc>
      </w:tr>
      <w:tr w:rsidR="00435528" w:rsidRPr="00435528" w:rsidTr="006B1BD2">
        <w:trPr>
          <w:trHeight w:val="112"/>
        </w:trPr>
        <w:tc>
          <w:tcPr>
            <w:tcW w:w="1098" w:type="pct"/>
            <w:shd w:val="clear" w:color="auto" w:fill="auto"/>
            <w:vAlign w:val="center"/>
            <w:hideMark/>
          </w:tcPr>
          <w:p w:rsidR="006B1BD2" w:rsidRPr="00435528" w:rsidRDefault="006B1BD2" w:rsidP="004A5FC0">
            <w:pPr>
              <w:spacing w:after="0" w:line="240" w:lineRule="auto"/>
              <w:jc w:val="both"/>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в том числе:</w:t>
            </w:r>
          </w:p>
        </w:tc>
        <w:tc>
          <w:tcPr>
            <w:tcW w:w="358" w:type="pct"/>
            <w:shd w:val="clear" w:color="auto" w:fill="auto"/>
            <w:vAlign w:val="center"/>
          </w:tcPr>
          <w:p w:rsidR="006B1BD2" w:rsidRPr="00435528" w:rsidRDefault="006B1BD2" w:rsidP="00DD2A78">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w:t>
            </w:r>
          </w:p>
        </w:tc>
        <w:tc>
          <w:tcPr>
            <w:tcW w:w="272" w:type="pct"/>
            <w:shd w:val="clear" w:color="auto" w:fill="auto"/>
            <w:vAlign w:val="center"/>
          </w:tcPr>
          <w:p w:rsidR="006B1BD2" w:rsidRPr="00435528" w:rsidRDefault="006B1BD2" w:rsidP="00DD2A78">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w:t>
            </w:r>
          </w:p>
        </w:tc>
        <w:tc>
          <w:tcPr>
            <w:tcW w:w="366" w:type="pct"/>
            <w:shd w:val="clear" w:color="auto" w:fill="auto"/>
            <w:vAlign w:val="center"/>
          </w:tcPr>
          <w:p w:rsidR="006B1BD2" w:rsidRPr="00435528" w:rsidRDefault="006B1BD2" w:rsidP="00DD2A78">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w:t>
            </w:r>
          </w:p>
        </w:tc>
        <w:tc>
          <w:tcPr>
            <w:tcW w:w="500" w:type="pct"/>
            <w:shd w:val="clear" w:color="auto" w:fill="auto"/>
            <w:vAlign w:val="center"/>
          </w:tcPr>
          <w:p w:rsidR="006B1BD2" w:rsidRPr="00435528" w:rsidRDefault="006B1BD2" w:rsidP="00DD2A78">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w:t>
            </w:r>
          </w:p>
        </w:tc>
        <w:tc>
          <w:tcPr>
            <w:tcW w:w="364" w:type="pct"/>
            <w:vAlign w:val="center"/>
          </w:tcPr>
          <w:p w:rsidR="006B1BD2" w:rsidRPr="00435528" w:rsidRDefault="006B1BD2" w:rsidP="004318A6">
            <w:pPr>
              <w:spacing w:after="0" w:line="240" w:lineRule="auto"/>
              <w:jc w:val="center"/>
              <w:rPr>
                <w:rFonts w:ascii="Times New Roman" w:hAnsi="Times New Roman" w:cs="Times New Roman"/>
                <w:color w:val="000000" w:themeColor="text1"/>
                <w:sz w:val="18"/>
                <w:szCs w:val="18"/>
              </w:rPr>
            </w:pPr>
          </w:p>
        </w:tc>
        <w:tc>
          <w:tcPr>
            <w:tcW w:w="386" w:type="pct"/>
            <w:vAlign w:val="center"/>
          </w:tcPr>
          <w:p w:rsidR="006B1BD2" w:rsidRPr="00435528" w:rsidRDefault="006B1BD2" w:rsidP="004F4125">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w:t>
            </w:r>
          </w:p>
        </w:tc>
        <w:tc>
          <w:tcPr>
            <w:tcW w:w="448" w:type="pct"/>
            <w:vAlign w:val="center"/>
          </w:tcPr>
          <w:p w:rsidR="006B1BD2" w:rsidRPr="00435528" w:rsidRDefault="006B1BD2" w:rsidP="00DD2A78">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w:t>
            </w:r>
          </w:p>
        </w:tc>
        <w:tc>
          <w:tcPr>
            <w:tcW w:w="386" w:type="pct"/>
            <w:vAlign w:val="center"/>
          </w:tcPr>
          <w:p w:rsidR="006B1BD2" w:rsidRPr="00435528" w:rsidRDefault="006B1BD2" w:rsidP="004F4125">
            <w:pPr>
              <w:spacing w:after="0" w:line="240" w:lineRule="auto"/>
              <w:jc w:val="center"/>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 </w:t>
            </w:r>
          </w:p>
        </w:tc>
        <w:tc>
          <w:tcPr>
            <w:tcW w:w="382" w:type="pct"/>
            <w:vAlign w:val="center"/>
          </w:tcPr>
          <w:p w:rsidR="006B1BD2" w:rsidRPr="00435528" w:rsidRDefault="006B1BD2" w:rsidP="00DD2A78">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w:t>
            </w:r>
          </w:p>
        </w:tc>
        <w:tc>
          <w:tcPr>
            <w:tcW w:w="440" w:type="pct"/>
            <w:vAlign w:val="center"/>
          </w:tcPr>
          <w:p w:rsidR="006B1BD2" w:rsidRPr="00435528" w:rsidRDefault="006B1BD2" w:rsidP="00DD2A78">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w:t>
            </w:r>
          </w:p>
        </w:tc>
      </w:tr>
      <w:tr w:rsidR="00435528" w:rsidRPr="00435528" w:rsidTr="00987D1F">
        <w:trPr>
          <w:trHeight w:val="313"/>
        </w:trPr>
        <w:tc>
          <w:tcPr>
            <w:tcW w:w="1098" w:type="pct"/>
            <w:shd w:val="clear" w:color="auto" w:fill="auto"/>
            <w:vAlign w:val="center"/>
            <w:hideMark/>
          </w:tcPr>
          <w:p w:rsidR="008F0417" w:rsidRPr="00435528" w:rsidRDefault="008F0417" w:rsidP="008F0417">
            <w:pPr>
              <w:spacing w:after="0" w:line="240" w:lineRule="auto"/>
              <w:jc w:val="both"/>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Расходы на обслуживание внутреннего долга</w:t>
            </w:r>
          </w:p>
        </w:tc>
        <w:tc>
          <w:tcPr>
            <w:tcW w:w="358" w:type="pct"/>
            <w:shd w:val="clear" w:color="auto" w:fill="auto"/>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527,6   </w:t>
            </w:r>
          </w:p>
        </w:tc>
        <w:tc>
          <w:tcPr>
            <w:tcW w:w="272" w:type="pct"/>
            <w:shd w:val="clear" w:color="auto" w:fill="auto"/>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570,6   </w:t>
            </w:r>
          </w:p>
        </w:tc>
        <w:tc>
          <w:tcPr>
            <w:tcW w:w="366" w:type="pct"/>
            <w:shd w:val="clear" w:color="auto" w:fill="auto"/>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601,7   </w:t>
            </w:r>
          </w:p>
        </w:tc>
        <w:tc>
          <w:tcPr>
            <w:tcW w:w="500" w:type="pct"/>
            <w:shd w:val="clear" w:color="auto" w:fill="auto"/>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748,5   </w:t>
            </w:r>
          </w:p>
        </w:tc>
        <w:tc>
          <w:tcPr>
            <w:tcW w:w="364" w:type="pct"/>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748,5   </w:t>
            </w:r>
          </w:p>
        </w:tc>
        <w:tc>
          <w:tcPr>
            <w:tcW w:w="386" w:type="pct"/>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891,9   </w:t>
            </w:r>
          </w:p>
        </w:tc>
        <w:tc>
          <w:tcPr>
            <w:tcW w:w="448" w:type="pct"/>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1 045,2   </w:t>
            </w:r>
          </w:p>
        </w:tc>
        <w:tc>
          <w:tcPr>
            <w:tcW w:w="386" w:type="pct"/>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1 004,9   </w:t>
            </w:r>
          </w:p>
        </w:tc>
        <w:tc>
          <w:tcPr>
            <w:tcW w:w="382" w:type="pct"/>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1 201,8   </w:t>
            </w:r>
          </w:p>
        </w:tc>
        <w:tc>
          <w:tcPr>
            <w:tcW w:w="440" w:type="pct"/>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1 440,2   </w:t>
            </w:r>
          </w:p>
        </w:tc>
      </w:tr>
      <w:tr w:rsidR="00435528" w:rsidRPr="00435528" w:rsidTr="00987D1F">
        <w:trPr>
          <w:trHeight w:val="122"/>
        </w:trPr>
        <w:tc>
          <w:tcPr>
            <w:tcW w:w="1098" w:type="pct"/>
            <w:shd w:val="clear" w:color="auto" w:fill="auto"/>
            <w:vAlign w:val="center"/>
            <w:hideMark/>
          </w:tcPr>
          <w:p w:rsidR="008F0417" w:rsidRPr="00435528" w:rsidRDefault="008F0417" w:rsidP="008F0417">
            <w:pPr>
              <w:spacing w:after="0" w:line="240" w:lineRule="auto"/>
              <w:jc w:val="both"/>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ВВП</w:t>
            </w:r>
          </w:p>
        </w:tc>
        <w:tc>
          <w:tcPr>
            <w:tcW w:w="358"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0,6   </w:t>
            </w:r>
          </w:p>
        </w:tc>
        <w:tc>
          <w:tcPr>
            <w:tcW w:w="272"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0,5   </w:t>
            </w:r>
          </w:p>
        </w:tc>
        <w:tc>
          <w:tcPr>
            <w:tcW w:w="366"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0,5   </w:t>
            </w:r>
          </w:p>
        </w:tc>
        <w:tc>
          <w:tcPr>
            <w:tcW w:w="500"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0,7   </w:t>
            </w:r>
          </w:p>
        </w:tc>
        <w:tc>
          <w:tcPr>
            <w:tcW w:w="364"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0,7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0,7   </w:t>
            </w:r>
          </w:p>
        </w:tc>
        <w:tc>
          <w:tcPr>
            <w:tcW w:w="448"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0,9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0,8   </w:t>
            </w:r>
          </w:p>
        </w:tc>
        <w:tc>
          <w:tcPr>
            <w:tcW w:w="382"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1,0   </w:t>
            </w:r>
          </w:p>
        </w:tc>
        <w:tc>
          <w:tcPr>
            <w:tcW w:w="440"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   </w:t>
            </w:r>
          </w:p>
        </w:tc>
      </w:tr>
      <w:tr w:rsidR="00435528" w:rsidRPr="00435528" w:rsidTr="00987D1F">
        <w:trPr>
          <w:trHeight w:val="180"/>
        </w:trPr>
        <w:tc>
          <w:tcPr>
            <w:tcW w:w="1098" w:type="pct"/>
            <w:shd w:val="clear" w:color="auto" w:fill="auto"/>
            <w:vAlign w:val="center"/>
            <w:hideMark/>
          </w:tcPr>
          <w:p w:rsidR="008F0417" w:rsidRPr="00435528" w:rsidRDefault="008F0417" w:rsidP="008F0417">
            <w:pPr>
              <w:spacing w:after="0" w:line="240" w:lineRule="auto"/>
              <w:jc w:val="both"/>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к предыдущему году</w:t>
            </w:r>
          </w:p>
        </w:tc>
        <w:tc>
          <w:tcPr>
            <w:tcW w:w="358"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114,9   </w:t>
            </w:r>
          </w:p>
        </w:tc>
        <w:tc>
          <w:tcPr>
            <w:tcW w:w="272"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108,1   </w:t>
            </w:r>
          </w:p>
        </w:tc>
        <w:tc>
          <w:tcPr>
            <w:tcW w:w="366"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105,4   </w:t>
            </w:r>
          </w:p>
        </w:tc>
        <w:tc>
          <w:tcPr>
            <w:tcW w:w="500"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124,4   </w:t>
            </w:r>
          </w:p>
        </w:tc>
        <w:tc>
          <w:tcPr>
            <w:tcW w:w="364"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124,4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119,2   </w:t>
            </w:r>
          </w:p>
        </w:tc>
        <w:tc>
          <w:tcPr>
            <w:tcW w:w="448"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139,6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112,7   </w:t>
            </w:r>
          </w:p>
        </w:tc>
        <w:tc>
          <w:tcPr>
            <w:tcW w:w="382"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115,0   </w:t>
            </w:r>
          </w:p>
        </w:tc>
        <w:tc>
          <w:tcPr>
            <w:tcW w:w="440"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119,8   </w:t>
            </w:r>
          </w:p>
        </w:tc>
      </w:tr>
      <w:tr w:rsidR="00435528" w:rsidRPr="00435528" w:rsidTr="00987D1F">
        <w:trPr>
          <w:trHeight w:val="239"/>
        </w:trPr>
        <w:tc>
          <w:tcPr>
            <w:tcW w:w="1098" w:type="pct"/>
            <w:shd w:val="clear" w:color="auto" w:fill="auto"/>
            <w:vAlign w:val="center"/>
            <w:hideMark/>
          </w:tcPr>
          <w:p w:rsidR="008F0417" w:rsidRPr="00435528" w:rsidRDefault="008F0417" w:rsidP="008F0417">
            <w:pPr>
              <w:spacing w:after="0" w:line="240" w:lineRule="auto"/>
              <w:jc w:val="both"/>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доля в процентных расходах*, %</w:t>
            </w:r>
          </w:p>
        </w:tc>
        <w:tc>
          <w:tcPr>
            <w:tcW w:w="358"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74,4   </w:t>
            </w:r>
          </w:p>
        </w:tc>
        <w:tc>
          <w:tcPr>
            <w:tcW w:w="272"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70,8   </w:t>
            </w:r>
          </w:p>
        </w:tc>
        <w:tc>
          <w:tcPr>
            <w:tcW w:w="366"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82,3   </w:t>
            </w:r>
          </w:p>
        </w:tc>
        <w:tc>
          <w:tcPr>
            <w:tcW w:w="500"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83,4   </w:t>
            </w:r>
          </w:p>
        </w:tc>
        <w:tc>
          <w:tcPr>
            <w:tcW w:w="364"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83,4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86,0   </w:t>
            </w:r>
          </w:p>
        </w:tc>
        <w:tc>
          <w:tcPr>
            <w:tcW w:w="448"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86,8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87,0   </w:t>
            </w:r>
          </w:p>
        </w:tc>
        <w:tc>
          <w:tcPr>
            <w:tcW w:w="382"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88,0   </w:t>
            </w:r>
          </w:p>
        </w:tc>
        <w:tc>
          <w:tcPr>
            <w:tcW w:w="440"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89,4   </w:t>
            </w:r>
          </w:p>
        </w:tc>
      </w:tr>
      <w:tr w:rsidR="00435528" w:rsidRPr="00435528" w:rsidTr="00987D1F">
        <w:trPr>
          <w:trHeight w:val="258"/>
        </w:trPr>
        <w:tc>
          <w:tcPr>
            <w:tcW w:w="1098" w:type="pct"/>
            <w:shd w:val="clear" w:color="auto" w:fill="auto"/>
            <w:vAlign w:val="center"/>
            <w:hideMark/>
          </w:tcPr>
          <w:p w:rsidR="008F0417" w:rsidRPr="00435528" w:rsidRDefault="008F0417" w:rsidP="008F0417">
            <w:pPr>
              <w:spacing w:after="0" w:line="240" w:lineRule="auto"/>
              <w:jc w:val="both"/>
              <w:rPr>
                <w:rFonts w:ascii="Times New Roman" w:hAnsi="Times New Roman" w:cs="Times New Roman"/>
                <w:b/>
                <w:bCs/>
                <w:color w:val="000000" w:themeColor="text1"/>
                <w:sz w:val="18"/>
                <w:szCs w:val="18"/>
              </w:rPr>
            </w:pPr>
            <w:r w:rsidRPr="00435528">
              <w:rPr>
                <w:rFonts w:ascii="Times New Roman" w:hAnsi="Times New Roman" w:cs="Times New Roman"/>
                <w:b/>
                <w:bCs/>
                <w:color w:val="000000" w:themeColor="text1"/>
                <w:sz w:val="18"/>
                <w:szCs w:val="18"/>
              </w:rPr>
              <w:t>Расходы на обслуживание внешнего долга</w:t>
            </w:r>
          </w:p>
        </w:tc>
        <w:tc>
          <w:tcPr>
            <w:tcW w:w="358" w:type="pct"/>
            <w:shd w:val="clear" w:color="auto" w:fill="auto"/>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181,5   </w:t>
            </w:r>
          </w:p>
        </w:tc>
        <w:tc>
          <w:tcPr>
            <w:tcW w:w="272" w:type="pct"/>
            <w:shd w:val="clear" w:color="auto" w:fill="auto"/>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235,4   </w:t>
            </w:r>
          </w:p>
        </w:tc>
        <w:tc>
          <w:tcPr>
            <w:tcW w:w="366" w:type="pct"/>
            <w:shd w:val="clear" w:color="auto" w:fill="auto"/>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129,1   </w:t>
            </w:r>
          </w:p>
        </w:tc>
        <w:tc>
          <w:tcPr>
            <w:tcW w:w="500" w:type="pct"/>
            <w:shd w:val="clear" w:color="auto" w:fill="auto"/>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148,5   </w:t>
            </w:r>
          </w:p>
        </w:tc>
        <w:tc>
          <w:tcPr>
            <w:tcW w:w="364" w:type="pct"/>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148,5   </w:t>
            </w:r>
          </w:p>
        </w:tc>
        <w:tc>
          <w:tcPr>
            <w:tcW w:w="386" w:type="pct"/>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145,2   </w:t>
            </w:r>
          </w:p>
        </w:tc>
        <w:tc>
          <w:tcPr>
            <w:tcW w:w="448" w:type="pct"/>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158,6   </w:t>
            </w:r>
          </w:p>
        </w:tc>
        <w:tc>
          <w:tcPr>
            <w:tcW w:w="386" w:type="pct"/>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150,8   </w:t>
            </w:r>
          </w:p>
        </w:tc>
        <w:tc>
          <w:tcPr>
            <w:tcW w:w="382" w:type="pct"/>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163,3   </w:t>
            </w:r>
          </w:p>
        </w:tc>
        <w:tc>
          <w:tcPr>
            <w:tcW w:w="440" w:type="pct"/>
          </w:tcPr>
          <w:p w:rsidR="008F0417" w:rsidRPr="00435528" w:rsidRDefault="008F0417" w:rsidP="008F0417">
            <w:pPr>
              <w:spacing w:after="0" w:line="240" w:lineRule="auto"/>
              <w:jc w:val="center"/>
              <w:rPr>
                <w:rFonts w:ascii="Times New Roman" w:hAnsi="Times New Roman" w:cs="Times New Roman"/>
                <w:b/>
                <w:color w:val="000000" w:themeColor="text1"/>
                <w:sz w:val="18"/>
                <w:szCs w:val="18"/>
              </w:rPr>
            </w:pPr>
            <w:r w:rsidRPr="00435528">
              <w:rPr>
                <w:rFonts w:ascii="Times New Roman" w:hAnsi="Times New Roman" w:cs="Times New Roman"/>
                <w:b/>
                <w:color w:val="000000" w:themeColor="text1"/>
                <w:sz w:val="18"/>
                <w:szCs w:val="18"/>
              </w:rPr>
              <w:t xml:space="preserve"> 170,8   </w:t>
            </w:r>
          </w:p>
        </w:tc>
      </w:tr>
      <w:tr w:rsidR="00435528" w:rsidRPr="00435528" w:rsidTr="00987D1F">
        <w:trPr>
          <w:trHeight w:val="119"/>
        </w:trPr>
        <w:tc>
          <w:tcPr>
            <w:tcW w:w="1098" w:type="pct"/>
            <w:shd w:val="clear" w:color="auto" w:fill="auto"/>
            <w:vAlign w:val="center"/>
            <w:hideMark/>
          </w:tcPr>
          <w:p w:rsidR="008F0417" w:rsidRPr="00435528" w:rsidRDefault="008F0417" w:rsidP="008F0417">
            <w:pPr>
              <w:spacing w:after="0" w:line="240" w:lineRule="auto"/>
              <w:jc w:val="both"/>
              <w:rPr>
                <w:rFonts w:ascii="Times New Roman" w:hAnsi="Times New Roman" w:cs="Times New Roman"/>
                <w:i/>
                <w:iCs/>
                <w:color w:val="000000" w:themeColor="text1"/>
                <w:sz w:val="18"/>
                <w:szCs w:val="18"/>
              </w:rPr>
            </w:pPr>
            <w:r w:rsidRPr="00435528">
              <w:rPr>
                <w:rFonts w:ascii="Times New Roman" w:hAnsi="Times New Roman" w:cs="Times New Roman"/>
                <w:i/>
                <w:iCs/>
                <w:color w:val="000000" w:themeColor="text1"/>
                <w:sz w:val="18"/>
                <w:szCs w:val="18"/>
              </w:rPr>
              <w:t>% ВВП</w:t>
            </w:r>
          </w:p>
        </w:tc>
        <w:tc>
          <w:tcPr>
            <w:tcW w:w="358"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0,2   </w:t>
            </w:r>
          </w:p>
        </w:tc>
        <w:tc>
          <w:tcPr>
            <w:tcW w:w="272"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0,2   </w:t>
            </w:r>
          </w:p>
        </w:tc>
        <w:tc>
          <w:tcPr>
            <w:tcW w:w="366"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0,1   </w:t>
            </w:r>
          </w:p>
        </w:tc>
        <w:tc>
          <w:tcPr>
            <w:tcW w:w="500"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0,1   </w:t>
            </w:r>
          </w:p>
        </w:tc>
        <w:tc>
          <w:tcPr>
            <w:tcW w:w="364"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0,1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0,1   </w:t>
            </w:r>
          </w:p>
        </w:tc>
        <w:tc>
          <w:tcPr>
            <w:tcW w:w="448"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0,1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0,1   </w:t>
            </w:r>
          </w:p>
        </w:tc>
        <w:tc>
          <w:tcPr>
            <w:tcW w:w="382"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0,1   </w:t>
            </w:r>
          </w:p>
        </w:tc>
        <w:tc>
          <w:tcPr>
            <w:tcW w:w="440"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0,1   </w:t>
            </w:r>
          </w:p>
        </w:tc>
      </w:tr>
      <w:tr w:rsidR="00435528" w:rsidRPr="00435528" w:rsidTr="00987D1F">
        <w:trPr>
          <w:trHeight w:val="180"/>
        </w:trPr>
        <w:tc>
          <w:tcPr>
            <w:tcW w:w="1098" w:type="pct"/>
            <w:shd w:val="clear" w:color="auto" w:fill="auto"/>
            <w:vAlign w:val="center"/>
            <w:hideMark/>
          </w:tcPr>
          <w:p w:rsidR="008F0417" w:rsidRPr="00435528" w:rsidRDefault="008F0417" w:rsidP="008F0417">
            <w:pPr>
              <w:spacing w:after="0" w:line="240" w:lineRule="auto"/>
              <w:jc w:val="both"/>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к предыдущему году</w:t>
            </w:r>
          </w:p>
        </w:tc>
        <w:tc>
          <w:tcPr>
            <w:tcW w:w="358"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111,8   </w:t>
            </w:r>
          </w:p>
        </w:tc>
        <w:tc>
          <w:tcPr>
            <w:tcW w:w="272"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129,7   </w:t>
            </w:r>
          </w:p>
        </w:tc>
        <w:tc>
          <w:tcPr>
            <w:tcW w:w="366"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54,8   </w:t>
            </w:r>
          </w:p>
        </w:tc>
        <w:tc>
          <w:tcPr>
            <w:tcW w:w="500"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115,0   </w:t>
            </w:r>
          </w:p>
        </w:tc>
        <w:tc>
          <w:tcPr>
            <w:tcW w:w="364"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115,0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97,8   </w:t>
            </w:r>
          </w:p>
        </w:tc>
        <w:tc>
          <w:tcPr>
            <w:tcW w:w="448"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106,8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103,9   </w:t>
            </w:r>
          </w:p>
        </w:tc>
        <w:tc>
          <w:tcPr>
            <w:tcW w:w="382"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102,9   </w:t>
            </w:r>
          </w:p>
        </w:tc>
        <w:tc>
          <w:tcPr>
            <w:tcW w:w="440"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104,6   </w:t>
            </w:r>
          </w:p>
        </w:tc>
      </w:tr>
      <w:tr w:rsidR="00435528" w:rsidRPr="00435528" w:rsidTr="00987D1F">
        <w:trPr>
          <w:trHeight w:val="240"/>
        </w:trPr>
        <w:tc>
          <w:tcPr>
            <w:tcW w:w="1098" w:type="pct"/>
            <w:shd w:val="clear" w:color="auto" w:fill="auto"/>
            <w:vAlign w:val="center"/>
            <w:hideMark/>
          </w:tcPr>
          <w:p w:rsidR="008F0417" w:rsidRPr="00435528" w:rsidRDefault="008F0417" w:rsidP="008F0417">
            <w:pPr>
              <w:spacing w:after="0" w:line="240" w:lineRule="auto"/>
              <w:jc w:val="both"/>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доля в процентных расходах*, %</w:t>
            </w:r>
          </w:p>
        </w:tc>
        <w:tc>
          <w:tcPr>
            <w:tcW w:w="358"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25,6   </w:t>
            </w:r>
          </w:p>
        </w:tc>
        <w:tc>
          <w:tcPr>
            <w:tcW w:w="272"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29,2   </w:t>
            </w:r>
          </w:p>
        </w:tc>
        <w:tc>
          <w:tcPr>
            <w:tcW w:w="366"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17,7   </w:t>
            </w:r>
          </w:p>
        </w:tc>
        <w:tc>
          <w:tcPr>
            <w:tcW w:w="500"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16,6   </w:t>
            </w:r>
          </w:p>
        </w:tc>
        <w:tc>
          <w:tcPr>
            <w:tcW w:w="364"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16,6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14,0   </w:t>
            </w:r>
          </w:p>
        </w:tc>
        <w:tc>
          <w:tcPr>
            <w:tcW w:w="448"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13,2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13,0   </w:t>
            </w:r>
          </w:p>
        </w:tc>
        <w:tc>
          <w:tcPr>
            <w:tcW w:w="382"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12,0   </w:t>
            </w:r>
          </w:p>
        </w:tc>
        <w:tc>
          <w:tcPr>
            <w:tcW w:w="440"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10,6   </w:t>
            </w:r>
          </w:p>
        </w:tc>
      </w:tr>
      <w:tr w:rsidR="00435528" w:rsidRPr="00435528" w:rsidTr="00987D1F">
        <w:trPr>
          <w:trHeight w:val="258"/>
        </w:trPr>
        <w:tc>
          <w:tcPr>
            <w:tcW w:w="1098" w:type="pct"/>
            <w:shd w:val="clear" w:color="auto" w:fill="auto"/>
            <w:vAlign w:val="center"/>
            <w:hideMark/>
          </w:tcPr>
          <w:p w:rsidR="008F0417" w:rsidRPr="00435528" w:rsidRDefault="008F0417" w:rsidP="008F0417">
            <w:pPr>
              <w:spacing w:after="0" w:line="240" w:lineRule="auto"/>
              <w:jc w:val="both"/>
              <w:rPr>
                <w:rFonts w:ascii="Times New Roman" w:hAnsi="Times New Roman" w:cs="Times New Roman"/>
                <w:i/>
                <w:iCs/>
                <w:color w:val="000000" w:themeColor="text1"/>
                <w:sz w:val="18"/>
                <w:szCs w:val="18"/>
              </w:rPr>
            </w:pPr>
            <w:proofErr w:type="spellStart"/>
            <w:r w:rsidRPr="00435528">
              <w:rPr>
                <w:rFonts w:ascii="Times New Roman" w:hAnsi="Times New Roman" w:cs="Times New Roman"/>
                <w:i/>
                <w:iCs/>
                <w:color w:val="000000" w:themeColor="text1"/>
                <w:sz w:val="18"/>
                <w:szCs w:val="18"/>
              </w:rPr>
              <w:t>Справочно</w:t>
            </w:r>
            <w:proofErr w:type="spellEnd"/>
            <w:r w:rsidRPr="00435528">
              <w:rPr>
                <w:rFonts w:ascii="Times New Roman" w:hAnsi="Times New Roman" w:cs="Times New Roman"/>
                <w:i/>
                <w:iCs/>
                <w:color w:val="000000" w:themeColor="text1"/>
                <w:sz w:val="18"/>
                <w:szCs w:val="18"/>
              </w:rPr>
              <w:t>.</w:t>
            </w:r>
          </w:p>
        </w:tc>
        <w:tc>
          <w:tcPr>
            <w:tcW w:w="358"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p>
        </w:tc>
        <w:tc>
          <w:tcPr>
            <w:tcW w:w="272"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p>
        </w:tc>
        <w:tc>
          <w:tcPr>
            <w:tcW w:w="366"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p>
        </w:tc>
        <w:tc>
          <w:tcPr>
            <w:tcW w:w="500"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p>
        </w:tc>
        <w:tc>
          <w:tcPr>
            <w:tcW w:w="364"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p>
        </w:tc>
        <w:tc>
          <w:tcPr>
            <w:tcW w:w="448"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p>
        </w:tc>
        <w:tc>
          <w:tcPr>
            <w:tcW w:w="382"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p>
        </w:tc>
        <w:tc>
          <w:tcPr>
            <w:tcW w:w="440"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p>
        </w:tc>
      </w:tr>
      <w:tr w:rsidR="00435528" w:rsidRPr="00435528" w:rsidTr="00987D1F">
        <w:trPr>
          <w:trHeight w:val="120"/>
        </w:trPr>
        <w:tc>
          <w:tcPr>
            <w:tcW w:w="1098" w:type="pct"/>
            <w:shd w:val="clear" w:color="auto" w:fill="auto"/>
            <w:vAlign w:val="center"/>
            <w:hideMark/>
          </w:tcPr>
          <w:p w:rsidR="008F0417" w:rsidRPr="00435528" w:rsidRDefault="008F0417" w:rsidP="008F0417">
            <w:pPr>
              <w:spacing w:after="0" w:line="240" w:lineRule="auto"/>
              <w:jc w:val="both"/>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ВВП</w:t>
            </w:r>
          </w:p>
        </w:tc>
        <w:tc>
          <w:tcPr>
            <w:tcW w:w="358"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92 037,2   </w:t>
            </w:r>
          </w:p>
        </w:tc>
        <w:tc>
          <w:tcPr>
            <w:tcW w:w="272"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103 875,8   </w:t>
            </w:r>
          </w:p>
        </w:tc>
        <w:tc>
          <w:tcPr>
            <w:tcW w:w="366"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110 046   </w:t>
            </w:r>
          </w:p>
        </w:tc>
        <w:tc>
          <w:tcPr>
            <w:tcW w:w="500"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113 631   </w:t>
            </w:r>
          </w:p>
        </w:tc>
        <w:tc>
          <w:tcPr>
            <w:tcW w:w="364"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106 974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120 687   </w:t>
            </w:r>
          </w:p>
        </w:tc>
        <w:tc>
          <w:tcPr>
            <w:tcW w:w="448"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115 533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128 850   </w:t>
            </w:r>
          </w:p>
        </w:tc>
        <w:tc>
          <w:tcPr>
            <w:tcW w:w="382"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124 223   </w:t>
            </w:r>
          </w:p>
        </w:tc>
        <w:tc>
          <w:tcPr>
            <w:tcW w:w="440"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132 822   </w:t>
            </w:r>
          </w:p>
        </w:tc>
      </w:tr>
      <w:tr w:rsidR="00435528" w:rsidRPr="00435528" w:rsidTr="00987D1F">
        <w:trPr>
          <w:trHeight w:val="179"/>
        </w:trPr>
        <w:tc>
          <w:tcPr>
            <w:tcW w:w="1098" w:type="pct"/>
            <w:shd w:val="clear" w:color="auto" w:fill="auto"/>
            <w:vAlign w:val="center"/>
            <w:hideMark/>
          </w:tcPr>
          <w:p w:rsidR="008F0417" w:rsidRPr="00435528" w:rsidRDefault="008F0417" w:rsidP="008F0417">
            <w:pPr>
              <w:spacing w:after="0" w:line="240" w:lineRule="auto"/>
              <w:jc w:val="both"/>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Расходы федерального бюджета*,  всего</w:t>
            </w:r>
          </w:p>
        </w:tc>
        <w:tc>
          <w:tcPr>
            <w:tcW w:w="358"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16 420,3   </w:t>
            </w:r>
          </w:p>
        </w:tc>
        <w:tc>
          <w:tcPr>
            <w:tcW w:w="272"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16 713,0   </w:t>
            </w:r>
          </w:p>
        </w:tc>
        <w:tc>
          <w:tcPr>
            <w:tcW w:w="366"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18 214,5   </w:t>
            </w:r>
          </w:p>
        </w:tc>
        <w:tc>
          <w:tcPr>
            <w:tcW w:w="500" w:type="pct"/>
            <w:shd w:val="clear" w:color="auto" w:fill="auto"/>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19 666,0   </w:t>
            </w:r>
          </w:p>
        </w:tc>
        <w:tc>
          <w:tcPr>
            <w:tcW w:w="364"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22 561,7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21 190,9   </w:t>
            </w:r>
          </w:p>
        </w:tc>
        <w:tc>
          <w:tcPr>
            <w:tcW w:w="448"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21 520,1   </w:t>
            </w:r>
          </w:p>
        </w:tc>
        <w:tc>
          <w:tcPr>
            <w:tcW w:w="386"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22 440,9   </w:t>
            </w:r>
          </w:p>
        </w:tc>
        <w:tc>
          <w:tcPr>
            <w:tcW w:w="382"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21 885,0   </w:t>
            </w:r>
          </w:p>
        </w:tc>
        <w:tc>
          <w:tcPr>
            <w:tcW w:w="440" w:type="pct"/>
          </w:tcPr>
          <w:p w:rsidR="008F0417" w:rsidRPr="00435528" w:rsidRDefault="008F0417" w:rsidP="008F0417">
            <w:pPr>
              <w:spacing w:after="0" w:line="240" w:lineRule="auto"/>
              <w:jc w:val="center"/>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xml:space="preserve"> 23 671,3   </w:t>
            </w:r>
          </w:p>
        </w:tc>
      </w:tr>
    </w:tbl>
    <w:p w:rsidR="003C1B1C" w:rsidRPr="00435528" w:rsidRDefault="003C1B1C" w:rsidP="003C1B1C">
      <w:pPr>
        <w:widowControl w:val="0"/>
        <w:spacing w:after="0" w:line="240" w:lineRule="auto"/>
        <w:jc w:val="both"/>
        <w:rPr>
          <w:rFonts w:ascii="Times New Roman" w:hAnsi="Times New Roman" w:cs="Times New Roman"/>
          <w:color w:val="000000" w:themeColor="text1"/>
          <w:sz w:val="18"/>
          <w:szCs w:val="18"/>
        </w:rPr>
      </w:pPr>
      <w:r w:rsidRPr="00435528">
        <w:rPr>
          <w:rFonts w:ascii="Times New Roman" w:hAnsi="Times New Roman" w:cs="Times New Roman"/>
          <w:color w:val="000000" w:themeColor="text1"/>
          <w:sz w:val="18"/>
          <w:szCs w:val="18"/>
        </w:rPr>
        <w:t>* Объем расходов (с учетом условно утвержденных расходов).</w:t>
      </w:r>
    </w:p>
    <w:p w:rsidR="008A4824" w:rsidRPr="00435528" w:rsidRDefault="008A4824">
      <w:pPr>
        <w:rPr>
          <w:color w:val="000000" w:themeColor="text1"/>
        </w:rPr>
      </w:pPr>
    </w:p>
    <w:p w:rsidR="008A4824" w:rsidRPr="00435528" w:rsidRDefault="008A4824">
      <w:pPr>
        <w:rPr>
          <w:color w:val="000000" w:themeColor="text1"/>
        </w:rPr>
        <w:sectPr w:rsidR="008A4824" w:rsidRPr="00435528" w:rsidSect="0073271D">
          <w:pgSz w:w="16838" w:h="11906" w:orient="landscape"/>
          <w:pgMar w:top="1134" w:right="1134" w:bottom="1134" w:left="1134" w:header="709" w:footer="709" w:gutter="0"/>
          <w:cols w:space="708"/>
          <w:docGrid w:linePitch="360"/>
        </w:sectPr>
      </w:pPr>
    </w:p>
    <w:p w:rsidR="009367A5" w:rsidRPr="00435528" w:rsidRDefault="009367A5">
      <w:pPr>
        <w:rPr>
          <w:color w:val="000000" w:themeColor="text1"/>
        </w:rPr>
      </w:pPr>
    </w:p>
    <w:p w:rsidR="009367A5" w:rsidRPr="00435528" w:rsidRDefault="009367A5" w:rsidP="009367A5">
      <w:pPr>
        <w:spacing w:after="120" w:line="240" w:lineRule="auto"/>
        <w:jc w:val="right"/>
        <w:rPr>
          <w:rFonts w:ascii="Times New Roman" w:eastAsia="Times New Roman" w:hAnsi="Times New Roman" w:cs="Times New Roman"/>
          <w:snapToGrid w:val="0"/>
          <w:color w:val="000000" w:themeColor="text1"/>
          <w:sz w:val="24"/>
          <w:szCs w:val="24"/>
          <w:lang w:eastAsia="ru-RU"/>
        </w:rPr>
      </w:pPr>
      <w:r w:rsidRPr="00435528">
        <w:rPr>
          <w:rFonts w:ascii="Times New Roman" w:eastAsia="Times New Roman" w:hAnsi="Times New Roman" w:cs="Times New Roman"/>
          <w:snapToGrid w:val="0"/>
          <w:color w:val="000000" w:themeColor="text1"/>
          <w:sz w:val="24"/>
          <w:szCs w:val="24"/>
          <w:lang w:eastAsia="ru-RU"/>
        </w:rPr>
        <w:t>Диаграмма № 2</w:t>
      </w:r>
    </w:p>
    <w:p w:rsidR="009367A5" w:rsidRPr="00435528" w:rsidRDefault="009367A5" w:rsidP="009367A5">
      <w:pPr>
        <w:spacing w:after="120" w:line="240" w:lineRule="auto"/>
        <w:jc w:val="center"/>
        <w:rPr>
          <w:rFonts w:ascii="Times New Roman" w:hAnsi="Times New Roman" w:cs="Times New Roman"/>
          <w:color w:val="000000" w:themeColor="text1"/>
          <w:sz w:val="24"/>
          <w:szCs w:val="24"/>
        </w:rPr>
      </w:pPr>
      <w:r w:rsidRPr="00435528">
        <w:rPr>
          <w:rFonts w:ascii="Times New Roman" w:hAnsi="Times New Roman" w:cs="Times New Roman"/>
          <w:color w:val="000000" w:themeColor="text1"/>
          <w:sz w:val="24"/>
          <w:szCs w:val="24"/>
        </w:rPr>
        <w:t>Динамика объема расходов на обслуживание государственного долга Российской Федерации за 201</w:t>
      </w:r>
      <w:r w:rsidR="00341A97" w:rsidRPr="00435528">
        <w:rPr>
          <w:rFonts w:ascii="Times New Roman" w:hAnsi="Times New Roman" w:cs="Times New Roman"/>
          <w:color w:val="000000" w:themeColor="text1"/>
          <w:sz w:val="24"/>
          <w:szCs w:val="24"/>
        </w:rPr>
        <w:t>7 - 2023</w:t>
      </w:r>
      <w:r w:rsidRPr="00435528">
        <w:rPr>
          <w:rFonts w:ascii="Times New Roman" w:hAnsi="Times New Roman" w:cs="Times New Roman"/>
          <w:color w:val="000000" w:themeColor="text1"/>
          <w:sz w:val="24"/>
          <w:szCs w:val="24"/>
        </w:rPr>
        <w:t xml:space="preserve"> годах</w:t>
      </w:r>
    </w:p>
    <w:p w:rsidR="009367A5" w:rsidRPr="00435528" w:rsidRDefault="009367A5" w:rsidP="009367A5">
      <w:pPr>
        <w:spacing w:after="120" w:line="240" w:lineRule="auto"/>
        <w:jc w:val="center"/>
        <w:rPr>
          <w:rFonts w:ascii="Times New Roman" w:hAnsi="Times New Roman" w:cs="Times New Roman"/>
          <w:color w:val="000000" w:themeColor="text1"/>
          <w:sz w:val="24"/>
          <w:szCs w:val="24"/>
        </w:rPr>
      </w:pPr>
    </w:p>
    <w:p w:rsidR="009367A5" w:rsidRPr="00435528" w:rsidRDefault="00341A97" w:rsidP="009367A5">
      <w:pPr>
        <w:spacing w:after="120" w:line="240" w:lineRule="auto"/>
        <w:jc w:val="center"/>
        <w:rPr>
          <w:rFonts w:ascii="Times New Roman" w:hAnsi="Times New Roman" w:cs="Times New Roman"/>
          <w:color w:val="000000" w:themeColor="text1"/>
          <w:sz w:val="24"/>
          <w:szCs w:val="24"/>
        </w:rPr>
      </w:pPr>
      <w:r w:rsidRPr="00435528">
        <w:rPr>
          <w:noProof/>
          <w:color w:val="000000" w:themeColor="text1"/>
          <w:lang w:eastAsia="ru-RU"/>
        </w:rPr>
        <w:drawing>
          <wp:inline distT="0" distB="0" distL="0" distR="0" wp14:anchorId="191237CF" wp14:editId="6AF3CFEC">
            <wp:extent cx="6425565" cy="3317631"/>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D63C9" w:rsidRPr="00435528" w:rsidRDefault="00CD63C9">
      <w:pPr>
        <w:rPr>
          <w:rFonts w:ascii="Times New Roman" w:eastAsia="Times New Roman" w:hAnsi="Times New Roman" w:cs="Times New Roman"/>
          <w:snapToGrid w:val="0"/>
          <w:color w:val="000000" w:themeColor="text1"/>
          <w:sz w:val="24"/>
          <w:szCs w:val="24"/>
          <w:lang w:eastAsia="ru-RU"/>
        </w:rPr>
      </w:pPr>
      <w:r w:rsidRPr="00435528">
        <w:rPr>
          <w:rFonts w:ascii="Times New Roman" w:eastAsia="Times New Roman" w:hAnsi="Times New Roman" w:cs="Times New Roman"/>
          <w:snapToGrid w:val="0"/>
          <w:color w:val="000000" w:themeColor="text1"/>
          <w:sz w:val="24"/>
          <w:szCs w:val="24"/>
          <w:lang w:eastAsia="ru-RU"/>
        </w:rPr>
        <w:br w:type="page"/>
      </w:r>
    </w:p>
    <w:p w:rsidR="00CD63C9" w:rsidRPr="00435528" w:rsidRDefault="00CD63C9" w:rsidP="00CD63C9">
      <w:pPr>
        <w:widowControl w:val="0"/>
        <w:spacing w:after="0" w:line="240" w:lineRule="auto"/>
        <w:jc w:val="right"/>
        <w:rPr>
          <w:rFonts w:ascii="Times New Roman" w:eastAsia="Times New Roman" w:hAnsi="Times New Roman" w:cs="Times New Roman"/>
          <w:snapToGrid w:val="0"/>
          <w:color w:val="000000" w:themeColor="text1"/>
          <w:sz w:val="24"/>
          <w:szCs w:val="24"/>
          <w:lang w:eastAsia="ru-RU"/>
        </w:rPr>
      </w:pPr>
      <w:r w:rsidRPr="00435528">
        <w:rPr>
          <w:rFonts w:ascii="Times New Roman" w:eastAsia="Times New Roman" w:hAnsi="Times New Roman" w:cs="Times New Roman"/>
          <w:snapToGrid w:val="0"/>
          <w:color w:val="000000" w:themeColor="text1"/>
          <w:sz w:val="24"/>
          <w:szCs w:val="24"/>
          <w:lang w:eastAsia="ru-RU"/>
        </w:rPr>
        <w:lastRenderedPageBreak/>
        <w:t xml:space="preserve">Таблица № </w:t>
      </w:r>
      <w:r w:rsidR="00622D9C" w:rsidRPr="00435528">
        <w:rPr>
          <w:rFonts w:ascii="Times New Roman" w:eastAsia="Times New Roman" w:hAnsi="Times New Roman" w:cs="Times New Roman"/>
          <w:snapToGrid w:val="0"/>
          <w:color w:val="000000" w:themeColor="text1"/>
          <w:sz w:val="24"/>
          <w:szCs w:val="24"/>
          <w:lang w:eastAsia="ru-RU"/>
        </w:rPr>
        <w:t>5</w:t>
      </w:r>
    </w:p>
    <w:p w:rsidR="00CD63C9" w:rsidRPr="00435528" w:rsidRDefault="00CD63C9" w:rsidP="00CD63C9">
      <w:pPr>
        <w:widowControl w:val="0"/>
        <w:spacing w:after="0" w:line="240" w:lineRule="auto"/>
        <w:jc w:val="both"/>
        <w:rPr>
          <w:rFonts w:ascii="Times New Roman" w:hAnsi="Times New Roman" w:cs="Times New Roman"/>
          <w:color w:val="000000" w:themeColor="text1"/>
          <w:sz w:val="24"/>
          <w:szCs w:val="24"/>
        </w:rPr>
      </w:pPr>
    </w:p>
    <w:p w:rsidR="00CD63C9" w:rsidRPr="00435528" w:rsidRDefault="00CD63C9" w:rsidP="00CD63C9">
      <w:pPr>
        <w:widowControl w:val="0"/>
        <w:spacing w:after="0" w:line="240" w:lineRule="auto"/>
        <w:jc w:val="center"/>
        <w:rPr>
          <w:rFonts w:ascii="Times New Roman" w:hAnsi="Times New Roman" w:cs="Times New Roman"/>
          <w:color w:val="000000" w:themeColor="text1"/>
        </w:rPr>
      </w:pPr>
      <w:r w:rsidRPr="00435528">
        <w:rPr>
          <w:rFonts w:ascii="Times New Roman" w:hAnsi="Times New Roman" w:cs="Times New Roman"/>
          <w:color w:val="000000" w:themeColor="text1"/>
          <w:sz w:val="24"/>
          <w:szCs w:val="24"/>
        </w:rPr>
        <w:t xml:space="preserve">Данные об </w:t>
      </w:r>
      <w:r w:rsidRPr="00435528">
        <w:rPr>
          <w:rFonts w:ascii="Times New Roman" w:hAnsi="Times New Roman" w:cs="Times New Roman"/>
          <w:b/>
          <w:color w:val="000000" w:themeColor="text1"/>
          <w:sz w:val="24"/>
          <w:szCs w:val="24"/>
        </w:rPr>
        <w:t>объемах и структуре предусмотренных законопроектом расходов</w:t>
      </w:r>
      <w:r w:rsidRPr="00435528">
        <w:rPr>
          <w:rFonts w:ascii="Times New Roman" w:hAnsi="Times New Roman" w:cs="Times New Roman"/>
          <w:color w:val="000000" w:themeColor="text1"/>
          <w:sz w:val="24"/>
          <w:szCs w:val="24"/>
        </w:rPr>
        <w:t xml:space="preserve"> на обслуживание государственного </w:t>
      </w:r>
      <w:r w:rsidRPr="00435528">
        <w:rPr>
          <w:rFonts w:ascii="Times New Roman" w:hAnsi="Times New Roman" w:cs="Times New Roman"/>
          <w:b/>
          <w:color w:val="000000" w:themeColor="text1"/>
          <w:sz w:val="24"/>
          <w:szCs w:val="24"/>
        </w:rPr>
        <w:t>внешнего долга</w:t>
      </w:r>
      <w:r w:rsidRPr="00435528">
        <w:rPr>
          <w:rFonts w:ascii="Times New Roman" w:hAnsi="Times New Roman" w:cs="Times New Roman"/>
          <w:color w:val="000000" w:themeColor="text1"/>
          <w:sz w:val="24"/>
          <w:szCs w:val="24"/>
        </w:rPr>
        <w:t xml:space="preserve"> Российской Федерации в 20</w:t>
      </w:r>
      <w:r w:rsidR="00F257AF" w:rsidRPr="00435528">
        <w:rPr>
          <w:rFonts w:ascii="Times New Roman" w:hAnsi="Times New Roman" w:cs="Times New Roman"/>
          <w:color w:val="000000" w:themeColor="text1"/>
          <w:sz w:val="24"/>
          <w:szCs w:val="24"/>
        </w:rPr>
        <w:t>2</w:t>
      </w:r>
      <w:r w:rsidR="001C7742" w:rsidRPr="00435528">
        <w:rPr>
          <w:rFonts w:ascii="Times New Roman" w:hAnsi="Times New Roman" w:cs="Times New Roman"/>
          <w:color w:val="000000" w:themeColor="text1"/>
          <w:sz w:val="24"/>
          <w:szCs w:val="24"/>
        </w:rPr>
        <w:t>1</w:t>
      </w:r>
      <w:r w:rsidRPr="00435528">
        <w:rPr>
          <w:rFonts w:ascii="Times New Roman" w:hAnsi="Times New Roman" w:cs="Times New Roman"/>
          <w:color w:val="000000" w:themeColor="text1"/>
          <w:sz w:val="24"/>
          <w:szCs w:val="24"/>
        </w:rPr>
        <w:t>, 202</w:t>
      </w:r>
      <w:r w:rsidR="001C7742" w:rsidRPr="00435528">
        <w:rPr>
          <w:rFonts w:ascii="Times New Roman" w:hAnsi="Times New Roman" w:cs="Times New Roman"/>
          <w:color w:val="000000" w:themeColor="text1"/>
          <w:sz w:val="24"/>
          <w:szCs w:val="24"/>
        </w:rPr>
        <w:t>2</w:t>
      </w:r>
      <w:r w:rsidRPr="00435528">
        <w:rPr>
          <w:rFonts w:ascii="Times New Roman" w:hAnsi="Times New Roman" w:cs="Times New Roman"/>
          <w:color w:val="000000" w:themeColor="text1"/>
          <w:sz w:val="24"/>
          <w:szCs w:val="24"/>
        </w:rPr>
        <w:t xml:space="preserve"> и 202</w:t>
      </w:r>
      <w:r w:rsidR="001C7742" w:rsidRPr="00435528">
        <w:rPr>
          <w:rFonts w:ascii="Times New Roman" w:hAnsi="Times New Roman" w:cs="Times New Roman"/>
          <w:color w:val="000000" w:themeColor="text1"/>
          <w:sz w:val="24"/>
          <w:szCs w:val="24"/>
        </w:rPr>
        <w:t>3</w:t>
      </w:r>
      <w:r w:rsidRPr="00435528">
        <w:rPr>
          <w:rFonts w:ascii="Times New Roman" w:hAnsi="Times New Roman" w:cs="Times New Roman"/>
          <w:color w:val="000000" w:themeColor="text1"/>
          <w:sz w:val="24"/>
          <w:szCs w:val="24"/>
        </w:rPr>
        <w:t xml:space="preserve"> годах по видам долговых обязательств</w:t>
      </w:r>
      <w:r w:rsidR="0083050F" w:rsidRPr="00435528">
        <w:rPr>
          <w:rFonts w:ascii="Times New Roman" w:hAnsi="Times New Roman" w:cs="Times New Roman"/>
          <w:color w:val="000000" w:themeColor="text1"/>
        </w:rPr>
        <w:t>*</w:t>
      </w:r>
    </w:p>
    <w:p w:rsidR="001C7742" w:rsidRPr="00435528" w:rsidRDefault="001C7742" w:rsidP="00CD63C9">
      <w:pPr>
        <w:widowControl w:val="0"/>
        <w:spacing w:after="0" w:line="240" w:lineRule="auto"/>
        <w:jc w:val="center"/>
        <w:rPr>
          <w:rFonts w:ascii="Times New Roman" w:hAnsi="Times New Roman" w:cs="Times New Roman"/>
          <w:color w:val="000000" w:themeColor="text1"/>
        </w:rPr>
      </w:pPr>
    </w:p>
    <w:tbl>
      <w:tblPr>
        <w:tblW w:w="5054" w:type="pct"/>
        <w:tblCellMar>
          <w:left w:w="30" w:type="dxa"/>
          <w:right w:w="30" w:type="dxa"/>
        </w:tblCellMar>
        <w:tblLook w:val="04A0" w:firstRow="1" w:lastRow="0" w:firstColumn="1" w:lastColumn="0" w:noHBand="0" w:noVBand="1"/>
      </w:tblPr>
      <w:tblGrid>
        <w:gridCol w:w="4765"/>
        <w:gridCol w:w="1429"/>
        <w:gridCol w:w="1575"/>
        <w:gridCol w:w="80"/>
        <w:gridCol w:w="1955"/>
      </w:tblGrid>
      <w:tr w:rsidR="00435528" w:rsidRPr="00435528" w:rsidTr="0018386B">
        <w:trPr>
          <w:trHeight w:val="244"/>
          <w:tblHeader/>
        </w:trPr>
        <w:tc>
          <w:tcPr>
            <w:tcW w:w="2430"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b/>
                <w:color w:val="000000" w:themeColor="text1"/>
                <w:sz w:val="18"/>
                <w:szCs w:val="18"/>
                <w:lang w:eastAsia="ru-RU"/>
              </w:rPr>
            </w:pPr>
            <w:r w:rsidRPr="00435528">
              <w:rPr>
                <w:rFonts w:ascii="Times New Roman" w:eastAsia="Times New Roman" w:hAnsi="Times New Roman" w:cs="Times New Roman"/>
                <w:b/>
                <w:color w:val="000000" w:themeColor="text1"/>
                <w:sz w:val="20"/>
                <w:szCs w:val="20"/>
                <w:lang w:eastAsia="ru-RU"/>
              </w:rPr>
              <w:t>Расходы на обслуживание государственного внешнего долга Российской Федерации по видам долговых обязательств</w:t>
            </w:r>
          </w:p>
        </w:tc>
        <w:tc>
          <w:tcPr>
            <w:tcW w:w="729"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color w:val="000000" w:themeColor="text1"/>
                <w:sz w:val="20"/>
                <w:szCs w:val="20"/>
                <w:lang w:eastAsia="ru-RU"/>
              </w:rPr>
              <w:t>Млн. долларов США</w:t>
            </w:r>
          </w:p>
        </w:tc>
        <w:tc>
          <w:tcPr>
            <w:tcW w:w="803"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color w:val="000000" w:themeColor="text1"/>
                <w:sz w:val="20"/>
                <w:szCs w:val="20"/>
                <w:lang w:eastAsia="ru-RU"/>
              </w:rPr>
              <w:t>Млн. рублей</w:t>
            </w:r>
          </w:p>
        </w:tc>
        <w:tc>
          <w:tcPr>
            <w:tcW w:w="1038" w:type="pct"/>
            <w:gridSpan w:val="2"/>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color w:val="000000" w:themeColor="text1"/>
                <w:sz w:val="20"/>
                <w:szCs w:val="20"/>
                <w:lang w:eastAsia="ru-RU"/>
              </w:rPr>
              <w:t>Доля в общем объеме расходов, %</w:t>
            </w:r>
          </w:p>
        </w:tc>
      </w:tr>
      <w:tr w:rsidR="00435528" w:rsidRPr="00435528" w:rsidTr="0018386B">
        <w:trPr>
          <w:trHeight w:val="244"/>
        </w:trPr>
        <w:tc>
          <w:tcPr>
            <w:tcW w:w="5000" w:type="pct"/>
            <w:gridSpan w:val="5"/>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b/>
                <w:color w:val="000000" w:themeColor="text1"/>
                <w:sz w:val="18"/>
                <w:szCs w:val="18"/>
                <w:lang w:eastAsia="ru-RU"/>
              </w:rPr>
              <w:t>2021 год (проект)</w:t>
            </w:r>
          </w:p>
        </w:tc>
      </w:tr>
      <w:tr w:rsidR="00435528" w:rsidRPr="00435528" w:rsidTr="0018386B">
        <w:trPr>
          <w:trHeight w:val="244"/>
        </w:trPr>
        <w:tc>
          <w:tcPr>
            <w:tcW w:w="2430"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rPr>
                <w:rFonts w:ascii="Times New Roman" w:eastAsia="Times New Roman" w:hAnsi="Times New Roman" w:cs="Times New Roman"/>
                <w:b/>
                <w:color w:val="000000" w:themeColor="text1"/>
                <w:sz w:val="18"/>
                <w:szCs w:val="18"/>
                <w:lang w:eastAsia="ru-RU"/>
              </w:rPr>
            </w:pPr>
            <w:r w:rsidRPr="00435528">
              <w:rPr>
                <w:rFonts w:ascii="Times New Roman" w:eastAsia="Times New Roman" w:hAnsi="Times New Roman" w:cs="Times New Roman"/>
                <w:b/>
                <w:color w:val="000000" w:themeColor="text1"/>
                <w:sz w:val="18"/>
                <w:szCs w:val="18"/>
                <w:lang w:eastAsia="ru-RU"/>
              </w:rPr>
              <w:t>Всего</w:t>
            </w:r>
          </w:p>
        </w:tc>
        <w:tc>
          <w:tcPr>
            <w:tcW w:w="729"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2 191,1</w:t>
            </w:r>
          </w:p>
        </w:tc>
        <w:tc>
          <w:tcPr>
            <w:tcW w:w="803"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158 633,7</w:t>
            </w:r>
          </w:p>
        </w:tc>
        <w:tc>
          <w:tcPr>
            <w:tcW w:w="1038" w:type="pct"/>
            <w:gridSpan w:val="2"/>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100,0</w:t>
            </w:r>
          </w:p>
        </w:tc>
      </w:tr>
      <w:tr w:rsidR="00435528" w:rsidRPr="00435528" w:rsidTr="0018386B">
        <w:trPr>
          <w:trHeight w:val="386"/>
        </w:trPr>
        <w:tc>
          <w:tcPr>
            <w:tcW w:w="2430" w:type="pct"/>
            <w:tcBorders>
              <w:top w:val="single" w:sz="6" w:space="0" w:color="auto"/>
              <w:left w:val="single" w:sz="6" w:space="0" w:color="auto"/>
              <w:bottom w:val="single" w:sz="6" w:space="0" w:color="auto"/>
              <w:right w:val="single" w:sz="6" w:space="0" w:color="auto"/>
            </w:tcBorders>
            <w:vAlign w:val="center"/>
            <w:hideMark/>
          </w:tcPr>
          <w:p w:rsidR="001C7742" w:rsidRPr="00435528" w:rsidRDefault="001C7742" w:rsidP="0018386B">
            <w:pPr>
              <w:autoSpaceDE w:val="0"/>
              <w:autoSpaceDN w:val="0"/>
              <w:adjustRightInd w:val="0"/>
              <w:spacing w:after="0" w:line="240" w:lineRule="auto"/>
              <w:rPr>
                <w:rFonts w:ascii="Times New Roman" w:eastAsia="Times New Roman" w:hAnsi="Times New Roman" w:cs="Times New Roman"/>
                <w:b/>
                <w:color w:val="000000" w:themeColor="text1"/>
                <w:sz w:val="18"/>
                <w:szCs w:val="18"/>
                <w:lang w:eastAsia="ru-RU"/>
              </w:rPr>
            </w:pPr>
            <w:r w:rsidRPr="00435528">
              <w:rPr>
                <w:rFonts w:ascii="Times New Roman" w:eastAsia="Times New Roman" w:hAnsi="Times New Roman" w:cs="Times New Roman"/>
                <w:b/>
                <w:color w:val="000000" w:themeColor="text1"/>
                <w:sz w:val="18"/>
                <w:szCs w:val="18"/>
                <w:lang w:eastAsia="ru-RU"/>
              </w:rPr>
              <w:t>Государственные ценные бумаги Российской Федерации, номинальная стоимость которых указана в иностранной валюте</w:t>
            </w:r>
            <w:r w:rsidRPr="00435528">
              <w:rPr>
                <w:rFonts w:ascii="Times New Roman" w:eastAsia="Times New Roman" w:hAnsi="Times New Roman" w:cs="Times New Roman"/>
                <w:color w:val="000000" w:themeColor="text1"/>
                <w:sz w:val="18"/>
                <w:szCs w:val="18"/>
                <w:lang w:eastAsia="ru-RU"/>
              </w:rPr>
              <w:t xml:space="preserve"> (облигации внешних облигационных займов Российской Федерации)</w:t>
            </w:r>
          </w:p>
        </w:tc>
        <w:tc>
          <w:tcPr>
            <w:tcW w:w="729"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2 157,5</w:t>
            </w:r>
          </w:p>
        </w:tc>
        <w:tc>
          <w:tcPr>
            <w:tcW w:w="803"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156 203,0</w:t>
            </w:r>
          </w:p>
        </w:tc>
        <w:tc>
          <w:tcPr>
            <w:tcW w:w="1038" w:type="pct"/>
            <w:gridSpan w:val="2"/>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98,5</w:t>
            </w:r>
          </w:p>
        </w:tc>
      </w:tr>
      <w:tr w:rsidR="00435528" w:rsidRPr="00435528" w:rsidTr="0018386B">
        <w:trPr>
          <w:trHeight w:val="386"/>
        </w:trPr>
        <w:tc>
          <w:tcPr>
            <w:tcW w:w="2430" w:type="pct"/>
            <w:tcBorders>
              <w:top w:val="single" w:sz="6" w:space="0" w:color="auto"/>
              <w:left w:val="single" w:sz="6" w:space="0" w:color="auto"/>
              <w:bottom w:val="single" w:sz="6" w:space="0" w:color="auto"/>
              <w:right w:val="single" w:sz="6" w:space="0" w:color="auto"/>
            </w:tcBorders>
            <w:vAlign w:val="center"/>
            <w:hideMark/>
          </w:tcPr>
          <w:p w:rsidR="001C7742" w:rsidRPr="00435528" w:rsidRDefault="001C7742" w:rsidP="0018386B">
            <w:pPr>
              <w:autoSpaceDE w:val="0"/>
              <w:autoSpaceDN w:val="0"/>
              <w:adjustRightInd w:val="0"/>
              <w:spacing w:after="0" w:line="240" w:lineRule="auto"/>
              <w:rPr>
                <w:rFonts w:ascii="Times New Roman" w:eastAsia="Times New Roman" w:hAnsi="Times New Roman" w:cs="Times New Roman"/>
                <w:b/>
                <w:color w:val="000000" w:themeColor="text1"/>
                <w:sz w:val="18"/>
                <w:szCs w:val="18"/>
                <w:lang w:eastAsia="ru-RU"/>
              </w:rPr>
            </w:pPr>
            <w:r w:rsidRPr="00435528">
              <w:rPr>
                <w:rFonts w:ascii="Times New Roman" w:eastAsia="Times New Roman" w:hAnsi="Times New Roman" w:cs="Times New Roman"/>
                <w:b/>
                <w:color w:val="000000" w:themeColor="text1"/>
                <w:sz w:val="18"/>
                <w:szCs w:val="18"/>
                <w:lang w:eastAsia="ru-RU"/>
              </w:rPr>
              <w:t>Займы международных финансовых организаций и кредиты правительств иностранных государств:</w:t>
            </w:r>
          </w:p>
        </w:tc>
        <w:tc>
          <w:tcPr>
            <w:tcW w:w="729"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33,6</w:t>
            </w:r>
          </w:p>
        </w:tc>
        <w:tc>
          <w:tcPr>
            <w:tcW w:w="803"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2 430,8</w:t>
            </w:r>
          </w:p>
        </w:tc>
        <w:tc>
          <w:tcPr>
            <w:tcW w:w="1038" w:type="pct"/>
            <w:gridSpan w:val="2"/>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1,5</w:t>
            </w:r>
          </w:p>
        </w:tc>
      </w:tr>
      <w:tr w:rsidR="00435528" w:rsidRPr="00435528" w:rsidTr="0018386B">
        <w:trPr>
          <w:trHeight w:val="257"/>
        </w:trPr>
        <w:tc>
          <w:tcPr>
            <w:tcW w:w="2430" w:type="pct"/>
            <w:tcBorders>
              <w:top w:val="single" w:sz="6" w:space="0" w:color="auto"/>
              <w:left w:val="single" w:sz="6" w:space="0" w:color="auto"/>
              <w:bottom w:val="single" w:sz="6" w:space="0" w:color="auto"/>
              <w:right w:val="single" w:sz="6" w:space="0" w:color="auto"/>
            </w:tcBorders>
            <w:vAlign w:val="center"/>
            <w:hideMark/>
          </w:tcPr>
          <w:p w:rsidR="001C7742" w:rsidRPr="00435528" w:rsidRDefault="001C7742" w:rsidP="0018386B">
            <w:pPr>
              <w:autoSpaceDE w:val="0"/>
              <w:autoSpaceDN w:val="0"/>
              <w:adjustRightInd w:val="0"/>
              <w:spacing w:after="0" w:line="240" w:lineRule="auto"/>
              <w:rPr>
                <w:rFonts w:ascii="Times New Roman" w:eastAsia="Times New Roman" w:hAnsi="Times New Roman" w:cs="Times New Roman"/>
                <w:color w:val="000000" w:themeColor="text1"/>
                <w:sz w:val="18"/>
                <w:szCs w:val="18"/>
                <w:lang w:eastAsia="ru-RU"/>
              </w:rPr>
            </w:pPr>
            <w:r w:rsidRPr="00435528">
              <w:rPr>
                <w:rFonts w:ascii="Times New Roman" w:eastAsia="Times New Roman" w:hAnsi="Times New Roman" w:cs="Times New Roman"/>
                <w:color w:val="000000" w:themeColor="text1"/>
                <w:sz w:val="18"/>
                <w:szCs w:val="18"/>
                <w:lang w:eastAsia="ru-RU"/>
              </w:rPr>
              <w:t>в том числе: займы МФО</w:t>
            </w:r>
          </w:p>
        </w:tc>
        <w:tc>
          <w:tcPr>
            <w:tcW w:w="729"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color w:val="000000" w:themeColor="text1"/>
                <w:sz w:val="20"/>
                <w:szCs w:val="20"/>
                <w:lang w:eastAsia="ru-RU"/>
              </w:rPr>
              <w:t>30,0</w:t>
            </w:r>
          </w:p>
        </w:tc>
        <w:tc>
          <w:tcPr>
            <w:tcW w:w="803"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color w:val="000000" w:themeColor="text1"/>
                <w:sz w:val="20"/>
                <w:szCs w:val="20"/>
                <w:lang w:eastAsia="ru-RU"/>
              </w:rPr>
              <w:t>2 171,13</w:t>
            </w:r>
          </w:p>
        </w:tc>
        <w:tc>
          <w:tcPr>
            <w:tcW w:w="1038" w:type="pct"/>
            <w:gridSpan w:val="2"/>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color w:val="000000" w:themeColor="text1"/>
                <w:sz w:val="20"/>
                <w:szCs w:val="20"/>
                <w:lang w:eastAsia="ru-RU"/>
              </w:rPr>
              <w:t>1,37</w:t>
            </w:r>
          </w:p>
        </w:tc>
      </w:tr>
      <w:tr w:rsidR="00435528" w:rsidRPr="00435528" w:rsidTr="0018386B">
        <w:trPr>
          <w:trHeight w:val="257"/>
        </w:trPr>
        <w:tc>
          <w:tcPr>
            <w:tcW w:w="2430" w:type="pct"/>
            <w:tcBorders>
              <w:top w:val="single" w:sz="6" w:space="0" w:color="auto"/>
              <w:left w:val="single" w:sz="6" w:space="0" w:color="auto"/>
              <w:bottom w:val="single" w:sz="6" w:space="0" w:color="auto"/>
              <w:right w:val="single" w:sz="6" w:space="0" w:color="auto"/>
            </w:tcBorders>
            <w:vAlign w:val="center"/>
            <w:hideMark/>
          </w:tcPr>
          <w:p w:rsidR="001C7742" w:rsidRPr="00435528" w:rsidRDefault="001C7742" w:rsidP="0018386B">
            <w:pPr>
              <w:autoSpaceDE w:val="0"/>
              <w:autoSpaceDN w:val="0"/>
              <w:adjustRightInd w:val="0"/>
              <w:spacing w:after="0" w:line="240" w:lineRule="auto"/>
              <w:rPr>
                <w:rFonts w:ascii="Times New Roman" w:eastAsia="Times New Roman" w:hAnsi="Times New Roman" w:cs="Times New Roman"/>
                <w:color w:val="000000" w:themeColor="text1"/>
                <w:sz w:val="18"/>
                <w:szCs w:val="18"/>
                <w:lang w:eastAsia="ru-RU"/>
              </w:rPr>
            </w:pPr>
            <w:r w:rsidRPr="00435528">
              <w:rPr>
                <w:rFonts w:ascii="Times New Roman" w:eastAsia="Times New Roman" w:hAnsi="Times New Roman" w:cs="Times New Roman"/>
                <w:color w:val="000000" w:themeColor="text1"/>
                <w:sz w:val="18"/>
                <w:szCs w:val="18"/>
                <w:lang w:eastAsia="ru-RU"/>
              </w:rPr>
              <w:t xml:space="preserve">                       кредиты правительств </w:t>
            </w:r>
          </w:p>
        </w:tc>
        <w:tc>
          <w:tcPr>
            <w:tcW w:w="729"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color w:val="000000" w:themeColor="text1"/>
                <w:sz w:val="20"/>
                <w:szCs w:val="20"/>
                <w:lang w:eastAsia="ru-RU"/>
              </w:rPr>
              <w:t>3,6</w:t>
            </w:r>
          </w:p>
        </w:tc>
        <w:tc>
          <w:tcPr>
            <w:tcW w:w="803"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color w:val="000000" w:themeColor="text1"/>
                <w:sz w:val="20"/>
                <w:szCs w:val="20"/>
                <w:lang w:eastAsia="ru-RU"/>
              </w:rPr>
              <w:t>259,62</w:t>
            </w:r>
          </w:p>
        </w:tc>
        <w:tc>
          <w:tcPr>
            <w:tcW w:w="1038" w:type="pct"/>
            <w:gridSpan w:val="2"/>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color w:val="000000" w:themeColor="text1"/>
                <w:sz w:val="20"/>
                <w:szCs w:val="20"/>
                <w:lang w:eastAsia="ru-RU"/>
              </w:rPr>
              <w:t>0,16</w:t>
            </w:r>
          </w:p>
        </w:tc>
      </w:tr>
      <w:tr w:rsidR="00435528" w:rsidRPr="00435528" w:rsidTr="0018386B">
        <w:trPr>
          <w:trHeight w:val="257"/>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b/>
                <w:color w:val="000000" w:themeColor="text1"/>
                <w:sz w:val="18"/>
                <w:szCs w:val="18"/>
                <w:lang w:eastAsia="ru-RU"/>
              </w:rPr>
            </w:pPr>
            <w:r w:rsidRPr="00435528">
              <w:rPr>
                <w:rFonts w:ascii="Times New Roman" w:eastAsia="Times New Roman" w:hAnsi="Times New Roman" w:cs="Times New Roman"/>
                <w:b/>
                <w:color w:val="000000" w:themeColor="text1"/>
                <w:sz w:val="18"/>
                <w:szCs w:val="18"/>
                <w:lang w:eastAsia="ru-RU"/>
              </w:rPr>
              <w:t>2022 год (проект)</w:t>
            </w:r>
          </w:p>
        </w:tc>
      </w:tr>
      <w:tr w:rsidR="00435528" w:rsidRPr="00435528" w:rsidTr="0018386B">
        <w:trPr>
          <w:trHeight w:val="257"/>
        </w:trPr>
        <w:tc>
          <w:tcPr>
            <w:tcW w:w="2430" w:type="pct"/>
            <w:tcBorders>
              <w:top w:val="single" w:sz="6" w:space="0" w:color="auto"/>
              <w:left w:val="single" w:sz="6" w:space="0" w:color="auto"/>
              <w:bottom w:val="single" w:sz="6" w:space="0" w:color="auto"/>
              <w:right w:val="single" w:sz="6" w:space="0" w:color="auto"/>
            </w:tcBorders>
            <w:vAlign w:val="center"/>
            <w:hideMark/>
          </w:tcPr>
          <w:p w:rsidR="001C7742" w:rsidRPr="00435528" w:rsidRDefault="001C7742" w:rsidP="0018386B">
            <w:pPr>
              <w:autoSpaceDE w:val="0"/>
              <w:autoSpaceDN w:val="0"/>
              <w:adjustRightInd w:val="0"/>
              <w:spacing w:after="0" w:line="240" w:lineRule="auto"/>
              <w:rPr>
                <w:rFonts w:ascii="Times New Roman" w:eastAsia="Times New Roman" w:hAnsi="Times New Roman" w:cs="Times New Roman"/>
                <w:b/>
                <w:color w:val="000000" w:themeColor="text1"/>
                <w:sz w:val="18"/>
                <w:szCs w:val="18"/>
                <w:lang w:eastAsia="ru-RU"/>
              </w:rPr>
            </w:pPr>
            <w:r w:rsidRPr="00435528">
              <w:rPr>
                <w:rFonts w:ascii="Times New Roman" w:eastAsia="Times New Roman" w:hAnsi="Times New Roman" w:cs="Times New Roman"/>
                <w:b/>
                <w:color w:val="000000" w:themeColor="text1"/>
                <w:sz w:val="18"/>
                <w:szCs w:val="18"/>
                <w:lang w:eastAsia="ru-RU"/>
              </w:rPr>
              <w:t>Всего</w:t>
            </w:r>
          </w:p>
        </w:tc>
        <w:tc>
          <w:tcPr>
            <w:tcW w:w="729"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2 234,0</w:t>
            </w:r>
          </w:p>
        </w:tc>
        <w:tc>
          <w:tcPr>
            <w:tcW w:w="803"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163 306,6</w:t>
            </w:r>
          </w:p>
        </w:tc>
        <w:tc>
          <w:tcPr>
            <w:tcW w:w="1038" w:type="pct"/>
            <w:gridSpan w:val="2"/>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100,0</w:t>
            </w:r>
          </w:p>
        </w:tc>
      </w:tr>
      <w:tr w:rsidR="00435528" w:rsidRPr="00435528" w:rsidTr="0018386B">
        <w:trPr>
          <w:trHeight w:val="386"/>
        </w:trPr>
        <w:tc>
          <w:tcPr>
            <w:tcW w:w="2430" w:type="pct"/>
            <w:tcBorders>
              <w:top w:val="single" w:sz="6" w:space="0" w:color="auto"/>
              <w:left w:val="single" w:sz="6" w:space="0" w:color="auto"/>
              <w:bottom w:val="single" w:sz="6" w:space="0" w:color="auto"/>
              <w:right w:val="single" w:sz="6" w:space="0" w:color="auto"/>
            </w:tcBorders>
            <w:vAlign w:val="center"/>
            <w:hideMark/>
          </w:tcPr>
          <w:p w:rsidR="001C7742" w:rsidRPr="00435528" w:rsidRDefault="001C7742" w:rsidP="0018386B">
            <w:pPr>
              <w:autoSpaceDE w:val="0"/>
              <w:autoSpaceDN w:val="0"/>
              <w:adjustRightInd w:val="0"/>
              <w:spacing w:after="0" w:line="240" w:lineRule="auto"/>
              <w:rPr>
                <w:rFonts w:ascii="Times New Roman" w:eastAsia="Times New Roman" w:hAnsi="Times New Roman" w:cs="Times New Roman"/>
                <w:b/>
                <w:color w:val="000000" w:themeColor="text1"/>
                <w:sz w:val="18"/>
                <w:szCs w:val="18"/>
                <w:lang w:eastAsia="ru-RU"/>
              </w:rPr>
            </w:pPr>
            <w:r w:rsidRPr="00435528">
              <w:rPr>
                <w:rFonts w:ascii="Times New Roman" w:eastAsia="Times New Roman" w:hAnsi="Times New Roman" w:cs="Times New Roman"/>
                <w:b/>
                <w:color w:val="000000" w:themeColor="text1"/>
                <w:sz w:val="18"/>
                <w:szCs w:val="18"/>
                <w:lang w:eastAsia="ru-RU"/>
              </w:rPr>
              <w:t>Государственные ценные бумаги Российской Федерации, номинальная стоимость которых указана в иностранной валюте</w:t>
            </w:r>
            <w:r w:rsidRPr="00435528">
              <w:rPr>
                <w:rFonts w:ascii="Times New Roman" w:eastAsia="Times New Roman" w:hAnsi="Times New Roman" w:cs="Times New Roman"/>
                <w:color w:val="000000" w:themeColor="text1"/>
                <w:sz w:val="18"/>
                <w:szCs w:val="18"/>
                <w:lang w:eastAsia="ru-RU"/>
              </w:rPr>
              <w:t xml:space="preserve"> (облигации внешних облигационных займов Российской Федерации)</w:t>
            </w:r>
          </w:p>
        </w:tc>
        <w:tc>
          <w:tcPr>
            <w:tcW w:w="729"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2 197,0</w:t>
            </w:r>
          </w:p>
        </w:tc>
        <w:tc>
          <w:tcPr>
            <w:tcW w:w="803"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160 601,33</w:t>
            </w:r>
          </w:p>
        </w:tc>
        <w:tc>
          <w:tcPr>
            <w:tcW w:w="1038" w:type="pct"/>
            <w:gridSpan w:val="2"/>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98,3</w:t>
            </w:r>
          </w:p>
        </w:tc>
      </w:tr>
      <w:tr w:rsidR="00435528" w:rsidRPr="00435528" w:rsidTr="0018386B">
        <w:trPr>
          <w:trHeight w:val="386"/>
        </w:trPr>
        <w:tc>
          <w:tcPr>
            <w:tcW w:w="2430" w:type="pct"/>
            <w:tcBorders>
              <w:top w:val="single" w:sz="6" w:space="0" w:color="auto"/>
              <w:left w:val="single" w:sz="6" w:space="0" w:color="auto"/>
              <w:bottom w:val="single" w:sz="6" w:space="0" w:color="auto"/>
              <w:right w:val="single" w:sz="6" w:space="0" w:color="auto"/>
            </w:tcBorders>
            <w:vAlign w:val="center"/>
            <w:hideMark/>
          </w:tcPr>
          <w:p w:rsidR="001C7742" w:rsidRPr="00435528" w:rsidRDefault="001C7742" w:rsidP="0018386B">
            <w:pPr>
              <w:autoSpaceDE w:val="0"/>
              <w:autoSpaceDN w:val="0"/>
              <w:adjustRightInd w:val="0"/>
              <w:spacing w:after="0" w:line="240" w:lineRule="auto"/>
              <w:rPr>
                <w:rFonts w:ascii="Times New Roman" w:eastAsia="Times New Roman" w:hAnsi="Times New Roman" w:cs="Times New Roman"/>
                <w:b/>
                <w:color w:val="000000" w:themeColor="text1"/>
                <w:sz w:val="18"/>
                <w:szCs w:val="18"/>
                <w:lang w:eastAsia="ru-RU"/>
              </w:rPr>
            </w:pPr>
            <w:r w:rsidRPr="00435528">
              <w:rPr>
                <w:rFonts w:ascii="Times New Roman" w:eastAsia="Times New Roman" w:hAnsi="Times New Roman" w:cs="Times New Roman"/>
                <w:b/>
                <w:color w:val="000000" w:themeColor="text1"/>
                <w:sz w:val="18"/>
                <w:szCs w:val="18"/>
                <w:lang w:eastAsia="ru-RU"/>
              </w:rPr>
              <w:t>Займы международных финансовых организаций и кредиты правительств иностранных государств</w:t>
            </w:r>
          </w:p>
        </w:tc>
        <w:tc>
          <w:tcPr>
            <w:tcW w:w="729"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37,0</w:t>
            </w:r>
          </w:p>
        </w:tc>
        <w:tc>
          <w:tcPr>
            <w:tcW w:w="803"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2 705,24</w:t>
            </w:r>
          </w:p>
        </w:tc>
        <w:tc>
          <w:tcPr>
            <w:tcW w:w="1038" w:type="pct"/>
            <w:gridSpan w:val="2"/>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1,7</w:t>
            </w:r>
          </w:p>
        </w:tc>
      </w:tr>
      <w:tr w:rsidR="00435528" w:rsidRPr="00435528" w:rsidTr="0018386B">
        <w:trPr>
          <w:trHeight w:val="268"/>
        </w:trPr>
        <w:tc>
          <w:tcPr>
            <w:tcW w:w="2430" w:type="pct"/>
            <w:tcBorders>
              <w:top w:val="single" w:sz="6" w:space="0" w:color="auto"/>
              <w:left w:val="single" w:sz="6" w:space="0" w:color="auto"/>
              <w:bottom w:val="single" w:sz="6" w:space="0" w:color="auto"/>
              <w:right w:val="single" w:sz="6" w:space="0" w:color="auto"/>
            </w:tcBorders>
            <w:vAlign w:val="center"/>
            <w:hideMark/>
          </w:tcPr>
          <w:p w:rsidR="001C7742" w:rsidRPr="00435528" w:rsidRDefault="001C7742" w:rsidP="0018386B">
            <w:pPr>
              <w:autoSpaceDE w:val="0"/>
              <w:autoSpaceDN w:val="0"/>
              <w:adjustRightInd w:val="0"/>
              <w:spacing w:after="0" w:line="240" w:lineRule="auto"/>
              <w:rPr>
                <w:rFonts w:ascii="Times New Roman" w:eastAsia="Times New Roman" w:hAnsi="Times New Roman" w:cs="Times New Roman"/>
                <w:color w:val="000000" w:themeColor="text1"/>
                <w:sz w:val="18"/>
                <w:szCs w:val="18"/>
                <w:lang w:eastAsia="ru-RU"/>
              </w:rPr>
            </w:pPr>
            <w:r w:rsidRPr="00435528">
              <w:rPr>
                <w:rFonts w:ascii="Times New Roman" w:eastAsia="Times New Roman" w:hAnsi="Times New Roman" w:cs="Times New Roman"/>
                <w:color w:val="000000" w:themeColor="text1"/>
                <w:sz w:val="18"/>
                <w:szCs w:val="18"/>
                <w:lang w:eastAsia="ru-RU"/>
              </w:rPr>
              <w:t>в том числе: займы МФО</w:t>
            </w:r>
          </w:p>
        </w:tc>
        <w:tc>
          <w:tcPr>
            <w:tcW w:w="729"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color w:val="000000" w:themeColor="text1"/>
                <w:sz w:val="20"/>
                <w:szCs w:val="20"/>
                <w:lang w:eastAsia="ru-RU"/>
              </w:rPr>
              <w:t>34,4</w:t>
            </w:r>
          </w:p>
        </w:tc>
        <w:tc>
          <w:tcPr>
            <w:tcW w:w="803"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color w:val="000000" w:themeColor="text1"/>
                <w:sz w:val="20"/>
                <w:szCs w:val="20"/>
                <w:lang w:eastAsia="ru-RU"/>
              </w:rPr>
              <w:t>2 511,7</w:t>
            </w:r>
          </w:p>
        </w:tc>
        <w:tc>
          <w:tcPr>
            <w:tcW w:w="1038" w:type="pct"/>
            <w:gridSpan w:val="2"/>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color w:val="000000" w:themeColor="text1"/>
                <w:sz w:val="20"/>
                <w:szCs w:val="20"/>
                <w:lang w:eastAsia="ru-RU"/>
              </w:rPr>
              <w:t>1,54</w:t>
            </w:r>
          </w:p>
        </w:tc>
      </w:tr>
      <w:tr w:rsidR="00435528" w:rsidRPr="00435528" w:rsidTr="0018386B">
        <w:trPr>
          <w:trHeight w:val="268"/>
        </w:trPr>
        <w:tc>
          <w:tcPr>
            <w:tcW w:w="2430" w:type="pct"/>
            <w:tcBorders>
              <w:top w:val="single" w:sz="6" w:space="0" w:color="auto"/>
              <w:left w:val="single" w:sz="6" w:space="0" w:color="auto"/>
              <w:bottom w:val="single" w:sz="6" w:space="0" w:color="auto"/>
              <w:right w:val="single" w:sz="6" w:space="0" w:color="auto"/>
            </w:tcBorders>
            <w:vAlign w:val="center"/>
            <w:hideMark/>
          </w:tcPr>
          <w:p w:rsidR="001C7742" w:rsidRPr="00435528" w:rsidRDefault="001C7742" w:rsidP="0018386B">
            <w:pPr>
              <w:autoSpaceDE w:val="0"/>
              <w:autoSpaceDN w:val="0"/>
              <w:adjustRightInd w:val="0"/>
              <w:spacing w:after="0" w:line="240" w:lineRule="auto"/>
              <w:rPr>
                <w:rFonts w:ascii="Times New Roman" w:eastAsia="Times New Roman" w:hAnsi="Times New Roman" w:cs="Times New Roman"/>
                <w:color w:val="000000" w:themeColor="text1"/>
                <w:sz w:val="18"/>
                <w:szCs w:val="18"/>
                <w:lang w:eastAsia="ru-RU"/>
              </w:rPr>
            </w:pPr>
            <w:r w:rsidRPr="00435528">
              <w:rPr>
                <w:rFonts w:ascii="Times New Roman" w:eastAsia="Times New Roman" w:hAnsi="Times New Roman" w:cs="Times New Roman"/>
                <w:color w:val="000000" w:themeColor="text1"/>
                <w:sz w:val="18"/>
                <w:szCs w:val="18"/>
                <w:lang w:eastAsia="ru-RU"/>
              </w:rPr>
              <w:t xml:space="preserve">                       кредиты правительств </w:t>
            </w:r>
          </w:p>
        </w:tc>
        <w:tc>
          <w:tcPr>
            <w:tcW w:w="729"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color w:val="000000" w:themeColor="text1"/>
                <w:sz w:val="20"/>
                <w:szCs w:val="20"/>
                <w:lang w:eastAsia="ru-RU"/>
              </w:rPr>
              <w:t>2,6</w:t>
            </w:r>
          </w:p>
        </w:tc>
        <w:tc>
          <w:tcPr>
            <w:tcW w:w="803"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color w:val="000000" w:themeColor="text1"/>
                <w:sz w:val="20"/>
                <w:szCs w:val="20"/>
                <w:lang w:eastAsia="ru-RU"/>
              </w:rPr>
              <w:t>193,5</w:t>
            </w:r>
          </w:p>
        </w:tc>
        <w:tc>
          <w:tcPr>
            <w:tcW w:w="1038" w:type="pct"/>
            <w:gridSpan w:val="2"/>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color w:val="000000" w:themeColor="text1"/>
                <w:sz w:val="20"/>
                <w:szCs w:val="20"/>
                <w:lang w:eastAsia="ru-RU"/>
              </w:rPr>
              <w:t>0,12</w:t>
            </w:r>
          </w:p>
        </w:tc>
      </w:tr>
      <w:tr w:rsidR="00435528" w:rsidRPr="00435528" w:rsidTr="0018386B">
        <w:trPr>
          <w:trHeight w:val="268"/>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b/>
                <w:color w:val="000000" w:themeColor="text1"/>
                <w:sz w:val="18"/>
                <w:szCs w:val="18"/>
                <w:lang w:eastAsia="ru-RU"/>
              </w:rPr>
            </w:pPr>
            <w:r w:rsidRPr="00435528">
              <w:rPr>
                <w:rFonts w:ascii="Times New Roman" w:eastAsia="Times New Roman" w:hAnsi="Times New Roman" w:cs="Times New Roman"/>
                <w:b/>
                <w:color w:val="000000" w:themeColor="text1"/>
                <w:sz w:val="18"/>
                <w:szCs w:val="18"/>
                <w:lang w:eastAsia="ru-RU"/>
              </w:rPr>
              <w:t>2023 год (проект)</w:t>
            </w:r>
          </w:p>
        </w:tc>
      </w:tr>
      <w:tr w:rsidR="00435528" w:rsidRPr="00435528" w:rsidTr="0018386B">
        <w:trPr>
          <w:trHeight w:val="268"/>
        </w:trPr>
        <w:tc>
          <w:tcPr>
            <w:tcW w:w="2430" w:type="pct"/>
            <w:tcBorders>
              <w:top w:val="single" w:sz="6" w:space="0" w:color="auto"/>
              <w:left w:val="single" w:sz="6" w:space="0" w:color="auto"/>
              <w:bottom w:val="single" w:sz="6" w:space="0" w:color="auto"/>
              <w:right w:val="single" w:sz="6" w:space="0" w:color="auto"/>
            </w:tcBorders>
            <w:vAlign w:val="center"/>
            <w:hideMark/>
          </w:tcPr>
          <w:p w:rsidR="001C7742" w:rsidRPr="00435528" w:rsidRDefault="001C7742" w:rsidP="0018386B">
            <w:pPr>
              <w:autoSpaceDE w:val="0"/>
              <w:autoSpaceDN w:val="0"/>
              <w:adjustRightInd w:val="0"/>
              <w:spacing w:after="0" w:line="240" w:lineRule="auto"/>
              <w:rPr>
                <w:rFonts w:ascii="Times New Roman" w:eastAsia="Times New Roman" w:hAnsi="Times New Roman" w:cs="Times New Roman"/>
                <w:b/>
                <w:color w:val="000000" w:themeColor="text1"/>
                <w:sz w:val="18"/>
                <w:szCs w:val="18"/>
                <w:lang w:eastAsia="ru-RU"/>
              </w:rPr>
            </w:pPr>
            <w:r w:rsidRPr="00435528">
              <w:rPr>
                <w:rFonts w:ascii="Times New Roman" w:eastAsia="Times New Roman" w:hAnsi="Times New Roman" w:cs="Times New Roman"/>
                <w:b/>
                <w:color w:val="000000" w:themeColor="text1"/>
                <w:sz w:val="18"/>
                <w:szCs w:val="18"/>
                <w:lang w:eastAsia="ru-RU"/>
              </w:rPr>
              <w:t>Всего</w:t>
            </w:r>
          </w:p>
        </w:tc>
        <w:tc>
          <w:tcPr>
            <w:tcW w:w="729"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2 314,0</w:t>
            </w:r>
          </w:p>
        </w:tc>
        <w:tc>
          <w:tcPr>
            <w:tcW w:w="844" w:type="pct"/>
            <w:gridSpan w:val="2"/>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170 770,9</w:t>
            </w:r>
          </w:p>
        </w:tc>
        <w:tc>
          <w:tcPr>
            <w:tcW w:w="997"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100,0</w:t>
            </w:r>
          </w:p>
        </w:tc>
      </w:tr>
      <w:tr w:rsidR="00435528" w:rsidRPr="00435528" w:rsidTr="0018386B">
        <w:trPr>
          <w:trHeight w:val="386"/>
        </w:trPr>
        <w:tc>
          <w:tcPr>
            <w:tcW w:w="2430" w:type="pct"/>
            <w:tcBorders>
              <w:top w:val="single" w:sz="6" w:space="0" w:color="auto"/>
              <w:left w:val="single" w:sz="6" w:space="0" w:color="auto"/>
              <w:bottom w:val="single" w:sz="6" w:space="0" w:color="auto"/>
              <w:right w:val="single" w:sz="6" w:space="0" w:color="auto"/>
            </w:tcBorders>
            <w:vAlign w:val="center"/>
            <w:hideMark/>
          </w:tcPr>
          <w:p w:rsidR="001C7742" w:rsidRPr="00435528" w:rsidRDefault="001C7742" w:rsidP="0018386B">
            <w:pPr>
              <w:autoSpaceDE w:val="0"/>
              <w:autoSpaceDN w:val="0"/>
              <w:adjustRightInd w:val="0"/>
              <w:spacing w:after="0" w:line="240" w:lineRule="auto"/>
              <w:rPr>
                <w:rFonts w:ascii="Times New Roman" w:eastAsia="Times New Roman" w:hAnsi="Times New Roman" w:cs="Times New Roman"/>
                <w:b/>
                <w:color w:val="000000" w:themeColor="text1"/>
                <w:sz w:val="18"/>
                <w:szCs w:val="18"/>
                <w:lang w:eastAsia="ru-RU"/>
              </w:rPr>
            </w:pPr>
            <w:r w:rsidRPr="00435528">
              <w:rPr>
                <w:rFonts w:ascii="Times New Roman" w:eastAsia="Times New Roman" w:hAnsi="Times New Roman" w:cs="Times New Roman"/>
                <w:b/>
                <w:color w:val="000000" w:themeColor="text1"/>
                <w:sz w:val="18"/>
                <w:szCs w:val="18"/>
                <w:lang w:eastAsia="ru-RU"/>
              </w:rPr>
              <w:t>Государственные ценные бумаги Российской Федерации, номинальная стоимость которых указана в иностранной валюте</w:t>
            </w:r>
            <w:r w:rsidRPr="00435528">
              <w:rPr>
                <w:rFonts w:ascii="Times New Roman" w:eastAsia="Times New Roman" w:hAnsi="Times New Roman" w:cs="Times New Roman"/>
                <w:color w:val="000000" w:themeColor="text1"/>
                <w:sz w:val="18"/>
                <w:szCs w:val="18"/>
                <w:lang w:eastAsia="ru-RU"/>
              </w:rPr>
              <w:t xml:space="preserve"> (облигации внешних облигационных займов Российской Федерации)</w:t>
            </w:r>
          </w:p>
        </w:tc>
        <w:tc>
          <w:tcPr>
            <w:tcW w:w="729"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2 273,04</w:t>
            </w:r>
          </w:p>
        </w:tc>
        <w:tc>
          <w:tcPr>
            <w:tcW w:w="844" w:type="pct"/>
            <w:gridSpan w:val="2"/>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167 750,6</w:t>
            </w:r>
          </w:p>
        </w:tc>
        <w:tc>
          <w:tcPr>
            <w:tcW w:w="997"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98,2</w:t>
            </w:r>
          </w:p>
        </w:tc>
      </w:tr>
      <w:tr w:rsidR="00435528" w:rsidRPr="00435528" w:rsidTr="0018386B">
        <w:trPr>
          <w:trHeight w:val="386"/>
        </w:trPr>
        <w:tc>
          <w:tcPr>
            <w:tcW w:w="2430" w:type="pct"/>
            <w:tcBorders>
              <w:top w:val="single" w:sz="6" w:space="0" w:color="auto"/>
              <w:left w:val="single" w:sz="6" w:space="0" w:color="auto"/>
              <w:bottom w:val="single" w:sz="6" w:space="0" w:color="auto"/>
              <w:right w:val="single" w:sz="6" w:space="0" w:color="auto"/>
            </w:tcBorders>
            <w:vAlign w:val="center"/>
            <w:hideMark/>
          </w:tcPr>
          <w:p w:rsidR="001C7742" w:rsidRPr="00435528" w:rsidRDefault="001C7742" w:rsidP="0018386B">
            <w:pPr>
              <w:autoSpaceDE w:val="0"/>
              <w:autoSpaceDN w:val="0"/>
              <w:adjustRightInd w:val="0"/>
              <w:spacing w:after="0" w:line="240" w:lineRule="auto"/>
              <w:rPr>
                <w:rFonts w:ascii="Times New Roman" w:eastAsia="Times New Roman" w:hAnsi="Times New Roman" w:cs="Times New Roman"/>
                <w:b/>
                <w:color w:val="000000" w:themeColor="text1"/>
                <w:sz w:val="18"/>
                <w:szCs w:val="18"/>
                <w:lang w:eastAsia="ru-RU"/>
              </w:rPr>
            </w:pPr>
            <w:r w:rsidRPr="00435528">
              <w:rPr>
                <w:rFonts w:ascii="Times New Roman" w:eastAsia="Times New Roman" w:hAnsi="Times New Roman" w:cs="Times New Roman"/>
                <w:b/>
                <w:color w:val="000000" w:themeColor="text1"/>
                <w:sz w:val="18"/>
                <w:szCs w:val="18"/>
                <w:lang w:eastAsia="ru-RU"/>
              </w:rPr>
              <w:t>Займы международных финансовых организаций и кредиты правительств иностранных государств</w:t>
            </w:r>
          </w:p>
        </w:tc>
        <w:tc>
          <w:tcPr>
            <w:tcW w:w="729"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40,93</w:t>
            </w:r>
          </w:p>
        </w:tc>
        <w:tc>
          <w:tcPr>
            <w:tcW w:w="844" w:type="pct"/>
            <w:gridSpan w:val="2"/>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3 020,3</w:t>
            </w:r>
          </w:p>
        </w:tc>
        <w:tc>
          <w:tcPr>
            <w:tcW w:w="997"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lang w:eastAsia="ru-RU"/>
              </w:rPr>
            </w:pPr>
            <w:r w:rsidRPr="00435528">
              <w:rPr>
                <w:rFonts w:ascii="Times New Roman" w:eastAsia="Times New Roman" w:hAnsi="Times New Roman" w:cs="Times New Roman"/>
                <w:b/>
                <w:bCs/>
                <w:color w:val="000000" w:themeColor="text1"/>
                <w:sz w:val="20"/>
                <w:szCs w:val="20"/>
                <w:lang w:eastAsia="ru-RU"/>
              </w:rPr>
              <w:t>1,8</w:t>
            </w:r>
          </w:p>
        </w:tc>
      </w:tr>
      <w:tr w:rsidR="00435528" w:rsidRPr="00435528" w:rsidTr="0018386B">
        <w:trPr>
          <w:trHeight w:val="298"/>
        </w:trPr>
        <w:tc>
          <w:tcPr>
            <w:tcW w:w="2430" w:type="pct"/>
            <w:tcBorders>
              <w:top w:val="single" w:sz="6" w:space="0" w:color="auto"/>
              <w:left w:val="single" w:sz="6" w:space="0" w:color="auto"/>
              <w:bottom w:val="single" w:sz="6" w:space="0" w:color="auto"/>
              <w:right w:val="single" w:sz="6" w:space="0" w:color="auto"/>
            </w:tcBorders>
            <w:vAlign w:val="center"/>
            <w:hideMark/>
          </w:tcPr>
          <w:p w:rsidR="001C7742" w:rsidRPr="00435528" w:rsidRDefault="001C7742" w:rsidP="0018386B">
            <w:pPr>
              <w:autoSpaceDE w:val="0"/>
              <w:autoSpaceDN w:val="0"/>
              <w:adjustRightInd w:val="0"/>
              <w:spacing w:after="0" w:line="240" w:lineRule="auto"/>
              <w:rPr>
                <w:rFonts w:ascii="Times New Roman" w:eastAsia="Times New Roman" w:hAnsi="Times New Roman" w:cs="Times New Roman"/>
                <w:color w:val="000000" w:themeColor="text1"/>
                <w:sz w:val="18"/>
                <w:szCs w:val="18"/>
                <w:lang w:eastAsia="ru-RU"/>
              </w:rPr>
            </w:pPr>
            <w:r w:rsidRPr="00435528">
              <w:rPr>
                <w:rFonts w:ascii="Times New Roman" w:eastAsia="Times New Roman" w:hAnsi="Times New Roman" w:cs="Times New Roman"/>
                <w:color w:val="000000" w:themeColor="text1"/>
                <w:sz w:val="18"/>
                <w:szCs w:val="18"/>
                <w:lang w:eastAsia="ru-RU"/>
              </w:rPr>
              <w:t>в том числе: займы МФО</w:t>
            </w:r>
          </w:p>
        </w:tc>
        <w:tc>
          <w:tcPr>
            <w:tcW w:w="729"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color w:val="000000" w:themeColor="text1"/>
                <w:sz w:val="20"/>
                <w:szCs w:val="20"/>
                <w:lang w:eastAsia="ru-RU"/>
              </w:rPr>
              <w:t>38,8</w:t>
            </w:r>
          </w:p>
        </w:tc>
        <w:tc>
          <w:tcPr>
            <w:tcW w:w="844" w:type="pct"/>
            <w:gridSpan w:val="2"/>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color w:val="000000" w:themeColor="text1"/>
                <w:sz w:val="20"/>
                <w:szCs w:val="20"/>
                <w:lang w:eastAsia="ru-RU"/>
              </w:rPr>
              <w:t>2 865,75</w:t>
            </w:r>
          </w:p>
        </w:tc>
        <w:tc>
          <w:tcPr>
            <w:tcW w:w="997"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color w:val="000000" w:themeColor="text1"/>
                <w:sz w:val="20"/>
                <w:szCs w:val="20"/>
                <w:lang w:eastAsia="ru-RU"/>
              </w:rPr>
              <w:t>1,7</w:t>
            </w:r>
          </w:p>
        </w:tc>
      </w:tr>
      <w:tr w:rsidR="001C7742" w:rsidRPr="00435528" w:rsidTr="0018386B">
        <w:trPr>
          <w:trHeight w:val="275"/>
        </w:trPr>
        <w:tc>
          <w:tcPr>
            <w:tcW w:w="2430" w:type="pct"/>
            <w:tcBorders>
              <w:top w:val="single" w:sz="6" w:space="0" w:color="auto"/>
              <w:left w:val="single" w:sz="6" w:space="0" w:color="auto"/>
              <w:bottom w:val="single" w:sz="6" w:space="0" w:color="auto"/>
              <w:right w:val="single" w:sz="6" w:space="0" w:color="auto"/>
            </w:tcBorders>
            <w:vAlign w:val="center"/>
            <w:hideMark/>
          </w:tcPr>
          <w:p w:rsidR="001C7742" w:rsidRPr="00435528" w:rsidRDefault="001C7742" w:rsidP="0018386B">
            <w:pPr>
              <w:autoSpaceDE w:val="0"/>
              <w:autoSpaceDN w:val="0"/>
              <w:adjustRightInd w:val="0"/>
              <w:spacing w:after="0" w:line="240" w:lineRule="auto"/>
              <w:rPr>
                <w:rFonts w:ascii="Times New Roman" w:eastAsia="Times New Roman" w:hAnsi="Times New Roman" w:cs="Times New Roman"/>
                <w:color w:val="000000" w:themeColor="text1"/>
                <w:sz w:val="18"/>
                <w:szCs w:val="18"/>
                <w:lang w:eastAsia="ru-RU"/>
              </w:rPr>
            </w:pPr>
            <w:r w:rsidRPr="00435528">
              <w:rPr>
                <w:rFonts w:ascii="Times New Roman" w:eastAsia="Times New Roman" w:hAnsi="Times New Roman" w:cs="Times New Roman"/>
                <w:color w:val="000000" w:themeColor="text1"/>
                <w:sz w:val="18"/>
                <w:szCs w:val="18"/>
                <w:lang w:eastAsia="ru-RU"/>
              </w:rPr>
              <w:t xml:space="preserve">                       кредиты правительств </w:t>
            </w:r>
          </w:p>
        </w:tc>
        <w:tc>
          <w:tcPr>
            <w:tcW w:w="729"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color w:val="000000" w:themeColor="text1"/>
                <w:sz w:val="20"/>
                <w:szCs w:val="20"/>
                <w:lang w:eastAsia="ru-RU"/>
              </w:rPr>
              <w:t>2,1</w:t>
            </w:r>
          </w:p>
        </w:tc>
        <w:tc>
          <w:tcPr>
            <w:tcW w:w="844" w:type="pct"/>
            <w:gridSpan w:val="2"/>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right"/>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color w:val="000000" w:themeColor="text1"/>
                <w:sz w:val="20"/>
                <w:szCs w:val="20"/>
                <w:lang w:eastAsia="ru-RU"/>
              </w:rPr>
              <w:t>154,56</w:t>
            </w:r>
          </w:p>
        </w:tc>
        <w:tc>
          <w:tcPr>
            <w:tcW w:w="997" w:type="pct"/>
            <w:tcBorders>
              <w:top w:val="single" w:sz="6" w:space="0" w:color="auto"/>
              <w:left w:val="single" w:sz="6" w:space="0" w:color="auto"/>
              <w:bottom w:val="single" w:sz="6" w:space="0" w:color="auto"/>
              <w:right w:val="single" w:sz="6" w:space="0" w:color="auto"/>
            </w:tcBorders>
            <w:vAlign w:val="center"/>
          </w:tcPr>
          <w:p w:rsidR="001C7742" w:rsidRPr="00435528" w:rsidRDefault="001C7742" w:rsidP="0018386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435528">
              <w:rPr>
                <w:rFonts w:ascii="Times New Roman" w:eastAsia="Times New Roman" w:hAnsi="Times New Roman" w:cs="Times New Roman"/>
                <w:color w:val="000000" w:themeColor="text1"/>
                <w:sz w:val="20"/>
                <w:szCs w:val="20"/>
                <w:lang w:eastAsia="ru-RU"/>
              </w:rPr>
              <w:t>0,1</w:t>
            </w:r>
          </w:p>
        </w:tc>
      </w:tr>
    </w:tbl>
    <w:p w:rsidR="001C7742" w:rsidRPr="00435528" w:rsidRDefault="001C7742" w:rsidP="00CD63C9">
      <w:pPr>
        <w:widowControl w:val="0"/>
        <w:spacing w:after="0" w:line="240" w:lineRule="auto"/>
        <w:jc w:val="center"/>
        <w:rPr>
          <w:rFonts w:ascii="Times New Roman" w:hAnsi="Times New Roman" w:cs="Times New Roman"/>
          <w:color w:val="000000" w:themeColor="text1"/>
          <w:sz w:val="24"/>
          <w:szCs w:val="24"/>
        </w:rPr>
      </w:pPr>
    </w:p>
    <w:p w:rsidR="00CD63C9" w:rsidRPr="00435528" w:rsidRDefault="00CD63C9" w:rsidP="00CD63C9">
      <w:pPr>
        <w:widowControl w:val="0"/>
        <w:spacing w:after="0" w:line="240" w:lineRule="auto"/>
        <w:jc w:val="both"/>
        <w:rPr>
          <w:rFonts w:ascii="Times New Roman" w:hAnsi="Times New Roman" w:cs="Times New Roman"/>
          <w:color w:val="000000" w:themeColor="text1"/>
          <w:sz w:val="24"/>
          <w:szCs w:val="24"/>
        </w:rPr>
      </w:pPr>
    </w:p>
    <w:p w:rsidR="0083050F" w:rsidRPr="00435528" w:rsidRDefault="0083050F" w:rsidP="0083050F">
      <w:pPr>
        <w:widowControl w:val="0"/>
        <w:spacing w:after="0" w:line="240" w:lineRule="auto"/>
        <w:jc w:val="both"/>
        <w:rPr>
          <w:rFonts w:ascii="Times New Roman" w:hAnsi="Times New Roman" w:cs="Times New Roman"/>
          <w:color w:val="000000" w:themeColor="text1"/>
          <w:sz w:val="24"/>
          <w:szCs w:val="24"/>
        </w:rPr>
      </w:pPr>
      <w:r w:rsidRPr="00435528">
        <w:rPr>
          <w:rFonts w:ascii="Times New Roman" w:hAnsi="Times New Roman" w:cs="Times New Roman"/>
          <w:color w:val="000000" w:themeColor="text1"/>
          <w:sz w:val="24"/>
          <w:szCs w:val="24"/>
        </w:rPr>
        <w:t>*Применено единообразное округление показателей.</w:t>
      </w:r>
    </w:p>
    <w:p w:rsidR="00CD63C9" w:rsidRPr="00435528" w:rsidRDefault="00CD63C9" w:rsidP="00CD63C9">
      <w:pPr>
        <w:spacing w:after="0" w:line="240" w:lineRule="auto"/>
        <w:jc w:val="both"/>
        <w:rPr>
          <w:rFonts w:ascii="Times New Roman" w:hAnsi="Times New Roman" w:cs="Times New Roman"/>
          <w:color w:val="000000" w:themeColor="text1"/>
        </w:rPr>
      </w:pPr>
    </w:p>
    <w:p w:rsidR="00CD63C9" w:rsidRPr="00435528" w:rsidRDefault="00CD63C9">
      <w:pPr>
        <w:rPr>
          <w:rFonts w:ascii="Times New Roman" w:hAnsi="Times New Roman" w:cs="Times New Roman"/>
          <w:color w:val="000000" w:themeColor="text1"/>
        </w:rPr>
      </w:pPr>
    </w:p>
    <w:p w:rsidR="00CD63C9" w:rsidRPr="00435528" w:rsidRDefault="00CD63C9" w:rsidP="00CD63C9">
      <w:pPr>
        <w:spacing w:after="0" w:line="240" w:lineRule="auto"/>
        <w:jc w:val="both"/>
        <w:rPr>
          <w:rFonts w:ascii="Times New Roman" w:hAnsi="Times New Roman" w:cs="Times New Roman"/>
          <w:color w:val="000000" w:themeColor="text1"/>
        </w:rPr>
      </w:pPr>
    </w:p>
    <w:p w:rsidR="00C103DF" w:rsidRPr="00EB32FB" w:rsidRDefault="00C103DF" w:rsidP="00407EC0">
      <w:pPr>
        <w:widowControl w:val="0"/>
        <w:spacing w:line="240" w:lineRule="auto"/>
        <w:jc w:val="right"/>
        <w:rPr>
          <w:rFonts w:ascii="Times New Roman" w:hAnsi="Times New Roman" w:cs="Times New Roman"/>
          <w:sz w:val="24"/>
          <w:szCs w:val="24"/>
        </w:rPr>
      </w:pPr>
    </w:p>
    <w:sectPr w:rsidR="00C103DF" w:rsidRPr="00EB32FB" w:rsidSect="0073271D">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39B" w:rsidRDefault="0065039B" w:rsidP="00E659D0">
      <w:pPr>
        <w:spacing w:after="0" w:line="240" w:lineRule="auto"/>
      </w:pPr>
      <w:r>
        <w:separator/>
      </w:r>
    </w:p>
  </w:endnote>
  <w:endnote w:type="continuationSeparator" w:id="0">
    <w:p w:rsidR="0065039B" w:rsidRDefault="0065039B" w:rsidP="00E6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39B" w:rsidRDefault="0065039B" w:rsidP="00E659D0">
      <w:pPr>
        <w:spacing w:after="0" w:line="240" w:lineRule="auto"/>
      </w:pPr>
      <w:r>
        <w:separator/>
      </w:r>
    </w:p>
  </w:footnote>
  <w:footnote w:type="continuationSeparator" w:id="0">
    <w:p w:rsidR="0065039B" w:rsidRDefault="0065039B" w:rsidP="00E65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893128"/>
      <w:docPartObj>
        <w:docPartGallery w:val="Page Numbers (Top of Page)"/>
        <w:docPartUnique/>
      </w:docPartObj>
    </w:sdtPr>
    <w:sdtEndPr>
      <w:rPr>
        <w:rFonts w:ascii="Times New Roman" w:hAnsi="Times New Roman" w:cs="Times New Roman"/>
        <w:sz w:val="24"/>
        <w:szCs w:val="24"/>
      </w:rPr>
    </w:sdtEndPr>
    <w:sdtContent>
      <w:p w:rsidR="0065039B" w:rsidRPr="009D3F50" w:rsidRDefault="0065039B">
        <w:pPr>
          <w:pStyle w:val="a7"/>
          <w:jc w:val="center"/>
          <w:rPr>
            <w:rFonts w:ascii="Times New Roman" w:hAnsi="Times New Roman" w:cs="Times New Roman"/>
            <w:sz w:val="24"/>
            <w:szCs w:val="24"/>
          </w:rPr>
        </w:pPr>
        <w:r w:rsidRPr="009D3F50">
          <w:rPr>
            <w:rFonts w:ascii="Times New Roman" w:hAnsi="Times New Roman" w:cs="Times New Roman"/>
            <w:sz w:val="24"/>
            <w:szCs w:val="24"/>
          </w:rPr>
          <w:fldChar w:fldCharType="begin"/>
        </w:r>
        <w:r w:rsidRPr="009D3F50">
          <w:rPr>
            <w:rFonts w:ascii="Times New Roman" w:hAnsi="Times New Roman" w:cs="Times New Roman"/>
            <w:sz w:val="24"/>
            <w:szCs w:val="24"/>
          </w:rPr>
          <w:instrText>PAGE   \* MERGEFORMAT</w:instrText>
        </w:r>
        <w:r w:rsidRPr="009D3F50">
          <w:rPr>
            <w:rFonts w:ascii="Times New Roman" w:hAnsi="Times New Roman" w:cs="Times New Roman"/>
            <w:sz w:val="24"/>
            <w:szCs w:val="24"/>
          </w:rPr>
          <w:fldChar w:fldCharType="separate"/>
        </w:r>
        <w:r w:rsidR="00DD6DC5">
          <w:rPr>
            <w:rFonts w:ascii="Times New Roman" w:hAnsi="Times New Roman" w:cs="Times New Roman"/>
            <w:noProof/>
            <w:sz w:val="24"/>
            <w:szCs w:val="24"/>
          </w:rPr>
          <w:t>7</w:t>
        </w:r>
        <w:r w:rsidRPr="009D3F5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C5DEF"/>
    <w:multiLevelType w:val="hybridMultilevel"/>
    <w:tmpl w:val="3294DF9A"/>
    <w:lvl w:ilvl="0" w:tplc="77988DA4">
      <w:start w:val="32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A17"/>
    <w:rsid w:val="0000354A"/>
    <w:rsid w:val="00004042"/>
    <w:rsid w:val="00011FB8"/>
    <w:rsid w:val="000127E5"/>
    <w:rsid w:val="00015A54"/>
    <w:rsid w:val="00026751"/>
    <w:rsid w:val="000317B4"/>
    <w:rsid w:val="00031A24"/>
    <w:rsid w:val="0003492E"/>
    <w:rsid w:val="0005159D"/>
    <w:rsid w:val="0005273F"/>
    <w:rsid w:val="000A68F3"/>
    <w:rsid w:val="000B6631"/>
    <w:rsid w:val="000B68B3"/>
    <w:rsid w:val="000E3394"/>
    <w:rsid w:val="000E36F0"/>
    <w:rsid w:val="000E48E3"/>
    <w:rsid w:val="000E4944"/>
    <w:rsid w:val="000F3D61"/>
    <w:rsid w:val="000F4424"/>
    <w:rsid w:val="00100C57"/>
    <w:rsid w:val="00105A21"/>
    <w:rsid w:val="00111898"/>
    <w:rsid w:val="0011344F"/>
    <w:rsid w:val="00114C60"/>
    <w:rsid w:val="00130AB3"/>
    <w:rsid w:val="00132F9D"/>
    <w:rsid w:val="00143D22"/>
    <w:rsid w:val="00155974"/>
    <w:rsid w:val="00162C13"/>
    <w:rsid w:val="0017290F"/>
    <w:rsid w:val="0017551E"/>
    <w:rsid w:val="00176450"/>
    <w:rsid w:val="00186BC5"/>
    <w:rsid w:val="00186E5D"/>
    <w:rsid w:val="00191DEC"/>
    <w:rsid w:val="001939E4"/>
    <w:rsid w:val="001B4EED"/>
    <w:rsid w:val="001B6F01"/>
    <w:rsid w:val="001C244B"/>
    <w:rsid w:val="001C7742"/>
    <w:rsid w:val="001D4951"/>
    <w:rsid w:val="001E1377"/>
    <w:rsid w:val="001E1DDE"/>
    <w:rsid w:val="001E49A5"/>
    <w:rsid w:val="001E4D9D"/>
    <w:rsid w:val="001F4104"/>
    <w:rsid w:val="001F4164"/>
    <w:rsid w:val="001F43EA"/>
    <w:rsid w:val="00200CFE"/>
    <w:rsid w:val="002045F7"/>
    <w:rsid w:val="00205C4E"/>
    <w:rsid w:val="002121AF"/>
    <w:rsid w:val="002205C3"/>
    <w:rsid w:val="00226A9A"/>
    <w:rsid w:val="002350AE"/>
    <w:rsid w:val="00236F2E"/>
    <w:rsid w:val="00240765"/>
    <w:rsid w:val="00244A17"/>
    <w:rsid w:val="00247E45"/>
    <w:rsid w:val="0025251B"/>
    <w:rsid w:val="00252AA6"/>
    <w:rsid w:val="0026406E"/>
    <w:rsid w:val="002743FB"/>
    <w:rsid w:val="002B072C"/>
    <w:rsid w:val="002B5C27"/>
    <w:rsid w:val="002E605C"/>
    <w:rsid w:val="002F1FE3"/>
    <w:rsid w:val="002F32AA"/>
    <w:rsid w:val="00306DDF"/>
    <w:rsid w:val="0031585D"/>
    <w:rsid w:val="00320C07"/>
    <w:rsid w:val="0032586B"/>
    <w:rsid w:val="00341A97"/>
    <w:rsid w:val="003454CD"/>
    <w:rsid w:val="00351F84"/>
    <w:rsid w:val="0035262F"/>
    <w:rsid w:val="0035443A"/>
    <w:rsid w:val="00361070"/>
    <w:rsid w:val="00385790"/>
    <w:rsid w:val="00391FCD"/>
    <w:rsid w:val="003955BF"/>
    <w:rsid w:val="003A2818"/>
    <w:rsid w:val="003A4133"/>
    <w:rsid w:val="003C1B1C"/>
    <w:rsid w:val="003C2A27"/>
    <w:rsid w:val="003D7547"/>
    <w:rsid w:val="003E5016"/>
    <w:rsid w:val="003F7652"/>
    <w:rsid w:val="00402BDC"/>
    <w:rsid w:val="00406AB2"/>
    <w:rsid w:val="00406CAE"/>
    <w:rsid w:val="00407246"/>
    <w:rsid w:val="00407EC0"/>
    <w:rsid w:val="004178E0"/>
    <w:rsid w:val="004318A6"/>
    <w:rsid w:val="00435528"/>
    <w:rsid w:val="00443B92"/>
    <w:rsid w:val="00443F25"/>
    <w:rsid w:val="00450438"/>
    <w:rsid w:val="00452D10"/>
    <w:rsid w:val="00461BCD"/>
    <w:rsid w:val="004654C4"/>
    <w:rsid w:val="00465A54"/>
    <w:rsid w:val="00465E20"/>
    <w:rsid w:val="00475B89"/>
    <w:rsid w:val="004A3131"/>
    <w:rsid w:val="004A5FC0"/>
    <w:rsid w:val="004B18C8"/>
    <w:rsid w:val="004B2B30"/>
    <w:rsid w:val="004B5144"/>
    <w:rsid w:val="004C0F7A"/>
    <w:rsid w:val="004C4EDE"/>
    <w:rsid w:val="004C5C21"/>
    <w:rsid w:val="004C6DE0"/>
    <w:rsid w:val="004C7ABA"/>
    <w:rsid w:val="004D39B4"/>
    <w:rsid w:val="004E0EDB"/>
    <w:rsid w:val="004E166D"/>
    <w:rsid w:val="004F4125"/>
    <w:rsid w:val="004F67B8"/>
    <w:rsid w:val="005032C2"/>
    <w:rsid w:val="005049B2"/>
    <w:rsid w:val="005060D2"/>
    <w:rsid w:val="00506AA9"/>
    <w:rsid w:val="005078DD"/>
    <w:rsid w:val="00517393"/>
    <w:rsid w:val="00517CD9"/>
    <w:rsid w:val="0052472D"/>
    <w:rsid w:val="00532FAC"/>
    <w:rsid w:val="00541D78"/>
    <w:rsid w:val="005451DD"/>
    <w:rsid w:val="00545679"/>
    <w:rsid w:val="005555D9"/>
    <w:rsid w:val="00564B90"/>
    <w:rsid w:val="005669F1"/>
    <w:rsid w:val="00576730"/>
    <w:rsid w:val="00582CF9"/>
    <w:rsid w:val="0058449B"/>
    <w:rsid w:val="00590207"/>
    <w:rsid w:val="00594A20"/>
    <w:rsid w:val="005A254E"/>
    <w:rsid w:val="005A609F"/>
    <w:rsid w:val="005D30D2"/>
    <w:rsid w:val="005D6090"/>
    <w:rsid w:val="005E0853"/>
    <w:rsid w:val="005E7DB8"/>
    <w:rsid w:val="005F3842"/>
    <w:rsid w:val="005F4764"/>
    <w:rsid w:val="0060663D"/>
    <w:rsid w:val="006074AF"/>
    <w:rsid w:val="0061020F"/>
    <w:rsid w:val="00621B3C"/>
    <w:rsid w:val="00622D9C"/>
    <w:rsid w:val="00630348"/>
    <w:rsid w:val="00632B98"/>
    <w:rsid w:val="00633E99"/>
    <w:rsid w:val="00647CD3"/>
    <w:rsid w:val="0065039B"/>
    <w:rsid w:val="00665A46"/>
    <w:rsid w:val="006860B9"/>
    <w:rsid w:val="00686457"/>
    <w:rsid w:val="0069067B"/>
    <w:rsid w:val="006A1D0D"/>
    <w:rsid w:val="006A2DAC"/>
    <w:rsid w:val="006A48BE"/>
    <w:rsid w:val="006A7151"/>
    <w:rsid w:val="006A7C14"/>
    <w:rsid w:val="006B1895"/>
    <w:rsid w:val="006B1BD2"/>
    <w:rsid w:val="006B46E0"/>
    <w:rsid w:val="006D2E51"/>
    <w:rsid w:val="006D4003"/>
    <w:rsid w:val="006D73C5"/>
    <w:rsid w:val="006E33F9"/>
    <w:rsid w:val="00707FF7"/>
    <w:rsid w:val="00713407"/>
    <w:rsid w:val="00722273"/>
    <w:rsid w:val="00724E92"/>
    <w:rsid w:val="00727BA1"/>
    <w:rsid w:val="0073271D"/>
    <w:rsid w:val="00735DEF"/>
    <w:rsid w:val="00740CF9"/>
    <w:rsid w:val="007414FD"/>
    <w:rsid w:val="007516E3"/>
    <w:rsid w:val="00756702"/>
    <w:rsid w:val="00760418"/>
    <w:rsid w:val="00763147"/>
    <w:rsid w:val="0077401B"/>
    <w:rsid w:val="007958ED"/>
    <w:rsid w:val="00795FA7"/>
    <w:rsid w:val="007A2760"/>
    <w:rsid w:val="007E43AA"/>
    <w:rsid w:val="007E4421"/>
    <w:rsid w:val="007F352D"/>
    <w:rsid w:val="00800DC9"/>
    <w:rsid w:val="00810F56"/>
    <w:rsid w:val="0081312D"/>
    <w:rsid w:val="00815E58"/>
    <w:rsid w:val="00820068"/>
    <w:rsid w:val="0082263C"/>
    <w:rsid w:val="00823672"/>
    <w:rsid w:val="0083050F"/>
    <w:rsid w:val="00836FC4"/>
    <w:rsid w:val="008536BE"/>
    <w:rsid w:val="008557A5"/>
    <w:rsid w:val="00856E80"/>
    <w:rsid w:val="00860DC6"/>
    <w:rsid w:val="00863A7E"/>
    <w:rsid w:val="008664DD"/>
    <w:rsid w:val="008866F6"/>
    <w:rsid w:val="00890A5A"/>
    <w:rsid w:val="00897660"/>
    <w:rsid w:val="008A0112"/>
    <w:rsid w:val="008A0771"/>
    <w:rsid w:val="008A3546"/>
    <w:rsid w:val="008A4824"/>
    <w:rsid w:val="008C4889"/>
    <w:rsid w:val="008D2C4B"/>
    <w:rsid w:val="008E3BD3"/>
    <w:rsid w:val="008E5D0F"/>
    <w:rsid w:val="008F0417"/>
    <w:rsid w:val="008F516C"/>
    <w:rsid w:val="00922A3A"/>
    <w:rsid w:val="009367A5"/>
    <w:rsid w:val="00945A69"/>
    <w:rsid w:val="00952E45"/>
    <w:rsid w:val="00956E7B"/>
    <w:rsid w:val="00962A41"/>
    <w:rsid w:val="00974200"/>
    <w:rsid w:val="00977732"/>
    <w:rsid w:val="00982DA2"/>
    <w:rsid w:val="00985A82"/>
    <w:rsid w:val="00985CFC"/>
    <w:rsid w:val="0099097A"/>
    <w:rsid w:val="00993BA7"/>
    <w:rsid w:val="009C595A"/>
    <w:rsid w:val="009C7F23"/>
    <w:rsid w:val="009D3F50"/>
    <w:rsid w:val="009D6FAB"/>
    <w:rsid w:val="009E286B"/>
    <w:rsid w:val="009F0275"/>
    <w:rsid w:val="00A0203E"/>
    <w:rsid w:val="00A0741C"/>
    <w:rsid w:val="00A14414"/>
    <w:rsid w:val="00A5388F"/>
    <w:rsid w:val="00A607BF"/>
    <w:rsid w:val="00A64C42"/>
    <w:rsid w:val="00A73934"/>
    <w:rsid w:val="00A759D6"/>
    <w:rsid w:val="00A800CE"/>
    <w:rsid w:val="00A90D2F"/>
    <w:rsid w:val="00A97558"/>
    <w:rsid w:val="00AA28D7"/>
    <w:rsid w:val="00AB0F3C"/>
    <w:rsid w:val="00AC01A7"/>
    <w:rsid w:val="00AC386F"/>
    <w:rsid w:val="00AD524F"/>
    <w:rsid w:val="00AE0EA6"/>
    <w:rsid w:val="00B02614"/>
    <w:rsid w:val="00B11583"/>
    <w:rsid w:val="00B1220B"/>
    <w:rsid w:val="00B171BB"/>
    <w:rsid w:val="00B31AF2"/>
    <w:rsid w:val="00B66FF8"/>
    <w:rsid w:val="00B72EAD"/>
    <w:rsid w:val="00B756D8"/>
    <w:rsid w:val="00B816D1"/>
    <w:rsid w:val="00BB7E68"/>
    <w:rsid w:val="00BC2737"/>
    <w:rsid w:val="00BC416D"/>
    <w:rsid w:val="00BD5B4A"/>
    <w:rsid w:val="00BE04EA"/>
    <w:rsid w:val="00BF184B"/>
    <w:rsid w:val="00BF3BB6"/>
    <w:rsid w:val="00C103DF"/>
    <w:rsid w:val="00C14970"/>
    <w:rsid w:val="00C17361"/>
    <w:rsid w:val="00C244FD"/>
    <w:rsid w:val="00C26F5A"/>
    <w:rsid w:val="00C31918"/>
    <w:rsid w:val="00C410FB"/>
    <w:rsid w:val="00C52A80"/>
    <w:rsid w:val="00C550C7"/>
    <w:rsid w:val="00C73C6F"/>
    <w:rsid w:val="00C83820"/>
    <w:rsid w:val="00C852B5"/>
    <w:rsid w:val="00C90591"/>
    <w:rsid w:val="00C9135C"/>
    <w:rsid w:val="00C977D3"/>
    <w:rsid w:val="00CA1530"/>
    <w:rsid w:val="00CA1F50"/>
    <w:rsid w:val="00CA6115"/>
    <w:rsid w:val="00CB23C2"/>
    <w:rsid w:val="00CD1789"/>
    <w:rsid w:val="00CD306F"/>
    <w:rsid w:val="00CD63C9"/>
    <w:rsid w:val="00CE1B3A"/>
    <w:rsid w:val="00CE29F5"/>
    <w:rsid w:val="00CE32B2"/>
    <w:rsid w:val="00CE3944"/>
    <w:rsid w:val="00D02401"/>
    <w:rsid w:val="00D04F97"/>
    <w:rsid w:val="00D24A1C"/>
    <w:rsid w:val="00D25F74"/>
    <w:rsid w:val="00D37FDB"/>
    <w:rsid w:val="00D44DED"/>
    <w:rsid w:val="00D54CFE"/>
    <w:rsid w:val="00D62FB8"/>
    <w:rsid w:val="00D65488"/>
    <w:rsid w:val="00D6718D"/>
    <w:rsid w:val="00D711CD"/>
    <w:rsid w:val="00D71B4D"/>
    <w:rsid w:val="00D72254"/>
    <w:rsid w:val="00D86B11"/>
    <w:rsid w:val="00D87C25"/>
    <w:rsid w:val="00DA2D69"/>
    <w:rsid w:val="00DA7CA4"/>
    <w:rsid w:val="00DB6A0D"/>
    <w:rsid w:val="00DC4ECA"/>
    <w:rsid w:val="00DD252D"/>
    <w:rsid w:val="00DD2A78"/>
    <w:rsid w:val="00DD4DD6"/>
    <w:rsid w:val="00DD6DC5"/>
    <w:rsid w:val="00DE0242"/>
    <w:rsid w:val="00DF6231"/>
    <w:rsid w:val="00E27028"/>
    <w:rsid w:val="00E412F3"/>
    <w:rsid w:val="00E46856"/>
    <w:rsid w:val="00E659D0"/>
    <w:rsid w:val="00E76EC8"/>
    <w:rsid w:val="00E806F2"/>
    <w:rsid w:val="00E81F3E"/>
    <w:rsid w:val="00E87E24"/>
    <w:rsid w:val="00E91AB0"/>
    <w:rsid w:val="00EA2FD3"/>
    <w:rsid w:val="00EA4525"/>
    <w:rsid w:val="00EA74CA"/>
    <w:rsid w:val="00EB32FB"/>
    <w:rsid w:val="00EC5F2F"/>
    <w:rsid w:val="00ED01F0"/>
    <w:rsid w:val="00ED3D67"/>
    <w:rsid w:val="00ED5143"/>
    <w:rsid w:val="00EF23B4"/>
    <w:rsid w:val="00F12404"/>
    <w:rsid w:val="00F15009"/>
    <w:rsid w:val="00F165CD"/>
    <w:rsid w:val="00F17D97"/>
    <w:rsid w:val="00F17E10"/>
    <w:rsid w:val="00F257AF"/>
    <w:rsid w:val="00F41D35"/>
    <w:rsid w:val="00F57304"/>
    <w:rsid w:val="00F703F7"/>
    <w:rsid w:val="00F8656D"/>
    <w:rsid w:val="00F87089"/>
    <w:rsid w:val="00F87906"/>
    <w:rsid w:val="00F956D6"/>
    <w:rsid w:val="00F970CB"/>
    <w:rsid w:val="00FB4307"/>
    <w:rsid w:val="00FB5109"/>
    <w:rsid w:val="00FC0E13"/>
    <w:rsid w:val="00FC45DB"/>
    <w:rsid w:val="00FC5E63"/>
    <w:rsid w:val="00FE314E"/>
    <w:rsid w:val="00FF151C"/>
    <w:rsid w:val="00FF2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A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26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
    <w:uiPriority w:val="99"/>
    <w:rsid w:val="00E659D0"/>
    <w:rPr>
      <w:vertAlign w:val="superscript"/>
    </w:rPr>
  </w:style>
  <w:style w:type="paragraph" w:styleId="a5">
    <w:name w:val="List Paragraph"/>
    <w:basedOn w:val="a"/>
    <w:uiPriority w:val="34"/>
    <w:qFormat/>
    <w:rsid w:val="00CA6115"/>
    <w:pPr>
      <w:ind w:left="720"/>
      <w:contextualSpacing/>
    </w:pPr>
  </w:style>
  <w:style w:type="paragraph" w:styleId="a6">
    <w:name w:val="Normal (Web)"/>
    <w:aliases w:val="Обычный (Web)1,Обычный (веб) Знак1,Обычный (веб) Знак Знак1,Обычный (веб) Знак Знак Знак, Знак Знак1 Знак Знак,Обычный (веб) Знак Знак Знак Знак, Знак Знак Знак Знак Знак,Знак4 Зна,Знак Знак1 Знак Знак,Знак Знак Знак Знак Знак"/>
    <w:basedOn w:val="a"/>
    <w:autoRedefine/>
    <w:uiPriority w:val="34"/>
    <w:qFormat/>
    <w:rsid w:val="003E5016"/>
    <w:pPr>
      <w:widowControl w:val="0"/>
      <w:tabs>
        <w:tab w:val="left" w:pos="7826"/>
        <w:tab w:val="right" w:pos="9356"/>
      </w:tabs>
      <w:overflowPunct w:val="0"/>
      <w:autoSpaceDE w:val="0"/>
      <w:autoSpaceDN w:val="0"/>
      <w:adjustRightInd w:val="0"/>
      <w:spacing w:after="0" w:line="240" w:lineRule="auto"/>
      <w:ind w:right="-1" w:firstLine="720"/>
      <w:contextualSpacing/>
      <w:jc w:val="right"/>
      <w:textAlignment w:val="baseline"/>
    </w:pPr>
    <w:rPr>
      <w:rFonts w:ascii="Times New Roman" w:eastAsia="Calibri" w:hAnsi="Times New Roman" w:cs="Times New Roman"/>
      <w:sz w:val="16"/>
      <w:szCs w:val="16"/>
      <w:lang w:eastAsia="ru-RU"/>
    </w:rPr>
  </w:style>
  <w:style w:type="paragraph" w:styleId="a7">
    <w:name w:val="header"/>
    <w:basedOn w:val="a"/>
    <w:link w:val="a8"/>
    <w:uiPriority w:val="99"/>
    <w:unhideWhenUsed/>
    <w:rsid w:val="00E412F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412F3"/>
  </w:style>
  <w:style w:type="paragraph" w:styleId="a9">
    <w:name w:val="footer"/>
    <w:basedOn w:val="a"/>
    <w:link w:val="aa"/>
    <w:uiPriority w:val="99"/>
    <w:unhideWhenUsed/>
    <w:rsid w:val="00E412F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412F3"/>
  </w:style>
  <w:style w:type="paragraph" w:styleId="ab">
    <w:name w:val="Balloon Text"/>
    <w:basedOn w:val="a"/>
    <w:link w:val="ac"/>
    <w:uiPriority w:val="99"/>
    <w:semiHidden/>
    <w:unhideWhenUsed/>
    <w:rsid w:val="006D400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D4003"/>
    <w:rPr>
      <w:rFonts w:ascii="Tahoma" w:hAnsi="Tahoma" w:cs="Tahoma"/>
      <w:sz w:val="16"/>
      <w:szCs w:val="16"/>
    </w:rPr>
  </w:style>
  <w:style w:type="paragraph" w:styleId="ad">
    <w:name w:val="footnote text"/>
    <w:aliases w:val="Table_Footnote_last,Текст сноски-FN,Oaeno niinee-FN,Oaeno niinee Ciae,Текст сноски Знак Знак,Текст сноски Знак Знак Знак,F1,Footnote Text Char Знак Знак,Footnote Text Char Знак,Текст сноски1,Текст сноски-FN1,Текст сноски Знак2,Style 7,ft,f"/>
    <w:basedOn w:val="a"/>
    <w:link w:val="ae"/>
    <w:uiPriority w:val="99"/>
    <w:qFormat/>
    <w:rsid w:val="00A759D6"/>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val="x-none" w:eastAsia="x-none"/>
    </w:rPr>
  </w:style>
  <w:style w:type="character" w:customStyle="1" w:styleId="ae">
    <w:name w:val="Текст сноски Знак"/>
    <w:aliases w:val="Table_Footnote_last Знак,Текст сноски-FN Знак,Oaeno niinee-FN Знак,Oaeno niinee Ciae Знак,Текст сноски Знак Знак Знак1,Текст сноски Знак Знак Знак Знак,F1 Знак,Footnote Text Char Знак Знак Знак,Footnote Text Char Знак Знак1,ft Знак"/>
    <w:basedOn w:val="a0"/>
    <w:link w:val="ad"/>
    <w:uiPriority w:val="99"/>
    <w:rsid w:val="00A759D6"/>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A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26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
    <w:uiPriority w:val="99"/>
    <w:rsid w:val="00E659D0"/>
    <w:rPr>
      <w:vertAlign w:val="superscript"/>
    </w:rPr>
  </w:style>
  <w:style w:type="paragraph" w:styleId="a5">
    <w:name w:val="List Paragraph"/>
    <w:basedOn w:val="a"/>
    <w:uiPriority w:val="34"/>
    <w:qFormat/>
    <w:rsid w:val="00CA6115"/>
    <w:pPr>
      <w:ind w:left="720"/>
      <w:contextualSpacing/>
    </w:pPr>
  </w:style>
  <w:style w:type="paragraph" w:styleId="a6">
    <w:name w:val="Normal (Web)"/>
    <w:aliases w:val="Обычный (Web)1,Обычный (веб) Знак1,Обычный (веб) Знак Знак1,Обычный (веб) Знак Знак Знак, Знак Знак1 Знак Знак,Обычный (веб) Знак Знак Знак Знак, Знак Знак Знак Знак Знак,Знак4 Зна,Знак Знак1 Знак Знак,Знак Знак Знак Знак Знак"/>
    <w:basedOn w:val="a"/>
    <w:autoRedefine/>
    <w:uiPriority w:val="34"/>
    <w:qFormat/>
    <w:rsid w:val="003E5016"/>
    <w:pPr>
      <w:widowControl w:val="0"/>
      <w:tabs>
        <w:tab w:val="left" w:pos="7826"/>
        <w:tab w:val="right" w:pos="9356"/>
      </w:tabs>
      <w:overflowPunct w:val="0"/>
      <w:autoSpaceDE w:val="0"/>
      <w:autoSpaceDN w:val="0"/>
      <w:adjustRightInd w:val="0"/>
      <w:spacing w:after="0" w:line="240" w:lineRule="auto"/>
      <w:ind w:right="-1" w:firstLine="720"/>
      <w:contextualSpacing/>
      <w:jc w:val="right"/>
      <w:textAlignment w:val="baseline"/>
    </w:pPr>
    <w:rPr>
      <w:rFonts w:ascii="Times New Roman" w:eastAsia="Calibri" w:hAnsi="Times New Roman" w:cs="Times New Roman"/>
      <w:sz w:val="16"/>
      <w:szCs w:val="16"/>
      <w:lang w:eastAsia="ru-RU"/>
    </w:rPr>
  </w:style>
  <w:style w:type="paragraph" w:styleId="a7">
    <w:name w:val="header"/>
    <w:basedOn w:val="a"/>
    <w:link w:val="a8"/>
    <w:uiPriority w:val="99"/>
    <w:unhideWhenUsed/>
    <w:rsid w:val="00E412F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412F3"/>
  </w:style>
  <w:style w:type="paragraph" w:styleId="a9">
    <w:name w:val="footer"/>
    <w:basedOn w:val="a"/>
    <w:link w:val="aa"/>
    <w:uiPriority w:val="99"/>
    <w:unhideWhenUsed/>
    <w:rsid w:val="00E412F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412F3"/>
  </w:style>
  <w:style w:type="paragraph" w:styleId="ab">
    <w:name w:val="Balloon Text"/>
    <w:basedOn w:val="a"/>
    <w:link w:val="ac"/>
    <w:uiPriority w:val="99"/>
    <w:semiHidden/>
    <w:unhideWhenUsed/>
    <w:rsid w:val="006D400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D4003"/>
    <w:rPr>
      <w:rFonts w:ascii="Tahoma" w:hAnsi="Tahoma" w:cs="Tahoma"/>
      <w:sz w:val="16"/>
      <w:szCs w:val="16"/>
    </w:rPr>
  </w:style>
  <w:style w:type="paragraph" w:styleId="ad">
    <w:name w:val="footnote text"/>
    <w:aliases w:val="Table_Footnote_last,Текст сноски-FN,Oaeno niinee-FN,Oaeno niinee Ciae,Текст сноски Знак Знак,Текст сноски Знак Знак Знак,F1,Footnote Text Char Знак Знак,Footnote Text Char Знак,Текст сноски1,Текст сноски-FN1,Текст сноски Знак2,Style 7,ft,f"/>
    <w:basedOn w:val="a"/>
    <w:link w:val="ae"/>
    <w:uiPriority w:val="99"/>
    <w:qFormat/>
    <w:rsid w:val="00A759D6"/>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val="x-none" w:eastAsia="x-none"/>
    </w:rPr>
  </w:style>
  <w:style w:type="character" w:customStyle="1" w:styleId="ae">
    <w:name w:val="Текст сноски Знак"/>
    <w:aliases w:val="Table_Footnote_last Знак,Текст сноски-FN Знак,Oaeno niinee-FN Знак,Oaeno niinee Ciae Знак,Текст сноски Знак Знак Знак1,Текст сноски Знак Знак Знак Знак,F1 Знак,Footnote Text Char Знак Знак Знак,Footnote Text Char Знак Знак1,ft Знак"/>
    <w:basedOn w:val="a0"/>
    <w:link w:val="ad"/>
    <w:uiPriority w:val="99"/>
    <w:rsid w:val="00A759D6"/>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5418">
      <w:bodyDiv w:val="1"/>
      <w:marLeft w:val="0"/>
      <w:marRight w:val="0"/>
      <w:marTop w:val="0"/>
      <w:marBottom w:val="0"/>
      <w:divBdr>
        <w:top w:val="none" w:sz="0" w:space="0" w:color="auto"/>
        <w:left w:val="none" w:sz="0" w:space="0" w:color="auto"/>
        <w:bottom w:val="none" w:sz="0" w:space="0" w:color="auto"/>
        <w:right w:val="none" w:sz="0" w:space="0" w:color="auto"/>
      </w:divBdr>
    </w:div>
    <w:div w:id="473304012">
      <w:bodyDiv w:val="1"/>
      <w:marLeft w:val="0"/>
      <w:marRight w:val="0"/>
      <w:marTop w:val="0"/>
      <w:marBottom w:val="0"/>
      <w:divBdr>
        <w:top w:val="none" w:sz="0" w:space="0" w:color="auto"/>
        <w:left w:val="none" w:sz="0" w:space="0" w:color="auto"/>
        <w:bottom w:val="none" w:sz="0" w:space="0" w:color="auto"/>
        <w:right w:val="none" w:sz="0" w:space="0" w:color="auto"/>
      </w:divBdr>
    </w:div>
    <w:div w:id="473331864">
      <w:bodyDiv w:val="1"/>
      <w:marLeft w:val="0"/>
      <w:marRight w:val="0"/>
      <w:marTop w:val="0"/>
      <w:marBottom w:val="0"/>
      <w:divBdr>
        <w:top w:val="none" w:sz="0" w:space="0" w:color="auto"/>
        <w:left w:val="none" w:sz="0" w:space="0" w:color="auto"/>
        <w:bottom w:val="none" w:sz="0" w:space="0" w:color="auto"/>
        <w:right w:val="none" w:sz="0" w:space="0" w:color="auto"/>
      </w:divBdr>
    </w:div>
    <w:div w:id="495072913">
      <w:bodyDiv w:val="1"/>
      <w:marLeft w:val="0"/>
      <w:marRight w:val="0"/>
      <w:marTop w:val="0"/>
      <w:marBottom w:val="0"/>
      <w:divBdr>
        <w:top w:val="none" w:sz="0" w:space="0" w:color="auto"/>
        <w:left w:val="none" w:sz="0" w:space="0" w:color="auto"/>
        <w:bottom w:val="none" w:sz="0" w:space="0" w:color="auto"/>
        <w:right w:val="none" w:sz="0" w:space="0" w:color="auto"/>
      </w:divBdr>
    </w:div>
    <w:div w:id="188717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646906881737825E-2"/>
          <c:y val="4.5755724499954749E-2"/>
          <c:w val="0.89064827107120381"/>
          <c:h val="0.71108742872658159"/>
        </c:manualLayout>
      </c:layout>
      <c:barChart>
        <c:barDir val="col"/>
        <c:grouping val="stacked"/>
        <c:varyColors val="0"/>
        <c:ser>
          <c:idx val="1"/>
          <c:order val="0"/>
          <c:tx>
            <c:strRef>
              <c:f>'диаграмма долг '!$E$6</c:f>
              <c:strCache>
                <c:ptCount val="1"/>
                <c:pt idx="0">
                  <c:v>Государственный внешний долг Российской Федерации</c:v>
                </c:pt>
              </c:strCache>
            </c:strRef>
          </c:tx>
          <c:spPr>
            <a:solidFill>
              <a:srgbClr val="0070C0"/>
            </a:solidFill>
          </c:spPr>
          <c:invertIfNegative val="0"/>
          <c:dLbls>
            <c:spPr>
              <a:solidFill>
                <a:schemeClr val="bg1">
                  <a:lumMod val="85000"/>
                </a:schemeClr>
              </a:solidFill>
              <a:ln>
                <a:solidFill>
                  <a:schemeClr val="tx1"/>
                </a:solid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'диаграмма долг '!$B$9:$B$20</c:f>
              <c:strCache>
                <c:ptCount val="12"/>
                <c:pt idx="0">
                  <c:v>2012</c:v>
                </c:pt>
                <c:pt idx="1">
                  <c:v>2013</c:v>
                </c:pt>
                <c:pt idx="2">
                  <c:v>2014</c:v>
                </c:pt>
                <c:pt idx="3">
                  <c:v>2015</c:v>
                </c:pt>
                <c:pt idx="4">
                  <c:v>2016</c:v>
                </c:pt>
                <c:pt idx="5">
                  <c:v>2017</c:v>
                </c:pt>
                <c:pt idx="6">
                  <c:v>2018</c:v>
                </c:pt>
                <c:pt idx="7">
                  <c:v>2019, отчет</c:v>
                </c:pt>
                <c:pt idx="8">
                  <c:v>2020, оценка</c:v>
                </c:pt>
                <c:pt idx="9">
                  <c:v>2021, проект</c:v>
                </c:pt>
                <c:pt idx="10">
                  <c:v>2022, проект</c:v>
                </c:pt>
                <c:pt idx="11">
                  <c:v>2023, проект</c:v>
                </c:pt>
              </c:strCache>
            </c:strRef>
          </c:cat>
          <c:val>
            <c:numRef>
              <c:f>'диаграмма долг '!$E$9:$E$20</c:f>
              <c:numCache>
                <c:formatCode>#,##0.0</c:formatCode>
                <c:ptCount val="12"/>
                <c:pt idx="0">
                  <c:v>1542</c:v>
                </c:pt>
                <c:pt idx="1">
                  <c:v>1826.1</c:v>
                </c:pt>
                <c:pt idx="2">
                  <c:v>3057.9</c:v>
                </c:pt>
                <c:pt idx="3">
                  <c:v>3644.3</c:v>
                </c:pt>
                <c:pt idx="4">
                  <c:v>3106.3</c:v>
                </c:pt>
                <c:pt idx="5">
                  <c:v>2870.1</c:v>
                </c:pt>
                <c:pt idx="6">
                  <c:v>3414.9319999999998</c:v>
                </c:pt>
                <c:pt idx="7">
                  <c:v>3395.4202981999997</c:v>
                </c:pt>
                <c:pt idx="8">
                  <c:v>4905.8999999999996</c:v>
                </c:pt>
                <c:pt idx="9">
                  <c:v>5237.5</c:v>
                </c:pt>
                <c:pt idx="10">
                  <c:v>5364.64</c:v>
                </c:pt>
                <c:pt idx="11">
                  <c:v>5460.5</c:v>
                </c:pt>
              </c:numCache>
            </c:numRef>
          </c:val>
          <c:extLst xmlns:c16r2="http://schemas.microsoft.com/office/drawing/2015/06/chart">
            <c:ext xmlns:c16="http://schemas.microsoft.com/office/drawing/2014/chart" uri="{C3380CC4-5D6E-409C-BE32-E72D297353CC}">
              <c16:uniqueId val="{00000000-D450-4017-9301-D82E7EBB7A74}"/>
            </c:ext>
          </c:extLst>
        </c:ser>
        <c:ser>
          <c:idx val="0"/>
          <c:order val="1"/>
          <c:tx>
            <c:strRef>
              <c:f>'диаграмма долг '!$C$6</c:f>
              <c:strCache>
                <c:ptCount val="1"/>
                <c:pt idx="0">
                  <c:v>Государственный внутренний долг Российской Федерации</c:v>
                </c:pt>
              </c:strCache>
            </c:strRef>
          </c:tx>
          <c:spPr>
            <a:solidFill>
              <a:srgbClr val="92D050"/>
            </a:solidFill>
          </c:spPr>
          <c:invertIfNegative val="0"/>
          <c:dLbls>
            <c:dLbl>
              <c:idx val="0"/>
              <c:layout>
                <c:manualLayout>
                  <c:x val="-1.6899028305872412E-3"/>
                  <c:y val="1.328021248339963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D450-4017-9301-D82E7EBB7A74}"/>
                </c:ext>
              </c:extLst>
            </c:dLbl>
            <c:dLbl>
              <c:idx val="1"/>
              <c:layout>
                <c:manualLayout>
                  <c:x val="-1.690035893802248E-3"/>
                  <c:y val="2.655833359475483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D450-4017-9301-D82E7EBB7A74}"/>
                </c:ext>
              </c:extLst>
            </c:dLbl>
            <c:spPr>
              <a:solidFill>
                <a:schemeClr val="bg1"/>
              </a:solidFill>
              <a:ln>
                <a:solidFill>
                  <a:schemeClr val="tx1"/>
                </a:solid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'диаграмма долг '!$B$9:$B$20</c:f>
              <c:strCache>
                <c:ptCount val="12"/>
                <c:pt idx="0">
                  <c:v>2012</c:v>
                </c:pt>
                <c:pt idx="1">
                  <c:v>2013</c:v>
                </c:pt>
                <c:pt idx="2">
                  <c:v>2014</c:v>
                </c:pt>
                <c:pt idx="3">
                  <c:v>2015</c:v>
                </c:pt>
                <c:pt idx="4">
                  <c:v>2016</c:v>
                </c:pt>
                <c:pt idx="5">
                  <c:v>2017</c:v>
                </c:pt>
                <c:pt idx="6">
                  <c:v>2018</c:v>
                </c:pt>
                <c:pt idx="7">
                  <c:v>2019, отчет</c:v>
                </c:pt>
                <c:pt idx="8">
                  <c:v>2020, оценка</c:v>
                </c:pt>
                <c:pt idx="9">
                  <c:v>2021, проект</c:v>
                </c:pt>
                <c:pt idx="10">
                  <c:v>2022, проект</c:v>
                </c:pt>
                <c:pt idx="11">
                  <c:v>2023, проект</c:v>
                </c:pt>
              </c:strCache>
            </c:strRef>
          </c:cat>
          <c:val>
            <c:numRef>
              <c:f>'диаграмма долг '!$C$9:$C$20</c:f>
              <c:numCache>
                <c:formatCode>#,##0.0</c:formatCode>
                <c:ptCount val="12"/>
                <c:pt idx="0">
                  <c:v>4977.8999999999996</c:v>
                </c:pt>
                <c:pt idx="1">
                  <c:v>5722.2</c:v>
                </c:pt>
                <c:pt idx="2">
                  <c:v>7241.2</c:v>
                </c:pt>
                <c:pt idx="3">
                  <c:v>7307.6</c:v>
                </c:pt>
                <c:pt idx="4">
                  <c:v>8003.5</c:v>
                </c:pt>
                <c:pt idx="5">
                  <c:v>8689.6</c:v>
                </c:pt>
                <c:pt idx="6">
                  <c:v>9176.3961999999992</c:v>
                </c:pt>
                <c:pt idx="7">
                  <c:v>10171.9321851</c:v>
                </c:pt>
                <c:pt idx="8">
                  <c:v>15492.7</c:v>
                </c:pt>
                <c:pt idx="9">
                  <c:v>18315.3</c:v>
                </c:pt>
                <c:pt idx="10">
                  <c:v>20519.240000000002</c:v>
                </c:pt>
                <c:pt idx="11">
                  <c:v>22946.9</c:v>
                </c:pt>
              </c:numCache>
            </c:numRef>
          </c:val>
          <c:extLst xmlns:c16r2="http://schemas.microsoft.com/office/drawing/2015/06/chart">
            <c:ext xmlns:c16="http://schemas.microsoft.com/office/drawing/2014/chart" uri="{C3380CC4-5D6E-409C-BE32-E72D297353CC}">
              <c16:uniqueId val="{00000003-D450-4017-9301-D82E7EBB7A74}"/>
            </c:ext>
          </c:extLst>
        </c:ser>
        <c:dLbls>
          <c:showLegendKey val="0"/>
          <c:showVal val="0"/>
          <c:showCatName val="0"/>
          <c:showSerName val="0"/>
          <c:showPercent val="0"/>
          <c:showBubbleSize val="0"/>
        </c:dLbls>
        <c:gapWidth val="150"/>
        <c:overlap val="100"/>
        <c:axId val="129877120"/>
        <c:axId val="129878656"/>
      </c:barChart>
      <c:lineChart>
        <c:grouping val="standard"/>
        <c:varyColors val="0"/>
        <c:ser>
          <c:idx val="2"/>
          <c:order val="2"/>
          <c:tx>
            <c:strRef>
              <c:f>'диаграмма долг '!$G$6</c:f>
              <c:strCache>
                <c:ptCount val="1"/>
                <c:pt idx="0">
                  <c:v>Государственный  долг Российской Федерации - всего</c:v>
                </c:pt>
              </c:strCache>
            </c:strRef>
          </c:tx>
          <c:spPr>
            <a:ln>
              <a:solidFill>
                <a:srgbClr val="FF0000"/>
              </a:solidFill>
            </a:ln>
          </c:spPr>
          <c:marker>
            <c:spPr>
              <a:solidFill>
                <a:schemeClr val="bg1"/>
              </a:solidFill>
            </c:spPr>
          </c:marker>
          <c:dLbls>
            <c:dLbl>
              <c:idx val="6"/>
              <c:layout>
                <c:manualLayout>
                  <c:x val="-5.4119754449608787E-2"/>
                  <c:y val="-2.349330256131776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D450-4017-9301-D82E7EBB7A74}"/>
                </c:ext>
              </c:extLst>
            </c:dLbl>
            <c:dLbl>
              <c:idx val="7"/>
              <c:layout>
                <c:manualLayout>
                  <c:x val="-6.0598562149787608E-2"/>
                  <c:y val="-1.477893927052221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D450-4017-9301-D82E7EBB7A74}"/>
                </c:ext>
              </c:extLst>
            </c:dLbl>
            <c:dLbl>
              <c:idx val="8"/>
              <c:layout>
                <c:manualLayout>
                  <c:x val="-9.5428184136336719E-2"/>
                  <c:y val="-2.75714996832292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D450-4017-9301-D82E7EBB7A74}"/>
                </c:ext>
              </c:extLst>
            </c:dLbl>
            <c:dLbl>
              <c:idx val="9"/>
              <c:layout>
                <c:manualLayout>
                  <c:x val="-5.9746030115639781E-2"/>
                  <c:y val="-4.790388270431716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D450-4017-9301-D82E7EBB7A74}"/>
                </c:ext>
              </c:extLst>
            </c:dLbl>
            <c:dLbl>
              <c:idx val="10"/>
              <c:layout>
                <c:manualLayout>
                  <c:x val="-3.0058485940017646E-2"/>
                  <c:y val="-2.3827621547306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D450-4017-9301-D82E7EBB7A74}"/>
                </c:ext>
              </c:extLst>
            </c:dLbl>
            <c:dLbl>
              <c:idx val="11"/>
              <c:layout>
                <c:manualLayout>
                  <c:x val="-3.6859943699864624E-2"/>
                  <c:y val="-1.948723068472746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D450-4017-9301-D82E7EBB7A74}"/>
                </c:ext>
              </c:extLst>
            </c:dLbl>
            <c:spPr>
              <a:noFill/>
              <a:ln>
                <a:noFill/>
              </a:ln>
              <a:effectLst/>
            </c:spPr>
            <c:txPr>
              <a:bodyPr/>
              <a:lstStyle/>
              <a:p>
                <a:pPr>
                  <a:defRPr b="1"/>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'диаграмма долг '!$B$7:$B$17</c:f>
              <c:strCache>
                <c:ptCount val="9"/>
                <c:pt idx="0">
                  <c:v>2012</c:v>
                </c:pt>
                <c:pt idx="1">
                  <c:v>2013</c:v>
                </c:pt>
                <c:pt idx="2">
                  <c:v>2014</c:v>
                </c:pt>
                <c:pt idx="3">
                  <c:v>2015</c:v>
                </c:pt>
                <c:pt idx="4">
                  <c:v>2016</c:v>
                </c:pt>
                <c:pt idx="5">
                  <c:v>2017</c:v>
                </c:pt>
                <c:pt idx="6">
                  <c:v>2018</c:v>
                </c:pt>
                <c:pt idx="7">
                  <c:v>2019, отчет</c:v>
                </c:pt>
                <c:pt idx="8">
                  <c:v>2020, оценка</c:v>
                </c:pt>
              </c:strCache>
            </c:strRef>
          </c:cat>
          <c:val>
            <c:numRef>
              <c:f>'диаграмма долг '!$G$9:$G$20</c:f>
              <c:numCache>
                <c:formatCode>#,##0.0</c:formatCode>
                <c:ptCount val="12"/>
                <c:pt idx="0">
                  <c:v>6519.9</c:v>
                </c:pt>
                <c:pt idx="1">
                  <c:v>7548.2999999999993</c:v>
                </c:pt>
                <c:pt idx="2">
                  <c:v>10299.1</c:v>
                </c:pt>
                <c:pt idx="3">
                  <c:v>10951.900000000001</c:v>
                </c:pt>
                <c:pt idx="4">
                  <c:v>11109.8</c:v>
                </c:pt>
                <c:pt idx="5">
                  <c:v>11559.7</c:v>
                </c:pt>
                <c:pt idx="6">
                  <c:v>12591.3282</c:v>
                </c:pt>
                <c:pt idx="7">
                  <c:v>13567.352483300001</c:v>
                </c:pt>
                <c:pt idx="8">
                  <c:v>20398.599999999999</c:v>
                </c:pt>
                <c:pt idx="9">
                  <c:v>23552.799999999999</c:v>
                </c:pt>
                <c:pt idx="10">
                  <c:v>25883</c:v>
                </c:pt>
                <c:pt idx="11">
                  <c:v>28407</c:v>
                </c:pt>
              </c:numCache>
            </c:numRef>
          </c:val>
          <c:smooth val="0"/>
          <c:extLst xmlns:c16r2="http://schemas.microsoft.com/office/drawing/2015/06/chart">
            <c:ext xmlns:c16="http://schemas.microsoft.com/office/drawing/2014/chart" uri="{C3380CC4-5D6E-409C-BE32-E72D297353CC}">
              <c16:uniqueId val="{0000000A-D450-4017-9301-D82E7EBB7A74}"/>
            </c:ext>
          </c:extLst>
        </c:ser>
        <c:dLbls>
          <c:showLegendKey val="0"/>
          <c:showVal val="0"/>
          <c:showCatName val="0"/>
          <c:showSerName val="0"/>
          <c:showPercent val="0"/>
          <c:showBubbleSize val="0"/>
        </c:dLbls>
        <c:marker val="1"/>
        <c:smooth val="0"/>
        <c:axId val="129877120"/>
        <c:axId val="129878656"/>
      </c:lineChart>
      <c:lineChart>
        <c:grouping val="standard"/>
        <c:varyColors val="0"/>
        <c:ser>
          <c:idx val="3"/>
          <c:order val="3"/>
          <c:tx>
            <c:strRef>
              <c:f>'диаграмма долг '!$H$6</c:f>
              <c:strCache>
                <c:ptCount val="1"/>
                <c:pt idx="0">
                  <c:v>Отношение государственного долга Российской Федерации к ВВП, %</c:v>
                </c:pt>
              </c:strCache>
            </c:strRef>
          </c:tx>
          <c:dLbls>
            <c:dLbl>
              <c:idx val="9"/>
              <c:layout>
                <c:manualLayout>
                  <c:x val="2.1637511749231964E-3"/>
                  <c:y val="2.374178310572742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D450-4017-9301-D82E7EBB7A74}"/>
                </c:ext>
              </c:extLst>
            </c:dLbl>
            <c:dLbl>
              <c:idx val="10"/>
              <c:layout>
                <c:manualLayout>
                  <c:x val="-2.6730388206310043E-2"/>
                  <c:y val="3.245637856065418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C-D450-4017-9301-D82E7EBB7A74}"/>
                </c:ext>
              </c:extLst>
            </c:dLbl>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val>
            <c:numRef>
              <c:f>'диаграмма долг '!$H$9:$H$20</c:f>
              <c:numCache>
                <c:formatCode>0.0</c:formatCode>
                <c:ptCount val="12"/>
                <c:pt idx="0">
                  <c:v>9.5650336908539568</c:v>
                </c:pt>
                <c:pt idx="1">
                  <c:v>10.321205350733381</c:v>
                </c:pt>
                <c:pt idx="2">
                  <c:v>13.003963398851258</c:v>
                </c:pt>
                <c:pt idx="3">
                  <c:v>13.180085757988213</c:v>
                </c:pt>
                <c:pt idx="4">
                  <c:v>12.896088851124683</c:v>
                </c:pt>
                <c:pt idx="5">
                  <c:v>12.55981277135767</c:v>
                </c:pt>
                <c:pt idx="6">
                  <c:v>12.121522240983944</c:v>
                </c:pt>
                <c:pt idx="7">
                  <c:v>12.32880112253058</c:v>
                </c:pt>
                <c:pt idx="8">
                  <c:v>19.068745676519526</c:v>
                </c:pt>
                <c:pt idx="9">
                  <c:v>20.386210000605885</c:v>
                </c:pt>
                <c:pt idx="10">
                  <c:v>20.835916054192865</c:v>
                </c:pt>
                <c:pt idx="11">
                  <c:v>21.387270181144689</c:v>
                </c:pt>
              </c:numCache>
            </c:numRef>
          </c:val>
          <c:smooth val="0"/>
          <c:extLst xmlns:c16r2="http://schemas.microsoft.com/office/drawing/2015/06/chart">
            <c:ext xmlns:c16="http://schemas.microsoft.com/office/drawing/2014/chart" uri="{C3380CC4-5D6E-409C-BE32-E72D297353CC}">
              <c16:uniqueId val="{0000000D-D450-4017-9301-D82E7EBB7A74}"/>
            </c:ext>
          </c:extLst>
        </c:ser>
        <c:dLbls>
          <c:showLegendKey val="0"/>
          <c:showVal val="0"/>
          <c:showCatName val="0"/>
          <c:showSerName val="0"/>
          <c:showPercent val="0"/>
          <c:showBubbleSize val="0"/>
        </c:dLbls>
        <c:marker val="1"/>
        <c:smooth val="0"/>
        <c:axId val="129886848"/>
        <c:axId val="129884928"/>
      </c:lineChart>
      <c:catAx>
        <c:axId val="129877120"/>
        <c:scaling>
          <c:orientation val="minMax"/>
        </c:scaling>
        <c:delete val="0"/>
        <c:axPos val="b"/>
        <c:numFmt formatCode="General" sourceLinked="1"/>
        <c:majorTickMark val="out"/>
        <c:minorTickMark val="none"/>
        <c:tickLblPos val="nextTo"/>
        <c:crossAx val="129878656"/>
        <c:crosses val="autoZero"/>
        <c:auto val="1"/>
        <c:lblAlgn val="ctr"/>
        <c:lblOffset val="100"/>
        <c:noMultiLvlLbl val="0"/>
      </c:catAx>
      <c:valAx>
        <c:axId val="129878656"/>
        <c:scaling>
          <c:orientation val="minMax"/>
        </c:scaling>
        <c:delete val="0"/>
        <c:axPos val="l"/>
        <c:title>
          <c:tx>
            <c:rich>
              <a:bodyPr rot="0" vert="horz"/>
              <a:lstStyle/>
              <a:p>
                <a:pPr>
                  <a:defRPr/>
                </a:pPr>
                <a:r>
                  <a:rPr lang="ru-RU"/>
                  <a:t>млрд. рублей</a:t>
                </a:r>
              </a:p>
            </c:rich>
          </c:tx>
          <c:layout>
            <c:manualLayout>
              <c:xMode val="edge"/>
              <c:yMode val="edge"/>
              <c:x val="6.9240915001248932E-2"/>
              <c:y val="2.7545479228889493E-3"/>
            </c:manualLayout>
          </c:layout>
          <c:overlay val="0"/>
        </c:title>
        <c:numFmt formatCode="#,##0" sourceLinked="0"/>
        <c:majorTickMark val="out"/>
        <c:minorTickMark val="none"/>
        <c:tickLblPos val="nextTo"/>
        <c:crossAx val="129877120"/>
        <c:crosses val="autoZero"/>
        <c:crossBetween val="between"/>
      </c:valAx>
      <c:valAx>
        <c:axId val="129884928"/>
        <c:scaling>
          <c:orientation val="minMax"/>
        </c:scaling>
        <c:delete val="0"/>
        <c:axPos val="r"/>
        <c:title>
          <c:tx>
            <c:rich>
              <a:bodyPr rot="0" vert="horz"/>
              <a:lstStyle/>
              <a:p>
                <a:pPr>
                  <a:defRPr/>
                </a:pPr>
                <a:r>
                  <a:rPr lang="ru-RU"/>
                  <a:t>%</a:t>
                </a:r>
              </a:p>
            </c:rich>
          </c:tx>
          <c:layout>
            <c:manualLayout>
              <c:xMode val="edge"/>
              <c:yMode val="edge"/>
              <c:x val="0.93643609550288576"/>
              <c:y val="2.5997827857724702E-3"/>
            </c:manualLayout>
          </c:layout>
          <c:overlay val="0"/>
        </c:title>
        <c:numFmt formatCode="0" sourceLinked="0"/>
        <c:majorTickMark val="out"/>
        <c:minorTickMark val="none"/>
        <c:tickLblPos val="nextTo"/>
        <c:crossAx val="129886848"/>
        <c:crosses val="max"/>
        <c:crossBetween val="between"/>
      </c:valAx>
      <c:catAx>
        <c:axId val="129886848"/>
        <c:scaling>
          <c:orientation val="minMax"/>
        </c:scaling>
        <c:delete val="1"/>
        <c:axPos val="b"/>
        <c:majorTickMark val="out"/>
        <c:minorTickMark val="none"/>
        <c:tickLblPos val="nextTo"/>
        <c:crossAx val="129884928"/>
        <c:crosses val="autoZero"/>
        <c:auto val="1"/>
        <c:lblAlgn val="ctr"/>
        <c:lblOffset val="100"/>
        <c:noMultiLvlLbl val="0"/>
      </c:catAx>
      <c:spPr>
        <a:noFill/>
      </c:spPr>
    </c:plotArea>
    <c:legend>
      <c:legendPos val="b"/>
      <c:layout>
        <c:manualLayout>
          <c:xMode val="edge"/>
          <c:yMode val="edge"/>
          <c:x val="1.3615923669832853E-2"/>
          <c:y val="0.86574736833798782"/>
          <c:w val="0.96538442804444069"/>
          <c:h val="0.12302322209723784"/>
        </c:manualLayout>
      </c:layout>
      <c:overlay val="0"/>
    </c:legend>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418744531933509"/>
          <c:y val="0.12037037037037036"/>
          <c:w val="0.82518763524465399"/>
          <c:h val="0.64107269899072739"/>
        </c:manualLayout>
      </c:layout>
      <c:barChart>
        <c:barDir val="col"/>
        <c:grouping val="clustered"/>
        <c:varyColors val="0"/>
        <c:ser>
          <c:idx val="0"/>
          <c:order val="0"/>
          <c:tx>
            <c:strRef>
              <c:f>'График расходы на обслуживание'!$A$4</c:f>
              <c:strCache>
                <c:ptCount val="1"/>
                <c:pt idx="0">
                  <c:v>расходы на обслуживание государсвтенного внутреннего долга</c:v>
                </c:pt>
              </c:strCache>
            </c:strRef>
          </c:tx>
          <c:invertIfNegative val="0"/>
          <c:dLbls>
            <c:spPr>
              <a:noFill/>
              <a:ln>
                <a:noFill/>
              </a:ln>
              <a:effectLst/>
            </c:spPr>
            <c:txPr>
              <a:bodyPr wrap="square" lIns="38100" tIns="19050" rIns="38100" bIns="19050" anchor="ctr">
                <a:spAutoFit/>
              </a:bodyPr>
              <a:lstStyle/>
              <a:p>
                <a:pPr>
                  <a:defRPr sz="700" b="1">
                    <a:solidFill>
                      <a:schemeClr val="bg1"/>
                    </a:solidFill>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'График расходы на обслуживание'!$B$3:$J$3</c:f>
              <c:strCache>
                <c:ptCount val="7"/>
                <c:pt idx="0">
                  <c:v>2017</c:v>
                </c:pt>
                <c:pt idx="1">
                  <c:v>2018</c:v>
                </c:pt>
                <c:pt idx="2">
                  <c:v>2019</c:v>
                </c:pt>
                <c:pt idx="3">
                  <c:v>2020</c:v>
                </c:pt>
                <c:pt idx="4">
                  <c:v>2021</c:v>
                </c:pt>
                <c:pt idx="5">
                  <c:v>2022</c:v>
                </c:pt>
                <c:pt idx="6">
                  <c:v>2023</c:v>
                </c:pt>
              </c:strCache>
            </c:strRef>
          </c:cat>
          <c:val>
            <c:numRef>
              <c:f>'График расходы на обслуживание'!$B$4:$J$4</c:f>
              <c:numCache>
                <c:formatCode>_-* #,##0.0_р_._-;\-* #,##0.0_р_._-;_-* "-"??_р_._-;_-@_-</c:formatCode>
                <c:ptCount val="7"/>
                <c:pt idx="0">
                  <c:v>527.60827250494003</c:v>
                </c:pt>
                <c:pt idx="1">
                  <c:v>570.55820608005001</c:v>
                </c:pt>
                <c:pt idx="2">
                  <c:v>601.67476747060005</c:v>
                </c:pt>
                <c:pt idx="3">
                  <c:v>748.4568458</c:v>
                </c:pt>
                <c:pt idx="4">
                  <c:v>1045.2189341000001</c:v>
                </c:pt>
                <c:pt idx="5">
                  <c:v>1201.8390647000001</c:v>
                </c:pt>
                <c:pt idx="6">
                  <c:v>1440.1854985999998</c:v>
                </c:pt>
              </c:numCache>
            </c:numRef>
          </c:val>
          <c:extLst xmlns:c16r2="http://schemas.microsoft.com/office/drawing/2015/06/chart">
            <c:ext xmlns:c16="http://schemas.microsoft.com/office/drawing/2014/chart" uri="{C3380CC4-5D6E-409C-BE32-E72D297353CC}">
              <c16:uniqueId val="{00000000-4EFD-4A04-BEA9-610DA59522B1}"/>
            </c:ext>
          </c:extLst>
        </c:ser>
        <c:ser>
          <c:idx val="1"/>
          <c:order val="1"/>
          <c:tx>
            <c:strRef>
              <c:f>'График расходы на обслуживание'!$A$5</c:f>
              <c:strCache>
                <c:ptCount val="1"/>
                <c:pt idx="0">
                  <c:v>расходы на обслуживание государсвтенного внешнего дола</c:v>
                </c:pt>
              </c:strCache>
            </c:strRef>
          </c:tx>
          <c:invertIfNegative val="0"/>
          <c:dLbls>
            <c:dLbl>
              <c:idx val="2"/>
              <c:layout>
                <c:manualLayout>
                  <c:x val="-6.5341242003239586E-17"/>
                  <c:y val="5.557198495349357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4EFD-4A04-BEA9-610DA59522B1}"/>
                </c:ext>
              </c:extLst>
            </c:dLbl>
            <c:dLbl>
              <c:idx val="3"/>
              <c:layout>
                <c:manualLayout>
                  <c:x val="-1.782054459023056E-3"/>
                  <c:y val="5.0095552572057452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4EFD-4A04-BEA9-610DA59522B1}"/>
                </c:ext>
              </c:extLst>
            </c:dLbl>
            <c:spPr>
              <a:noFill/>
              <a:ln>
                <a:noFill/>
              </a:ln>
              <a:effectLst/>
            </c:spPr>
            <c:txPr>
              <a:bodyPr wrap="square" lIns="38100" tIns="19050" rIns="38100" bIns="19050" anchor="ctr">
                <a:spAutoFit/>
              </a:bodyPr>
              <a:lstStyle/>
              <a:p>
                <a:pPr>
                  <a:defRPr b="1">
                    <a:solidFill>
                      <a:schemeClr val="bg1"/>
                    </a:solidFill>
                  </a:defRPr>
                </a:pPr>
                <a:endParaRPr lang="ru-RU"/>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'График расходы на обслуживание'!$B$3:$J$3</c:f>
              <c:strCache>
                <c:ptCount val="7"/>
                <c:pt idx="0">
                  <c:v>2017</c:v>
                </c:pt>
                <c:pt idx="1">
                  <c:v>2018</c:v>
                </c:pt>
                <c:pt idx="2">
                  <c:v>2019</c:v>
                </c:pt>
                <c:pt idx="3">
                  <c:v>2020</c:v>
                </c:pt>
                <c:pt idx="4">
                  <c:v>2021</c:v>
                </c:pt>
                <c:pt idx="5">
                  <c:v>2022</c:v>
                </c:pt>
                <c:pt idx="6">
                  <c:v>2023</c:v>
                </c:pt>
              </c:strCache>
            </c:strRef>
          </c:cat>
          <c:val>
            <c:numRef>
              <c:f>'График расходы на обслуживание'!$B$5:$J$5</c:f>
              <c:numCache>
                <c:formatCode>_-* #,##0.0_р_._-;\-* #,##0.0_р_._-;_-* "-"??_р_._-;_-@_-</c:formatCode>
                <c:ptCount val="7"/>
                <c:pt idx="0">
                  <c:v>181.54914177419002</c:v>
                </c:pt>
                <c:pt idx="1">
                  <c:v>235.41643009439002</c:v>
                </c:pt>
                <c:pt idx="2">
                  <c:v>129.09404219352999</c:v>
                </c:pt>
                <c:pt idx="3">
                  <c:v>148.4986633</c:v>
                </c:pt>
                <c:pt idx="4">
                  <c:v>158.63374719999999</c:v>
                </c:pt>
                <c:pt idx="5">
                  <c:v>163.30657009999999</c:v>
                </c:pt>
                <c:pt idx="6">
                  <c:v>170.77090939999999</c:v>
                </c:pt>
              </c:numCache>
            </c:numRef>
          </c:val>
          <c:extLst xmlns:c16r2="http://schemas.microsoft.com/office/drawing/2015/06/chart">
            <c:ext xmlns:c16="http://schemas.microsoft.com/office/drawing/2014/chart" uri="{C3380CC4-5D6E-409C-BE32-E72D297353CC}">
              <c16:uniqueId val="{00000003-4EFD-4A04-BEA9-610DA59522B1}"/>
            </c:ext>
          </c:extLst>
        </c:ser>
        <c:dLbls>
          <c:showLegendKey val="0"/>
          <c:showVal val="0"/>
          <c:showCatName val="0"/>
          <c:showSerName val="0"/>
          <c:showPercent val="0"/>
          <c:showBubbleSize val="0"/>
        </c:dLbls>
        <c:gapWidth val="69"/>
        <c:axId val="167258752"/>
        <c:axId val="167260928"/>
      </c:barChart>
      <c:lineChart>
        <c:grouping val="standard"/>
        <c:varyColors val="0"/>
        <c:ser>
          <c:idx val="2"/>
          <c:order val="2"/>
          <c:tx>
            <c:strRef>
              <c:f>'График расходы на обслуживание'!$A$6</c:f>
              <c:strCache>
                <c:ptCount val="1"/>
                <c:pt idx="0">
                  <c:v>расходы на обслуживание государсвтенного долга</c:v>
                </c:pt>
              </c:strCache>
            </c:strRef>
          </c:tx>
          <c:dLbls>
            <c:dLbl>
              <c:idx val="3"/>
              <c:layout>
                <c:manualLayout>
                  <c:x val="-5.4233363136160014E-2"/>
                  <c:y val="-5.117386743196151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4EFD-4A04-BEA9-610DA59522B1}"/>
                </c:ext>
              </c:extLst>
            </c:dLbl>
            <c:dLbl>
              <c:idx val="5"/>
              <c:layout>
                <c:manualLayout>
                  <c:x val="-4.3781393447840537E-2"/>
                  <c:y val="-6.155360661218160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4EFD-4A04-BEA9-610DA59522B1}"/>
                </c:ext>
              </c:extLst>
            </c:dLbl>
            <c:spPr>
              <a:solidFill>
                <a:schemeClr val="bg1"/>
              </a:solidFill>
            </c:spPr>
            <c:txPr>
              <a:bodyPr/>
              <a:lstStyle/>
              <a:p>
                <a:pPr>
                  <a:defRPr sz="1050"/>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'График расходы на обслуживание'!$B$3:$J$3</c:f>
              <c:strCache>
                <c:ptCount val="7"/>
                <c:pt idx="0">
                  <c:v>2017</c:v>
                </c:pt>
                <c:pt idx="1">
                  <c:v>2018</c:v>
                </c:pt>
                <c:pt idx="2">
                  <c:v>2019</c:v>
                </c:pt>
                <c:pt idx="3">
                  <c:v>2020</c:v>
                </c:pt>
                <c:pt idx="4">
                  <c:v>2021</c:v>
                </c:pt>
                <c:pt idx="5">
                  <c:v>2022</c:v>
                </c:pt>
                <c:pt idx="6">
                  <c:v>2023</c:v>
                </c:pt>
              </c:strCache>
            </c:strRef>
          </c:cat>
          <c:val>
            <c:numRef>
              <c:f>'График расходы на обслуживание'!$B$6:$J$6</c:f>
              <c:numCache>
                <c:formatCode>_-* #,##0.0_р_._-;\-* #,##0.0_р_._-;_-* "-"??_р_._-;_-@_-</c:formatCode>
                <c:ptCount val="7"/>
                <c:pt idx="0">
                  <c:v>709.15741427913008</c:v>
                </c:pt>
                <c:pt idx="1">
                  <c:v>805.97463617444009</c:v>
                </c:pt>
                <c:pt idx="2">
                  <c:v>730.76880966413</c:v>
                </c:pt>
                <c:pt idx="3">
                  <c:v>896.95550909999997</c:v>
                </c:pt>
                <c:pt idx="4">
                  <c:v>1203.8526813000001</c:v>
                </c:pt>
                <c:pt idx="5">
                  <c:v>1365.1456348000002</c:v>
                </c:pt>
                <c:pt idx="6">
                  <c:v>1610.9564079999998</c:v>
                </c:pt>
              </c:numCache>
            </c:numRef>
          </c:val>
          <c:smooth val="0"/>
          <c:extLst xmlns:c16r2="http://schemas.microsoft.com/office/drawing/2015/06/chart">
            <c:ext xmlns:c16="http://schemas.microsoft.com/office/drawing/2014/chart" uri="{C3380CC4-5D6E-409C-BE32-E72D297353CC}">
              <c16:uniqueId val="{00000006-4EFD-4A04-BEA9-610DA59522B1}"/>
            </c:ext>
          </c:extLst>
        </c:ser>
        <c:dLbls>
          <c:showLegendKey val="0"/>
          <c:showVal val="0"/>
          <c:showCatName val="0"/>
          <c:showSerName val="0"/>
          <c:showPercent val="0"/>
          <c:showBubbleSize val="0"/>
        </c:dLbls>
        <c:marker val="1"/>
        <c:smooth val="0"/>
        <c:axId val="167258752"/>
        <c:axId val="167260928"/>
      </c:lineChart>
      <c:catAx>
        <c:axId val="167258752"/>
        <c:scaling>
          <c:orientation val="minMax"/>
        </c:scaling>
        <c:delete val="0"/>
        <c:axPos val="b"/>
        <c:title>
          <c:tx>
            <c:rich>
              <a:bodyPr/>
              <a:lstStyle/>
              <a:p>
                <a:pPr>
                  <a:defRPr sz="1050" b="0"/>
                </a:pPr>
                <a:r>
                  <a:rPr lang="ru-RU" sz="1050" b="0"/>
                  <a:t>млрд. рублей</a:t>
                </a:r>
              </a:p>
            </c:rich>
          </c:tx>
          <c:layout>
            <c:manualLayout>
              <c:xMode val="edge"/>
              <c:yMode val="edge"/>
              <c:x val="6.1213910761154849E-3"/>
              <c:y val="2.3148148148148147E-3"/>
            </c:manualLayout>
          </c:layout>
          <c:overlay val="0"/>
        </c:title>
        <c:numFmt formatCode="General" sourceLinked="0"/>
        <c:majorTickMark val="out"/>
        <c:minorTickMark val="none"/>
        <c:tickLblPos val="nextTo"/>
        <c:txPr>
          <a:bodyPr/>
          <a:lstStyle/>
          <a:p>
            <a:pPr>
              <a:defRPr sz="1050"/>
            </a:pPr>
            <a:endParaRPr lang="ru-RU"/>
          </a:p>
        </c:txPr>
        <c:crossAx val="167260928"/>
        <c:crosses val="autoZero"/>
        <c:auto val="1"/>
        <c:lblAlgn val="ctr"/>
        <c:lblOffset val="100"/>
        <c:noMultiLvlLbl val="0"/>
      </c:catAx>
      <c:valAx>
        <c:axId val="167260928"/>
        <c:scaling>
          <c:orientation val="minMax"/>
        </c:scaling>
        <c:delete val="0"/>
        <c:axPos val="l"/>
        <c:numFmt formatCode="#,##0" sourceLinked="0"/>
        <c:majorTickMark val="out"/>
        <c:minorTickMark val="none"/>
        <c:tickLblPos val="nextTo"/>
        <c:txPr>
          <a:bodyPr/>
          <a:lstStyle/>
          <a:p>
            <a:pPr>
              <a:defRPr sz="1050"/>
            </a:pPr>
            <a:endParaRPr lang="ru-RU"/>
          </a:p>
        </c:txPr>
        <c:crossAx val="167258752"/>
        <c:crosses val="autoZero"/>
        <c:crossBetween val="between"/>
      </c:valAx>
    </c:plotArea>
    <c:legend>
      <c:legendPos val="b"/>
      <c:layout>
        <c:manualLayout>
          <c:xMode val="edge"/>
          <c:yMode val="edge"/>
          <c:x val="0.17085735394186838"/>
          <c:y val="0.85146748501766534"/>
          <c:w val="0.73253668131490213"/>
          <c:h val="0.14852497859666469"/>
        </c:manualLayout>
      </c:layout>
      <c:overlay val="0"/>
      <c:txPr>
        <a:bodyPr/>
        <a:lstStyle/>
        <a:p>
          <a:pPr>
            <a:defRPr sz="1000"/>
          </a:pPr>
          <a:endParaRPr lang="ru-RU"/>
        </a:p>
      </c:txPr>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DBBAC-C76F-40B0-BB8A-E19142B55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1277</Words>
  <Characters>7281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Зяблова М.М.</dc:creator>
  <cp:lastModifiedBy>Герзель Ю.О.</cp:lastModifiedBy>
  <cp:revision>26</cp:revision>
  <cp:lastPrinted>2020-10-09T08:24:00Z</cp:lastPrinted>
  <dcterms:created xsi:type="dcterms:W3CDTF">2019-10-09T15:01:00Z</dcterms:created>
  <dcterms:modified xsi:type="dcterms:W3CDTF">2020-10-14T09:44:00Z</dcterms:modified>
</cp:coreProperties>
</file>