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37E" w:rsidRDefault="003C737E" w:rsidP="003C737E">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w:t>
      </w:r>
    </w:p>
    <w:p w:rsidR="003C737E" w:rsidRDefault="003C737E" w:rsidP="003C737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приказу Председателя</w:t>
      </w:r>
    </w:p>
    <w:p w:rsidR="003C737E" w:rsidRDefault="003C737E" w:rsidP="003C737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Счетной палаты</w:t>
      </w:r>
    </w:p>
    <w:p w:rsidR="003C737E" w:rsidRDefault="003C737E" w:rsidP="003C737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3C737E" w:rsidRDefault="003C737E" w:rsidP="003C737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30 ноября 2016 года N 100</w:t>
      </w:r>
    </w:p>
    <w:p w:rsidR="003C737E" w:rsidRDefault="003C737E" w:rsidP="003C737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редакции приказа от</w:t>
      </w:r>
      <w:r w:rsidR="00127BF9">
        <w:rPr>
          <w:rFonts w:ascii="Arial" w:hAnsi="Arial" w:cs="Arial"/>
          <w:sz w:val="20"/>
          <w:szCs w:val="20"/>
        </w:rPr>
        <w:t xml:space="preserve"> </w:t>
      </w:r>
      <w:bookmarkStart w:id="0" w:name="_GoBack"/>
      <w:bookmarkEnd w:id="0"/>
      <w:r>
        <w:rPr>
          <w:rFonts w:ascii="Arial" w:hAnsi="Arial" w:cs="Arial"/>
          <w:sz w:val="20"/>
          <w:szCs w:val="20"/>
        </w:rPr>
        <w:t>02.12.2019 № 121)</w:t>
      </w:r>
    </w:p>
    <w:p w:rsidR="003C737E" w:rsidRDefault="003C737E" w:rsidP="003C737E">
      <w:pPr>
        <w:autoSpaceDE w:val="0"/>
        <w:autoSpaceDN w:val="0"/>
        <w:adjustRightInd w:val="0"/>
        <w:spacing w:after="0" w:line="240" w:lineRule="auto"/>
        <w:jc w:val="both"/>
        <w:rPr>
          <w:rFonts w:ascii="Arial" w:hAnsi="Arial" w:cs="Arial"/>
          <w:sz w:val="20"/>
          <w:szCs w:val="20"/>
        </w:rPr>
      </w:pPr>
    </w:p>
    <w:p w:rsidR="003C737E" w:rsidRDefault="003C737E" w:rsidP="003C737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ПОЛОЖЕНИЕ</w:t>
      </w:r>
    </w:p>
    <w:p w:rsidR="003C737E" w:rsidRDefault="003C737E" w:rsidP="003C737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постоянно действующей комиссии по поступлению и выбытию</w:t>
      </w:r>
    </w:p>
    <w:p w:rsidR="003C737E" w:rsidRDefault="003C737E" w:rsidP="003C737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финансовых активов в Счетной палате Российской Федерации</w:t>
      </w:r>
    </w:p>
    <w:p w:rsidR="003C737E" w:rsidRDefault="003C737E" w:rsidP="003C737E">
      <w:pPr>
        <w:autoSpaceDE w:val="0"/>
        <w:autoSpaceDN w:val="0"/>
        <w:adjustRightInd w:val="0"/>
        <w:spacing w:after="0" w:line="240" w:lineRule="auto"/>
        <w:jc w:val="both"/>
        <w:rPr>
          <w:rFonts w:ascii="Arial" w:hAnsi="Arial" w:cs="Arial"/>
          <w:sz w:val="20"/>
          <w:szCs w:val="20"/>
        </w:rPr>
      </w:pPr>
    </w:p>
    <w:p w:rsidR="003C737E" w:rsidRDefault="003C737E" w:rsidP="003C737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Общие положения</w:t>
      </w:r>
    </w:p>
    <w:p w:rsidR="003C737E" w:rsidRDefault="003C737E" w:rsidP="003C737E">
      <w:pPr>
        <w:autoSpaceDE w:val="0"/>
        <w:autoSpaceDN w:val="0"/>
        <w:adjustRightInd w:val="0"/>
        <w:spacing w:after="0" w:line="240" w:lineRule="auto"/>
        <w:jc w:val="both"/>
        <w:rPr>
          <w:rFonts w:ascii="Arial" w:hAnsi="Arial" w:cs="Arial"/>
          <w:sz w:val="20"/>
          <w:szCs w:val="20"/>
        </w:rPr>
      </w:pPr>
    </w:p>
    <w:p w:rsidR="003C737E" w:rsidRDefault="003C737E" w:rsidP="003C737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Настоящее Положение определяет полномочия, порядок работы и принятия решений, а также состав постоянно действующей комиссии по поступлению и выбытию финансовых активов в Счетной палате Российской Федерации (далее - Комиссия).</w:t>
      </w:r>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 xml:space="preserve">В своей деятельности Комиссия руководствуется Бюджетным кодексом Российской Федерации, федеральными законами от 6 декабря 2011 г. </w:t>
      </w:r>
      <w:hyperlink r:id="rId5" w:history="1">
        <w:r>
          <w:rPr>
            <w:rFonts w:ascii="Arial" w:hAnsi="Arial" w:cs="Arial"/>
            <w:color w:val="0000FF"/>
            <w:sz w:val="20"/>
            <w:szCs w:val="20"/>
          </w:rPr>
          <w:t>N 402-ФЗ</w:t>
        </w:r>
      </w:hyperlink>
      <w:r>
        <w:rPr>
          <w:rFonts w:ascii="Arial" w:hAnsi="Arial" w:cs="Arial"/>
          <w:sz w:val="20"/>
          <w:szCs w:val="20"/>
        </w:rPr>
        <w:t xml:space="preserve"> "О бухгалтерском учете" и от 5 апреля 2013 г. </w:t>
      </w:r>
      <w:hyperlink r:id="rId6" w:history="1">
        <w:r>
          <w:rPr>
            <w:rFonts w:ascii="Arial" w:hAnsi="Arial" w:cs="Arial"/>
            <w:color w:val="0000FF"/>
            <w:sz w:val="20"/>
            <w:szCs w:val="20"/>
          </w:rPr>
          <w:t>N 44-ФЗ</w:t>
        </w:r>
      </w:hyperlink>
      <w:r>
        <w:rPr>
          <w:rFonts w:ascii="Arial" w:hAnsi="Arial" w:cs="Arial"/>
          <w:sz w:val="20"/>
          <w:szCs w:val="20"/>
        </w:rPr>
        <w:t xml:space="preserve"> "О контрактной системе в сфере закупок товаров, работ, услуг для обеспечения государственных и муниципальных нужд", Общими требованиями к порядку принятия решений о признании безнадежной к взысканию задолженности по платежам в бюджеты</w:t>
      </w:r>
      <w:proofErr w:type="gramEnd"/>
      <w:r>
        <w:rPr>
          <w:rFonts w:ascii="Arial" w:hAnsi="Arial" w:cs="Arial"/>
          <w:sz w:val="20"/>
          <w:szCs w:val="20"/>
        </w:rPr>
        <w:t xml:space="preserve"> бюджетной системы Российской Федерации, утвержденными постановлением Правительства Российской Федерации от 6 мая 2016 г. </w:t>
      </w:r>
      <w:hyperlink r:id="rId7" w:history="1">
        <w:r>
          <w:rPr>
            <w:rFonts w:ascii="Arial" w:hAnsi="Arial" w:cs="Arial"/>
            <w:color w:val="0000FF"/>
            <w:sz w:val="20"/>
            <w:szCs w:val="20"/>
          </w:rPr>
          <w:t>N 393</w:t>
        </w:r>
      </w:hyperlink>
      <w:r>
        <w:rPr>
          <w:rFonts w:ascii="Arial" w:hAnsi="Arial" w:cs="Arial"/>
          <w:sz w:val="20"/>
          <w:szCs w:val="20"/>
        </w:rPr>
        <w:t>, и иными нормативными правовыми актами Российской Федерации.</w:t>
      </w:r>
    </w:p>
    <w:p w:rsidR="003C737E" w:rsidRDefault="003C737E" w:rsidP="003C737E">
      <w:pPr>
        <w:autoSpaceDE w:val="0"/>
        <w:autoSpaceDN w:val="0"/>
        <w:adjustRightInd w:val="0"/>
        <w:spacing w:after="0" w:line="240" w:lineRule="auto"/>
        <w:jc w:val="both"/>
        <w:rPr>
          <w:rFonts w:ascii="Arial" w:hAnsi="Arial" w:cs="Arial"/>
          <w:sz w:val="20"/>
          <w:szCs w:val="20"/>
        </w:rPr>
      </w:pPr>
    </w:p>
    <w:p w:rsidR="003C737E" w:rsidRDefault="003C737E" w:rsidP="003C737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Основные полномочия Комиссии</w:t>
      </w:r>
    </w:p>
    <w:p w:rsidR="003C737E" w:rsidRDefault="003C737E" w:rsidP="003C737E">
      <w:pPr>
        <w:autoSpaceDE w:val="0"/>
        <w:autoSpaceDN w:val="0"/>
        <w:adjustRightInd w:val="0"/>
        <w:spacing w:after="0" w:line="240" w:lineRule="auto"/>
        <w:jc w:val="both"/>
        <w:rPr>
          <w:rFonts w:ascii="Arial" w:hAnsi="Arial" w:cs="Arial"/>
          <w:sz w:val="20"/>
          <w:szCs w:val="20"/>
        </w:rPr>
      </w:pPr>
    </w:p>
    <w:p w:rsidR="003C737E" w:rsidRDefault="003C737E" w:rsidP="003C737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Комиссия принимает решения;</w:t>
      </w:r>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 вопросам предоставления Счетной палатой Российской Федерации (далее - Счетная палата) отсрочки уплаты неустоек (штрафов, пеней) и (или) осуществлению списания начисленных сумм неустоек (штрафов, пеней) поставщикам (подрядчикам, исполнителям) по государственным контрактам, заключаемым Счетной палатой;</w:t>
      </w:r>
      <w:proofErr w:type="gramEnd"/>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 вопросам признания безнадежной к взысканию задолженности по платежам в федеральный бюджет по главе</w:t>
      </w:r>
      <w:proofErr w:type="gramEnd"/>
      <w:r>
        <w:rPr>
          <w:rFonts w:ascii="Arial" w:hAnsi="Arial" w:cs="Arial"/>
          <w:sz w:val="20"/>
          <w:szCs w:val="20"/>
        </w:rPr>
        <w:t xml:space="preserve"> 305 "Счетная палата Российской Федерации".</w:t>
      </w:r>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Комиссия может осуществлять иные полномочия в соответствии с внутренними нормативными документами Счетной палаты.</w:t>
      </w:r>
    </w:p>
    <w:p w:rsidR="003C737E" w:rsidRDefault="003C737E" w:rsidP="003C737E">
      <w:pPr>
        <w:autoSpaceDE w:val="0"/>
        <w:autoSpaceDN w:val="0"/>
        <w:adjustRightInd w:val="0"/>
        <w:spacing w:after="0" w:line="240" w:lineRule="auto"/>
        <w:jc w:val="both"/>
        <w:rPr>
          <w:rFonts w:ascii="Arial" w:hAnsi="Arial" w:cs="Arial"/>
          <w:sz w:val="20"/>
          <w:szCs w:val="20"/>
        </w:rPr>
      </w:pPr>
    </w:p>
    <w:p w:rsidR="003C737E" w:rsidRDefault="003C737E" w:rsidP="003C737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 Порядок работы Комиссии и принятия решении</w:t>
      </w:r>
    </w:p>
    <w:p w:rsidR="003C737E" w:rsidRDefault="003C737E" w:rsidP="003C737E">
      <w:pPr>
        <w:autoSpaceDE w:val="0"/>
        <w:autoSpaceDN w:val="0"/>
        <w:adjustRightInd w:val="0"/>
        <w:spacing w:after="0" w:line="240" w:lineRule="auto"/>
        <w:jc w:val="both"/>
        <w:rPr>
          <w:rFonts w:ascii="Arial" w:hAnsi="Arial" w:cs="Arial"/>
          <w:sz w:val="20"/>
          <w:szCs w:val="20"/>
        </w:rPr>
      </w:pPr>
    </w:p>
    <w:p w:rsidR="003C737E" w:rsidRDefault="003C737E" w:rsidP="003C737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Состав Комиссии утверждается приказом Председателя Счетной палаты.</w:t>
      </w:r>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w:t>
      </w:r>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Комиссия проводит заседания по мере необходимости, но не реже двух раз в год (по состоянию на 1 июня и на 1 ноября).</w:t>
      </w:r>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Решения Комиссии являются правомочными, если на заседании присутствует не менее двух третей от общего числа ее членов.</w:t>
      </w:r>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Срок рассмотрения Комиссией представленных ей документов и подготовки проекта решения не должен превышать 10 рабочих дней.</w:t>
      </w:r>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w:t>
      </w:r>
      <w:proofErr w:type="gramStart"/>
      <w:r>
        <w:rPr>
          <w:rFonts w:ascii="Arial" w:hAnsi="Arial" w:cs="Arial"/>
          <w:sz w:val="20"/>
          <w:szCs w:val="20"/>
        </w:rPr>
        <w:t xml:space="preserve">К работе Комиссии, в том числе к участию в заседаниях Комиссии, привлекаются представители структурных подразделений аппарата Счетной палаты, инициировавших рассмотрение вопроса о признании безнадежной к взысканию задолженности по платежам в бюджет, а также о предоставлении отсрочки уплаты неустоек (штрафов, пеней) и (или) осуществлении списания начисленных сумм неустоек </w:t>
      </w:r>
      <w:r>
        <w:rPr>
          <w:rFonts w:ascii="Arial" w:hAnsi="Arial" w:cs="Arial"/>
          <w:sz w:val="20"/>
          <w:szCs w:val="20"/>
        </w:rPr>
        <w:lastRenderedPageBreak/>
        <w:t>(штрафов, пеней) поставщикам (подрядчикам, исполнителям) по государственным контрактам, для доклада по представленным на</w:t>
      </w:r>
      <w:proofErr w:type="gramEnd"/>
      <w:r>
        <w:rPr>
          <w:rFonts w:ascii="Arial" w:hAnsi="Arial" w:cs="Arial"/>
          <w:sz w:val="20"/>
          <w:szCs w:val="20"/>
        </w:rPr>
        <w:t xml:space="preserve"> рассмотрение Комиссии документам.</w:t>
      </w:r>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w:t>
      </w:r>
      <w:proofErr w:type="gramStart"/>
      <w:r>
        <w:rPr>
          <w:rFonts w:ascii="Arial" w:hAnsi="Arial" w:cs="Arial"/>
          <w:sz w:val="20"/>
          <w:szCs w:val="20"/>
        </w:rPr>
        <w:t>Решение о предоставлении отсрочки уплаты неустоек (штрафов, пеней) и (или) осуществлении списания начисленных сумм неустоек (штрафов, пеней) поставщикам (подрядчикам, исполнителям) по государственным контрактам, заключенным Счетной палатой, принимается Комиссией с учетом нормативных правовых актов, определяющих случаи и порядок осуществления заказчиком списания начисленных сумм неустоек (штрафов, пеней).</w:t>
      </w:r>
      <w:proofErr w:type="gramEnd"/>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принятии Комиссией решения учитываются фактические сроки исполнения поставщиком (подрядчиком, исполнителем) обязательств по государственному контракту, а также подтверждение поставщиком (подрядчиком, исполнителем) задолженности по уплате неустоек (штрафов, пеней).</w:t>
      </w:r>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w:t>
      </w:r>
      <w:proofErr w:type="gramStart"/>
      <w:r>
        <w:rPr>
          <w:rFonts w:ascii="Arial" w:hAnsi="Arial" w:cs="Arial"/>
          <w:sz w:val="20"/>
          <w:szCs w:val="20"/>
        </w:rPr>
        <w:t xml:space="preserve">Решение о признании безнадежной к взысканию задолженности по платежам в федеральный бюджет по главе 305 "Счетная палата Российской Федерации" принимается Комиссией на основании документов, перечисленных в </w:t>
      </w:r>
      <w:hyperlink r:id="rId8" w:history="1">
        <w:r>
          <w:rPr>
            <w:rFonts w:ascii="Arial" w:hAnsi="Arial" w:cs="Arial"/>
            <w:color w:val="0000FF"/>
            <w:sz w:val="20"/>
            <w:szCs w:val="20"/>
          </w:rPr>
          <w:t>Порядке</w:t>
        </w:r>
      </w:hyperlink>
      <w:r>
        <w:rPr>
          <w:rFonts w:ascii="Arial" w:hAnsi="Arial" w:cs="Arial"/>
          <w:sz w:val="20"/>
          <w:szCs w:val="20"/>
        </w:rPr>
        <w:t xml:space="preserve"> принятия решений о признании безнадежной к взысканию задолженности по платежам в федеральный бюджет по главе 305 "Счетная палата Российской Федерации", утвержденном приказом Председателя Счетной палаты от 20 июля 2016 г. </w:t>
      </w:r>
      <w:hyperlink r:id="rId9" w:history="1">
        <w:r>
          <w:rPr>
            <w:rFonts w:ascii="Arial" w:hAnsi="Arial" w:cs="Arial"/>
            <w:color w:val="0000FF"/>
            <w:sz w:val="20"/>
            <w:szCs w:val="20"/>
          </w:rPr>
          <w:t>N 63</w:t>
        </w:r>
      </w:hyperlink>
      <w:r>
        <w:rPr>
          <w:rFonts w:ascii="Arial" w:hAnsi="Arial" w:cs="Arial"/>
          <w:sz w:val="20"/>
          <w:szCs w:val="20"/>
        </w:rPr>
        <w:t xml:space="preserve"> (далее</w:t>
      </w:r>
      <w:proofErr w:type="gramEnd"/>
      <w:r>
        <w:rPr>
          <w:rFonts w:ascii="Arial" w:hAnsi="Arial" w:cs="Arial"/>
          <w:sz w:val="20"/>
          <w:szCs w:val="20"/>
        </w:rPr>
        <w:t xml:space="preserve"> - </w:t>
      </w:r>
      <w:proofErr w:type="gramStart"/>
      <w:r>
        <w:rPr>
          <w:rFonts w:ascii="Arial" w:hAnsi="Arial" w:cs="Arial"/>
          <w:sz w:val="20"/>
          <w:szCs w:val="20"/>
        </w:rPr>
        <w:t>Порядок), и подтверждающих обстоятельства, при которых платежи в федеральный бюджет, не уплаченные в установленный срок, признаются безнадежными к взысканию.</w:t>
      </w:r>
      <w:proofErr w:type="gramEnd"/>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w:t>
      </w:r>
      <w:proofErr w:type="gramStart"/>
      <w:r>
        <w:rPr>
          <w:rFonts w:ascii="Arial" w:hAnsi="Arial" w:cs="Arial"/>
          <w:sz w:val="20"/>
          <w:szCs w:val="20"/>
        </w:rPr>
        <w:t>Решение Комиссии, принятое по вопросу предоставления отсрочки уплаты неустоек (штрафов, пеней) и (или) осуществления списания начисленных сумм неустоек (штрафов, пеней) поставщикам (подрядчикам, исполнителям) по государственным контрактам, заключенным Счетной палатой, отражается в протоколе заседания Комиссии и оформляется распоряжением руководителя аппарата Счетной палаты (или лица, исполняющего его обязанности), содержащим информацию о неуплаченной задолженности, включенную в реестр контрактов, и обязательные реквизиты первичных учетных</w:t>
      </w:r>
      <w:proofErr w:type="gramEnd"/>
      <w:r>
        <w:rPr>
          <w:rFonts w:ascii="Arial" w:hAnsi="Arial" w:cs="Arial"/>
          <w:sz w:val="20"/>
          <w:szCs w:val="20"/>
        </w:rPr>
        <w:t xml:space="preserve"> документов в соответствии с </w:t>
      </w:r>
      <w:hyperlink r:id="rId10" w:history="1">
        <w:r>
          <w:rPr>
            <w:rFonts w:ascii="Arial" w:hAnsi="Arial" w:cs="Arial"/>
            <w:color w:val="0000FF"/>
            <w:sz w:val="20"/>
            <w:szCs w:val="20"/>
          </w:rPr>
          <w:t>пунктом 7</w:t>
        </w:r>
      </w:hyperlink>
      <w:r>
        <w:rPr>
          <w:rFonts w:ascii="Arial" w:hAnsi="Arial" w:cs="Arial"/>
          <w:sz w:val="20"/>
          <w:szCs w:val="20"/>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w:t>
      </w:r>
      <w:hyperlink r:id="rId11" w:history="1">
        <w:r>
          <w:rPr>
            <w:rFonts w:ascii="Arial" w:hAnsi="Arial" w:cs="Arial"/>
            <w:color w:val="0000FF"/>
            <w:sz w:val="20"/>
            <w:szCs w:val="20"/>
          </w:rPr>
          <w:t>N 157н</w:t>
        </w:r>
      </w:hyperlink>
      <w:r>
        <w:rPr>
          <w:rFonts w:ascii="Arial" w:hAnsi="Arial" w:cs="Arial"/>
          <w:sz w:val="20"/>
          <w:szCs w:val="20"/>
        </w:rPr>
        <w:t>.</w:t>
      </w:r>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3.10. Решение Комиссии, принятое по вопросу о признании безнадежной к взысканию задолженности по платежам в федеральный бюджет, оформляется актом в соответствии с </w:t>
      </w:r>
      <w:hyperlink r:id="rId12" w:history="1">
        <w:r>
          <w:rPr>
            <w:rFonts w:ascii="Arial" w:hAnsi="Arial" w:cs="Arial"/>
            <w:color w:val="0000FF"/>
            <w:sz w:val="20"/>
            <w:szCs w:val="20"/>
          </w:rPr>
          <w:t>Порядком</w:t>
        </w:r>
      </w:hyperlink>
      <w:r>
        <w:rPr>
          <w:rFonts w:ascii="Arial" w:hAnsi="Arial" w:cs="Arial"/>
          <w:sz w:val="20"/>
          <w:szCs w:val="20"/>
        </w:rPr>
        <w:t>.</w:t>
      </w:r>
    </w:p>
    <w:p w:rsidR="003C737E" w:rsidRDefault="003C737E" w:rsidP="003C737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3.11. Документы, оформленные по результатам заседаний Комиссии, в течение трех рабочих дней передаются в Финансовый департамент для отражения соответствующих сведений в бухгалтерском учете.</w:t>
      </w:r>
    </w:p>
    <w:p w:rsidR="003C737E" w:rsidRDefault="003C737E" w:rsidP="003C737E">
      <w:pPr>
        <w:autoSpaceDE w:val="0"/>
        <w:autoSpaceDN w:val="0"/>
        <w:adjustRightInd w:val="0"/>
        <w:spacing w:after="0" w:line="240" w:lineRule="auto"/>
        <w:jc w:val="both"/>
        <w:rPr>
          <w:rFonts w:ascii="Arial" w:hAnsi="Arial" w:cs="Arial"/>
          <w:sz w:val="20"/>
          <w:szCs w:val="20"/>
        </w:rPr>
      </w:pPr>
    </w:p>
    <w:p w:rsidR="003C737E" w:rsidRDefault="003C737E" w:rsidP="003C737E">
      <w:pPr>
        <w:autoSpaceDE w:val="0"/>
        <w:autoSpaceDN w:val="0"/>
        <w:adjustRightInd w:val="0"/>
        <w:spacing w:after="0" w:line="240" w:lineRule="auto"/>
        <w:jc w:val="both"/>
        <w:rPr>
          <w:rFonts w:ascii="Arial" w:hAnsi="Arial" w:cs="Arial"/>
          <w:sz w:val="20"/>
          <w:szCs w:val="20"/>
        </w:rPr>
      </w:pPr>
    </w:p>
    <w:p w:rsidR="003C737E" w:rsidRDefault="003C737E" w:rsidP="003C737E">
      <w:pPr>
        <w:autoSpaceDE w:val="0"/>
        <w:autoSpaceDN w:val="0"/>
        <w:adjustRightInd w:val="0"/>
        <w:spacing w:after="0" w:line="240" w:lineRule="auto"/>
        <w:jc w:val="both"/>
        <w:rPr>
          <w:rFonts w:ascii="Arial" w:hAnsi="Arial" w:cs="Arial"/>
          <w:sz w:val="20"/>
          <w:szCs w:val="20"/>
        </w:rPr>
      </w:pPr>
    </w:p>
    <w:p w:rsidR="007D15D1" w:rsidRDefault="007D15D1"/>
    <w:sectPr w:rsidR="007D15D1" w:rsidSect="00AD0A1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7E"/>
    <w:rsid w:val="00127BF9"/>
    <w:rsid w:val="003C737E"/>
    <w:rsid w:val="007D1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CF135CC0B4D541690473E05321CDB77F6F2EA635418238F33084CCD7513E02FFE1DB45E9C66D763C688A56F32CE5A715E33D24660A742CrFu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7CF135CC0B4D54169046CF7462A9BB8753824A23C4C8238F33084CCD7513E02EDE18349EBC673773C7DDC07B5r7u9I" TargetMode="External"/><Relationship Id="rId12" Type="http://schemas.openxmlformats.org/officeDocument/2006/relationships/hyperlink" Target="consultantplus://offline/ref=27CF135CC0B4D541690473E05321CDB77F6F2EA635418238F33084CCD7513E02FFE1DB45E9C66D763C688A56F32CE5A715E33D24660A742CrFu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7CF135CC0B4D54169046CF7462A9BB8763025A43D4C8238F33084CCD7513E02EDE18349EBC673773C7DDC07B5r7u9I" TargetMode="External"/><Relationship Id="rId11" Type="http://schemas.openxmlformats.org/officeDocument/2006/relationships/hyperlink" Target="consultantplus://offline/ref=27CF135CC0B4D54169046CF7462A9BB876312AA73A4D8238F33084CCD7513E02EDE18349EBC673773C7DDC07B5r7u9I" TargetMode="External"/><Relationship Id="rId5" Type="http://schemas.openxmlformats.org/officeDocument/2006/relationships/hyperlink" Target="consultantplus://offline/ref=27CF135CC0B4D54169046CF7462A9BB875382BA73B4C8238F33084CCD7513E02EDE18349EBC673773C7DDC07B5r7u9I" TargetMode="External"/><Relationship Id="rId10" Type="http://schemas.openxmlformats.org/officeDocument/2006/relationships/hyperlink" Target="consultantplus://offline/ref=27CF135CC0B4D54169046CF7462A9BB876312AA73A4D8238F33084CCD7513E02FFE1DB45E9C669753E688A56F32CE5A715E33D24660A742CrFuFI" TargetMode="External"/><Relationship Id="rId4" Type="http://schemas.openxmlformats.org/officeDocument/2006/relationships/webSettings" Target="webSettings.xml"/><Relationship Id="rId9" Type="http://schemas.openxmlformats.org/officeDocument/2006/relationships/hyperlink" Target="consultantplus://offline/ref=27CF135CC0B4D541690473E05321CDB77F6F2EA635418238F33084CCD7513E02EDE18349EBC673773C7DDC07B5r7u9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1020</Words>
  <Characters>5817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Братухина Татьяна Николаевна</dc:creator>
  <cp:lastModifiedBy>Братухина Татьяна Николаевна</cp:lastModifiedBy>
  <cp:revision>2</cp:revision>
  <dcterms:created xsi:type="dcterms:W3CDTF">2020-02-20T08:46:00Z</dcterms:created>
  <dcterms:modified xsi:type="dcterms:W3CDTF">2020-02-20T08:48:00Z</dcterms:modified>
</cp:coreProperties>
</file>