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A2" w:rsidRPr="00BD65CF" w:rsidRDefault="00F858A2" w:rsidP="00F858A2">
      <w:pPr>
        <w:jc w:val="right"/>
        <w:rPr>
          <w:rFonts w:ascii="Times New Roman" w:hAnsi="Times New Roman" w:cs="Times New Roman"/>
          <w:sz w:val="28"/>
        </w:rPr>
      </w:pPr>
      <w:r w:rsidRPr="00BD65CF">
        <w:rPr>
          <w:rFonts w:ascii="Times New Roman" w:hAnsi="Times New Roman" w:cs="Times New Roman"/>
          <w:sz w:val="28"/>
        </w:rPr>
        <w:t>Приложение №</w:t>
      </w:r>
      <w:r w:rsidR="00BD65CF">
        <w:rPr>
          <w:rFonts w:ascii="Times New Roman" w:hAnsi="Times New Roman" w:cs="Times New Roman"/>
          <w:sz w:val="28"/>
        </w:rPr>
        <w:t> 10</w:t>
      </w:r>
    </w:p>
    <w:p w:rsidR="00A60851" w:rsidRPr="00F858A2" w:rsidRDefault="00A60851" w:rsidP="00A60851">
      <w:pPr>
        <w:jc w:val="center"/>
        <w:rPr>
          <w:rFonts w:ascii="Times New Roman" w:hAnsi="Times New Roman" w:cs="Times New Roman"/>
          <w:b/>
          <w:sz w:val="28"/>
        </w:rPr>
      </w:pPr>
      <w:r w:rsidRPr="00F858A2">
        <w:rPr>
          <w:rFonts w:ascii="Times New Roman" w:hAnsi="Times New Roman" w:cs="Times New Roman"/>
          <w:b/>
          <w:sz w:val="28"/>
        </w:rPr>
        <w:t>Сравнение перечней сквозных технологий, утвержденных</w:t>
      </w:r>
      <w:r w:rsidRPr="00F858A2">
        <w:rPr>
          <w:rFonts w:ascii="Times New Roman" w:hAnsi="Times New Roman" w:cs="Times New Roman"/>
          <w:b/>
          <w:sz w:val="28"/>
        </w:rPr>
        <w:br/>
        <w:t xml:space="preserve"> распоряжением Правительства Российской Федерации от </w:t>
      </w:r>
      <w:r w:rsidR="001C2DD8" w:rsidRPr="001C2DD8">
        <w:rPr>
          <w:rFonts w:ascii="Times New Roman" w:hAnsi="Times New Roman" w:cs="Times New Roman"/>
          <w:b/>
          <w:sz w:val="28"/>
        </w:rPr>
        <w:t>20 мая 2023</w:t>
      </w:r>
      <w:r w:rsidR="001C2DD8">
        <w:rPr>
          <w:rFonts w:ascii="Times New Roman" w:hAnsi="Times New Roman" w:cs="Times New Roman"/>
          <w:b/>
          <w:sz w:val="28"/>
        </w:rPr>
        <w:t xml:space="preserve"> г.</w:t>
      </w:r>
      <w:r w:rsidR="001C2DD8" w:rsidRPr="001C2DD8">
        <w:rPr>
          <w:rFonts w:ascii="Times New Roman" w:hAnsi="Times New Roman" w:cs="Times New Roman"/>
          <w:b/>
          <w:sz w:val="28"/>
        </w:rPr>
        <w:t xml:space="preserve"> </w:t>
      </w:r>
      <w:r w:rsidR="002F780B">
        <w:rPr>
          <w:rFonts w:ascii="Times New Roman" w:hAnsi="Times New Roman" w:cs="Times New Roman"/>
          <w:b/>
          <w:sz w:val="28"/>
        </w:rPr>
        <w:t>№ </w:t>
      </w:r>
      <w:r w:rsidRPr="00F858A2">
        <w:rPr>
          <w:rFonts w:ascii="Times New Roman" w:hAnsi="Times New Roman" w:cs="Times New Roman"/>
          <w:b/>
          <w:sz w:val="28"/>
        </w:rPr>
        <w:t>1315-р</w:t>
      </w:r>
      <w:r w:rsidRPr="00F858A2">
        <w:rPr>
          <w:rStyle w:val="a6"/>
          <w:rFonts w:ascii="Times New Roman" w:hAnsi="Times New Roman" w:cs="Times New Roman"/>
          <w:b/>
          <w:sz w:val="28"/>
        </w:rPr>
        <w:footnoteReference w:id="1"/>
      </w:r>
      <w:r w:rsidRPr="00F858A2">
        <w:rPr>
          <w:rFonts w:ascii="Times New Roman" w:hAnsi="Times New Roman" w:cs="Times New Roman"/>
          <w:b/>
          <w:sz w:val="28"/>
        </w:rPr>
        <w:t xml:space="preserve"> и</w:t>
      </w:r>
      <w:r w:rsidR="00F858A2">
        <w:rPr>
          <w:rFonts w:ascii="Times New Roman" w:hAnsi="Times New Roman" w:cs="Times New Roman"/>
          <w:b/>
          <w:sz w:val="28"/>
        </w:rPr>
        <w:t xml:space="preserve"> </w:t>
      </w:r>
      <w:r w:rsidRPr="00F858A2">
        <w:rPr>
          <w:rFonts w:ascii="Times New Roman" w:hAnsi="Times New Roman" w:cs="Times New Roman"/>
          <w:b/>
          <w:sz w:val="28"/>
        </w:rPr>
        <w:t xml:space="preserve">указом Президента Российской Федерации </w:t>
      </w:r>
      <w:r w:rsidR="001C2DD8">
        <w:rPr>
          <w:rFonts w:ascii="Times New Roman" w:hAnsi="Times New Roman" w:cs="Times New Roman"/>
          <w:b/>
          <w:sz w:val="28"/>
        </w:rPr>
        <w:br/>
      </w:r>
      <w:r w:rsidR="001C2DD8" w:rsidRPr="001C2DD8">
        <w:rPr>
          <w:rFonts w:ascii="Times New Roman" w:hAnsi="Times New Roman" w:cs="Times New Roman"/>
          <w:b/>
          <w:sz w:val="28"/>
        </w:rPr>
        <w:t xml:space="preserve">от 18 июня 2024 г. </w:t>
      </w:r>
      <w:r w:rsidR="002F780B">
        <w:rPr>
          <w:rFonts w:ascii="Times New Roman" w:hAnsi="Times New Roman" w:cs="Times New Roman"/>
          <w:b/>
          <w:sz w:val="28"/>
        </w:rPr>
        <w:t>№ </w:t>
      </w:r>
      <w:r w:rsidRPr="00F858A2">
        <w:rPr>
          <w:rFonts w:ascii="Times New Roman" w:hAnsi="Times New Roman" w:cs="Times New Roman"/>
          <w:b/>
          <w:sz w:val="28"/>
        </w:rPr>
        <w:t>529</w:t>
      </w:r>
      <w:r w:rsidRPr="00F858A2">
        <w:rPr>
          <w:rStyle w:val="a6"/>
          <w:rFonts w:ascii="Times New Roman" w:hAnsi="Times New Roman" w:cs="Times New Roman"/>
          <w:b/>
          <w:sz w:val="28"/>
        </w:rPr>
        <w:footnoteReference w:id="2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A60851" w:rsidRPr="00F858A2" w:rsidTr="001C2DD8">
        <w:trPr>
          <w:trHeight w:val="20"/>
          <w:tblHeader/>
        </w:trPr>
        <w:tc>
          <w:tcPr>
            <w:tcW w:w="4673" w:type="dxa"/>
          </w:tcPr>
          <w:p w:rsidR="00A60851" w:rsidRPr="00F858A2" w:rsidRDefault="00A60851" w:rsidP="001C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Распоряжение № 1315</w:t>
            </w:r>
            <w:r w:rsidR="00F858A2">
              <w:rPr>
                <w:rFonts w:ascii="Times New Roman" w:hAnsi="Times New Roman" w:cs="Times New Roman"/>
                <w:b/>
                <w:sz w:val="24"/>
                <w:szCs w:val="24"/>
              </w:rPr>
              <w:t>-р</w:t>
            </w:r>
            <w:r w:rsidRPr="00F85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DD8" w:rsidRPr="001C2DD8">
              <w:rPr>
                <w:rFonts w:ascii="Times New Roman" w:hAnsi="Times New Roman" w:cs="Times New Roman"/>
                <w:b/>
                <w:sz w:val="24"/>
                <w:szCs w:val="24"/>
              </w:rPr>
              <w:t>от 20 мая 2023 г.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A60851" w:rsidRPr="00F858A2" w:rsidRDefault="00A60851" w:rsidP="00D8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 № 529 </w:t>
            </w:r>
            <w:r w:rsidR="001C2DD8" w:rsidRPr="001C2DD8">
              <w:rPr>
                <w:rFonts w:ascii="Times New Roman" w:hAnsi="Times New Roman" w:cs="Times New Roman"/>
                <w:b/>
                <w:sz w:val="24"/>
                <w:szCs w:val="24"/>
              </w:rPr>
              <w:t>от 18 июня 2024 г.</w:t>
            </w: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Новые производственные технологии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создания новых материалов с заданными свойствами и эксплуатационными характеристиками.</w:t>
            </w: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компонентов робототехники и </w:t>
            </w:r>
            <w:proofErr w:type="spellStart"/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мехатроники</w:t>
            </w:r>
            <w:proofErr w:type="spellEnd"/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77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 xml:space="preserve">Микроэлектроника и </w:t>
            </w:r>
            <w:proofErr w:type="spellStart"/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Технологии новых материалов и веществ, их моделирования и разработки</w:t>
            </w:r>
          </w:p>
        </w:tc>
        <w:tc>
          <w:tcPr>
            <w:tcW w:w="4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Технологии в сфере энергетики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производства малотоннажной химической продукции, включая особо чистые вещества, для фармацевтики, энергетики и микроэлектроники.</w:t>
            </w: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Технологии транспортировки электроэнергии и распределенных интеллектуальных энергосистем</w:t>
            </w:r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Системы накопления энергии</w:t>
            </w:r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Развитие водородной энергетики</w:t>
            </w:r>
          </w:p>
        </w:tc>
        <w:tc>
          <w:tcPr>
            <w:tcW w:w="4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и передачи данных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искусственного интеллекта в отраслях экономики, социальной сферы (включая сферу общественной безопасности) и в органах публичной власти.</w:t>
            </w: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интеллект, включая технологии машинного обучения и когнитивные технологии</w:t>
            </w:r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Технологии хранения и анализа больших данных</w:t>
            </w:r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Технологии распределенных реестров</w:t>
            </w:r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Нейротехнологии</w:t>
            </w:r>
            <w:proofErr w:type="spellEnd"/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, технологии виртуальной и дополненной реальностей</w:t>
            </w:r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Квантовые вычисления</w:t>
            </w:r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Квантовые коммуникации</w:t>
            </w:r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Новое индустриальное и общесистемное программное обеспечение</w:t>
            </w:r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Геоданные</w:t>
            </w:r>
            <w:proofErr w:type="spellEnd"/>
            <w:r w:rsidRPr="00F858A2">
              <w:rPr>
                <w:rFonts w:ascii="Times New Roman" w:hAnsi="Times New Roman" w:cs="Times New Roman"/>
                <w:sz w:val="24"/>
                <w:szCs w:val="24"/>
              </w:rPr>
              <w:t xml:space="preserve"> и геоинформационные технологии</w:t>
            </w:r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Технологии доверенного взаимодействия</w:t>
            </w:r>
          </w:p>
        </w:tc>
        <w:tc>
          <w:tcPr>
            <w:tcW w:w="4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Современные и перспективные сети мобильной связи</w:t>
            </w:r>
          </w:p>
        </w:tc>
        <w:tc>
          <w:tcPr>
            <w:tcW w:w="4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Технологии снижения антропогенного воздействия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5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Природоподобные</w:t>
            </w:r>
            <w:proofErr w:type="spellEnd"/>
            <w:r w:rsidRPr="00F85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технологии.</w:t>
            </w: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Биотехнологии и технологии живых систем</w:t>
            </w:r>
          </w:p>
          <w:p w:rsidR="00A60851" w:rsidRPr="00F858A2" w:rsidRDefault="00A60851" w:rsidP="00D8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Биотехнологии в отраслях экономики.</w:t>
            </w: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Технологии управления свойствами биологических объектов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</w:tcBorders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Технологии, основанные на методах синтетической биологии и генной инженерии.</w:t>
            </w: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Молекулярная инженерия в науках о жизни</w:t>
            </w:r>
          </w:p>
        </w:tc>
        <w:tc>
          <w:tcPr>
            <w:tcW w:w="4672" w:type="dxa"/>
            <w:vMerge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Бионическая инженерия в медицине</w:t>
            </w:r>
          </w:p>
        </w:tc>
        <w:tc>
          <w:tcPr>
            <w:tcW w:w="4672" w:type="dxa"/>
            <w:vMerge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Ускоренное развитие генетических технологий</w:t>
            </w:r>
          </w:p>
        </w:tc>
        <w:tc>
          <w:tcPr>
            <w:tcW w:w="4672" w:type="dxa"/>
            <w:vMerge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2" w:type="dxa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создания отечественных средств производства и научного приборостроения.</w:t>
            </w:r>
          </w:p>
        </w:tc>
      </w:tr>
      <w:tr w:rsidR="00A60851" w:rsidRPr="00F858A2" w:rsidTr="001C2DD8">
        <w:trPr>
          <w:trHeight w:val="20"/>
        </w:trPr>
        <w:tc>
          <w:tcPr>
            <w:tcW w:w="4673" w:type="dxa"/>
          </w:tcPr>
          <w:p w:rsidR="00A60851" w:rsidRPr="00F858A2" w:rsidRDefault="00A60851" w:rsidP="00D87E3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Перспективные космические системы и сервисы</w:t>
            </w:r>
          </w:p>
        </w:tc>
        <w:tc>
          <w:tcPr>
            <w:tcW w:w="4672" w:type="dxa"/>
          </w:tcPr>
          <w:p w:rsidR="00A60851" w:rsidRPr="00F858A2" w:rsidRDefault="00A60851" w:rsidP="00D8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C080B" w:rsidRDefault="00AC080B"/>
    <w:sectPr w:rsidR="00AC080B" w:rsidSect="00BD65C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32" w:rsidRDefault="005F6532" w:rsidP="00A60851">
      <w:pPr>
        <w:spacing w:after="0" w:line="240" w:lineRule="auto"/>
      </w:pPr>
      <w:r>
        <w:separator/>
      </w:r>
    </w:p>
  </w:endnote>
  <w:endnote w:type="continuationSeparator" w:id="0">
    <w:p w:rsidR="005F6532" w:rsidRDefault="005F6532" w:rsidP="00A6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32" w:rsidRDefault="005F6532" w:rsidP="00A60851">
      <w:pPr>
        <w:spacing w:after="0" w:line="240" w:lineRule="auto"/>
      </w:pPr>
      <w:r>
        <w:separator/>
      </w:r>
    </w:p>
  </w:footnote>
  <w:footnote w:type="continuationSeparator" w:id="0">
    <w:p w:rsidR="005F6532" w:rsidRDefault="005F6532" w:rsidP="00A60851">
      <w:pPr>
        <w:spacing w:after="0" w:line="240" w:lineRule="auto"/>
      </w:pPr>
      <w:r>
        <w:continuationSeparator/>
      </w:r>
    </w:p>
  </w:footnote>
  <w:footnote w:id="1">
    <w:p w:rsidR="00A60851" w:rsidRPr="00D55D42" w:rsidRDefault="00A60851" w:rsidP="00A60851">
      <w:pPr>
        <w:pStyle w:val="a4"/>
        <w:rPr>
          <w:rFonts w:ascii="Times New Roman" w:hAnsi="Times New Roman" w:cs="Times New Roman"/>
        </w:rPr>
      </w:pPr>
      <w:r w:rsidRPr="00D55D42">
        <w:rPr>
          <w:rStyle w:val="a6"/>
          <w:rFonts w:ascii="Times New Roman" w:hAnsi="Times New Roman" w:cs="Times New Roman"/>
        </w:rPr>
        <w:footnoteRef/>
      </w:r>
      <w:r w:rsidRPr="00D55D42">
        <w:rPr>
          <w:rFonts w:ascii="Times New Roman" w:hAnsi="Times New Roman" w:cs="Times New Roman"/>
        </w:rPr>
        <w:t xml:space="preserve"> Распоряжение Правительства Российской Федерации </w:t>
      </w:r>
      <w:r w:rsidR="001C2DD8" w:rsidRPr="001C2DD8">
        <w:rPr>
          <w:rFonts w:ascii="Times New Roman" w:hAnsi="Times New Roman" w:cs="Times New Roman"/>
        </w:rPr>
        <w:t>от 20 мая 2023 г.</w:t>
      </w:r>
      <w:r w:rsidR="001C2DD8">
        <w:rPr>
          <w:rFonts w:ascii="Times New Roman" w:hAnsi="Times New Roman" w:cs="Times New Roman"/>
        </w:rPr>
        <w:t xml:space="preserve"> №</w:t>
      </w:r>
      <w:r w:rsidRPr="00D55D42">
        <w:rPr>
          <w:rFonts w:ascii="Times New Roman" w:hAnsi="Times New Roman" w:cs="Times New Roman"/>
        </w:rPr>
        <w:t xml:space="preserve"> 1315-р «Об утверждении Концепции технологического развития на период до 2030 года»</w:t>
      </w:r>
    </w:p>
  </w:footnote>
  <w:footnote w:id="2">
    <w:p w:rsidR="00A60851" w:rsidRDefault="00A60851" w:rsidP="00A60851">
      <w:pPr>
        <w:pStyle w:val="a4"/>
      </w:pPr>
      <w:r w:rsidRPr="00D55D42">
        <w:rPr>
          <w:rStyle w:val="a6"/>
          <w:rFonts w:ascii="Times New Roman" w:hAnsi="Times New Roman" w:cs="Times New Roman"/>
        </w:rPr>
        <w:footnoteRef/>
      </w:r>
      <w:r w:rsidRPr="00D55D42">
        <w:rPr>
          <w:rFonts w:ascii="Times New Roman" w:hAnsi="Times New Roman" w:cs="Times New Roman"/>
        </w:rPr>
        <w:t xml:space="preserve"> Указ Президента РФ </w:t>
      </w:r>
      <w:r w:rsidR="001C2DD8" w:rsidRPr="001C2DD8">
        <w:rPr>
          <w:rFonts w:ascii="Times New Roman" w:hAnsi="Times New Roman" w:cs="Times New Roman"/>
        </w:rPr>
        <w:t xml:space="preserve">от 18 июня 2024 г. </w:t>
      </w:r>
      <w:r w:rsidR="001C2DD8">
        <w:rPr>
          <w:rFonts w:ascii="Times New Roman" w:hAnsi="Times New Roman" w:cs="Times New Roman"/>
        </w:rPr>
        <w:t>№</w:t>
      </w:r>
      <w:r w:rsidR="001C2DD8" w:rsidRPr="00D55D4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D55D42">
        <w:rPr>
          <w:rFonts w:ascii="Times New Roman" w:hAnsi="Times New Roman" w:cs="Times New Roman"/>
        </w:rPr>
        <w:t>529 «Об утверждении приоритетных направлений научно-технологического развития и перечня важнейших наукоемких технологий»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20817"/>
      <w:docPartObj>
        <w:docPartGallery w:val="Page Numbers (Top of Page)"/>
        <w:docPartUnique/>
      </w:docPartObj>
    </w:sdtPr>
    <w:sdtEndPr/>
    <w:sdtContent>
      <w:p w:rsidR="00BD65CF" w:rsidRDefault="00BD65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DD8">
          <w:rPr>
            <w:noProof/>
          </w:rPr>
          <w:t>2</w:t>
        </w:r>
        <w:r>
          <w:fldChar w:fldCharType="end"/>
        </w:r>
      </w:p>
    </w:sdtContent>
  </w:sdt>
  <w:p w:rsidR="00BD65CF" w:rsidRDefault="00BD65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51"/>
    <w:rsid w:val="001C2DD8"/>
    <w:rsid w:val="002F780B"/>
    <w:rsid w:val="005F6532"/>
    <w:rsid w:val="006E3938"/>
    <w:rsid w:val="00A60851"/>
    <w:rsid w:val="00AC080B"/>
    <w:rsid w:val="00BD65CF"/>
    <w:rsid w:val="00F8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7F4B"/>
  <w15:chartTrackingRefBased/>
  <w15:docId w15:val="{4A19DD69-FC9F-46A6-BEBC-FECB3BEE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6085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085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0851"/>
    <w:rPr>
      <w:vertAlign w:val="superscript"/>
    </w:rPr>
  </w:style>
  <w:style w:type="paragraph" w:customStyle="1" w:styleId="ConsPlusNormal">
    <w:name w:val="ConsPlusNormal"/>
    <w:rsid w:val="00A608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608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BD6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65CF"/>
  </w:style>
  <w:style w:type="paragraph" w:styleId="a9">
    <w:name w:val="footer"/>
    <w:basedOn w:val="a"/>
    <w:link w:val="aa"/>
    <w:uiPriority w:val="99"/>
    <w:unhideWhenUsed/>
    <w:rsid w:val="00BD6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65CF"/>
  </w:style>
  <w:style w:type="paragraph" w:styleId="ab">
    <w:name w:val="Balloon Text"/>
    <w:basedOn w:val="a"/>
    <w:link w:val="ac"/>
    <w:uiPriority w:val="99"/>
    <w:semiHidden/>
    <w:unhideWhenUsed/>
    <w:rsid w:val="00BD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6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Дарья Александровна</dc:creator>
  <cp:keywords/>
  <dc:description/>
  <cp:lastModifiedBy>Тихонова Дарья Александровна</cp:lastModifiedBy>
  <cp:revision>5</cp:revision>
  <dcterms:created xsi:type="dcterms:W3CDTF">2024-09-06T15:35:00Z</dcterms:created>
  <dcterms:modified xsi:type="dcterms:W3CDTF">2024-10-30T08:54:00Z</dcterms:modified>
</cp:coreProperties>
</file>