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A1" w:rsidRPr="00AB6D0F" w:rsidRDefault="00AB6D0F" w:rsidP="00AB6D0F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Toc178542350"/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>Приложение №2</w:t>
      </w:r>
    </w:p>
    <w:p w:rsidR="00AB6D0F" w:rsidRDefault="00722196" w:rsidP="00AB6D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D0F">
        <w:rPr>
          <w:rFonts w:ascii="Times New Roman" w:eastAsia="Calibri" w:hAnsi="Times New Roman" w:cs="Times New Roman"/>
          <w:b/>
          <w:sz w:val="28"/>
          <w:szCs w:val="28"/>
        </w:rPr>
        <w:t>Обзор</w:t>
      </w:r>
      <w:r w:rsidR="00AB6D0F" w:rsidRPr="00AB6D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6D0F">
        <w:rPr>
          <w:rFonts w:ascii="Times New Roman" w:eastAsia="Calibri" w:hAnsi="Times New Roman" w:cs="Times New Roman"/>
          <w:b/>
          <w:sz w:val="28"/>
          <w:szCs w:val="28"/>
        </w:rPr>
        <w:t>зарубежных подходов реализации проектов технологического суверенитета</w:t>
      </w:r>
      <w:bookmarkEnd w:id="0"/>
    </w:p>
    <w:p w:rsidR="00AB6D0F" w:rsidRPr="00AB6D0F" w:rsidRDefault="00AB6D0F" w:rsidP="00AB6D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2196" w:rsidRPr="00265831" w:rsidRDefault="00722196" w:rsidP="00722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В отношении зарубежного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опыта основной фокус анализа сосредоточен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 на опыте дружественных и нейтральных стран, среди которых страны ЕАЭС, страны БРИКС</w:t>
      </w:r>
      <w:r w:rsidR="00E11D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11D42" w:rsidRPr="00E11D42">
        <w:rPr>
          <w:rFonts w:ascii="Times New Roman" w:eastAsia="Calibri" w:hAnsi="Times New Roman" w:cs="Times New Roman"/>
          <w:sz w:val="28"/>
          <w:szCs w:val="28"/>
        </w:rPr>
        <w:t xml:space="preserve">Индонезия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и другие.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 При этом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в рамках исследования 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проанализирован опыт недружественных стран (Германия, Испания, Италия, Польша.)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с целью выявления </w:t>
      </w:r>
      <w:r w:rsidRPr="00265831">
        <w:rPr>
          <w:rFonts w:ascii="Times New Roman" w:eastAsia="Calibri" w:hAnsi="Times New Roman" w:cs="Times New Roman"/>
          <w:sz w:val="28"/>
          <w:szCs w:val="28"/>
        </w:rPr>
        <w:t>лучших мировых практик по воп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росам технологического развития. 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Среди таких отраслей в зарубежных исследованиях были отмечены, в частности, инновационные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отрасли, 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отрасли промышленности,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фармацевтическая отрасль, </w:t>
      </w:r>
      <w:r w:rsidRPr="00265831">
        <w:rPr>
          <w:rFonts w:ascii="Times New Roman" w:eastAsia="Calibri" w:hAnsi="Times New Roman" w:cs="Times New Roman"/>
          <w:sz w:val="28"/>
          <w:szCs w:val="28"/>
        </w:rPr>
        <w:t>образовательные услуги, информационно-коммуникационные услуги, финансовые и страховые услуги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что в целом совпадает с перечнем приоритетных высокотехнологичных отраслей экономики, которые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определены российскими нормативными правовыми актами в сфере достижения целей технологического суверените</w:t>
      </w:r>
      <w:r w:rsidR="00795A3A" w:rsidRPr="00265831">
        <w:rPr>
          <w:rFonts w:ascii="Times New Roman" w:eastAsia="Calibri" w:hAnsi="Times New Roman" w:cs="Times New Roman"/>
          <w:sz w:val="28"/>
          <w:szCs w:val="28"/>
        </w:rPr>
        <w:t>та.</w:t>
      </w:r>
    </w:p>
    <w:p w:rsidR="00722196" w:rsidRDefault="00722196" w:rsidP="00722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Основные зарубежные инвестиционные институты представлены в </w:t>
      </w:r>
      <w:r w:rsidR="00BC22D6">
        <w:rPr>
          <w:rFonts w:ascii="Times New Roman" w:eastAsia="Calibri" w:hAnsi="Times New Roman" w:cs="Times New Roman"/>
          <w:sz w:val="28"/>
          <w:szCs w:val="28"/>
        </w:rPr>
        <w:t>таблице 1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22D6" w:rsidRPr="00BC22D6" w:rsidRDefault="00BC22D6" w:rsidP="00BC22D6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2" w:name="_Hlk176921955"/>
      <w:r w:rsidRPr="00BC22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Таблица 1. Зарубежные инвестиционные институты</w:t>
      </w:r>
      <w:bookmarkEnd w:id="2"/>
    </w:p>
    <w:tbl>
      <w:tblPr>
        <w:tblStyle w:val="TableNormal1"/>
        <w:tblW w:w="9356" w:type="dxa"/>
        <w:tblInd w:w="-5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821"/>
        <w:gridCol w:w="1589"/>
        <w:gridCol w:w="3473"/>
        <w:gridCol w:w="3473"/>
      </w:tblGrid>
      <w:tr w:rsidR="00BC22D6" w:rsidRPr="00BC22D6" w:rsidTr="00A15865">
        <w:trPr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Страна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Инвестиционный институт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Высший орган, которому подчиняется институт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Армения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Корпорация развития и инвестиций Армении (DICA)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Правительство Республики Армения</w:t>
            </w:r>
          </w:p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Центральный банк (в части регулирования финансовой деятельности)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Национальное агентство инвестиций и приватизации Республики Беларусь (НАИП)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Министерство экономики Республики Беларусь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Казахстан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Национальная компания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Kazakh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Invest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Правительство Республики Казахстан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Федеративная республика Бразилия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Бразильское агентство по содействию торговле и инвестициям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Apex-Brasil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Министерство промышленности, внешней торговли и услуг Федеративной Республики Бразилия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Индия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Федеральное агентство инвестиций «Инвест Индия»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Invest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India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Министерства торговли и промышленности Республики Индия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Китайская Народная Республика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China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Investment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Corporation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(CIC)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Государственный совет КНР (правительство)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Южно-Африканская республика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Агентство по стимулированию инвестиций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InvestSA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Министерство торговли, промышленности и защиты конкуренции ЮАР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Федеративная Республика Германия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 xml:space="preserve">Банк развития (KFW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Bankengruppe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Федеральное правительство Германии</w:t>
            </w:r>
          </w:p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(также часть членов Совета директоров назначается Бундестагом)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Ирландия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 xml:space="preserve">Агентство по привлечению инвестиций (IDA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Ireland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Министерство предпринимательства, торговли и занятости Республики Ирландия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Испания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 xml:space="preserve">Институт финансов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Кастилья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-ла-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Манча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(IFCLM)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Министерство экономики, бизнеса и занятости Испании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Италия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Национальное агентство по привлечению инвестиций и развитию бизнеса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Invitalia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Министерство экономики Республики Италия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Польша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Агентство по торговле и инвестициям Польши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The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Polish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Investment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and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Trade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Agency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, PAIH)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Министерство экономики Республики Польша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Французская Республика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Генеральный секретариат по инвестициям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Le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secrétariat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général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pour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l’investissement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, SGPI)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Правительство Французской Республики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Индонезия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Государственное инвестиционное учреждение «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Indonesian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Investment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Authority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» (INA)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Правительство Республики Индонезия</w:t>
            </w:r>
          </w:p>
        </w:tc>
      </w:tr>
      <w:tr w:rsidR="00BC22D6" w:rsidRPr="00BC22D6" w:rsidTr="00A15865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Республика Корея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Национальное агентство по содействию инвестициям (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Invest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BC22D6">
              <w:rPr>
                <w:rFonts w:eastAsia="Calibri" w:cs="Times New Roman"/>
                <w:sz w:val="20"/>
                <w:szCs w:val="20"/>
              </w:rPr>
              <w:t>Korea</w:t>
            </w:r>
            <w:proofErr w:type="spellEnd"/>
            <w:r w:rsidRPr="00BC22D6">
              <w:rPr>
                <w:rFonts w:eastAsia="Calibri" w:cs="Times New Roman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Корейское агентство по торговле и инвестициям</w:t>
            </w:r>
          </w:p>
        </w:tc>
      </w:tr>
      <w:tr w:rsidR="00BC22D6" w:rsidRPr="00BC22D6" w:rsidTr="00A15865">
        <w:trPr>
          <w:trHeight w:val="6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9E6A3C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sz w:val="20"/>
                <w:szCs w:val="20"/>
              </w:rPr>
              <w:t>Объединенные Арабские Эмираты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C22D6">
              <w:rPr>
                <w:rFonts w:eastAsia="Calibri" w:cs="Times New Roman"/>
                <w:color w:val="000000"/>
                <w:sz w:val="20"/>
                <w:szCs w:val="20"/>
                <w:lang w:val="en-US"/>
              </w:rPr>
              <w:t>Investment Corporation of Dubai (ICD)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2D6" w:rsidRPr="00BC22D6" w:rsidRDefault="00BC22D6" w:rsidP="00A15865">
            <w:pPr>
              <w:rPr>
                <w:rFonts w:eastAsia="Calibri" w:cs="Times New Roman"/>
                <w:sz w:val="20"/>
                <w:szCs w:val="20"/>
              </w:rPr>
            </w:pPr>
            <w:r w:rsidRPr="00BC22D6">
              <w:rPr>
                <w:rFonts w:eastAsia="Calibri" w:cs="Times New Roman"/>
                <w:color w:val="000000"/>
                <w:sz w:val="20"/>
                <w:szCs w:val="20"/>
              </w:rPr>
              <w:t>Правительством эмирата Дубай</w:t>
            </w:r>
          </w:p>
        </w:tc>
      </w:tr>
    </w:tbl>
    <w:p w:rsidR="00722196" w:rsidRPr="00265831" w:rsidRDefault="00722196" w:rsidP="00BC22D6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проведенной оценки 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спектр исследования сосредоточен на анализе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 xml:space="preserve">зарубежных </w:t>
      </w:r>
      <w:r w:rsidRPr="00265831">
        <w:rPr>
          <w:rFonts w:ascii="Times New Roman" w:eastAsia="Calibri" w:hAnsi="Times New Roman" w:cs="Times New Roman"/>
          <w:sz w:val="28"/>
          <w:szCs w:val="28"/>
        </w:rPr>
        <w:t>подходов в области изучения вопросов обеспечения технологического суверенитета и технологического развития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.</w:t>
      </w: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2196" w:rsidRPr="00265831" w:rsidRDefault="00BC22D6" w:rsidP="00722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таблице 2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приведен обзор зарубежной исследовательской литературы, акцент которого падает на методологию и общее содержание (результаты) рассматриваемых исследовательских работ.</w:t>
      </w:r>
    </w:p>
    <w:p w:rsidR="00722196" w:rsidRPr="00BC22D6" w:rsidRDefault="00BC22D6" w:rsidP="00BC22D6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3" w:name="_Hlk176922068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Таблица 2. </w:t>
      </w:r>
      <w:r w:rsidR="00722196" w:rsidRPr="00BC22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Обзор зарубежной исследовательской литературы, посвященной проектам технологического суверенитета и их влиянию на макроэкономические показатели</w:t>
      </w:r>
      <w:bookmarkEnd w:id="3"/>
    </w:p>
    <w:tbl>
      <w:tblPr>
        <w:tblStyle w:val="a3"/>
        <w:tblpPr w:leftFromText="180" w:rightFromText="180" w:vertAnchor="text" w:tblpX="-5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535"/>
        <w:gridCol w:w="2154"/>
        <w:gridCol w:w="2638"/>
        <w:gridCol w:w="4029"/>
      </w:tblGrid>
      <w:tr w:rsidR="00722196" w:rsidRPr="00265831" w:rsidTr="00A15865">
        <w:trPr>
          <w:tblHeader/>
        </w:trPr>
        <w:tc>
          <w:tcPr>
            <w:tcW w:w="535" w:type="dxa"/>
            <w:vAlign w:val="center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bookmarkStart w:id="4" w:name="_Hlk176921905"/>
            <w:r w:rsidRPr="00265831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2154" w:type="dxa"/>
            <w:vAlign w:val="center"/>
          </w:tcPr>
          <w:p w:rsidR="00722196" w:rsidRPr="00265831" w:rsidRDefault="00722196" w:rsidP="00A15865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Рассматриваемые виды деятельности (отрасли)</w:t>
            </w:r>
          </w:p>
        </w:tc>
        <w:tc>
          <w:tcPr>
            <w:tcW w:w="2638" w:type="dxa"/>
            <w:vAlign w:val="center"/>
          </w:tcPr>
          <w:p w:rsidR="00722196" w:rsidRPr="00265831" w:rsidRDefault="00722196" w:rsidP="00A15865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Технологические проекты</w:t>
            </w:r>
            <w:r w:rsidRPr="00265831">
              <w:rPr>
                <w:rFonts w:ascii="Times New Roman" w:eastAsia="Calibri" w:hAnsi="Times New Roman"/>
                <w:lang w:val="en-US"/>
              </w:rPr>
              <w:t>/</w:t>
            </w:r>
            <w:r w:rsidRPr="00265831">
              <w:rPr>
                <w:rFonts w:ascii="Times New Roman" w:eastAsia="Calibri" w:hAnsi="Times New Roman"/>
              </w:rPr>
              <w:t>программы</w:t>
            </w:r>
          </w:p>
        </w:tc>
        <w:tc>
          <w:tcPr>
            <w:tcW w:w="4029" w:type="dxa"/>
            <w:vAlign w:val="center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Влияние на ключевые показатели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Производство, химическая и фармацевтическая продукция, компьютерное, электронное и электрическое оборудование, транспортное оборудование, оптовая</w:t>
            </w:r>
            <w:r w:rsidR="00BC22D6">
              <w:rPr>
                <w:rFonts w:ascii="Times New Roman" w:eastAsia="Calibri" w:hAnsi="Times New Roman"/>
              </w:rPr>
              <w:t xml:space="preserve"> и розничная торговля и др.</w:t>
            </w:r>
          </w:p>
        </w:tc>
        <w:tc>
          <w:tcPr>
            <w:tcW w:w="2638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Промышленная политика Швеции, Ирландии и Испании; проект «</w:t>
            </w:r>
            <w:r w:rsidRPr="00265831">
              <w:rPr>
                <w:rFonts w:ascii="Times New Roman" w:eastAsia="Calibri" w:hAnsi="Times New Roman"/>
                <w:lang w:val="en-US"/>
              </w:rPr>
              <w:t>Technology</w:t>
            </w:r>
            <w:r w:rsidRPr="00265831">
              <w:rPr>
                <w:rFonts w:ascii="Times New Roman" w:eastAsia="Calibri" w:hAnsi="Times New Roman"/>
              </w:rPr>
              <w:t xml:space="preserve"> </w:t>
            </w:r>
            <w:r w:rsidRPr="00265831">
              <w:rPr>
                <w:rFonts w:ascii="Times New Roman" w:eastAsia="Calibri" w:hAnsi="Times New Roman"/>
                <w:lang w:val="en-US"/>
              </w:rPr>
              <w:t>Foresight</w:t>
            </w:r>
            <w:r w:rsidRPr="00265831">
              <w:rPr>
                <w:rFonts w:ascii="Times New Roman" w:eastAsia="Calibri" w:hAnsi="Times New Roman"/>
              </w:rPr>
              <w:t xml:space="preserve"> </w:t>
            </w:r>
            <w:r w:rsidRPr="00265831">
              <w:rPr>
                <w:rFonts w:ascii="Times New Roman" w:eastAsia="Calibri" w:hAnsi="Times New Roman"/>
                <w:lang w:val="en-US"/>
              </w:rPr>
              <w:t>Ireland</w:t>
            </w:r>
            <w:r w:rsidRPr="00265831">
              <w:rPr>
                <w:rFonts w:ascii="Times New Roman" w:eastAsia="Calibri" w:hAnsi="Times New Roman"/>
              </w:rPr>
              <w:t>» (Ирландия), программа «Подъема знаний» (Швеция)</w:t>
            </w:r>
          </w:p>
        </w:tc>
        <w:tc>
          <w:tcPr>
            <w:tcW w:w="4029" w:type="dxa"/>
          </w:tcPr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В 2018 году доля наукоемких услуг в Испании составила 14% от общего объема экспорта по сравнению с 20% в Швеции и 29% в Ирландии. Напротив, менее наукоемкие услуги (LKIS) в 2018 году представляли 31% от общего объема экспорта Испании по сравнению с 21% в Швеции и 12% в Ирландии.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38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Закон Республики Беларусь № 425-З от 10.07.2012 и другие нормативно-правовые документы, направленные на стимулирование развития научно-инновационного потенциала в Республике Беларусь</w:t>
            </w:r>
          </w:p>
        </w:tc>
        <w:tc>
          <w:tcPr>
            <w:tcW w:w="4029" w:type="dxa"/>
          </w:tcPr>
          <w:p w:rsidR="00722196" w:rsidRPr="00265831" w:rsidRDefault="00722196" w:rsidP="00057992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Большинство научно-технологических парков (НТП) и центров трансфера технологий (ЦТТ) по зарегистрированным субъектам инновационной инфраструктуры, объему произведенных работ (услуг) в расчете на одного работника (15,1 тыс. руб. / год) и по объему экспорта в расчете на одного резидента НТП (349,8 тыс. руб. / год).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Сельское хозяйство, лесное хозяйство и рыболовство, горнодобывающая промышленность и разработка карьеров, производство, электроснабжение, газоснабжение, оптовая и розничная торговля, финансовая и с</w:t>
            </w:r>
            <w:r w:rsidR="00BC22D6">
              <w:rPr>
                <w:rFonts w:ascii="Times New Roman" w:eastAsia="Calibri" w:hAnsi="Times New Roman"/>
              </w:rPr>
              <w:t>траховая деятельность и др.</w:t>
            </w:r>
          </w:p>
        </w:tc>
        <w:tc>
          <w:tcPr>
            <w:tcW w:w="2638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Национальная инновационная программа развития Казахстана</w:t>
            </w:r>
          </w:p>
        </w:tc>
        <w:tc>
          <w:tcPr>
            <w:tcW w:w="4029" w:type="dxa"/>
          </w:tcPr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Казахстан (2013-2021):</w:t>
            </w:r>
          </w:p>
          <w:p w:rsidR="00722196" w:rsidRPr="00265831" w:rsidRDefault="00A90570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-</w:t>
            </w:r>
            <w:r w:rsidR="00722196" w:rsidRPr="00265831">
              <w:rPr>
                <w:rFonts w:ascii="Times New Roman" w:eastAsia="Calibri" w:hAnsi="Times New Roman"/>
              </w:rPr>
              <w:t>в Казахстане регистрируется больше прав интеллектуальной собственности за год, чем в Греции и Румынии;</w:t>
            </w:r>
          </w:p>
          <w:p w:rsidR="00722196" w:rsidRPr="00265831" w:rsidRDefault="00057992" w:rsidP="00A90570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</w:t>
            </w:r>
            <w:r w:rsidR="00A90570" w:rsidRPr="00265831">
              <w:rPr>
                <w:rFonts w:ascii="Times New Roman" w:eastAsia="Calibri" w:hAnsi="Times New Roman"/>
              </w:rPr>
              <w:t xml:space="preserve"> </w:t>
            </w:r>
            <w:r w:rsidR="00722196" w:rsidRPr="00265831">
              <w:rPr>
                <w:rFonts w:ascii="Times New Roman" w:eastAsia="Calibri" w:hAnsi="Times New Roman"/>
              </w:rPr>
              <w:t xml:space="preserve">количество инновационных предприятий в Казахстане </w:t>
            </w:r>
            <w:r w:rsidR="00A90570" w:rsidRPr="00265831">
              <w:rPr>
                <w:rFonts w:ascii="Times New Roman" w:eastAsia="Calibri" w:hAnsi="Times New Roman"/>
              </w:rPr>
              <w:t>колеблется на уровне 10,5%.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Добыча и переработка нефти и газа, эн</w:t>
            </w:r>
            <w:r w:rsidR="00BC22D6">
              <w:rPr>
                <w:rFonts w:ascii="Times New Roman" w:eastAsia="Calibri" w:hAnsi="Times New Roman"/>
              </w:rPr>
              <w:t xml:space="preserve">ергетическая промышленность </w:t>
            </w:r>
          </w:p>
        </w:tc>
        <w:tc>
          <w:tcPr>
            <w:tcW w:w="2638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Государственная политика в области поддержки НИОКР (Бразилия)</w:t>
            </w:r>
          </w:p>
        </w:tc>
        <w:tc>
          <w:tcPr>
            <w:tcW w:w="4029" w:type="dxa"/>
          </w:tcPr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 xml:space="preserve">Менее 10% от общего объема финансирования было предоставлено сервисным предприятиям для выполнения исследовательских проектов. 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 xml:space="preserve">Инвестиции в исследования, разработки и инновации (2006-2018) упали до половины от того, что было в 2006 году, и до 20 % от того, что было в 2011 году в результате инфляции и обесценивания курса национальной валюты. 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 xml:space="preserve">Образование, автомобильная и химическая промышленность, ИКТ, </w:t>
            </w:r>
            <w:proofErr w:type="spellStart"/>
            <w:r w:rsidRPr="00265831">
              <w:rPr>
                <w:rFonts w:ascii="Times New Roman" w:eastAsia="Calibri" w:hAnsi="Times New Roman"/>
              </w:rPr>
              <w:t>нанотехнологии</w:t>
            </w:r>
            <w:proofErr w:type="spellEnd"/>
            <w:r w:rsidRPr="00265831">
              <w:rPr>
                <w:rFonts w:ascii="Times New Roman" w:eastAsia="Calibri" w:hAnsi="Times New Roman"/>
              </w:rPr>
              <w:t>, биотехнологии, энергетика, эк</w:t>
            </w:r>
            <w:r w:rsidR="00BC22D6">
              <w:rPr>
                <w:rFonts w:ascii="Times New Roman" w:eastAsia="Calibri" w:hAnsi="Times New Roman"/>
              </w:rPr>
              <w:t xml:space="preserve">ологические технологи и др. </w:t>
            </w:r>
          </w:p>
        </w:tc>
        <w:tc>
          <w:tcPr>
            <w:tcW w:w="2638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Программа «PNRR» (национальный план восстановления и устойчивости), программа «EXIST» (</w:t>
            </w:r>
            <w:proofErr w:type="spellStart"/>
            <w:r w:rsidRPr="00265831">
              <w:rPr>
                <w:rFonts w:ascii="Times New Roman" w:eastAsia="Calibri" w:hAnsi="Times New Roman"/>
              </w:rPr>
              <w:t>стартапы</w:t>
            </w:r>
            <w:proofErr w:type="spellEnd"/>
            <w:r w:rsidRPr="00265831">
              <w:rPr>
                <w:rFonts w:ascii="Times New Roman" w:eastAsia="Calibri" w:hAnsi="Times New Roman"/>
              </w:rPr>
              <w:t xml:space="preserve"> от науки), программа «Центры инновационной компетенции», программа «</w:t>
            </w:r>
            <w:proofErr w:type="spellStart"/>
            <w:r w:rsidRPr="00265831">
              <w:rPr>
                <w:rFonts w:ascii="Times New Roman" w:eastAsia="Calibri" w:hAnsi="Times New Roman"/>
              </w:rPr>
              <w:t>InnoProfile-Transfer</w:t>
            </w:r>
            <w:proofErr w:type="spellEnd"/>
            <w:r w:rsidRPr="00265831">
              <w:rPr>
                <w:rFonts w:ascii="Times New Roman" w:eastAsia="Calibri" w:hAnsi="Times New Roman"/>
              </w:rPr>
              <w:t>» (поддержка проектов исследовательских групп), программа «Приоритет для МСП» и др. (Германия)</w:t>
            </w:r>
          </w:p>
        </w:tc>
        <w:tc>
          <w:tcPr>
            <w:tcW w:w="4029" w:type="dxa"/>
          </w:tcPr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 xml:space="preserve">Германия имеет высокую рыночную капитализацию успешных инновационных </w:t>
            </w:r>
            <w:proofErr w:type="spellStart"/>
            <w:r w:rsidRPr="00265831">
              <w:rPr>
                <w:rFonts w:ascii="Times New Roman" w:eastAsia="Calibri" w:hAnsi="Times New Roman"/>
              </w:rPr>
              <w:t>стартапов</w:t>
            </w:r>
            <w:proofErr w:type="spellEnd"/>
            <w:r w:rsidRPr="00265831">
              <w:rPr>
                <w:rFonts w:ascii="Times New Roman" w:eastAsia="Calibri" w:hAnsi="Times New Roman"/>
              </w:rPr>
              <w:t xml:space="preserve"> (около 7% из 150 компаний, оцененных на фондовых биржах Франкфурта и </w:t>
            </w:r>
            <w:proofErr w:type="spellStart"/>
            <w:r w:rsidRPr="00265831">
              <w:rPr>
                <w:rFonts w:ascii="Times New Roman" w:eastAsia="Calibri" w:hAnsi="Times New Roman"/>
              </w:rPr>
              <w:t>Xetra</w:t>
            </w:r>
            <w:proofErr w:type="spellEnd"/>
            <w:r w:rsidRPr="00265831">
              <w:rPr>
                <w:rFonts w:ascii="Times New Roman" w:eastAsia="Calibri" w:hAnsi="Times New Roman"/>
              </w:rPr>
              <w:t>).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С 2006 года по настоящее время расходы на исследования и разработки выросли более чем на 3% от целевого показателя ВВП, установленного стратегией «</w:t>
            </w:r>
            <w:proofErr w:type="spellStart"/>
            <w:r w:rsidRPr="00265831">
              <w:rPr>
                <w:rFonts w:ascii="Times New Roman" w:eastAsia="Calibri" w:hAnsi="Times New Roman"/>
              </w:rPr>
              <w:t>Europa</w:t>
            </w:r>
            <w:proofErr w:type="spellEnd"/>
            <w:r w:rsidRPr="00265831">
              <w:rPr>
                <w:rFonts w:ascii="Times New Roman" w:eastAsia="Calibri" w:hAnsi="Times New Roman"/>
              </w:rPr>
              <w:t xml:space="preserve"> 2020». Эта цель была повышена до 3,5% ВВП в соответствии со стратегией технологических инноваций к 2025 году.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38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proofErr w:type="spellStart"/>
            <w:r w:rsidRPr="00265831">
              <w:rPr>
                <w:rFonts w:ascii="Times New Roman" w:eastAsia="Calibri" w:hAnsi="Times New Roman"/>
              </w:rPr>
              <w:t>Impact</w:t>
            </w:r>
            <w:proofErr w:type="spellEnd"/>
            <w:r w:rsidRPr="00265831">
              <w:rPr>
                <w:rFonts w:ascii="Times New Roman" w:eastAsia="Calibri" w:hAnsi="Times New Roman"/>
              </w:rPr>
              <w:t xml:space="preserve"> 2030, Стратегия исследований и инноваций Ирландии, стратегия «Создание экономики знаний Ирландии» (2004). стратегия по науке, технологиям и инновациям на 2006–2013, программа «</w:t>
            </w:r>
            <w:r w:rsidRPr="00265831">
              <w:rPr>
                <w:rFonts w:ascii="Times New Roman" w:eastAsia="Calibri" w:hAnsi="Times New Roman"/>
                <w:lang w:val="en-US"/>
              </w:rPr>
              <w:t>Innovation</w:t>
            </w:r>
            <w:r w:rsidRPr="00265831">
              <w:rPr>
                <w:rFonts w:ascii="Times New Roman" w:eastAsia="Calibri" w:hAnsi="Times New Roman"/>
              </w:rPr>
              <w:t xml:space="preserve"> 2020»</w:t>
            </w:r>
          </w:p>
        </w:tc>
        <w:tc>
          <w:tcPr>
            <w:tcW w:w="4029" w:type="dxa"/>
          </w:tcPr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Ирландия (2000-2021):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целевой показатель интенсивности исследований (</w:t>
            </w:r>
            <w:proofErr w:type="spellStart"/>
            <w:r w:rsidRPr="00265831">
              <w:rPr>
                <w:rFonts w:ascii="Times New Roman" w:eastAsia="Calibri" w:hAnsi="Times New Roman"/>
              </w:rPr>
              <w:t>Innovation</w:t>
            </w:r>
            <w:proofErr w:type="spellEnd"/>
            <w:r w:rsidRPr="00265831">
              <w:rPr>
                <w:rFonts w:ascii="Times New Roman" w:eastAsia="Calibri" w:hAnsi="Times New Roman"/>
              </w:rPr>
              <w:t xml:space="preserve"> 2020) вырос с 1,55% от ВНП в 2015 году до 1,63% в 2020 году.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за период с 2009 по 2020 год ВВП, ВНП и ВНД Ирландии выросли на 120%, 102% и 55% соответственно;</w:t>
            </w:r>
          </w:p>
          <w:p w:rsidR="00722196" w:rsidRPr="00265831" w:rsidRDefault="004255D9" w:rsidP="00722196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="00722196" w:rsidRPr="00265831">
              <w:rPr>
                <w:rFonts w:ascii="Times New Roman" w:eastAsia="Calibri" w:hAnsi="Times New Roman"/>
              </w:rPr>
              <w:t>позиция Ирландии в глобальном инновационном индексе (</w:t>
            </w:r>
            <w:r w:rsidR="00722196" w:rsidRPr="00265831">
              <w:rPr>
                <w:rFonts w:ascii="Times New Roman" w:eastAsia="Calibri" w:hAnsi="Times New Roman"/>
                <w:lang w:val="en-US"/>
              </w:rPr>
              <w:t>GII</w:t>
            </w:r>
            <w:r w:rsidR="00722196" w:rsidRPr="00265831">
              <w:rPr>
                <w:rFonts w:ascii="Times New Roman" w:eastAsia="Calibri" w:hAnsi="Times New Roman"/>
              </w:rPr>
              <w:t>) упала с седьмого места в 2016 году на девятнадцатое из 132 стран в 2021 году, поскольку другие страны ЕС также активно инвестируют в инновации.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38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Программа RD&amp;I (исследования, разработки и инновации предприятий Ирландии)</w:t>
            </w:r>
          </w:p>
        </w:tc>
        <w:tc>
          <w:tcPr>
            <w:tcW w:w="4029" w:type="dxa"/>
          </w:tcPr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Ирландия (2007-2018):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программа RD&amp;I оказала положительное влияние на расходы на НИОКР через пять лет (от 138% до 157,6% по разным показателям);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с момента присуждения грантов в рамках программы экономические показатели участников значительно лучше, чем у остальных компаний с точки зрения оборота (19,5%), общей добавленной стоимости (35,2%), занятости (18,9%), экспортных продаж (69,3%) и интенсивности экспорта (49,6%);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производительность (измеряемая по добавленной стоимости на одного сотрудника) была на 16,5% выше среди у участников программы по сравнению с контрольной группой.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265831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154" w:type="dxa"/>
          </w:tcPr>
          <w:p w:rsidR="00722196" w:rsidRPr="00265831" w:rsidRDefault="00722196" w:rsidP="00A15865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38" w:type="dxa"/>
          </w:tcPr>
          <w:p w:rsidR="00722196" w:rsidRPr="00265831" w:rsidRDefault="00A15865" w:rsidP="00A15865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Итальянская политика «Инновации 4.0»</w:t>
            </w:r>
            <w:r w:rsidR="00722196" w:rsidRPr="00265831">
              <w:rPr>
                <w:rFonts w:ascii="Times New Roman" w:eastAsia="Calibri" w:hAnsi="Times New Roman"/>
              </w:rPr>
              <w:t>, программа развития «Европа 2020», национальный план восстановления и устойчивости (NRRP)</w:t>
            </w:r>
          </w:p>
        </w:tc>
        <w:tc>
          <w:tcPr>
            <w:tcW w:w="4029" w:type="dxa"/>
          </w:tcPr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Италия (2010-2022):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- 1,39 процента ВВП было инвестировано в НИОКР в 2018 году, что ниже 1,53 процента, указанных в качестве минимального национального целевого показателя в контексте программы «Европа 2020», по сравнению со средним показателем по ЕС-28 в 2,11 процента;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общие расходы в области НИОКР выросли на 25,3 процента в Италии с 2010 года, что намного ниже среднего показателя по Европе (35,9 процента);</w:t>
            </w:r>
          </w:p>
          <w:p w:rsidR="00722196" w:rsidRPr="00265831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265831">
              <w:rPr>
                <w:rFonts w:ascii="Times New Roman" w:eastAsia="Calibri" w:hAnsi="Times New Roman"/>
              </w:rPr>
              <w:t>- в 2020 году в Италии наблюдалось сокращение численности персонала, занятого в сфере НИОКР (-4,3%) по сравнению с 2019 годом.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DD13D7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154" w:type="dxa"/>
          </w:tcPr>
          <w:p w:rsidR="00722196" w:rsidRPr="00DD13D7" w:rsidRDefault="00722196" w:rsidP="00A15865">
            <w:pPr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Оптовая торговля, производство автотранспортных средств, прицепов и полуприцепов, научно-исследовательская деятельность и разработки, и производство компьютеров, электронных и оптических изделий и</w:t>
            </w:r>
            <w:r w:rsidR="00BC22D6" w:rsidRPr="00DD13D7">
              <w:rPr>
                <w:rFonts w:ascii="Times New Roman" w:eastAsia="Calibri" w:hAnsi="Times New Roman"/>
              </w:rPr>
              <w:t xml:space="preserve"> др.</w:t>
            </w:r>
          </w:p>
        </w:tc>
        <w:tc>
          <w:tcPr>
            <w:tcW w:w="2638" w:type="dxa"/>
          </w:tcPr>
          <w:p w:rsidR="00722196" w:rsidRPr="00DD13D7" w:rsidRDefault="00722196" w:rsidP="00A15865">
            <w:pPr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Долгосрочная национальная страте</w:t>
            </w:r>
            <w:r w:rsidR="00A15865">
              <w:rPr>
                <w:rFonts w:ascii="Times New Roman" w:eastAsia="Calibri" w:hAnsi="Times New Roman"/>
              </w:rPr>
              <w:t>гия развития Польши, программа «Польша 2030. Вызовы развития»</w:t>
            </w:r>
            <w:r w:rsidRPr="00DD13D7">
              <w:rPr>
                <w:rFonts w:ascii="Times New Roman" w:eastAsia="Calibri" w:hAnsi="Times New Roman"/>
              </w:rPr>
              <w:t xml:space="preserve">, </w:t>
            </w:r>
            <w:r w:rsidRPr="00DD13D7">
              <w:rPr>
                <w:rFonts w:ascii="Times New Roman" w:eastAsia="Calibri" w:hAnsi="Times New Roman"/>
                <w:bCs/>
              </w:rPr>
              <w:t>операционная программа «Инновационная экономика», операционная программа «Инновационное развитие» и «Горизонт 2020», программа конкурентоспособности малых и средних предприятий (COSME)</w:t>
            </w:r>
          </w:p>
        </w:tc>
        <w:tc>
          <w:tcPr>
            <w:tcW w:w="4029" w:type="dxa"/>
          </w:tcPr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Польша (2004-2021):</w:t>
            </w:r>
          </w:p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- прямые иностранные инвестиции (ПИИ) из инновационных отраслей промышленности генерировали около 7% добавленной стоимости (ДС) польской экономики в 2004–2020 годах;</w:t>
            </w:r>
          </w:p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- в 2004–2020 годах общий объем иностранного капитала составил около 38,3% ВВП, в том числе около 12,0% ВВП в инновационных отраслях и 26,3% ВВП в других отраслях;</w:t>
            </w:r>
          </w:p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- средний уровень индекса рентабельности ПИИ инновационных отраслей за 2005–2020 гг. превысил на 3 п. п. рентабельность других отраслей (12,5% против 9,5%);</w:t>
            </w:r>
          </w:p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- в 2004–2020 гг. ПИИ в инновационные отрасли в среднем показали более высокую долю реинвестированной прибыли (49%) и более низкую долю выплаченных дивидендов (43%), чем ПИИ в другие отрасли (38 и 48% соответственно);</w:t>
            </w:r>
          </w:p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- в 2008 году уровень расходов на НИОКР в Польше составлял 0,6% ВВП (сопоставимо со Словакией, Литвой или Латвией), увеличившись до 1,3% ВВП в 2018 году, что более чем в 2 раза ниже показателя в 3% ВВП, постулируемого в программе "Польша 2030. Вызовы развития";</w:t>
            </w:r>
          </w:p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- в 2011 году Польша подала в Европейское патентное ведомство (ЕПВ) всего 5,5 патентных заявок на миллион жителей, тогда как средний показатель по ЕС был почти в 21 раз больше.</w:t>
            </w:r>
          </w:p>
        </w:tc>
      </w:tr>
      <w:tr w:rsidR="00722196" w:rsidRPr="00265831" w:rsidTr="00A15865">
        <w:tc>
          <w:tcPr>
            <w:tcW w:w="535" w:type="dxa"/>
          </w:tcPr>
          <w:p w:rsidR="00722196" w:rsidRPr="00DD13D7" w:rsidRDefault="00722196" w:rsidP="00722196">
            <w:pPr>
              <w:jc w:val="center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2154" w:type="dxa"/>
          </w:tcPr>
          <w:p w:rsidR="00722196" w:rsidRPr="00DD13D7" w:rsidRDefault="00BC22D6" w:rsidP="00A15865">
            <w:pPr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Производственный сектор</w:t>
            </w:r>
          </w:p>
        </w:tc>
        <w:tc>
          <w:tcPr>
            <w:tcW w:w="2638" w:type="dxa"/>
          </w:tcPr>
          <w:p w:rsidR="00722196" w:rsidRPr="00DD13D7" w:rsidRDefault="00722196" w:rsidP="00A15865">
            <w:pPr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Государственная поддержка НИОКР и инноваций польских предприятий (производственных) в рамках финансовой перспективы ЕС 2014–2020 гг.</w:t>
            </w:r>
          </w:p>
        </w:tc>
        <w:tc>
          <w:tcPr>
            <w:tcW w:w="4029" w:type="dxa"/>
          </w:tcPr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 xml:space="preserve">На иностранные компании приходится около 40-55% добавленной стоимости производства в Польше. </w:t>
            </w:r>
          </w:p>
          <w:p w:rsidR="00722196" w:rsidRPr="00DD13D7" w:rsidRDefault="00722196" w:rsidP="00722196">
            <w:pPr>
              <w:jc w:val="both"/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eastAsia="Calibri" w:hAnsi="Times New Roman"/>
              </w:rPr>
              <w:t>В 2017 году обрабатывающая промышленность сгенерировала почти 17% добавленной стоимости и 38% доходов, а также понесла 51,7% расходов на материальные основные средства нефинансовых предприятий в Польше. Обрабатывающая промышленность также характеризуется более высокой долей инновационных предприятий (18,5%) по сравнению со сферой услуг (10,4%).</w:t>
            </w:r>
          </w:p>
        </w:tc>
      </w:tr>
      <w:tr w:rsidR="00946845" w:rsidRPr="00265831" w:rsidTr="00A15865">
        <w:tc>
          <w:tcPr>
            <w:tcW w:w="535" w:type="dxa"/>
          </w:tcPr>
          <w:p w:rsidR="00946845" w:rsidRPr="00946845" w:rsidRDefault="00946845" w:rsidP="00946845">
            <w:pPr>
              <w:jc w:val="center"/>
              <w:rPr>
                <w:rFonts w:ascii="Times New Roman" w:hAnsi="Times New Roman"/>
              </w:rPr>
            </w:pPr>
            <w:r w:rsidRPr="00946845">
              <w:rPr>
                <w:rFonts w:ascii="Times New Roman" w:hAnsi="Times New Roman"/>
              </w:rPr>
              <w:t>11</w:t>
            </w:r>
          </w:p>
        </w:tc>
        <w:tc>
          <w:tcPr>
            <w:tcW w:w="2154" w:type="dxa"/>
          </w:tcPr>
          <w:p w:rsidR="00946845" w:rsidRPr="00946845" w:rsidRDefault="00946845" w:rsidP="00A15865">
            <w:pPr>
              <w:rPr>
                <w:rFonts w:ascii="Times New Roman" w:hAnsi="Times New Roman"/>
              </w:rPr>
            </w:pPr>
            <w:r w:rsidRPr="00946845">
              <w:rPr>
                <w:rFonts w:ascii="Times New Roman" w:hAnsi="Times New Roman"/>
              </w:rPr>
              <w:t>Сельское хозяйство, горнодобывающая промышленность и разработка карьеров, производство, закупки электроэнергии и газа, строительство, оптовая</w:t>
            </w:r>
            <w:r>
              <w:rPr>
                <w:rFonts w:ascii="Times New Roman" w:hAnsi="Times New Roman"/>
              </w:rPr>
              <w:t xml:space="preserve"> и розничная торговля и </w:t>
            </w:r>
            <w:proofErr w:type="spellStart"/>
            <w:r>
              <w:rPr>
                <w:rFonts w:ascii="Times New Roman" w:hAnsi="Times New Roman"/>
              </w:rPr>
              <w:t>др</w:t>
            </w:r>
            <w:proofErr w:type="spellEnd"/>
          </w:p>
        </w:tc>
        <w:tc>
          <w:tcPr>
            <w:tcW w:w="2638" w:type="dxa"/>
          </w:tcPr>
          <w:p w:rsidR="00946845" w:rsidRPr="00946845" w:rsidRDefault="00946845" w:rsidP="00A15865">
            <w:pPr>
              <w:rPr>
                <w:rFonts w:ascii="Times New Roman" w:hAnsi="Times New Roman"/>
              </w:rPr>
            </w:pPr>
            <w:r w:rsidRPr="00946845">
              <w:rPr>
                <w:rFonts w:ascii="Times New Roman" w:hAnsi="Times New Roman"/>
              </w:rPr>
              <w:t xml:space="preserve">Региональный среднесрочный план развития (RMDP) округа </w:t>
            </w:r>
            <w:proofErr w:type="spellStart"/>
            <w:r w:rsidRPr="00946845">
              <w:rPr>
                <w:rFonts w:ascii="Times New Roman" w:hAnsi="Times New Roman"/>
              </w:rPr>
              <w:t>Тоба</w:t>
            </w:r>
            <w:proofErr w:type="spellEnd"/>
            <w:r w:rsidRPr="00946845">
              <w:rPr>
                <w:rFonts w:ascii="Times New Roman" w:hAnsi="Times New Roman"/>
              </w:rPr>
              <w:t xml:space="preserve"> (Индонезия) на 2016-2021 годы.</w:t>
            </w:r>
          </w:p>
        </w:tc>
        <w:tc>
          <w:tcPr>
            <w:tcW w:w="4029" w:type="dxa"/>
          </w:tcPr>
          <w:p w:rsidR="00946845" w:rsidRPr="00946845" w:rsidRDefault="00946845" w:rsidP="00946845">
            <w:pPr>
              <w:rPr>
                <w:rFonts w:ascii="Times New Roman" w:hAnsi="Times New Roman"/>
                <w:bCs/>
              </w:rPr>
            </w:pPr>
            <w:r w:rsidRPr="00946845">
              <w:rPr>
                <w:rFonts w:ascii="Times New Roman" w:hAnsi="Times New Roman"/>
                <w:bCs/>
              </w:rPr>
              <w:t xml:space="preserve">Показатели регионального развития в округе </w:t>
            </w:r>
            <w:proofErr w:type="spellStart"/>
            <w:r w:rsidRPr="00946845">
              <w:rPr>
                <w:rFonts w:ascii="Times New Roman" w:hAnsi="Times New Roman"/>
                <w:bCs/>
              </w:rPr>
              <w:t>Тоба</w:t>
            </w:r>
            <w:proofErr w:type="spellEnd"/>
            <w:r w:rsidRPr="00946845">
              <w:rPr>
                <w:rFonts w:ascii="Times New Roman" w:hAnsi="Times New Roman"/>
                <w:bCs/>
              </w:rPr>
              <w:t xml:space="preserve"> следующие (2023 г.): количество бедных 8,89% (провинция Северная Суматра/NSP=8,42%), уровень открытой безработицы 1,39% (NSP=6,16%), индекс развития человеческого потенциала 75,96 (NSP=72,71), рост ВРП 4,24% (NSP=4,73%) и ВРП на душу населения в текущих ценах 42,16 млн индонезийских рупий (NSP=63,19 млн индонезийских рупий).</w:t>
            </w:r>
          </w:p>
        </w:tc>
      </w:tr>
      <w:tr w:rsidR="00946845" w:rsidRPr="00265831" w:rsidTr="00A15865">
        <w:tc>
          <w:tcPr>
            <w:tcW w:w="535" w:type="dxa"/>
            <w:vAlign w:val="center"/>
          </w:tcPr>
          <w:p w:rsidR="00946845" w:rsidRPr="00DD13D7" w:rsidRDefault="00946845" w:rsidP="00946845">
            <w:pPr>
              <w:jc w:val="center"/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>№</w:t>
            </w:r>
          </w:p>
        </w:tc>
        <w:tc>
          <w:tcPr>
            <w:tcW w:w="2154" w:type="dxa"/>
            <w:vAlign w:val="center"/>
          </w:tcPr>
          <w:p w:rsidR="00946845" w:rsidRPr="00DD13D7" w:rsidRDefault="00946845" w:rsidP="00A15865">
            <w:pPr>
              <w:jc w:val="center"/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>Объект исследования</w:t>
            </w:r>
          </w:p>
        </w:tc>
        <w:tc>
          <w:tcPr>
            <w:tcW w:w="6667" w:type="dxa"/>
            <w:gridSpan w:val="2"/>
            <w:vAlign w:val="center"/>
          </w:tcPr>
          <w:p w:rsidR="00946845" w:rsidRPr="00DD13D7" w:rsidRDefault="00946845" w:rsidP="00A15865">
            <w:pPr>
              <w:jc w:val="center"/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>Результаты исследования</w:t>
            </w:r>
          </w:p>
        </w:tc>
      </w:tr>
      <w:tr w:rsidR="00946845" w:rsidRPr="00265831" w:rsidTr="00A15865">
        <w:tc>
          <w:tcPr>
            <w:tcW w:w="535" w:type="dxa"/>
          </w:tcPr>
          <w:p w:rsidR="00946845" w:rsidRPr="00DD13D7" w:rsidRDefault="00946845" w:rsidP="0094684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154" w:type="dxa"/>
          </w:tcPr>
          <w:p w:rsidR="00946845" w:rsidRPr="00DD13D7" w:rsidRDefault="00946845" w:rsidP="00A15865">
            <w:pPr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>Инновации и экономический рос</w:t>
            </w:r>
            <w:r>
              <w:rPr>
                <w:rFonts w:ascii="Times New Roman" w:hAnsi="Times New Roman"/>
              </w:rPr>
              <w:t>т в Индии: эмпирический анализ</w:t>
            </w:r>
          </w:p>
        </w:tc>
        <w:tc>
          <w:tcPr>
            <w:tcW w:w="6667" w:type="dxa"/>
            <w:gridSpan w:val="2"/>
          </w:tcPr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В данном исследовании использованы данные временных рядов за период с 1996 по 2022 год. С экономической точки зрения, 1990-е годы были выбраны потому, что именно в этом десятилетии возникла так называемая "Новая экономика". В этом анализе используются темпы роста валового внутреннего продукта (ВВП), темпы роста ВВП на душу населения, расходы на исследования и разработки (R&amp;D) в процентах от ВВП, расходы на образование в процентах от ВВП и количество патентов. Данное исследование основано на вторичных источниках данных и исследует влияние инноваций на экономический рост Индии.</w:t>
            </w:r>
          </w:p>
          <w:p w:rsidR="00946845" w:rsidRPr="00DD13D7" w:rsidRDefault="00946845" w:rsidP="00A15865">
            <w:pPr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hAnsi="Times New Roman"/>
                <w:bCs/>
              </w:rPr>
              <w:t>Результат показывает положительное, но незначительное влияние исследований и разработок, образования и темпов роста ВВП на душу населения на экономический рост. Однако количество патентов свидетельствует о негативном влиянии на экономический рост в Индии, что противоречит ожиданиям. В исследовании рекомендуется поддерживать сектор исследований и разработок и образования и направлять больше финансов, поскольку они способствуют долгосрочному устойчивому экономическому росту Индии.</w:t>
            </w:r>
          </w:p>
        </w:tc>
      </w:tr>
      <w:tr w:rsidR="00946845" w:rsidRPr="00265831" w:rsidTr="00A15865">
        <w:tc>
          <w:tcPr>
            <w:tcW w:w="535" w:type="dxa"/>
          </w:tcPr>
          <w:p w:rsidR="00946845" w:rsidRPr="00DD13D7" w:rsidRDefault="00946845" w:rsidP="0094684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2154" w:type="dxa"/>
          </w:tcPr>
          <w:p w:rsidR="00946845" w:rsidRPr="00DD13D7" w:rsidRDefault="00946845" w:rsidP="00A15865">
            <w:pPr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 xml:space="preserve">Налоговые льготы, инвестиции в исследования </w:t>
            </w:r>
            <w:proofErr w:type="spellStart"/>
            <w:r w:rsidRPr="00DD13D7">
              <w:rPr>
                <w:rFonts w:ascii="Times New Roman" w:hAnsi="Times New Roman"/>
              </w:rPr>
              <w:t>иразработки</w:t>
            </w:r>
            <w:proofErr w:type="spellEnd"/>
            <w:r w:rsidRPr="00DD13D7">
              <w:rPr>
                <w:rFonts w:ascii="Times New Roman" w:hAnsi="Times New Roman"/>
              </w:rPr>
              <w:t xml:space="preserve"> и и</w:t>
            </w:r>
            <w:r>
              <w:rPr>
                <w:rFonts w:ascii="Times New Roman" w:hAnsi="Times New Roman"/>
              </w:rPr>
              <w:t>нновации фирм: данные из Китая</w:t>
            </w:r>
          </w:p>
        </w:tc>
        <w:tc>
          <w:tcPr>
            <w:tcW w:w="6667" w:type="dxa"/>
            <w:gridSpan w:val="2"/>
          </w:tcPr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Производится оценка влияния налоговых льгот на НИОКР на расходы фирм на НИОКР (RDE) и патентование, используя изменение критериев получения права на получение сверхвысокого вычета в Китае. Используется подход, основанный на изучении событий.</w:t>
            </w:r>
          </w:p>
          <w:p w:rsidR="00946845" w:rsidRPr="00DD13D7" w:rsidRDefault="00946845" w:rsidP="00A15865">
            <w:pPr>
              <w:rPr>
                <w:rFonts w:ascii="Times New Roman" w:eastAsia="Calibri" w:hAnsi="Times New Roman"/>
              </w:rPr>
            </w:pPr>
            <w:r w:rsidRPr="00DD13D7">
              <w:rPr>
                <w:rFonts w:ascii="Times New Roman" w:hAnsi="Times New Roman"/>
                <w:bCs/>
              </w:rPr>
              <w:t>Сформирован вывод, что фирмы, которые недавно получили право претендовать на супер-вычет, улучшают показатели RDE и продуктовых инноваций, измеряемые продажами новых продуктов. В долгосрочной перспективе наблюдается сокращение разрыва в количестве патентов между оцениваемыми группами фирм. Кроме того, распространение налоговых льгот на все фирмы помогает снизить налоговое бремя.</w:t>
            </w:r>
          </w:p>
        </w:tc>
      </w:tr>
      <w:tr w:rsidR="00946845" w:rsidRPr="005059B8" w:rsidTr="00A15865">
        <w:tc>
          <w:tcPr>
            <w:tcW w:w="535" w:type="dxa"/>
          </w:tcPr>
          <w:p w:rsidR="00946845" w:rsidRPr="00DD13D7" w:rsidRDefault="00946845" w:rsidP="0094684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154" w:type="dxa"/>
          </w:tcPr>
          <w:p w:rsidR="00946845" w:rsidRPr="00DD13D7" w:rsidRDefault="00946845" w:rsidP="00A15865">
            <w:pPr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>Влияние денежно-кредитной политики С</w:t>
            </w:r>
            <w:r>
              <w:rPr>
                <w:rFonts w:ascii="Times New Roman" w:hAnsi="Times New Roman"/>
              </w:rPr>
              <w:t>ША на инновации китайских фирм</w:t>
            </w:r>
          </w:p>
        </w:tc>
        <w:tc>
          <w:tcPr>
            <w:tcW w:w="6667" w:type="dxa"/>
            <w:gridSpan w:val="2"/>
          </w:tcPr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В исследовании построена теоретическая модель, чтобы оценить канал внешнего спроса, через который денежно-кредитная политика Соединенных Штатов влияет на инновационные решения китайских производственных фирм. Затем эмпирически проверяется этот побочный эффект денежно-кредитной политики США на китайских фирмах.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Модель предсказывает, что денежно-кредитная политика США приводит к сдерживанию инноваций китайских фирм. Также обнаруживается, что фирмы в отрасли, которые в большей степени ориентированы на экспорт в США, будут еще больше сокращать инновации в период проведения сдерживающей денежно-кредитной политики США. Это угнетающее воздействие инноваций сильнее всего сказывается на фирмах с низкой производительностью или частной собственностью.</w:t>
            </w:r>
          </w:p>
        </w:tc>
      </w:tr>
      <w:tr w:rsidR="00946845" w:rsidTr="00A15865">
        <w:tc>
          <w:tcPr>
            <w:tcW w:w="535" w:type="dxa"/>
          </w:tcPr>
          <w:p w:rsidR="00946845" w:rsidRPr="00DD13D7" w:rsidRDefault="00946845" w:rsidP="0094684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154" w:type="dxa"/>
          </w:tcPr>
          <w:p w:rsidR="00946845" w:rsidRPr="00DD13D7" w:rsidRDefault="00946845" w:rsidP="00A15865">
            <w:pPr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 xml:space="preserve">Оценка влияния технологического прогресса на торговлю в КОМЕСА: подход </w:t>
            </w:r>
            <w:r w:rsidRPr="00DD13D7">
              <w:rPr>
                <w:rFonts w:ascii="Times New Roman" w:hAnsi="Times New Roman"/>
                <w:lang w:val="en-US"/>
              </w:rPr>
              <w:t>PVECM</w:t>
            </w:r>
          </w:p>
        </w:tc>
        <w:tc>
          <w:tcPr>
            <w:tcW w:w="6667" w:type="dxa"/>
            <w:gridSpan w:val="2"/>
          </w:tcPr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Программа поддержки промышленных инноваций в ЮАР ориентирована на создание и развитие продвинутых технологий с условием полного цикла в пределах страны. Разработка и производство нового продукта, процесс регистрации созданных объектов ИС осуществляются компаниями, зарегистрированными в ЮАР.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Программы государственного стимулирования технологического развития включают: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- налоговые льготы для стимулирования исследований;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- поддержка фонда технологического развития и фонда поддержки коммерциализации на этапе технологических;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- специальные формы поддержки венчурного финансирования, стратегического партнерства, бизнес-инкубатора.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Исследование стран Восточной и Южной Африки в 1990-2017 гг. показало положительный и существенный эффект: рост технологического развития на 1% приводит к росту внешней торговли на 2,301%.</w:t>
            </w:r>
          </w:p>
        </w:tc>
      </w:tr>
      <w:tr w:rsidR="00946845" w:rsidTr="00A15865">
        <w:tc>
          <w:tcPr>
            <w:tcW w:w="535" w:type="dxa"/>
          </w:tcPr>
          <w:p w:rsidR="00946845" w:rsidRPr="00DD13D7" w:rsidRDefault="00946845" w:rsidP="0094684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2154" w:type="dxa"/>
          </w:tcPr>
          <w:p w:rsidR="00946845" w:rsidRPr="00DD13D7" w:rsidRDefault="00946845" w:rsidP="00A15865">
            <w:pPr>
              <w:rPr>
                <w:rFonts w:ascii="Times New Roman" w:hAnsi="Times New Roman"/>
              </w:rPr>
            </w:pPr>
            <w:r w:rsidRPr="00DD13D7">
              <w:rPr>
                <w:rFonts w:ascii="Times New Roman" w:hAnsi="Times New Roman"/>
              </w:rPr>
              <w:t>Вклад Египта в приоритетную тему Комиссии ООН по науке и технике в целях развития, Обзор политики транс</w:t>
            </w:r>
            <w:r>
              <w:rPr>
                <w:rFonts w:ascii="Times New Roman" w:hAnsi="Times New Roman"/>
              </w:rPr>
              <w:t>формации производства в Египте</w:t>
            </w:r>
          </w:p>
        </w:tc>
        <w:tc>
          <w:tcPr>
            <w:tcW w:w="6667" w:type="dxa"/>
            <w:gridSpan w:val="2"/>
          </w:tcPr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>Египет концентрирует усилия на развитии электроники, машиностро</w:t>
            </w:r>
            <w:r>
              <w:rPr>
                <w:rFonts w:ascii="Times New Roman" w:hAnsi="Times New Roman"/>
                <w:bCs/>
              </w:rPr>
              <w:t>ения, энергетики и транспорта.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 xml:space="preserve">Переломным стал 2012 год, начиная с которого льготы стали недоступны на всех этапах создания стоимости и были ограничены разработкой и производством полупроводников, усовершенствованных дисплеев, оборудования для цифровой конвергенции и </w:t>
            </w:r>
            <w:proofErr w:type="gramStart"/>
            <w:r w:rsidRPr="00DD13D7">
              <w:rPr>
                <w:rFonts w:ascii="Times New Roman" w:hAnsi="Times New Roman"/>
                <w:bCs/>
              </w:rPr>
              <w:t>других передовых компонентов</w:t>
            </w:r>
            <w:proofErr w:type="gramEnd"/>
            <w:r w:rsidRPr="00DD13D7">
              <w:rPr>
                <w:rFonts w:ascii="Times New Roman" w:hAnsi="Times New Roman"/>
                <w:bCs/>
              </w:rPr>
              <w:t xml:space="preserve"> и оборудования. </w:t>
            </w:r>
          </w:p>
          <w:p w:rsidR="00946845" w:rsidRPr="00DD13D7" w:rsidRDefault="00946845" w:rsidP="00A15865">
            <w:pPr>
              <w:rPr>
                <w:rFonts w:ascii="Times New Roman" w:hAnsi="Times New Roman"/>
                <w:bCs/>
              </w:rPr>
            </w:pPr>
            <w:r w:rsidRPr="00DD13D7">
              <w:rPr>
                <w:rFonts w:ascii="Times New Roman" w:hAnsi="Times New Roman"/>
                <w:bCs/>
              </w:rPr>
              <w:t xml:space="preserve">Дополнительные льготы предоставляются компаниям высоких технологий, которыми признаются те, в которых не менее 7% рабочей силы составляют выпускники научно-технических вузов и не менее 1% валовой выручки приходится на исследования и разработки. </w:t>
            </w:r>
          </w:p>
        </w:tc>
      </w:tr>
    </w:tbl>
    <w:bookmarkEnd w:id="4"/>
    <w:p w:rsidR="00722196" w:rsidRPr="00265831" w:rsidRDefault="00722196" w:rsidP="00AB6D0F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831">
        <w:rPr>
          <w:rFonts w:ascii="Times New Roman" w:eastAsia="Calibri" w:hAnsi="Times New Roman" w:cs="Times New Roman"/>
          <w:sz w:val="28"/>
          <w:szCs w:val="28"/>
        </w:rPr>
        <w:t>На основе анализа зарубежных исследований можно сделать следующие выводы относительно реализации проектов технологического развития и обеспечения технологического суверенитета в других странах:</w:t>
      </w:r>
    </w:p>
    <w:p w:rsidR="00722196" w:rsidRPr="00265831" w:rsidRDefault="00BC22D6" w:rsidP="00722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>В Ирландии и Швеции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экономическому росту в период с 1995 по 2018 гг. способствовали структурные изменения в направлении конкретных секторов с высокой добавленной стоимостью, которые поощрялись государством и указывались в программах инновационного развития: </w:t>
      </w:r>
    </w:p>
    <w:p w:rsidR="00722196" w:rsidRPr="00265831" w:rsidRDefault="00946845" w:rsidP="007C7FE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в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Ирландии благоприятная налоговая политика была дополнена обеспечением стабильного спроса на рабочую силу, стимулированием производства и инновационной деятельности, а также представлением квалифицированной рабочей силы. Решающую роль сыграли транснациональные компании США, функционирующие в рамках ирландского режима с низкими налогами. Образовательная политика Ирландии обеспечила постоянный приток квалифицированных рабочих;</w:t>
      </w:r>
    </w:p>
    <w:p w:rsidR="007C7FE8" w:rsidRPr="00265831" w:rsidRDefault="00946845" w:rsidP="007C7FE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программа RD&amp;I (исследования, разработки и инновации предприятий Ирландии) оказала положительное влияние на ряд показателей инновационной и экономической эффективности. По сравнению с аналогичными, сопоставимыми фирмами, которые не получили поддержки в рамках Программы, получатели грантов демонстрируют значительный рост своей производительности НИОКР в течение пяти лет после получения гранта(ов).</w:t>
      </w:r>
      <w:r w:rsidR="007C7FE8" w:rsidRPr="002658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C7FE8" w:rsidRPr="00265831">
        <w:rPr>
          <w:rFonts w:ascii="Times New Roman" w:eastAsia="Calibri" w:hAnsi="Times New Roman" w:cs="Times New Roman"/>
          <w:sz w:val="28"/>
          <w:szCs w:val="28"/>
        </w:rPr>
        <w:t>Компании и заинтересованные стороны считают, что комплексный подход, т. е. наличие обеих типов поддержки (прямая финансовая и посредством предоставления налогового кредита на НИОКР), являются оптимальным способом добить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>ся увеличения расходов на НИОКР;</w:t>
      </w:r>
    </w:p>
    <w:p w:rsidR="009C5EE1" w:rsidRPr="00265831" w:rsidRDefault="00946845" w:rsidP="009C5EE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>проект «</w:t>
      </w:r>
      <w:r w:rsidR="009C5EE1" w:rsidRPr="00265831">
        <w:rPr>
          <w:rFonts w:ascii="Times New Roman" w:eastAsia="Calibri" w:hAnsi="Times New Roman" w:cs="Times New Roman"/>
          <w:sz w:val="28"/>
          <w:szCs w:val="28"/>
          <w:lang w:val="en-US"/>
        </w:rPr>
        <w:t>Technology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EE1" w:rsidRPr="00265831">
        <w:rPr>
          <w:rFonts w:ascii="Times New Roman" w:eastAsia="Calibri" w:hAnsi="Times New Roman" w:cs="Times New Roman"/>
          <w:sz w:val="28"/>
          <w:szCs w:val="28"/>
          <w:lang w:val="en-US"/>
        </w:rPr>
        <w:t>Foresight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EE1" w:rsidRPr="00265831">
        <w:rPr>
          <w:rFonts w:ascii="Times New Roman" w:eastAsia="Calibri" w:hAnsi="Times New Roman" w:cs="Times New Roman"/>
          <w:sz w:val="28"/>
          <w:szCs w:val="28"/>
          <w:lang w:val="en-US"/>
        </w:rPr>
        <w:t>Ireland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>» (1998 г.) сыграл ключевую роль в реализации промышленной политики Ирландии. Он включал сотрудничество между учеными, инженерами, промышленниками, правительственными чиновниками и другими заинтересованными сторонами для определения областей стратегических исследований и новых технологий, которые принесут наибольшую экономическую и социальную выгоду.</w:t>
      </w:r>
    </w:p>
    <w:p w:rsidR="00722196" w:rsidRPr="00265831" w:rsidRDefault="00946845" w:rsidP="007C7FE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7C7FE8" w:rsidRPr="0026583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 xml:space="preserve"> Швеции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переход от высокотехнологичного производства к услугам ИКТ 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 xml:space="preserve">(информационно-коммуникационных технологий)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сопровождался 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 xml:space="preserve">соответственной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пр</w:t>
      </w:r>
      <w:r w:rsidR="009E3FC7" w:rsidRPr="00265831">
        <w:rPr>
          <w:rFonts w:ascii="Times New Roman" w:eastAsia="Calibri" w:hAnsi="Times New Roman" w:cs="Times New Roman"/>
          <w:sz w:val="28"/>
          <w:szCs w:val="28"/>
        </w:rPr>
        <w:t>омышленной политикой. Шведское П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равительство более активно занималось политикой в сфере предложения, уделяя особое внимание развитию </w:t>
      </w:r>
      <w:r w:rsidR="009E3FC7" w:rsidRPr="00265831">
        <w:rPr>
          <w:rFonts w:ascii="Times New Roman" w:eastAsia="Calibri" w:hAnsi="Times New Roman" w:cs="Times New Roman"/>
          <w:sz w:val="28"/>
          <w:szCs w:val="28"/>
        </w:rPr>
        <w:t xml:space="preserve">человеческого капитала 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>и содействию НИОКР;</w:t>
      </w:r>
    </w:p>
    <w:p w:rsidR="009C5EE1" w:rsidRPr="00265831" w:rsidRDefault="00946845" w:rsidP="007C7FE8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 xml:space="preserve">«Программа подъема знаний» </w:t>
      </w:r>
      <w:r w:rsidR="009C5EE1" w:rsidRPr="00265831">
        <w:rPr>
          <w:rFonts w:ascii="Times New Roman" w:eastAsia="Calibri" w:hAnsi="Times New Roman" w:cs="Times New Roman"/>
          <w:b/>
          <w:sz w:val="28"/>
          <w:szCs w:val="28"/>
        </w:rPr>
        <w:t>в Швеции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>, реализованная в период с 1997 по 2002 год, была весьма успешной, охватив 10% рабочей силы Швеции. Эта программа была направлена на повышение квалификации рабочей силы с помощью таких мер, как профессиональные курсы, обучение и стажировки. Другие политики в Швеции включали предоставление временной финансовой помощи и административной поддержки для стимулирования малого и среднего предпринимательства, одновременно создавая инновационные центры и предоставляя гранты на «создание знаний».</w:t>
      </w:r>
    </w:p>
    <w:p w:rsidR="00722196" w:rsidRPr="00265831" w:rsidRDefault="00BC22D6" w:rsidP="009E3FC7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>В Испании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равительство провело существенное изменение производственной структуры, отказавшись от существующих возможностей в п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>роизводственном секторе, который не был достаточно развитым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для поддержания модернизации, что впоследствии повлияло на смещение соотношения </w:t>
      </w:r>
      <w:r w:rsidR="00182957" w:rsidRPr="00265831">
        <w:rPr>
          <w:rFonts w:ascii="Times New Roman" w:eastAsia="Calibri" w:hAnsi="Times New Roman" w:cs="Times New Roman"/>
          <w:sz w:val="28"/>
          <w:szCs w:val="28"/>
        </w:rPr>
        <w:t xml:space="preserve">низкотехнологичного и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высокотехнологичного производства в сторону последнего. Используя инфраструктуру и позицию бывшей государ</w:t>
      </w:r>
      <w:r w:rsidR="009C5EE1" w:rsidRPr="00265831">
        <w:rPr>
          <w:rFonts w:ascii="Times New Roman" w:eastAsia="Calibri" w:hAnsi="Times New Roman" w:cs="Times New Roman"/>
          <w:sz w:val="28"/>
          <w:szCs w:val="28"/>
        </w:rPr>
        <w:t>ственной монополии Telefonica, П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равительство применило ряд политик, в основном на стороне спроса с государственными закупками и сильной международной экспансией в Латинской Америке, для перехода к услугам ИКТ, особенно в сфере телекоммуникаций, что вызвало смещение в сторону оказания более наукоемких услуг. </w:t>
      </w:r>
    </w:p>
    <w:p w:rsidR="00722196" w:rsidRPr="00265831" w:rsidRDefault="00BC22D6" w:rsidP="00B56EE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Инновационная инфраструктура 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 xml:space="preserve">Беларуси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представлена научно-технологическими парками (НТП) и центрами трансфера технологий (ЦТТ). </w:t>
      </w:r>
    </w:p>
    <w:p w:rsidR="00722196" w:rsidRPr="00265831" w:rsidRDefault="00BC22D6" w:rsidP="00057992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</w:t>
      </w:r>
      <w:r w:rsidR="00A90570" w:rsidRPr="00265831">
        <w:rPr>
          <w:rFonts w:ascii="Times New Roman" w:eastAsia="Calibri" w:hAnsi="Times New Roman" w:cs="Times New Roman"/>
          <w:sz w:val="28"/>
          <w:szCs w:val="28"/>
        </w:rPr>
        <w:t>П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равительство 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>Казахстана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выдвинуло несколько планов по оказанию поддержки инновациям за последнее десятилетие</w:t>
      </w:r>
      <w:r w:rsidR="00057992" w:rsidRPr="00265831">
        <w:rPr>
          <w:rFonts w:ascii="Times New Roman" w:eastAsia="Calibri" w:hAnsi="Times New Roman" w:cs="Times New Roman"/>
          <w:sz w:val="28"/>
          <w:szCs w:val="28"/>
        </w:rPr>
        <w:t>. В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Казахстане ежегодно регистрируется</w:t>
      </w:r>
      <w:r w:rsidR="00057992" w:rsidRPr="00265831">
        <w:rPr>
          <w:rFonts w:ascii="Times New Roman" w:eastAsia="Calibri" w:hAnsi="Times New Roman" w:cs="Times New Roman"/>
          <w:sz w:val="28"/>
          <w:szCs w:val="28"/>
        </w:rPr>
        <w:t xml:space="preserve"> значительное количество прав информационных систем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как в абсолютном выражении, так и на душу населения, что может быть обусловлено оптимизацией процессов регистрации и минимальной бюрократией.</w:t>
      </w:r>
    </w:p>
    <w:p w:rsidR="00722196" w:rsidRPr="00265831" w:rsidRDefault="00BC22D6" w:rsidP="00DE77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Национальное регулирующее агентство 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>Бразил</w:t>
      </w:r>
      <w:r w:rsidR="00DE771E" w:rsidRPr="00265831">
        <w:rPr>
          <w:rFonts w:ascii="Times New Roman" w:eastAsia="Calibri" w:hAnsi="Times New Roman" w:cs="Times New Roman"/>
          <w:b/>
          <w:sz w:val="28"/>
          <w:szCs w:val="28"/>
        </w:rPr>
        <w:t>ии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отрегулировало пункт о договорных обязательствах в 2006 году, предписав, что не менее 1 % валового дохода от новых высокопродуктивных нефтяных скважин должно быть отложено на инвестиции в НИОКР, причем до 50 % этих средств должно направляться в исследовательские центры нефтяных компаний. Отмечается, что это позволило предотвратить резкое снижение общих расходов на НИОКР. Однако большинство международных нефтяных к</w:t>
      </w:r>
      <w:r w:rsidR="00DE771E" w:rsidRPr="00265831">
        <w:rPr>
          <w:rFonts w:ascii="Times New Roman" w:eastAsia="Calibri" w:hAnsi="Times New Roman" w:cs="Times New Roman"/>
          <w:sz w:val="28"/>
          <w:szCs w:val="28"/>
        </w:rPr>
        <w:t xml:space="preserve">омпаний осуществляли инвестиции в НИОКР.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Тем не менее, некоторые международные компании инвестировали больше запланированного, а компании BP и Statoil создали исследовательский центр в Рио-де-Жанейро.</w:t>
      </w:r>
    </w:p>
    <w:p w:rsidR="00722196" w:rsidRPr="00265831" w:rsidRDefault="00BC22D6" w:rsidP="00DE771E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6. 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>В Германии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расходы на прикладные исследования и инновации малых и средних предприятий отмечены сбалансированностью между частными (2/3 от общего объема взносов) и государственными взносами. Государственное финансирование в Германии диверсифицировано: прямые гранты, государственные займы, государственные гарантии и акционерный капитал. Была достигнута </w:t>
      </w:r>
      <w:r w:rsidR="00F5458D" w:rsidRPr="00265831">
        <w:rPr>
          <w:rFonts w:ascii="Times New Roman" w:eastAsia="Calibri" w:hAnsi="Times New Roman" w:cs="Times New Roman"/>
          <w:sz w:val="28"/>
          <w:szCs w:val="28"/>
        </w:rPr>
        <w:t xml:space="preserve">установленная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в инновационных программах цель сокращения разрывов в исследованиях и инновациях между Западной Германией и Восточной Германией. Также Германию можно считать примером передовой практики в контексте политики поддержки создания стартапов.</w:t>
      </w:r>
    </w:p>
    <w:p w:rsidR="00722196" w:rsidRPr="00265831" w:rsidRDefault="00BC22D6" w:rsidP="00F5458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Анализ реализации национального плана восстановления и устойчивости </w:t>
      </w:r>
      <w:r w:rsidR="00F5458D" w:rsidRPr="00265831">
        <w:rPr>
          <w:rFonts w:ascii="Times New Roman" w:eastAsia="Calibri" w:hAnsi="Times New Roman" w:cs="Times New Roman"/>
          <w:sz w:val="28"/>
          <w:szCs w:val="28"/>
        </w:rPr>
        <w:t>(NRRP) и национальной политики «Инновации 4.0»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 xml:space="preserve">в Италии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показывает неоднозначную картину:</w:t>
      </w:r>
    </w:p>
    <w:p w:rsidR="00722196" w:rsidRPr="00265831" w:rsidRDefault="00946845" w:rsidP="00F5458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22196" w:rsidRPr="00265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половины граждан по-прежнему не имеют базовых цифровых навыков;</w:t>
      </w:r>
    </w:p>
    <w:p w:rsidR="00722196" w:rsidRPr="00265831" w:rsidRDefault="00946845" w:rsidP="00F5458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22196" w:rsidRPr="00265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рынке труда остается низким процент специалистов в области ИКТ, а также доля компаний, предоставляющих сотрудникам возможности обучения в соответствующей области (показатели значительно ниже средних по ЕС);</w:t>
      </w:r>
    </w:p>
    <w:p w:rsidR="00722196" w:rsidRPr="00265831" w:rsidRDefault="00946845" w:rsidP="00F5458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22196" w:rsidRPr="00265831">
        <w:rPr>
          <w:rFonts w:ascii="Times New Roman" w:eastAsia="Times New Roman" w:hAnsi="Times New Roman" w:cs="Times New Roman"/>
          <w:sz w:val="28"/>
          <w:szCs w:val="28"/>
          <w:lang w:eastAsia="ru-RU"/>
        </w:rPr>
        <w:t>60% предприятий МСП достигли базового уровня цифровой интенсивности, при этом использование облачных сервисов значительно возросло;</w:t>
      </w:r>
    </w:p>
    <w:p w:rsidR="00722196" w:rsidRPr="00265831" w:rsidRDefault="00946845" w:rsidP="00F5458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5458D" w:rsidRPr="002658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22196" w:rsidRPr="00265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государственных цифровых услуг значительно увеличилось за последние два года, хотя ими пользуются лишь 40 интернет-пользователей по сравнению со средним показателем по ЕС в 65 процентов.</w:t>
      </w:r>
    </w:p>
    <w:p w:rsidR="00722196" w:rsidRDefault="00BC22D6" w:rsidP="00795A3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8. </w:t>
      </w:r>
      <w:r w:rsidR="00722196" w:rsidRPr="00265831">
        <w:rPr>
          <w:rFonts w:ascii="Times New Roman" w:eastAsia="Calibri" w:hAnsi="Times New Roman" w:cs="Times New Roman"/>
          <w:b/>
          <w:sz w:val="28"/>
          <w:szCs w:val="28"/>
        </w:rPr>
        <w:t>В Польше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 отмечается более высокая эффективность субъектов, контролируемых иностранным капиталом в инновационных отраслях, чем в других отраслях, несмотря на сопоставимый рост объемов прямых иностранных инвестиций (ПИИ). Приток ПИИ в высокотехнологичные отрасли промышленности зависит от развития экономической структуры принимающей страны. При этом долгосрочный экономический рост определяется технологическим прогрессом (сконцентрированным в инновационных отраслях) в большей степени, чем рост накопления капитала. С 2005 по 2021 гг. были приложены усилия по увеличению расходов на НИОКР (в т.ч. при поддержке структурных фондов ЕС), результат был удвоен (1,44% ВВП в 2021 г.), однако все еще недостаточен с точки зрения плановых показателей ЕС в 3% от ВВП. Введение многочисленных и разноплановых стимулов для предпринимателей в виде налоговых льгот и субсидий оказало положительное влияние на повышение их интереса к ведению инновационной деятельности, однако сильное недофинансирование сектора НИОКР привело к </w:t>
      </w:r>
      <w:r w:rsidR="00795A3A" w:rsidRPr="00265831">
        <w:rPr>
          <w:rFonts w:ascii="Times New Roman" w:eastAsia="Calibri" w:hAnsi="Times New Roman" w:cs="Times New Roman"/>
          <w:sz w:val="28"/>
          <w:szCs w:val="28"/>
        </w:rPr>
        <w:t xml:space="preserve">малому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 xml:space="preserve">количеству </w:t>
      </w:r>
      <w:r w:rsidR="00795A3A" w:rsidRPr="00265831">
        <w:rPr>
          <w:rFonts w:ascii="Times New Roman" w:eastAsia="Calibri" w:hAnsi="Times New Roman" w:cs="Times New Roman"/>
          <w:sz w:val="28"/>
          <w:szCs w:val="28"/>
        </w:rPr>
        <w:t xml:space="preserve">регистрируемых </w:t>
      </w:r>
      <w:r w:rsidR="00722196" w:rsidRPr="00265831">
        <w:rPr>
          <w:rFonts w:ascii="Times New Roman" w:eastAsia="Calibri" w:hAnsi="Times New Roman" w:cs="Times New Roman"/>
          <w:sz w:val="28"/>
          <w:szCs w:val="28"/>
        </w:rPr>
        <w:t>патентов. В рейтинге инновационности Польша была значительно ниже среднего показателя по ЕС. Результаты исследования показывают, что поддержка НИОКР и инноваций увеличивает вероятность подачи заявки на полезные модели, промышленные образцы и регистрацию товарных знаков. Таким образом, бенефициары государственной поддержки НИОКР и инноваций с большей вероятностью регистрируют новые концепции, обогащая уровень знаний.</w:t>
      </w:r>
    </w:p>
    <w:p w:rsidR="00946845" w:rsidRPr="00946845" w:rsidRDefault="00946845" w:rsidP="0094684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845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946845">
        <w:rPr>
          <w:rFonts w:ascii="Times New Roman" w:eastAsia="Calibri" w:hAnsi="Times New Roman" w:cs="Times New Roman"/>
          <w:sz w:val="28"/>
          <w:szCs w:val="28"/>
        </w:rPr>
        <w:t xml:space="preserve">В Стратегии развития промышленности и торговли (ITDS) на 2016 год особое внимание уделяется машиностроительным отраслям </w:t>
      </w:r>
      <w:r w:rsidRPr="00946845">
        <w:rPr>
          <w:rFonts w:ascii="Times New Roman" w:eastAsia="Calibri" w:hAnsi="Times New Roman" w:cs="Times New Roman"/>
          <w:b/>
          <w:sz w:val="28"/>
          <w:szCs w:val="28"/>
        </w:rPr>
        <w:t>Египта</w:t>
      </w:r>
      <w:r w:rsidRPr="00946845">
        <w:rPr>
          <w:rFonts w:ascii="Times New Roman" w:eastAsia="Calibri" w:hAnsi="Times New Roman" w:cs="Times New Roman"/>
          <w:sz w:val="28"/>
          <w:szCs w:val="28"/>
        </w:rPr>
        <w:t>. Национальная стратегия в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науки, технологий и Программа «Инновации-2030»</w:t>
      </w:r>
      <w:r w:rsidRPr="00946845">
        <w:rPr>
          <w:rFonts w:ascii="Times New Roman" w:eastAsia="Calibri" w:hAnsi="Times New Roman" w:cs="Times New Roman"/>
          <w:sz w:val="28"/>
          <w:szCs w:val="28"/>
        </w:rPr>
        <w:t xml:space="preserve"> также подчеркивают необходимость создания местного потенциала в области науки и знаний в нескольких секторах, в том числе в сфере науки и технологий. Кроме того, в 2017 году в Египте была запущена Презид</w:t>
      </w:r>
      <w:r>
        <w:rPr>
          <w:rFonts w:ascii="Times New Roman" w:eastAsia="Calibri" w:hAnsi="Times New Roman" w:cs="Times New Roman"/>
          <w:sz w:val="28"/>
          <w:szCs w:val="28"/>
        </w:rPr>
        <w:t>ентская программная инициатива «</w:t>
      </w:r>
      <w:r w:rsidRPr="00946845">
        <w:rPr>
          <w:rFonts w:ascii="Times New Roman" w:eastAsia="Calibri" w:hAnsi="Times New Roman" w:cs="Times New Roman"/>
          <w:sz w:val="28"/>
          <w:szCs w:val="28"/>
        </w:rPr>
        <w:t>Египет производит элек</w:t>
      </w:r>
      <w:r>
        <w:rPr>
          <w:rFonts w:ascii="Times New Roman" w:eastAsia="Calibri" w:hAnsi="Times New Roman" w:cs="Times New Roman"/>
          <w:sz w:val="28"/>
          <w:szCs w:val="28"/>
        </w:rPr>
        <w:t>тронику»</w:t>
      </w:r>
      <w:r w:rsidRPr="00946845">
        <w:rPr>
          <w:rFonts w:ascii="Times New Roman" w:eastAsia="Calibri" w:hAnsi="Times New Roman" w:cs="Times New Roman"/>
          <w:sz w:val="28"/>
          <w:szCs w:val="28"/>
        </w:rPr>
        <w:t xml:space="preserve"> (EME), направленная на увеличение экспорта электроники и электротехнической продукции, с выделенной категорией электромедицинских товаров и других предметов медицинского назначения.</w:t>
      </w:r>
    </w:p>
    <w:p w:rsidR="00946845" w:rsidRPr="00946845" w:rsidRDefault="00946845" w:rsidP="0094684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845">
        <w:rPr>
          <w:rFonts w:ascii="Times New Roman" w:eastAsia="Calibri" w:hAnsi="Times New Roman" w:cs="Times New Roman"/>
          <w:sz w:val="28"/>
          <w:szCs w:val="28"/>
        </w:rPr>
        <w:t xml:space="preserve">Несмотря на обозначенные меры поддержки, требования к получению налоговых льгот постепенно ужесточались и становились все более недоступными на всех этапах создания стоимости, будучи ограниченными: разработкой и производством полупроводников, усовершенствованных дисплеев, оборудования для цифровой конвергенции и других передовых </w:t>
      </w:r>
      <w:r w:rsidR="00A15865">
        <w:rPr>
          <w:rFonts w:ascii="Times New Roman" w:eastAsia="Calibri" w:hAnsi="Times New Roman" w:cs="Times New Roman"/>
          <w:sz w:val="28"/>
          <w:szCs w:val="28"/>
        </w:rPr>
        <w:t>оборудований</w:t>
      </w:r>
      <w:r w:rsidRPr="009468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845" w:rsidRPr="00946845" w:rsidRDefault="00946845" w:rsidP="0094684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10. </w:t>
      </w:r>
      <w:r w:rsidRPr="00946845">
        <w:rPr>
          <w:rFonts w:ascii="Times New Roman" w:eastAsia="Calibri" w:hAnsi="Times New Roman" w:cs="Times New Roman"/>
          <w:sz w:val="28"/>
          <w:szCs w:val="28"/>
        </w:rPr>
        <w:t xml:space="preserve">Программа поддержки промышленных инноваций в </w:t>
      </w:r>
      <w:r w:rsidRPr="00946845">
        <w:rPr>
          <w:rFonts w:ascii="Times New Roman" w:eastAsia="Calibri" w:hAnsi="Times New Roman" w:cs="Times New Roman"/>
          <w:b/>
          <w:sz w:val="28"/>
          <w:szCs w:val="28"/>
        </w:rPr>
        <w:t>ЮАР</w:t>
      </w:r>
      <w:r w:rsidRPr="00946845">
        <w:rPr>
          <w:rFonts w:ascii="Times New Roman" w:eastAsia="Calibri" w:hAnsi="Times New Roman" w:cs="Times New Roman"/>
          <w:sz w:val="28"/>
          <w:szCs w:val="28"/>
        </w:rPr>
        <w:t>, ориентированная на создание и развитие продвинутых технологий, оказала положительный эффект на рост технологического развития и объемов внешней торговли.</w:t>
      </w:r>
    </w:p>
    <w:p w:rsidR="00722196" w:rsidRPr="00265831" w:rsidRDefault="00EA1802" w:rsidP="00EA18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831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Pr="00265831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722196" w:rsidRPr="00265831">
        <w:rPr>
          <w:rFonts w:ascii="Times New Roman" w:eastAsia="Calibri" w:hAnsi="Times New Roman" w:cs="Times New Roman"/>
          <w:iCs/>
          <w:sz w:val="28"/>
          <w:szCs w:val="28"/>
        </w:rPr>
        <w:t xml:space="preserve"> достижении технологического суверенитета и экономического роста развитых стран ключевую роль сыграли государственные проекты, способствующие </w:t>
      </w:r>
      <w:r w:rsidRPr="00265831">
        <w:rPr>
          <w:rFonts w:ascii="Times New Roman" w:eastAsia="Calibri" w:hAnsi="Times New Roman" w:cs="Times New Roman"/>
          <w:iCs/>
          <w:sz w:val="28"/>
          <w:szCs w:val="28"/>
        </w:rPr>
        <w:t xml:space="preserve">привлечению инвестиций, </w:t>
      </w:r>
      <w:r w:rsidR="00722196" w:rsidRPr="00265831">
        <w:rPr>
          <w:rFonts w:ascii="Times New Roman" w:eastAsia="Calibri" w:hAnsi="Times New Roman" w:cs="Times New Roman"/>
          <w:iCs/>
          <w:sz w:val="28"/>
          <w:szCs w:val="28"/>
        </w:rPr>
        <w:t>развитию человеческого капитала (в вопросах образования, повышения квалифи</w:t>
      </w:r>
      <w:r w:rsidRPr="00265831">
        <w:rPr>
          <w:rFonts w:ascii="Times New Roman" w:eastAsia="Calibri" w:hAnsi="Times New Roman" w:cs="Times New Roman"/>
          <w:iCs/>
          <w:sz w:val="28"/>
          <w:szCs w:val="28"/>
        </w:rPr>
        <w:t xml:space="preserve">кации и обеспечения занятости), </w:t>
      </w:r>
      <w:r w:rsidR="00722196" w:rsidRPr="00265831">
        <w:rPr>
          <w:rFonts w:ascii="Times New Roman" w:eastAsia="Calibri" w:hAnsi="Times New Roman" w:cs="Times New Roman"/>
          <w:iCs/>
          <w:sz w:val="28"/>
          <w:szCs w:val="28"/>
        </w:rPr>
        <w:t>поддержке стартапов и др</w:t>
      </w:r>
      <w:r w:rsidRPr="00265831">
        <w:rPr>
          <w:rFonts w:ascii="Times New Roman" w:eastAsia="Calibri" w:hAnsi="Times New Roman" w:cs="Times New Roman"/>
          <w:iCs/>
          <w:sz w:val="28"/>
          <w:szCs w:val="28"/>
        </w:rPr>
        <w:t>угих</w:t>
      </w:r>
      <w:r w:rsidR="00722196" w:rsidRPr="00265831">
        <w:rPr>
          <w:rFonts w:ascii="Times New Roman" w:eastAsia="Calibri" w:hAnsi="Times New Roman" w:cs="Times New Roman"/>
          <w:iCs/>
          <w:sz w:val="28"/>
          <w:szCs w:val="28"/>
        </w:rPr>
        <w:t>. Среди наиболее эффективных инструментов содействия достижению технологического суверенитета в рамках одноименных проекто</w:t>
      </w:r>
      <w:r w:rsidRPr="00265831">
        <w:rPr>
          <w:rFonts w:ascii="Times New Roman" w:eastAsia="Calibri" w:hAnsi="Times New Roman" w:cs="Times New Roman"/>
          <w:iCs/>
          <w:sz w:val="28"/>
          <w:szCs w:val="28"/>
        </w:rPr>
        <w:t>в выделяются механизмы налогового стимулирования</w:t>
      </w:r>
      <w:r w:rsidR="00722196" w:rsidRPr="00265831">
        <w:rPr>
          <w:rFonts w:ascii="Times New Roman" w:eastAsia="Calibri" w:hAnsi="Times New Roman" w:cs="Times New Roman"/>
          <w:iCs/>
          <w:sz w:val="28"/>
          <w:szCs w:val="28"/>
        </w:rPr>
        <w:t xml:space="preserve"> (льготы, преференции, освобождения) и бизнес-поддержки (льготное кредитование, субсидии, консультационная поддержка).</w:t>
      </w:r>
    </w:p>
    <w:p w:rsidR="00722196" w:rsidRPr="00265831" w:rsidRDefault="00722196" w:rsidP="00722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65831">
        <w:rPr>
          <w:rFonts w:ascii="Times New Roman" w:eastAsia="Calibri" w:hAnsi="Times New Roman" w:cs="Times New Roman"/>
          <w:iCs/>
          <w:sz w:val="28"/>
          <w:szCs w:val="28"/>
        </w:rPr>
        <w:t xml:space="preserve">С точки зрения эффективности введение нормативных обязательств в целях привлечения инвестиций не всегда приводит к положительным результатам, а те или иные требования относительно поддержки инноваций могут выполняться исключительно формально – с целью избежания санкций со стороны государства. </w:t>
      </w:r>
    </w:p>
    <w:p w:rsidR="00BC22D6" w:rsidRDefault="00EA1802" w:rsidP="00BC22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65831"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722196" w:rsidRPr="00265831">
        <w:rPr>
          <w:rFonts w:ascii="Times New Roman" w:eastAsia="Calibri" w:hAnsi="Times New Roman" w:cs="Times New Roman"/>
          <w:iCs/>
          <w:sz w:val="28"/>
          <w:szCs w:val="28"/>
        </w:rPr>
        <w:t>налогичные по своей целевой направленности и структуре поддержки государственные программы, реализуемые в развивающихся странах, не отмечались той же эффективностью по ряду причин, которые заключаются в недостатке финансирования и неразвитости инновационных институтов.</w:t>
      </w:r>
      <w:bookmarkStart w:id="5" w:name="_Toc151389322"/>
      <w:bookmarkStart w:id="6" w:name="_Toc178542360"/>
    </w:p>
    <w:p w:rsidR="006403B1" w:rsidRPr="00BC22D6" w:rsidRDefault="00BC22D6" w:rsidP="00BC22D6">
      <w:pPr>
        <w:spacing w:before="24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6403B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Список использованных источников</w:t>
      </w:r>
      <w:bookmarkEnd w:id="5"/>
      <w:bookmarkEnd w:id="6"/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Савич Ю. А. Управление конкурентоспособностью и устойчивым развитием производственных предприятий в условиях цифровой трансформации экономики / Ю. А. Савич, Н. Н. Голубь // Экономинфо. – 2023. – Т. 18, № 1. – С. 35-44. – EDN BISQEJ. 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Божечкова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В. Моделирование влияния технологического развития на экономический рост.</w:t>
      </w:r>
    </w:p>
    <w:p w:rsidR="006403B1" w:rsidRPr="006403B1" w:rsidRDefault="00A15865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Горячева Т. В.,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Мызрова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О.А.</w:t>
      </w:r>
      <w:r w:rsidR="006403B1"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Роль и место технологического суверенитета в обеспечении устойчивости экономики России// Известия Саратовского университета. Серия: Экономика. Управление. Право. – 2023. Т.23, </w:t>
      </w:r>
      <w:proofErr w:type="spellStart"/>
      <w:r w:rsidR="006403B1"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</w:t>
      </w:r>
      <w:proofErr w:type="spellEnd"/>
      <w:r w:rsidR="006403B1"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. 2. С.134-145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Малкова Т. Б. Методические подходы к оценке проектов по обеспечению технологического суверенитета предприятий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станкоинструментальной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отрасли страны / Т. Б. Малкова, Ю. Я.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Еленева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С.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Еленев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Экономика, предпринимательство и право. – 2023. – Т. 13, № 11. – С. 5045-5062. – DOI 10.18334/epp.13.11.119754. – EDN JBVHUR.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Наумов И. В. Пространственное моделирование влияния научно-исследовательского потенциала на динамику научно-технологического развития регионов России / И. В. Наумов, С. С. Красных //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Journal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of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Applied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Economic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Research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. – 2023. – Т. 22, № 3. – С. 630-656. – DOI 10.15826/vestnik.2023.22.3.026. – EDN LLVQXJ.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Овчинникова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В. Барьеры становления экосистемы технологического предпринимательства в России / А. В.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Овчинникова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, Т. Н. Тополева // Управленческие науки. – 2023. – Т. 13, № 3. – С. 71-85. – DOI 10.26794/2304-022X-2023-13-3-71-85. – EDN LUJBYD.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Унтура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А. Влияние науки, инноваций и концентрации производства на экономический рост регионов России / Г. А.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Унтура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М. А. Канева, А. А.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Заболотский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Национальные интересы: приоритеты и безопасность. – 2019. – Т. 15, № 12(381). – С. 2327-2343. – DOI 10.24891/ni.15.12.2327. – EDN YVAQSX.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Брянцева О. С. Исследование отраслевой структуры промышленности индустриальных регионов Российской Федерации в контексте технологического суверенитета / О. С. Брянцева // Экономика, предпринимательство и право. – 2023. – Т. 13, № 12. – С. 6363-6382. – DOI 10.18334/epp.13.12.120066. – EDN AZRQKQ.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Сиротин Д. В. Технологическая структура российской промышленности и индустриальных регионов РФ // Векторы благополучия: экономика и социум. 2023. Т. 50. №3. С.67–86. DOI: 10.18799/26584956/2023/3.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Хмелева Г. А. Технологический суверенитет как инструмент обеспечения устойчивого развития экономики региона в условиях санкций.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Широв А. А. Макроструктурный анализ и прогнозирование в современных условиях развития экономики / А. А. Широв // Проблемы прогнозирования. – 2022. – № 5(194). – С. 43-57. – DOI 10.47711/0868-6351-194-43-57. – EDN YASQDI.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Дуненкова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 Н. Инновационная деятельность как основа обеспечения технологического суверенитета Российской Федерации / Е. Н.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Дуненкова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С. И. Онищенко // ЭКОНОМИЧЕСКИЕ науки: АКТУАЛЬНЫЕ ВОПРОСЫ ТЕОРИИ и </w:t>
      </w:r>
      <w:proofErr w:type="gram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практики :</w:t>
      </w:r>
      <w:proofErr w:type="gram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сборник статей VI Международной научно-практической конференции, Пенза, 15 мая 2023 года. – Пенза: Наука и Просвещение (ИП Гуляев Г.Ю.), 2023. – С. 115-121. – EDN YZHBZS.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Бодрова Е. В. Поиск адекватных механизмов и ресурсов для обеспечения технологического суверенитета Российской Федерации: точки зрения / Е. В. Бодрова, С. А.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Гайтамирова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Каспийский регион: политика, экономика, культура. – 2023. – № 1(74). – С. 40-47. – DOI 10.54398/1818510X_2023_1_40. – EDN ZIQSFP.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Волкова Л. В. Экономика России в период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санкционного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давления: реалии и тенденции / Л. В. Волкова // Финансы и реальный сектор экономики </w:t>
      </w:r>
      <w:r w:rsidR="00BC22D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современных условиях</w:t>
      </w:r>
      <w:r w:rsidRPr="006403B1">
        <w:rPr>
          <w:rFonts w:ascii="Times New Roman" w:eastAsia="Times New Roman" w:hAnsi="Times New Roman" w:cs="Times New Roman"/>
          <w:sz w:val="28"/>
          <w:szCs w:val="24"/>
          <w:lang w:eastAsia="ru-RU"/>
        </w:rPr>
        <w:t>: сборник статей VI Международной научно-практической конференции, Пенза, 25 марта 2024 года. – Пенза: Наука и Просвещение (ИП Гуляев Г.Ю.), 2024. – С. 55-59. – EDN YWPQCI.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Büchele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Stefan et al. (February 2024) : Commissioned project evaluations of research and innovation policy in Germany: A review,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Studien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deutschen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Innovationssystem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No. 11-2024,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Expertenkommission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Forschung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Innovation (EFI), Berlin.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Fernández-García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Tania,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Liern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Vicente, Pérez-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Gladish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Blanca,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Rubiera-Morollón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Fernando, Measuring the territorial effort in research, development, and innovation from a multiple criteria approach: Application to the Spanish regions case, Technology in Society, Volume 70, 2022.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Kosztowniak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A.M. (2024), "The share of FDI in the value added of innovative and other industries in Poland", International Journal of Emerging Markets, Vol. 19 No. 9, pp. 2526-2548.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Tomasz L.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Nawrocki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Izabela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Jonek-Kowalska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Is Innovation a Risky Business? A Comparative Analysis in High-Tech and Traditional Industries in Poland, Journal of Open Innovation: Technology, Market, and Complexity, Volume 8, Issue 3, 2022.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Guendalina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Anzolin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Chiara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Benassi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How do countries shift their export specialization? The role of technological capabilities and industrial policy in Ireland, Spain and Sweden (1995–2018), Socio-Economic Review, 2024.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Klimuk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Vladimir and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Terziev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Venelin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Kopytich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Irina G., Assessment of the Effectiveness of the Development of the Innovation Infrastructure of the Republic of Belarus in the Vector of the Knowledge-Based Economy (February 11, 2023). Journal of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Xidian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University, VOLUME 17, ISSUE 2, 2023.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Mariza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Tsakalerou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Almat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Abilez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The Paradox of Kazakhstan: Linear vs Harmonic Innovation, Procedia Computer Science, Volume 217, 2023.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Marcos Eduardo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Melo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dos Santos,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Patrícia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Pereira da Silva,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Hirdan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Costa,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Edmilson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Moutinho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dos Santos, Assessing the research performance of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Petrobras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 programs on research, development, and innovation (RD&amp;I), Energy Strategy Reviews, Volume 50, 2023.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Arnone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Capriati, M. (2023). Innovation Policies in Germany: An Analysis of Tools and Impacts. In: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Bevilacqua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C.,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Balland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PA.,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Kakderi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C.,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Provenzano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 (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eds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New Metropolitan Perspectives. NMP 2022.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Impact 2030. Ireland’s Research and Innovation Strategy. Prepared by the Department of Further and Higher Education, Research, Innovation and Science.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Evaluation of the Enterprise Ireland Research, Development and Innovation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Programme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August 2020.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Orazi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Francesco, and Federico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Sofritti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2024. "Innovation 4.0 Policies in Italy: Strengths and Weaknesses of the Innovation Ecosystem of the “Transition 4.0” Plan from an International Perspective" Societies 14, no. 3: 42.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Brzyska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J. Poland's innovation performance: drivers, challenges, and policy implications //Procedia Computer Science. – 2023. – Т. 225. – С. 3352-3361.</w:t>
      </w:r>
    </w:p>
    <w:p w:rsidR="006403B1" w:rsidRPr="006403B1" w:rsidRDefault="006403B1" w:rsidP="006403B1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Yaghi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.ZA.,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Tomaszewski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 Measuring the Impact of R&amp;D&amp;I Subsidies on Innovative Inputs and Outputs in Polish Manufacturing Firms. J </w:t>
      </w:r>
      <w:proofErr w:type="spellStart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Knowl</w:t>
      </w:r>
      <w:proofErr w:type="spellEnd"/>
      <w:r w:rsidRPr="00640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Econ 15, 3792–3823 (2024).</w:t>
      </w:r>
    </w:p>
    <w:p w:rsidR="006403B1" w:rsidRDefault="006403B1" w:rsidP="00D57339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5865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 xml:space="preserve">Saragih, J.R., Purwoko, A., Asaad, M. (2024). </w:t>
      </w:r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Classifying economic sectors to improve regional development priorities in Indonesia. International Journal of Sustainable Development and Planning, Vol. 19, No. 5, pp. 1773-1783.</w:t>
      </w:r>
    </w:p>
    <w:p w:rsidR="00A15865" w:rsidRPr="00A15865" w:rsidRDefault="00A15865" w:rsidP="00A15865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Sharma, </w:t>
      </w: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&amp; Singh, </w:t>
      </w: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Vipul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&amp; </w:t>
      </w: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Goel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Radhika. (2023). Innovation and Economic Growth in India: An Empirical Analysis.</w:t>
      </w:r>
    </w:p>
    <w:p w:rsidR="00A15865" w:rsidRPr="00A15865" w:rsidRDefault="00A15865" w:rsidP="00A15865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Binbin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Tian, </w:t>
      </w: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Baixue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Yu, Shi Chen, </w:t>
      </w: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Jingjing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Ye, Tax incentive, R&amp;D investment and firm innovation: Evidence from China, Journal of Asian Economics, Volume 71, 2020.</w:t>
      </w:r>
    </w:p>
    <w:p w:rsidR="00A15865" w:rsidRPr="00A15865" w:rsidRDefault="00A15865" w:rsidP="00A15865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Ling Feng, </w:t>
      </w: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Tingting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Pei, </w:t>
      </w: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Zhiguang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Zhou, The impact of U.S. monetary policy on Chinese firms’ innovation, International Review of Economics &amp; Finance, Volume 92, 2024, Pages 1097-1111.</w:t>
      </w:r>
    </w:p>
    <w:p w:rsidR="00A15865" w:rsidRPr="00A15865" w:rsidRDefault="00A15865" w:rsidP="00A15865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Fauzel</w:t>
      </w:r>
      <w:proofErr w:type="spellEnd"/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S. (2022), “Assessing the impact of technological progress on trade in COMESA: a PVECM approach”, International Trade, Politics and Development, Vol.6 No.2, pp.61-72.</w:t>
      </w:r>
    </w:p>
    <w:p w:rsidR="00A15865" w:rsidRPr="00A15865" w:rsidRDefault="00A15865" w:rsidP="00A15865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Intersessional panel of the United Nations commission of science and technology for development, Geneva, Switzerland, 25-26 October 2022. Contribution by Egypt to the CSTD 2022-2023 priority theme on “Technology and innovation for cleaner and more productive and competitive production”, UN Commission on science and technology development.</w:t>
      </w:r>
    </w:p>
    <w:p w:rsidR="00A15865" w:rsidRPr="00A15865" w:rsidRDefault="00A15865" w:rsidP="00A15865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1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OECD et al. (2021), Production Transformation Policy Review of Egypt: Embracing Change, Achieving Prosperity, OECD Development Pathways, OECD Publishing, Paris, https://doi.org/10.1787/302fec4b-en.</w:t>
      </w:r>
    </w:p>
    <w:sectPr w:rsidR="00A15865" w:rsidRPr="00A15865" w:rsidSect="0026583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BA" w:rsidRDefault="007279BA" w:rsidP="00265831">
      <w:pPr>
        <w:spacing w:after="0" w:line="240" w:lineRule="auto"/>
      </w:pPr>
      <w:r>
        <w:separator/>
      </w:r>
    </w:p>
  </w:endnote>
  <w:endnote w:type="continuationSeparator" w:id="0">
    <w:p w:rsidR="007279BA" w:rsidRDefault="007279BA" w:rsidP="0026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BA" w:rsidRDefault="007279BA" w:rsidP="00265831">
      <w:pPr>
        <w:spacing w:after="0" w:line="240" w:lineRule="auto"/>
      </w:pPr>
      <w:r>
        <w:separator/>
      </w:r>
    </w:p>
  </w:footnote>
  <w:footnote w:type="continuationSeparator" w:id="0">
    <w:p w:rsidR="007279BA" w:rsidRDefault="007279BA" w:rsidP="0026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937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65831" w:rsidRPr="00AB6D0F" w:rsidRDefault="00265831">
        <w:pPr>
          <w:pStyle w:val="a5"/>
          <w:jc w:val="center"/>
          <w:rPr>
            <w:rFonts w:ascii="Times New Roman" w:hAnsi="Times New Roman" w:cs="Times New Roman"/>
          </w:rPr>
        </w:pPr>
        <w:r w:rsidRPr="00AB6D0F">
          <w:rPr>
            <w:rFonts w:ascii="Times New Roman" w:hAnsi="Times New Roman" w:cs="Times New Roman"/>
          </w:rPr>
          <w:fldChar w:fldCharType="begin"/>
        </w:r>
        <w:r w:rsidRPr="00AB6D0F">
          <w:rPr>
            <w:rFonts w:ascii="Times New Roman" w:hAnsi="Times New Roman" w:cs="Times New Roman"/>
          </w:rPr>
          <w:instrText>PAGE   \* MERGEFORMAT</w:instrText>
        </w:r>
        <w:r w:rsidRPr="00AB6D0F">
          <w:rPr>
            <w:rFonts w:ascii="Times New Roman" w:hAnsi="Times New Roman" w:cs="Times New Roman"/>
          </w:rPr>
          <w:fldChar w:fldCharType="separate"/>
        </w:r>
        <w:r w:rsidR="00A15865">
          <w:rPr>
            <w:rFonts w:ascii="Times New Roman" w:hAnsi="Times New Roman" w:cs="Times New Roman"/>
            <w:noProof/>
          </w:rPr>
          <w:t>16</w:t>
        </w:r>
        <w:r w:rsidRPr="00AB6D0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22E5"/>
    <w:multiLevelType w:val="hybridMultilevel"/>
    <w:tmpl w:val="B1B627D2"/>
    <w:lvl w:ilvl="0" w:tplc="0B88DC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752AB2"/>
    <w:multiLevelType w:val="hybridMultilevel"/>
    <w:tmpl w:val="BB5410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70679"/>
    <w:multiLevelType w:val="hybridMultilevel"/>
    <w:tmpl w:val="199CBD9A"/>
    <w:lvl w:ilvl="0" w:tplc="EF66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115AC"/>
    <w:multiLevelType w:val="hybridMultilevel"/>
    <w:tmpl w:val="40E04660"/>
    <w:lvl w:ilvl="0" w:tplc="8C9A8B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C1"/>
    <w:rsid w:val="00057992"/>
    <w:rsid w:val="000A5B18"/>
    <w:rsid w:val="00182957"/>
    <w:rsid w:val="001E25CD"/>
    <w:rsid w:val="00265831"/>
    <w:rsid w:val="004255D9"/>
    <w:rsid w:val="006403B1"/>
    <w:rsid w:val="00722196"/>
    <w:rsid w:val="007279BA"/>
    <w:rsid w:val="007430A1"/>
    <w:rsid w:val="00792E9C"/>
    <w:rsid w:val="00795A3A"/>
    <w:rsid w:val="007C7FE8"/>
    <w:rsid w:val="008B2BCA"/>
    <w:rsid w:val="008B5A38"/>
    <w:rsid w:val="00946845"/>
    <w:rsid w:val="009C5EE1"/>
    <w:rsid w:val="009E3FC7"/>
    <w:rsid w:val="00A15865"/>
    <w:rsid w:val="00A90570"/>
    <w:rsid w:val="00AB6D0F"/>
    <w:rsid w:val="00AD218B"/>
    <w:rsid w:val="00B56EEA"/>
    <w:rsid w:val="00BC22D6"/>
    <w:rsid w:val="00C92EC1"/>
    <w:rsid w:val="00DD13D7"/>
    <w:rsid w:val="00DE771E"/>
    <w:rsid w:val="00E11D42"/>
    <w:rsid w:val="00EA1802"/>
    <w:rsid w:val="00F5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5E69"/>
  <w15:docId w15:val="{F900840C-9D03-410F-9173-8DE4FEA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1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7C7FE8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56E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5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831"/>
  </w:style>
  <w:style w:type="paragraph" w:styleId="a7">
    <w:name w:val="footer"/>
    <w:basedOn w:val="a"/>
    <w:link w:val="a8"/>
    <w:uiPriority w:val="99"/>
    <w:unhideWhenUsed/>
    <w:rsid w:val="00265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Наталия Юрьевна</dc:creator>
  <cp:keywords/>
  <dc:description/>
  <cp:lastModifiedBy>Мигунова Татьяна Игоревна</cp:lastModifiedBy>
  <cp:revision>5</cp:revision>
  <dcterms:created xsi:type="dcterms:W3CDTF">2024-10-02T10:59:00Z</dcterms:created>
  <dcterms:modified xsi:type="dcterms:W3CDTF">2024-10-10T13:50:00Z</dcterms:modified>
</cp:coreProperties>
</file>