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9B" w:rsidRPr="00A2583B" w:rsidRDefault="0079432B" w:rsidP="0079432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583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9432B" w:rsidRPr="0079432B" w:rsidRDefault="009634D7" w:rsidP="0079432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нормативных</w:t>
      </w:r>
      <w:r w:rsidR="0079432B" w:rsidRPr="0079432B">
        <w:rPr>
          <w:rFonts w:ascii="Times New Roman" w:hAnsi="Times New Roman" w:cs="Times New Roman"/>
          <w:b/>
          <w:sz w:val="28"/>
        </w:rPr>
        <w:t xml:space="preserve"> правовых актов и документов стратегического планирования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846"/>
        <w:gridCol w:w="7234"/>
        <w:gridCol w:w="2127"/>
      </w:tblGrid>
      <w:tr w:rsidR="0079432B" w:rsidRPr="00EF7CC6" w:rsidTr="00C4764A">
        <w:trPr>
          <w:trHeight w:val="556"/>
        </w:trPr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C6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C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документа/ нормативно</w:t>
            </w:r>
            <w:r w:rsidR="009634D7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 w:rsidRPr="00EF7C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правового акта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C6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Реквизиты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Перечень поручений Президента Российской Федерации по итогам встречи с членами Общероссийской общественной организации «Деловая Россия» в 2022 году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Пр-740 от 26.04.2022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Перечень поручений Президента Российской Федерации по итогам пленарного заседания съезда и встречи с членами бюро Российского Союза Промышленников и Предпринимателей в 2023 году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Пр-872 от 29.04.2023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«О координирующей роли Минэкономразвития России по вопросам развития инвестиционной деятельности и привлечения внебюджетных средств в проекты устойчивого (в том числе зеленого) развития в Российской Федерации»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3024-р от 18.11.2020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«Об утверждении Концепции развития публичной нефинансовой отчетности и плана мероприятий по ее реализации»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876-р от 05.05.2017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«Об утверждении Правил предоставления субсидий из федерального бюджета российским организациям на возмещение части затрат на выплату купонного дохода по облигациям, выпущенным в рамках реализации инвестиционных проектов по внедрению наилучших доступных технологий, и (или) на возмещение части затрат на уплату процентов по кредитам, полученным в российских кредитных организациях, государственной корпорации развития «ВЭБ.РФ», а также в международных финансовых организациях, созданных в соответствии с международными договорами, в которых участвует Российская Федерация, на реализацию инвестиционных проектов по внедрению наилучших доступных технологий»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541 от 30.04.2019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Перечень поручений Президента Российской Федерации по итогам встречи с членами Общероссийской общественной организации «Деловая Россия» в 2023 году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Пр-1293 от 29.06.2023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Федераций Федерального Собрания Российской Федерации «О роли финансового сектора в обеспечении экономического развития Российской Федерации»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C6">
              <w:rPr>
                <w:rFonts w:ascii="Times New Roman" w:hAnsi="Times New Roman" w:cs="Times New Roman"/>
                <w:sz w:val="24"/>
                <w:szCs w:val="24"/>
              </w:rPr>
              <w:t>№ 372-СФ от 05.07.2023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поручений по итогам совещания с членами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реализации климатической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Пр-2244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4" w:type="dxa"/>
            <w:vAlign w:val="center"/>
          </w:tcPr>
          <w:p w:rsidR="0079432B" w:rsidRPr="003E42CF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ельства Российской Федерации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экономики Российской Федерации»</w:t>
            </w:r>
          </w:p>
        </w:tc>
        <w:tc>
          <w:tcPr>
            <w:tcW w:w="2127" w:type="dxa"/>
            <w:vAlign w:val="center"/>
          </w:tcPr>
          <w:p w:rsidR="0079432B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603 от 1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5.04.2023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34" w:type="dxa"/>
            <w:vAlign w:val="center"/>
          </w:tcPr>
          <w:p w:rsidR="0079432B" w:rsidRPr="003E42CF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б утверждении целей и основных направления устойчивого (в том числе зеленого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развития Российской Федерации»</w:t>
            </w:r>
          </w:p>
        </w:tc>
        <w:tc>
          <w:tcPr>
            <w:tcW w:w="2127" w:type="dxa"/>
            <w:vAlign w:val="center"/>
          </w:tcPr>
          <w:p w:rsidR="0079432B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№ 1912-р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14.07.2021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4" w:type="dxa"/>
            <w:vAlign w:val="center"/>
          </w:tcPr>
          <w:p w:rsidR="0079432B" w:rsidRPr="003E42CF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«Об утверждении критериев проектов устойчивого (в том числе зеленого) развития в Российской Федерации и требований к системе верификации проектов устойчивого (в том числе зеленого)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в Российской Федерации»</w:t>
            </w:r>
          </w:p>
        </w:tc>
        <w:tc>
          <w:tcPr>
            <w:tcW w:w="2127" w:type="dxa"/>
            <w:vAlign w:val="center"/>
          </w:tcPr>
          <w:p w:rsidR="0079432B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№ 1587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21.09.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Pr="00EF7CC6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4" w:type="dxa"/>
            <w:vAlign w:val="center"/>
          </w:tcPr>
          <w:p w:rsidR="0079432B" w:rsidRPr="00EF7CC6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О национальных целях развития Российской Федерации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474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от 21.07.2020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Российской Федерации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№ 400 от 02.07.2021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Российской Федерации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№ 208 от 13.05.2017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Стратегии научно-технологического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№ 642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от 01.12.2016 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Стратегии развития финансового рынка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 до 2030 года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4355-р от 29.12.2022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Основах государственной политики в области экологического развития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на период до 2030 года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Утверждены Президентом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30.04.2012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Основных направления деятельности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Утверждены Правительством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№ 8028п-П13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29.09.2018 </w:t>
            </w:r>
          </w:p>
        </w:tc>
      </w:tr>
      <w:tr w:rsidR="0079432B" w:rsidRPr="00EF7CC6" w:rsidTr="00C4764A">
        <w:tc>
          <w:tcPr>
            <w:tcW w:w="846" w:type="dxa"/>
            <w:vAlign w:val="center"/>
          </w:tcPr>
          <w:p w:rsidR="0079432B" w:rsidRDefault="0079432B" w:rsidP="00C47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4" w:type="dxa"/>
            <w:vAlign w:val="center"/>
          </w:tcPr>
          <w:p w:rsidR="0079432B" w:rsidRPr="000B153B" w:rsidRDefault="0079432B" w:rsidP="00C47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Стратегии социально-экономического развития Российской Федерации с низким уровнем выбросов парниковых газов до 2050 года</w:t>
            </w:r>
          </w:p>
        </w:tc>
        <w:tc>
          <w:tcPr>
            <w:tcW w:w="2127" w:type="dxa"/>
            <w:vAlign w:val="center"/>
          </w:tcPr>
          <w:p w:rsidR="0079432B" w:rsidRPr="00EF7CC6" w:rsidRDefault="0079432B" w:rsidP="0096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№ 3052-р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29.10.2021</w:t>
            </w:r>
          </w:p>
        </w:tc>
      </w:tr>
    </w:tbl>
    <w:p w:rsidR="0079432B" w:rsidRPr="0079432B" w:rsidRDefault="0079432B">
      <w:pPr>
        <w:jc w:val="right"/>
        <w:rPr>
          <w:rFonts w:ascii="Times New Roman" w:hAnsi="Times New Roman" w:cs="Times New Roman"/>
        </w:rPr>
      </w:pPr>
    </w:p>
    <w:sectPr w:rsidR="0079432B" w:rsidRPr="0079432B" w:rsidSect="000E362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D3" w:rsidRDefault="00C37AD3" w:rsidP="000B153B">
      <w:pPr>
        <w:spacing w:after="0" w:line="240" w:lineRule="auto"/>
      </w:pPr>
      <w:r>
        <w:separator/>
      </w:r>
    </w:p>
  </w:endnote>
  <w:endnote w:type="continuationSeparator" w:id="0">
    <w:p w:rsidR="00C37AD3" w:rsidRDefault="00C37AD3" w:rsidP="000B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D3" w:rsidRDefault="00C37AD3" w:rsidP="000B153B">
      <w:pPr>
        <w:spacing w:after="0" w:line="240" w:lineRule="auto"/>
      </w:pPr>
      <w:r>
        <w:separator/>
      </w:r>
    </w:p>
  </w:footnote>
  <w:footnote w:type="continuationSeparator" w:id="0">
    <w:p w:rsidR="00C37AD3" w:rsidRDefault="00C37AD3" w:rsidP="000B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551700"/>
      <w:docPartObj>
        <w:docPartGallery w:val="Page Numbers (Top of Page)"/>
        <w:docPartUnique/>
      </w:docPartObj>
    </w:sdtPr>
    <w:sdtEndPr/>
    <w:sdtContent>
      <w:p w:rsidR="000E3628" w:rsidRDefault="000E3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BAC">
          <w:rPr>
            <w:noProof/>
          </w:rPr>
          <w:t>2</w:t>
        </w:r>
        <w:r>
          <w:fldChar w:fldCharType="end"/>
        </w:r>
      </w:p>
    </w:sdtContent>
  </w:sdt>
  <w:p w:rsidR="000E3628" w:rsidRDefault="000E36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9"/>
    <w:rsid w:val="000B153B"/>
    <w:rsid w:val="000E3628"/>
    <w:rsid w:val="00185FCE"/>
    <w:rsid w:val="003E42CF"/>
    <w:rsid w:val="00412BAC"/>
    <w:rsid w:val="0044465A"/>
    <w:rsid w:val="004E09E8"/>
    <w:rsid w:val="0050579B"/>
    <w:rsid w:val="00541094"/>
    <w:rsid w:val="006B5592"/>
    <w:rsid w:val="006C4DC9"/>
    <w:rsid w:val="0079432B"/>
    <w:rsid w:val="00830F08"/>
    <w:rsid w:val="009634D7"/>
    <w:rsid w:val="00A2583B"/>
    <w:rsid w:val="00C37AD3"/>
    <w:rsid w:val="00EB546A"/>
    <w:rsid w:val="00E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2B0E2-9221-4F12-82AE-06CAB5C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E8"/>
    <w:rPr>
      <w:rFonts w:ascii="Segoe UI" w:hAnsi="Segoe UI" w:cs="Segoe UI"/>
      <w:sz w:val="18"/>
      <w:szCs w:val="18"/>
    </w:rPr>
  </w:style>
  <w:style w:type="paragraph" w:styleId="a6">
    <w:name w:val="footnote text"/>
    <w:aliases w:val="Текст сноски Знак1 Знак,Текст сноски Знак Знак Знак,Текст сноски-FN,Oaeno niinee-FN,Oaeno niinee Ciae,Table_Footnote_last,single space,F1,Ciae Ciae,Oaeno niinee Ciae Ciae,Oaeno niinee Ciae1,Текст сноски Знак Знак,Текст сноски1 Знак, Знак,ft"/>
    <w:basedOn w:val="a"/>
    <w:link w:val="a7"/>
    <w:uiPriority w:val="99"/>
    <w:unhideWhenUsed/>
    <w:qFormat/>
    <w:rsid w:val="000B1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,F1 Знак,Ciae Ciae Знак,Oaeno niinee Ciae Ciae Знак, Знак Знак"/>
    <w:basedOn w:val="a0"/>
    <w:link w:val="a6"/>
    <w:uiPriority w:val="99"/>
    <w:qFormat/>
    <w:rsid w:val="000B15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E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628"/>
  </w:style>
  <w:style w:type="paragraph" w:styleId="aa">
    <w:name w:val="footer"/>
    <w:basedOn w:val="a"/>
    <w:link w:val="ab"/>
    <w:uiPriority w:val="99"/>
    <w:unhideWhenUsed/>
    <w:rsid w:val="000E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B617-B6BB-4D55-979F-9924D006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Ивасечко Мария Александровна</cp:lastModifiedBy>
  <cp:revision>2</cp:revision>
  <dcterms:created xsi:type="dcterms:W3CDTF">2024-05-20T11:07:00Z</dcterms:created>
  <dcterms:modified xsi:type="dcterms:W3CDTF">2024-05-20T11:07:00Z</dcterms:modified>
</cp:coreProperties>
</file>