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78" w:rsidRDefault="00882378" w:rsidP="00025FA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C65CC">
        <w:rPr>
          <w:rFonts w:ascii="Times New Roman" w:hAnsi="Times New Roman" w:cs="Times New Roman"/>
          <w:sz w:val="28"/>
          <w:szCs w:val="28"/>
        </w:rPr>
        <w:t>1</w:t>
      </w:r>
      <w:r w:rsidR="00490B85">
        <w:rPr>
          <w:rFonts w:ascii="Times New Roman" w:hAnsi="Times New Roman" w:cs="Times New Roman"/>
          <w:sz w:val="28"/>
          <w:szCs w:val="28"/>
        </w:rPr>
        <w:t>5</w:t>
      </w:r>
    </w:p>
    <w:p w:rsidR="004C79FE" w:rsidRDefault="00882378" w:rsidP="00025FA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</w:p>
    <w:p w:rsidR="00882378" w:rsidRDefault="00CA7BD3" w:rsidP="00025FA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882378">
        <w:rPr>
          <w:rFonts w:ascii="Times New Roman" w:hAnsi="Times New Roman" w:cs="Times New Roman"/>
          <w:sz w:val="28"/>
          <w:szCs w:val="28"/>
        </w:rPr>
        <w:t xml:space="preserve"> мероприятия </w:t>
      </w: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25FA2" w:rsidRDefault="00025FA2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765EC" w:rsidRDefault="001765EC" w:rsidP="006C65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65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Сведения </w:t>
      </w:r>
    </w:p>
    <w:p w:rsidR="00ED6FB9" w:rsidRPr="001765EC" w:rsidRDefault="001765EC" w:rsidP="001765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65EC">
        <w:rPr>
          <w:rFonts w:ascii="Times New Roman" w:eastAsia="Calibri" w:hAnsi="Times New Roman" w:cs="Times New Roman"/>
          <w:b/>
          <w:bCs/>
          <w:sz w:val="28"/>
          <w:szCs w:val="28"/>
        </w:rPr>
        <w:t>о потребности субъектов Российской Федерации и муниципальных образований в использовании федеральных земельных участков</w:t>
      </w:r>
    </w:p>
    <w:p w:rsidR="001765EC" w:rsidRDefault="001765EC" w:rsidP="005F760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ED6FB9" w:rsidRDefault="005F7609" w:rsidP="00E63AFD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F76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Субъектами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Российской Федерации, в адрес которых направлялись запросы Счетной палаты Российской Федерации, представлены следующие сведения о </w:t>
      </w:r>
      <w:r w:rsidR="001765EC" w:rsidRPr="001765E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потребности субъектов Российской Федерации и муниципальных образований</w:t>
      </w:r>
      <w:r w:rsidR="001765E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расположенных в границах региона,</w:t>
      </w:r>
      <w:r w:rsidR="001765EC" w:rsidRPr="001765E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использовании федеральных земельных участков</w:t>
      </w:r>
      <w:r w:rsidRPr="005F76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tbl>
      <w:tblPr>
        <w:tblW w:w="9860" w:type="dxa"/>
        <w:tblInd w:w="-10" w:type="dxa"/>
        <w:tblLook w:val="04A0" w:firstRow="1" w:lastRow="0" w:firstColumn="1" w:lastColumn="0" w:noHBand="0" w:noVBand="1"/>
      </w:tblPr>
      <w:tblGrid>
        <w:gridCol w:w="500"/>
        <w:gridCol w:w="3060"/>
        <w:gridCol w:w="3020"/>
        <w:gridCol w:w="3280"/>
      </w:tblGrid>
      <w:tr w:rsidR="001765EC" w:rsidRPr="001765EC" w:rsidTr="001765EC">
        <w:trPr>
          <w:trHeight w:val="276"/>
          <w:tblHeader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Количество земельных участков, ед.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Площадь земельных участков, </w:t>
            </w:r>
          </w:p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тыс. кв. м</w:t>
            </w:r>
          </w:p>
        </w:tc>
      </w:tr>
      <w:tr w:rsidR="001765EC" w:rsidRPr="001765EC" w:rsidTr="001765EC">
        <w:trPr>
          <w:trHeight w:val="324"/>
          <w:tblHeader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65EC" w:rsidRPr="001765EC" w:rsidTr="001765EC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1765EC" w:rsidRPr="001765EC" w:rsidTr="001765E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55706D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896101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6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961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447,2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913AA4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12 182,7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BC2E4D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65EC" w:rsidRPr="001765EC" w:rsidTr="001765E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955,9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913AA4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BC2E4D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C2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210,2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714E4A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714E4A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765EC" w:rsidRPr="001765EC" w:rsidTr="001765EC">
        <w:trPr>
          <w:trHeight w:val="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239,5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714E4A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714E4A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1 307,0</w:t>
            </w:r>
          </w:p>
        </w:tc>
      </w:tr>
      <w:tr w:rsidR="001765EC" w:rsidRPr="001765EC" w:rsidTr="001765EC">
        <w:trPr>
          <w:trHeight w:val="31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A87A78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A87A78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87A78" w:rsidRPr="001765EC" w:rsidTr="001765EC">
        <w:trPr>
          <w:trHeight w:val="2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78" w:rsidRPr="001765EC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78" w:rsidRPr="001765EC" w:rsidRDefault="00A87A78" w:rsidP="00A87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A78" w:rsidRPr="00A87A78" w:rsidRDefault="00A87A78" w:rsidP="00A8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87A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765EC" w:rsidRPr="001765EC" w:rsidTr="001765EC">
        <w:trPr>
          <w:trHeight w:val="3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A1066D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EA79B2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31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A1066D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A7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336,2</w:t>
            </w:r>
          </w:p>
        </w:tc>
      </w:tr>
      <w:tr w:rsidR="00EA79B2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9B2" w:rsidRPr="001765EC" w:rsidRDefault="00EA79B2" w:rsidP="00EA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9B2" w:rsidRPr="001765EC" w:rsidRDefault="00EA79B2" w:rsidP="00EA7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9B2" w:rsidRPr="00EA79B2" w:rsidRDefault="00EA79B2" w:rsidP="00EA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9B2" w:rsidRPr="00EA79B2" w:rsidRDefault="00EA79B2" w:rsidP="00EA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A7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727,6</w:t>
            </w:r>
          </w:p>
        </w:tc>
      </w:tr>
      <w:tr w:rsidR="001765EC" w:rsidRPr="001765EC" w:rsidTr="001765EC">
        <w:trPr>
          <w:trHeight w:val="48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765EC" w:rsidRPr="001765EC" w:rsidTr="001765EC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765EC" w:rsidRPr="001765EC" w:rsidTr="001765EC">
        <w:trPr>
          <w:trHeight w:val="4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765EC" w:rsidRPr="001765EC" w:rsidTr="001765EC">
        <w:trPr>
          <w:trHeight w:val="42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4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115,8</w:t>
            </w:r>
          </w:p>
        </w:tc>
      </w:tr>
      <w:tr w:rsidR="001765EC" w:rsidRPr="001765EC" w:rsidTr="001765EC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1765EC" w:rsidRPr="001765EC" w:rsidTr="001765EC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Саха (Якутия)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229,6</w:t>
            </w:r>
          </w:p>
        </w:tc>
      </w:tr>
      <w:tr w:rsidR="001765EC" w:rsidRPr="001765EC" w:rsidTr="008372FB">
        <w:trPr>
          <w:trHeight w:val="52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5EC" w:rsidRPr="001765EC" w:rsidRDefault="001765EC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65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145,2</w:t>
            </w:r>
          </w:p>
        </w:tc>
      </w:tr>
      <w:tr w:rsidR="008372FB" w:rsidRPr="008372FB" w:rsidTr="008372FB">
        <w:trPr>
          <w:trHeight w:val="5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2FB" w:rsidRPr="008372FB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2FB" w:rsidRPr="008372FB" w:rsidRDefault="008372FB" w:rsidP="00176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2FB" w:rsidRPr="008372FB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3 032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2FB" w:rsidRPr="008372FB" w:rsidRDefault="008372FB" w:rsidP="0017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1 191 912,0</w:t>
            </w:r>
          </w:p>
        </w:tc>
      </w:tr>
    </w:tbl>
    <w:p w:rsidR="00601700" w:rsidRDefault="00601700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5F76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Субъектами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Российской Федерации также представлены следующие сведения о проблемах, возникающих при передачи федеральных земельных участков на иной уровень публичной собственности</w:t>
      </w:r>
      <w:r w:rsid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:</w:t>
      </w:r>
    </w:p>
    <w:p w:rsidR="00D67FA8" w:rsidRP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необоснованно длительное время передачи земельных участков (Владимирская область, Тверская область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Ивановская область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);</w:t>
      </w:r>
    </w:p>
    <w:p w:rsidR="00D67FA8" w:rsidRP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земельные участки не сформированы для передачи, в том числе в виду наличия пересечений границ участков с землями лесного фонда, наличия в границах участков водных объектов, расположение участков в нескольких территориальных зонах, наличие реестровых ошибок в отношении земельных участков (Ивановская область, Смоленская область);</w:t>
      </w:r>
    </w:p>
    <w:p w:rsidR="00D67FA8" w:rsidRP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необходимость длительного согласования передачи неиспользуемых земельных участков, предоставленных на праве постоянного (бессрочного) пользования федеральным организациям (Калужская область, Рязанская область, Тамбовская область);</w:t>
      </w:r>
    </w:p>
    <w:p w:rsid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отказы в передаче земельных участков по основаниям, не предусмотренных законодательством (Рязанская область, Тверская область).</w:t>
      </w:r>
    </w:p>
    <w:p w:rsid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Например, при обращении главы администрации муниципального образования – </w:t>
      </w:r>
      <w:proofErr w:type="spellStart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Пителинское</w:t>
      </w:r>
      <w:proofErr w:type="spellEnd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городское поселение </w:t>
      </w:r>
      <w:proofErr w:type="spellStart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Пителинского</w:t>
      </w:r>
      <w:proofErr w:type="spellEnd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муниципального района Рязанской области о передаче из федеральной собственности в собственность указанного муниципального образования земельного участка с кадастровым номером 62:10:0030103:22 МТУ Росимущества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ульской,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язанской 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рловской областях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было отказано в передаче такого участка. </w:t>
      </w:r>
    </w:p>
    <w:p w:rsidR="00D67FA8" w:rsidRP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отказе сообщается, что представленные документы не содержат сведений, подтверждающих планируемое размещение на испрашиваемом земельном участке объектов местного значения для обеспечения развития территории муниципального образования. Также в данном решении об отказе указано на необходимость соблюдения временного порядка передачи имущества из федеральной собственности на иной уровень публичной собственности, установленного поручением Заместителя Председателя Правительства Российской Федерации Хуснуллина М.Ш. от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октября 2022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МХ-П13-16770, в соответствии с которым для рассмотрения вопроса безвозмездной передачи земельного участка в обязательном порядке также необходимо представление дополнительных документов.</w:t>
      </w:r>
    </w:p>
    <w:p w:rsidR="00D67FA8" w:rsidRP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Правительством Рязанской области совместно с администрацией города Рязани проводится масштабная работа по реализации концепции обустройства мест для общественного отдыха в городе Рязани. В рамках данной концепции предусмотрено благоустройство территории Рязанского Кремля, </w:t>
      </w:r>
      <w:proofErr w:type="spellStart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Лыбедского</w:t>
      </w:r>
      <w:proofErr w:type="spellEnd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бульвара и набережной рек Трубеж и Ока с организацией пешеходных маршрутов для жителей и гостей города Рязани. Для реализации данной концепции требовались два земельных участка с кадастровыми номерами 62:29:0080029:24 и 62:29:0080029:146, находящихся в федеральной собственности. Земельный участок с кадастровым номером 62:29:0080029:24 передан в государственную собственность Рязанской области. По земельному участку с кадастровым номером 62:29:0080029:146 – главой муниципального образования городской округ - город Рязань трижды направлялись обращения в МТУ Росимущества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ульской,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язанской 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рловской областях о передаче участка из федеральной в муниципальную собственность в порядке статьи 39.31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ЗК РФ, на которые 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получены отказы в связи с тем, что в пределах участка расположена береговая полоса р. Трубеж и объекты капитального строительства, находящиеся в частной собственности, что не является основанием для отказа, предусмотренным действующим законодательством. Были проведены работы по устранению реестровой ошибки в местоположении испрашиваемого земельного участка и исключении его из границ водного объекта. Однако причины отказа остались неизменны.</w:t>
      </w:r>
    </w:p>
    <w:p w:rsidR="00D67FA8" w:rsidRP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Рязанском районе Рязанской области имеются участки из земель сельскохозяйственного назначения с кадастровыми номерами 62:15:0000000:84, 62:15:0000000:86, 62:15:0000000:89, 62:15:0000000:87 общей площадью 5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125,16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га. Указанные участки предоставлены в постоянное (бессрочное) пользование федеральному государственному бюджетному научному учреждению «Федеральный научный </w:t>
      </w:r>
      <w:proofErr w:type="spellStart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агроинженерный</w:t>
      </w:r>
      <w:proofErr w:type="spellEnd"/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центр ВИМ»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(далее - 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ФНАЦ ВИМ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 Учредителем указанного учреждения является Министерство науки и высшего образования Российской Федерации.</w:t>
      </w:r>
    </w:p>
    <w:p w:rsidR="00D67FA8" w:rsidRDefault="00D67FA8" w:rsidP="00E63A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уставной деятельности учреждением фактически используется порядка 1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121 га. Оставшаяся часть земельных участков обрабатывается сторонними организациями. Для передачи неиспользуемых земель из федеральной собственности в муниципальную необходимо осуществить раздел земельных участков с последующим прекращением права постоянного (бессрочного) пользования ФНАЦ ВИМ на 4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004,16 га земель. В целях обращения в установленном порядке в адрес Росимущества с заявлением о передаче участков в муниципальную собственность Правительством Рязанской области предварительно были направлены обращения в адрес правообладателя участков (ФНАЦ ВИМ) и его учредителя (Минобрнауки России) о прекращении права пользования на неиспользуемые земельные участки. Получен отказ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п</w:t>
      </w:r>
      <w:r w:rsidRPr="00D67FA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ри этом как было указано выше, в настоящее время передача имущества из федеральной собственности в муниципальную фактически приостановлена и возможна только при получении одобрения Правительства Российской Федерации.</w:t>
      </w:r>
    </w:p>
    <w:sectPr w:rsidR="00D67FA8" w:rsidSect="00F61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12" w:rsidRDefault="00246F12" w:rsidP="00882378">
      <w:pPr>
        <w:spacing w:after="0" w:line="240" w:lineRule="auto"/>
      </w:pPr>
      <w:r>
        <w:separator/>
      </w:r>
    </w:p>
  </w:endnote>
  <w:endnote w:type="continuationSeparator" w:id="0">
    <w:p w:rsidR="00246F12" w:rsidRDefault="00246F12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A84" w:rsidRDefault="00455A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A84" w:rsidRDefault="00455A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A84" w:rsidRDefault="00455A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12" w:rsidRDefault="00246F12" w:rsidP="00882378">
      <w:pPr>
        <w:spacing w:after="0" w:line="240" w:lineRule="auto"/>
      </w:pPr>
      <w:r>
        <w:separator/>
      </w:r>
    </w:p>
  </w:footnote>
  <w:footnote w:type="continuationSeparator" w:id="0">
    <w:p w:rsidR="00246F12" w:rsidRDefault="00246F12" w:rsidP="008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A84" w:rsidRDefault="00455A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010174"/>
      <w:docPartObj>
        <w:docPartGallery w:val="Page Numbers (Top of Page)"/>
        <w:docPartUnique/>
      </w:docPartObj>
    </w:sdtPr>
    <w:sdtEndPr/>
    <w:sdtContent>
      <w:p w:rsidR="00057220" w:rsidRDefault="00057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F4A">
          <w:rPr>
            <w:noProof/>
          </w:rPr>
          <w:t>4</w:t>
        </w:r>
        <w:r>
          <w:fldChar w:fldCharType="end"/>
        </w:r>
      </w:p>
    </w:sdtContent>
  </w:sdt>
  <w:p w:rsidR="00057220" w:rsidRDefault="000572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A84" w:rsidRDefault="00455A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26F2"/>
    <w:multiLevelType w:val="hybridMultilevel"/>
    <w:tmpl w:val="88AE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32"/>
    <w:rsid w:val="00015284"/>
    <w:rsid w:val="00025FA2"/>
    <w:rsid w:val="00053562"/>
    <w:rsid w:val="00057220"/>
    <w:rsid w:val="00057649"/>
    <w:rsid w:val="00067F04"/>
    <w:rsid w:val="0007005A"/>
    <w:rsid w:val="00091E2A"/>
    <w:rsid w:val="000A0859"/>
    <w:rsid w:val="000A3812"/>
    <w:rsid w:val="000B334C"/>
    <w:rsid w:val="000E2E32"/>
    <w:rsid w:val="0010407F"/>
    <w:rsid w:val="00106E7B"/>
    <w:rsid w:val="00131E78"/>
    <w:rsid w:val="00137A97"/>
    <w:rsid w:val="00156F86"/>
    <w:rsid w:val="0016706D"/>
    <w:rsid w:val="00167FFE"/>
    <w:rsid w:val="001765EC"/>
    <w:rsid w:val="00181D7B"/>
    <w:rsid w:val="001B61E5"/>
    <w:rsid w:val="001C7827"/>
    <w:rsid w:val="001E7095"/>
    <w:rsid w:val="00200938"/>
    <w:rsid w:val="002356AA"/>
    <w:rsid w:val="00246F12"/>
    <w:rsid w:val="00252DCF"/>
    <w:rsid w:val="00291603"/>
    <w:rsid w:val="002A2E65"/>
    <w:rsid w:val="002B7A33"/>
    <w:rsid w:val="00306B50"/>
    <w:rsid w:val="00330E02"/>
    <w:rsid w:val="00336C9F"/>
    <w:rsid w:val="00362908"/>
    <w:rsid w:val="00376994"/>
    <w:rsid w:val="0039125D"/>
    <w:rsid w:val="003A60EE"/>
    <w:rsid w:val="003B70A1"/>
    <w:rsid w:val="003D4DF9"/>
    <w:rsid w:val="00455A84"/>
    <w:rsid w:val="00490B85"/>
    <w:rsid w:val="004A1554"/>
    <w:rsid w:val="004C5526"/>
    <w:rsid w:val="004C79FE"/>
    <w:rsid w:val="004D24CC"/>
    <w:rsid w:val="004D4118"/>
    <w:rsid w:val="004E0D34"/>
    <w:rsid w:val="0051586B"/>
    <w:rsid w:val="00515EFF"/>
    <w:rsid w:val="0053568A"/>
    <w:rsid w:val="0055706D"/>
    <w:rsid w:val="00596434"/>
    <w:rsid w:val="005A0ED0"/>
    <w:rsid w:val="005D3D64"/>
    <w:rsid w:val="005E05B1"/>
    <w:rsid w:val="005F7609"/>
    <w:rsid w:val="00601700"/>
    <w:rsid w:val="006140FD"/>
    <w:rsid w:val="006164F3"/>
    <w:rsid w:val="006236AF"/>
    <w:rsid w:val="006335DB"/>
    <w:rsid w:val="006436DD"/>
    <w:rsid w:val="006557D9"/>
    <w:rsid w:val="00657F4A"/>
    <w:rsid w:val="006607BC"/>
    <w:rsid w:val="00682FA3"/>
    <w:rsid w:val="006A1815"/>
    <w:rsid w:val="006A22E0"/>
    <w:rsid w:val="006C65CC"/>
    <w:rsid w:val="006F5DDF"/>
    <w:rsid w:val="00714E4A"/>
    <w:rsid w:val="00723AE4"/>
    <w:rsid w:val="0073146A"/>
    <w:rsid w:val="007333B7"/>
    <w:rsid w:val="007451BF"/>
    <w:rsid w:val="007500D6"/>
    <w:rsid w:val="00770C20"/>
    <w:rsid w:val="007A585B"/>
    <w:rsid w:val="007D2A07"/>
    <w:rsid w:val="007E2358"/>
    <w:rsid w:val="007F06F5"/>
    <w:rsid w:val="00802E1B"/>
    <w:rsid w:val="008372FB"/>
    <w:rsid w:val="00850623"/>
    <w:rsid w:val="00882378"/>
    <w:rsid w:val="00896101"/>
    <w:rsid w:val="008A466D"/>
    <w:rsid w:val="008B69E0"/>
    <w:rsid w:val="008C1BA0"/>
    <w:rsid w:val="008E25C1"/>
    <w:rsid w:val="00913AA4"/>
    <w:rsid w:val="0094043C"/>
    <w:rsid w:val="00964261"/>
    <w:rsid w:val="009B5FD0"/>
    <w:rsid w:val="009C1BE1"/>
    <w:rsid w:val="009E185A"/>
    <w:rsid w:val="00A030AC"/>
    <w:rsid w:val="00A0785A"/>
    <w:rsid w:val="00A1066D"/>
    <w:rsid w:val="00A111B2"/>
    <w:rsid w:val="00A25118"/>
    <w:rsid w:val="00A2709D"/>
    <w:rsid w:val="00A87A78"/>
    <w:rsid w:val="00AB1F73"/>
    <w:rsid w:val="00AC3B0D"/>
    <w:rsid w:val="00AC3C14"/>
    <w:rsid w:val="00AC3F3B"/>
    <w:rsid w:val="00AC5BF3"/>
    <w:rsid w:val="00AE73C5"/>
    <w:rsid w:val="00B12A22"/>
    <w:rsid w:val="00B16283"/>
    <w:rsid w:val="00B2052D"/>
    <w:rsid w:val="00B24D0B"/>
    <w:rsid w:val="00B36EA8"/>
    <w:rsid w:val="00B44FE8"/>
    <w:rsid w:val="00B90CDF"/>
    <w:rsid w:val="00B95C37"/>
    <w:rsid w:val="00BC2E4D"/>
    <w:rsid w:val="00BD01A0"/>
    <w:rsid w:val="00BD2787"/>
    <w:rsid w:val="00BF4BDC"/>
    <w:rsid w:val="00C01F88"/>
    <w:rsid w:val="00C21FFD"/>
    <w:rsid w:val="00C22963"/>
    <w:rsid w:val="00C300E5"/>
    <w:rsid w:val="00C44C7D"/>
    <w:rsid w:val="00C47A00"/>
    <w:rsid w:val="00C5230A"/>
    <w:rsid w:val="00C7025C"/>
    <w:rsid w:val="00C73D41"/>
    <w:rsid w:val="00C779D9"/>
    <w:rsid w:val="00C95A95"/>
    <w:rsid w:val="00C974A5"/>
    <w:rsid w:val="00CA7BD3"/>
    <w:rsid w:val="00CC7A9B"/>
    <w:rsid w:val="00D01909"/>
    <w:rsid w:val="00D109E3"/>
    <w:rsid w:val="00D11E0C"/>
    <w:rsid w:val="00D60CF1"/>
    <w:rsid w:val="00D67FA8"/>
    <w:rsid w:val="00D70B29"/>
    <w:rsid w:val="00D83E68"/>
    <w:rsid w:val="00D936DE"/>
    <w:rsid w:val="00DB5B6D"/>
    <w:rsid w:val="00DD0EB1"/>
    <w:rsid w:val="00DF625A"/>
    <w:rsid w:val="00DF6C5A"/>
    <w:rsid w:val="00E04A77"/>
    <w:rsid w:val="00E15E42"/>
    <w:rsid w:val="00E63AFD"/>
    <w:rsid w:val="00E666F9"/>
    <w:rsid w:val="00E8713A"/>
    <w:rsid w:val="00EA342E"/>
    <w:rsid w:val="00EA458C"/>
    <w:rsid w:val="00EA79B2"/>
    <w:rsid w:val="00EB4964"/>
    <w:rsid w:val="00ED6FB9"/>
    <w:rsid w:val="00EF17C7"/>
    <w:rsid w:val="00EF389E"/>
    <w:rsid w:val="00F32F9C"/>
    <w:rsid w:val="00F35D9C"/>
    <w:rsid w:val="00F613CF"/>
    <w:rsid w:val="00F61D66"/>
    <w:rsid w:val="00FA4ADB"/>
    <w:rsid w:val="00FB7ED9"/>
    <w:rsid w:val="00FD7D3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8F0CC-9C70-4C24-BCF1-FC1FF4A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B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D8AA-9FC2-4A1E-8958-061E8110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Тимакова Ольга Ильинична</cp:lastModifiedBy>
  <cp:revision>2</cp:revision>
  <dcterms:created xsi:type="dcterms:W3CDTF">2024-03-18T09:57:00Z</dcterms:created>
  <dcterms:modified xsi:type="dcterms:W3CDTF">2024-03-18T09:57:00Z</dcterms:modified>
</cp:coreProperties>
</file>