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F2" w:rsidRPr="00410895" w:rsidRDefault="00410895" w:rsidP="00410895">
      <w:pPr>
        <w:jc w:val="right"/>
        <w:rPr>
          <w:rFonts w:ascii="Times New Roman" w:hAnsi="Times New Roman" w:cs="Times New Roman"/>
          <w:sz w:val="24"/>
          <w:szCs w:val="24"/>
        </w:rPr>
      </w:pPr>
      <w:r w:rsidRPr="00410895">
        <w:rPr>
          <w:rFonts w:ascii="Times New Roman" w:hAnsi="Times New Roman" w:cs="Times New Roman"/>
          <w:sz w:val="24"/>
          <w:szCs w:val="24"/>
        </w:rPr>
        <w:t>Приложение</w:t>
      </w:r>
      <w:r w:rsidR="00780879">
        <w:rPr>
          <w:rFonts w:ascii="Times New Roman" w:hAnsi="Times New Roman" w:cs="Times New Roman"/>
          <w:sz w:val="24"/>
          <w:szCs w:val="24"/>
        </w:rPr>
        <w:t xml:space="preserve"> 2</w:t>
      </w:r>
    </w:p>
    <w:p w:rsidR="00410895" w:rsidRPr="00410895" w:rsidRDefault="00410895" w:rsidP="00410895">
      <w:pPr>
        <w:spacing w:after="0" w:line="240" w:lineRule="auto"/>
        <w:jc w:val="center"/>
        <w:rPr>
          <w:rFonts w:ascii="Times New Roman" w:hAnsi="Times New Roman" w:cs="Times New Roman"/>
          <w:b/>
          <w:sz w:val="28"/>
          <w:szCs w:val="28"/>
        </w:rPr>
      </w:pPr>
      <w:r w:rsidRPr="00410895">
        <w:rPr>
          <w:rFonts w:ascii="Times New Roman" w:hAnsi="Times New Roman" w:cs="Times New Roman"/>
          <w:b/>
          <w:sz w:val="28"/>
          <w:szCs w:val="28"/>
        </w:rPr>
        <w:t>Анализ реализации мер (мероприятий) по достижению целей и задач</w:t>
      </w:r>
    </w:p>
    <w:p w:rsidR="00410895" w:rsidRPr="00410895" w:rsidRDefault="00410895" w:rsidP="00410895">
      <w:pPr>
        <w:spacing w:after="0" w:line="240" w:lineRule="auto"/>
        <w:jc w:val="center"/>
        <w:rPr>
          <w:rFonts w:ascii="Times New Roman" w:hAnsi="Times New Roman" w:cs="Times New Roman"/>
          <w:b/>
          <w:sz w:val="28"/>
          <w:szCs w:val="28"/>
        </w:rPr>
      </w:pPr>
      <w:r w:rsidRPr="00410895">
        <w:rPr>
          <w:rFonts w:ascii="Times New Roman" w:hAnsi="Times New Roman" w:cs="Times New Roman"/>
          <w:b/>
          <w:sz w:val="28"/>
          <w:szCs w:val="28"/>
        </w:rPr>
        <w:t>государственной политики регионального развития</w:t>
      </w:r>
    </w:p>
    <w:p w:rsidR="00410895" w:rsidRPr="00410895" w:rsidRDefault="00410895" w:rsidP="00410895">
      <w:pPr>
        <w:spacing w:after="0" w:line="240" w:lineRule="auto"/>
        <w:jc w:val="center"/>
        <w:rPr>
          <w:rFonts w:ascii="Times New Roman" w:hAnsi="Times New Roman" w:cs="Times New Roman"/>
          <w:sz w:val="28"/>
          <w:szCs w:val="28"/>
        </w:rPr>
      </w:pPr>
      <w:r w:rsidRPr="00410895">
        <w:rPr>
          <w:rFonts w:ascii="Times New Roman" w:hAnsi="Times New Roman" w:cs="Times New Roman"/>
          <w:b/>
          <w:sz w:val="28"/>
          <w:szCs w:val="28"/>
        </w:rPr>
        <w:t>в части межбюджетных отношений</w:t>
      </w:r>
    </w:p>
    <w:p w:rsidR="00410895" w:rsidRDefault="00410895"/>
    <w:tbl>
      <w:tblPr>
        <w:tblStyle w:val="a3"/>
        <w:tblW w:w="15197" w:type="dxa"/>
        <w:tblInd w:w="-176" w:type="dxa"/>
        <w:tblLook w:val="04A0" w:firstRow="1" w:lastRow="0" w:firstColumn="1" w:lastColumn="0" w:noHBand="0" w:noVBand="1"/>
      </w:tblPr>
      <w:tblGrid>
        <w:gridCol w:w="2292"/>
        <w:gridCol w:w="3696"/>
        <w:gridCol w:w="4752"/>
        <w:gridCol w:w="4457"/>
      </w:tblGrid>
      <w:tr w:rsidR="00410895" w:rsidTr="001A3816">
        <w:trPr>
          <w:tblHeader/>
        </w:trPr>
        <w:tc>
          <w:tcPr>
            <w:tcW w:w="2292" w:type="dxa"/>
          </w:tcPr>
          <w:p w:rsidR="00410895" w:rsidRPr="00410895" w:rsidRDefault="00410895" w:rsidP="00410895">
            <w:pPr>
              <w:autoSpaceDE w:val="0"/>
              <w:autoSpaceDN w:val="0"/>
              <w:adjustRightInd w:val="0"/>
              <w:jc w:val="center"/>
              <w:outlineLvl w:val="0"/>
              <w:rPr>
                <w:rFonts w:ascii="Times New Roman" w:eastAsia="Calibri" w:hAnsi="Times New Roman" w:cs="Times New Roman"/>
                <w:b/>
                <w:sz w:val="20"/>
                <w:szCs w:val="20"/>
                <w:lang w:eastAsia="ru-RU"/>
              </w:rPr>
            </w:pPr>
            <w:r w:rsidRPr="00410895">
              <w:rPr>
                <w:rFonts w:ascii="Times New Roman" w:eastAsia="Calibri" w:hAnsi="Times New Roman" w:cs="Times New Roman"/>
                <w:b/>
                <w:sz w:val="20"/>
                <w:szCs w:val="20"/>
                <w:lang w:eastAsia="ru-RU"/>
              </w:rPr>
              <w:t>Реквизиты и наименование НПА</w:t>
            </w:r>
          </w:p>
        </w:tc>
        <w:tc>
          <w:tcPr>
            <w:tcW w:w="3696" w:type="dxa"/>
          </w:tcPr>
          <w:p w:rsidR="00410895" w:rsidRPr="00410895" w:rsidRDefault="00410895" w:rsidP="006B7478">
            <w:pPr>
              <w:autoSpaceDE w:val="0"/>
              <w:autoSpaceDN w:val="0"/>
              <w:adjustRightInd w:val="0"/>
              <w:jc w:val="center"/>
              <w:outlineLvl w:val="0"/>
              <w:rPr>
                <w:rFonts w:ascii="Times New Roman" w:eastAsia="Calibri" w:hAnsi="Times New Roman" w:cs="Times New Roman"/>
                <w:b/>
                <w:sz w:val="20"/>
                <w:szCs w:val="20"/>
                <w:lang w:eastAsia="ru-RU"/>
              </w:rPr>
            </w:pPr>
            <w:r w:rsidRPr="00410895">
              <w:rPr>
                <w:rFonts w:ascii="Times New Roman" w:eastAsia="Calibri" w:hAnsi="Times New Roman" w:cs="Times New Roman"/>
                <w:b/>
                <w:sz w:val="20"/>
                <w:szCs w:val="20"/>
                <w:lang w:eastAsia="ru-RU"/>
              </w:rPr>
              <w:t xml:space="preserve">Меры </w:t>
            </w:r>
            <w:r w:rsidR="006B7478">
              <w:rPr>
                <w:rFonts w:ascii="Times New Roman" w:eastAsia="Calibri" w:hAnsi="Times New Roman" w:cs="Times New Roman"/>
                <w:b/>
                <w:sz w:val="20"/>
                <w:szCs w:val="20"/>
                <w:lang w:eastAsia="ru-RU"/>
              </w:rPr>
              <w:t xml:space="preserve">(мероприятия) </w:t>
            </w:r>
            <w:r w:rsidRPr="00410895">
              <w:rPr>
                <w:rFonts w:ascii="Times New Roman" w:eastAsia="Calibri" w:hAnsi="Times New Roman" w:cs="Times New Roman"/>
                <w:b/>
                <w:sz w:val="20"/>
                <w:szCs w:val="20"/>
                <w:lang w:eastAsia="ru-RU"/>
              </w:rPr>
              <w:t xml:space="preserve">по </w:t>
            </w:r>
            <w:r w:rsidR="006B7478">
              <w:rPr>
                <w:rFonts w:ascii="Times New Roman" w:eastAsia="Calibri" w:hAnsi="Times New Roman" w:cs="Times New Roman"/>
                <w:b/>
                <w:sz w:val="20"/>
                <w:szCs w:val="20"/>
                <w:lang w:eastAsia="ru-RU"/>
              </w:rPr>
              <w:t>достижению целей и задач</w:t>
            </w:r>
            <w:r w:rsidRPr="00410895">
              <w:rPr>
                <w:rFonts w:ascii="Times New Roman" w:eastAsia="Calibri" w:hAnsi="Times New Roman" w:cs="Times New Roman"/>
                <w:b/>
                <w:sz w:val="20"/>
                <w:szCs w:val="20"/>
                <w:lang w:eastAsia="ru-RU"/>
              </w:rPr>
              <w:t xml:space="preserve"> </w:t>
            </w:r>
            <w:r w:rsidR="006B7478">
              <w:rPr>
                <w:rFonts w:ascii="Times New Roman" w:eastAsia="Calibri" w:hAnsi="Times New Roman" w:cs="Times New Roman"/>
                <w:b/>
                <w:sz w:val="20"/>
                <w:szCs w:val="20"/>
                <w:lang w:eastAsia="ru-RU"/>
              </w:rPr>
              <w:t xml:space="preserve">госполитики в части </w:t>
            </w:r>
            <w:r w:rsidRPr="00410895">
              <w:rPr>
                <w:rFonts w:ascii="Times New Roman" w:eastAsia="Calibri" w:hAnsi="Times New Roman" w:cs="Times New Roman"/>
                <w:b/>
                <w:sz w:val="20"/>
                <w:szCs w:val="20"/>
                <w:lang w:eastAsia="ru-RU"/>
              </w:rPr>
              <w:t>межбюджетных отношений</w:t>
            </w:r>
          </w:p>
        </w:tc>
        <w:tc>
          <w:tcPr>
            <w:tcW w:w="4752" w:type="dxa"/>
          </w:tcPr>
          <w:p w:rsidR="00410895" w:rsidRPr="00410895" w:rsidRDefault="00410895" w:rsidP="006B7478">
            <w:pPr>
              <w:autoSpaceDE w:val="0"/>
              <w:autoSpaceDN w:val="0"/>
              <w:adjustRightInd w:val="0"/>
              <w:jc w:val="center"/>
              <w:outlineLvl w:val="0"/>
              <w:rPr>
                <w:rFonts w:ascii="Times New Roman" w:eastAsia="Calibri" w:hAnsi="Times New Roman" w:cs="Times New Roman"/>
                <w:b/>
                <w:sz w:val="20"/>
                <w:szCs w:val="20"/>
                <w:lang w:eastAsia="ru-RU"/>
              </w:rPr>
            </w:pPr>
            <w:r w:rsidRPr="00410895">
              <w:rPr>
                <w:rFonts w:ascii="Times New Roman" w:eastAsia="Calibri" w:hAnsi="Times New Roman" w:cs="Times New Roman"/>
                <w:b/>
                <w:sz w:val="20"/>
                <w:szCs w:val="20"/>
                <w:lang w:eastAsia="ru-RU"/>
              </w:rPr>
              <w:t xml:space="preserve">Реализация мер </w:t>
            </w:r>
            <w:r w:rsidR="006B7478">
              <w:rPr>
                <w:rFonts w:ascii="Times New Roman" w:eastAsia="Calibri" w:hAnsi="Times New Roman" w:cs="Times New Roman"/>
                <w:b/>
                <w:sz w:val="20"/>
                <w:szCs w:val="20"/>
                <w:lang w:eastAsia="ru-RU"/>
              </w:rPr>
              <w:t>(мероприятий)</w:t>
            </w:r>
          </w:p>
        </w:tc>
        <w:tc>
          <w:tcPr>
            <w:tcW w:w="4457" w:type="dxa"/>
          </w:tcPr>
          <w:p w:rsidR="00410895" w:rsidRPr="00410895" w:rsidRDefault="00410895" w:rsidP="00410895">
            <w:pPr>
              <w:jc w:val="center"/>
              <w:rPr>
                <w:sz w:val="20"/>
                <w:szCs w:val="20"/>
              </w:rPr>
            </w:pPr>
            <w:r w:rsidRPr="00410895">
              <w:rPr>
                <w:rFonts w:ascii="Times New Roman" w:eastAsia="Calibri" w:hAnsi="Times New Roman" w:cs="Times New Roman"/>
                <w:b/>
                <w:sz w:val="20"/>
                <w:szCs w:val="20"/>
                <w:lang w:eastAsia="ru-RU"/>
              </w:rPr>
              <w:t>Пояснения, примечания, комментарии</w:t>
            </w:r>
          </w:p>
        </w:tc>
      </w:tr>
      <w:tr w:rsidR="00410895" w:rsidTr="003956AA">
        <w:tc>
          <w:tcPr>
            <w:tcW w:w="2292" w:type="dxa"/>
          </w:tcPr>
          <w:p w:rsidR="00410895" w:rsidRPr="003956AA" w:rsidRDefault="003956AA" w:rsidP="003956AA">
            <w:pPr>
              <w:jc w:val="center"/>
              <w:rPr>
                <w:rFonts w:ascii="Times New Roman" w:hAnsi="Times New Roman" w:cs="Times New Roman"/>
                <w:b/>
                <w:sz w:val="16"/>
                <w:szCs w:val="16"/>
              </w:rPr>
            </w:pPr>
            <w:r w:rsidRPr="003956AA">
              <w:rPr>
                <w:rFonts w:ascii="Times New Roman" w:hAnsi="Times New Roman" w:cs="Times New Roman"/>
                <w:b/>
                <w:sz w:val="16"/>
                <w:szCs w:val="16"/>
              </w:rPr>
              <w:t>1</w:t>
            </w:r>
          </w:p>
        </w:tc>
        <w:tc>
          <w:tcPr>
            <w:tcW w:w="3696" w:type="dxa"/>
          </w:tcPr>
          <w:p w:rsidR="00410895" w:rsidRPr="003956AA" w:rsidRDefault="003956AA" w:rsidP="003956AA">
            <w:pPr>
              <w:jc w:val="center"/>
              <w:rPr>
                <w:rFonts w:ascii="Times New Roman" w:hAnsi="Times New Roman" w:cs="Times New Roman"/>
                <w:b/>
                <w:sz w:val="16"/>
                <w:szCs w:val="16"/>
              </w:rPr>
            </w:pPr>
            <w:r w:rsidRPr="003956AA">
              <w:rPr>
                <w:rFonts w:ascii="Times New Roman" w:hAnsi="Times New Roman" w:cs="Times New Roman"/>
                <w:b/>
                <w:sz w:val="16"/>
                <w:szCs w:val="16"/>
              </w:rPr>
              <w:t>2</w:t>
            </w:r>
          </w:p>
        </w:tc>
        <w:tc>
          <w:tcPr>
            <w:tcW w:w="4752" w:type="dxa"/>
          </w:tcPr>
          <w:p w:rsidR="00410895" w:rsidRPr="003956AA" w:rsidRDefault="003956AA" w:rsidP="003956AA">
            <w:pPr>
              <w:jc w:val="center"/>
              <w:rPr>
                <w:rFonts w:ascii="Times New Roman" w:hAnsi="Times New Roman" w:cs="Times New Roman"/>
                <w:b/>
                <w:sz w:val="16"/>
                <w:szCs w:val="16"/>
              </w:rPr>
            </w:pPr>
            <w:r w:rsidRPr="003956AA">
              <w:rPr>
                <w:rFonts w:ascii="Times New Roman" w:hAnsi="Times New Roman" w:cs="Times New Roman"/>
                <w:b/>
                <w:sz w:val="16"/>
                <w:szCs w:val="16"/>
              </w:rPr>
              <w:t>3</w:t>
            </w:r>
          </w:p>
        </w:tc>
        <w:tc>
          <w:tcPr>
            <w:tcW w:w="4457" w:type="dxa"/>
          </w:tcPr>
          <w:p w:rsidR="00410895" w:rsidRPr="003956AA" w:rsidRDefault="003956AA" w:rsidP="003956AA">
            <w:pPr>
              <w:jc w:val="center"/>
              <w:rPr>
                <w:rFonts w:ascii="Times New Roman" w:hAnsi="Times New Roman" w:cs="Times New Roman"/>
                <w:b/>
                <w:sz w:val="16"/>
                <w:szCs w:val="16"/>
              </w:rPr>
            </w:pPr>
            <w:r w:rsidRPr="003956AA">
              <w:rPr>
                <w:rFonts w:ascii="Times New Roman" w:hAnsi="Times New Roman" w:cs="Times New Roman"/>
                <w:b/>
                <w:sz w:val="16"/>
                <w:szCs w:val="16"/>
              </w:rPr>
              <w:t>4</w:t>
            </w:r>
          </w:p>
        </w:tc>
      </w:tr>
      <w:tr w:rsidR="00377E74" w:rsidTr="003956AA">
        <w:tc>
          <w:tcPr>
            <w:tcW w:w="2292" w:type="dxa"/>
            <w:vMerge w:val="restart"/>
          </w:tcPr>
          <w:p w:rsidR="00377E74" w:rsidRPr="00377E74" w:rsidRDefault="00377E74" w:rsidP="00377E74">
            <w:pPr>
              <w:rPr>
                <w:rFonts w:ascii="Times New Roman" w:hAnsi="Times New Roman" w:cs="Times New Roman"/>
                <w:b/>
                <w:sz w:val="20"/>
                <w:szCs w:val="20"/>
              </w:rPr>
            </w:pPr>
            <w:r w:rsidRPr="00377E74">
              <w:rPr>
                <w:rFonts w:ascii="Times New Roman" w:hAnsi="Times New Roman" w:cs="Times New Roman"/>
                <w:b/>
                <w:sz w:val="20"/>
                <w:szCs w:val="20"/>
              </w:rPr>
              <w:t xml:space="preserve">Программа повышения эффективности управления общественными (государственными и муниципальными) финансами на период до 2018 года </w:t>
            </w:r>
          </w:p>
          <w:p w:rsidR="00377E74" w:rsidRDefault="00377E74" w:rsidP="00377E74">
            <w:r w:rsidRPr="00377E74">
              <w:rPr>
                <w:rFonts w:ascii="Times New Roman" w:hAnsi="Times New Roman" w:cs="Times New Roman"/>
                <w:sz w:val="20"/>
                <w:szCs w:val="20"/>
              </w:rPr>
              <w:t>(распоряжение Правительства РФ от 30.12.2013 г. № 2593-р)</w:t>
            </w:r>
          </w:p>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дополнительная инвентаризация полномочий Российской Федерации, субъектов Российской Федерации и вопросов местного значения;</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законодательное урегулирование вопросов разграничения полномочий </w:t>
            </w:r>
            <w:proofErr w:type="gramStart"/>
            <w:r w:rsidRPr="003956AA">
              <w:rPr>
                <w:rFonts w:ascii="Times New Roman" w:eastAsia="Calibri" w:hAnsi="Times New Roman" w:cs="Times New Roman"/>
                <w:sz w:val="18"/>
                <w:szCs w:val="18"/>
                <w:lang w:eastAsia="ru-RU"/>
              </w:rPr>
              <w:t>исходя из экономической целесообразности их осуществления соответствующими органами власти, более четкое установление правового статуса вопросов местного значения и прав</w:t>
            </w:r>
            <w:proofErr w:type="gramEnd"/>
            <w:r w:rsidRPr="003956AA">
              <w:rPr>
                <w:rFonts w:ascii="Times New Roman" w:eastAsia="Calibri" w:hAnsi="Times New Roman" w:cs="Times New Roman"/>
                <w:sz w:val="18"/>
                <w:szCs w:val="18"/>
                <w:lang w:eastAsia="ru-RU"/>
              </w:rPr>
              <w:t xml:space="preserve"> органов местного самоуправления разных </w:t>
            </w:r>
            <w:r>
              <w:rPr>
                <w:rFonts w:ascii="Times New Roman" w:eastAsia="Calibri" w:hAnsi="Times New Roman" w:cs="Times New Roman"/>
                <w:sz w:val="18"/>
                <w:szCs w:val="18"/>
                <w:lang w:eastAsia="ru-RU"/>
              </w:rPr>
              <w:t>типов муниципальных образований</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30.03.2018 № 364 «О внесении изменений в государственную программу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r>
              <w:rPr>
                <w:rFonts w:ascii="Times New Roman" w:eastAsia="Calibri" w:hAnsi="Times New Roman" w:cs="Times New Roman"/>
                <w:sz w:val="18"/>
                <w:szCs w:val="18"/>
                <w:lang w:eastAsia="ru-RU"/>
              </w:rPr>
              <w:t>.</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 131-ФЗ «Об общих принципах организации местного самоуправления в Российской Федерации»</w:t>
            </w:r>
            <w:r>
              <w:rPr>
                <w:rFonts w:ascii="Times New Roman" w:eastAsia="Calibri" w:hAnsi="Times New Roman" w:cs="Times New Roman"/>
                <w:sz w:val="18"/>
                <w:szCs w:val="18"/>
                <w:lang w:eastAsia="ru-RU"/>
              </w:rPr>
              <w:t>.</w:t>
            </w:r>
          </w:p>
        </w:tc>
        <w:tc>
          <w:tcPr>
            <w:tcW w:w="4457" w:type="dxa"/>
          </w:tcPr>
          <w:p w:rsidR="00377E74" w:rsidRPr="003956AA" w:rsidRDefault="00377E74" w:rsidP="003956AA">
            <w:pPr>
              <w:autoSpaceDE w:val="0"/>
              <w:autoSpaceDN w:val="0"/>
              <w:adjustRightInd w:val="0"/>
              <w:jc w:val="both"/>
              <w:outlineLvl w:val="0"/>
              <w:rPr>
                <w:rFonts w:ascii="Times New Roman" w:eastAsia="Calibri" w:hAnsi="Times New Roman" w:cs="Times New Roman"/>
                <w:i/>
                <w:sz w:val="18"/>
                <w:szCs w:val="18"/>
                <w:lang w:eastAsia="ru-RU"/>
              </w:rPr>
            </w:pPr>
            <w:r w:rsidRPr="003956AA">
              <w:rPr>
                <w:rFonts w:ascii="Times New Roman" w:eastAsia="Calibri" w:hAnsi="Times New Roman" w:cs="Times New Roman"/>
                <w:sz w:val="18"/>
                <w:szCs w:val="18"/>
                <w:lang w:eastAsia="ru-RU"/>
              </w:rPr>
              <w:t xml:space="preserve">ГП-36 «Развитие федеративных отношений и создание условий для эффективного и ответственного управления региональными и муниципальными финансами» определено, что «распределение дотаций на выравнивание бюджетной обеспеченности субъектов </w:t>
            </w:r>
            <w:proofErr w:type="gramStart"/>
            <w:r w:rsidRPr="003956AA">
              <w:rPr>
                <w:rFonts w:ascii="Times New Roman" w:eastAsia="Calibri" w:hAnsi="Times New Roman" w:cs="Times New Roman"/>
                <w:sz w:val="18"/>
                <w:szCs w:val="18"/>
                <w:lang w:eastAsia="ru-RU"/>
              </w:rPr>
              <w:t>РФ</w:t>
            </w:r>
            <w:proofErr w:type="gramEnd"/>
            <w:r w:rsidRPr="003956AA">
              <w:rPr>
                <w:rFonts w:ascii="Times New Roman" w:eastAsia="Calibri" w:hAnsi="Times New Roman" w:cs="Times New Roman"/>
                <w:sz w:val="18"/>
                <w:szCs w:val="18"/>
                <w:lang w:eastAsia="ru-RU"/>
              </w:rPr>
              <w:t xml:space="preserve"> в полном объеме исходя из налогового потенциала субъектов РФ и результатов инвентаризации расходных полномочий органов государственной власти субъектов РФ и органов местного самоуправления</w:t>
            </w:r>
            <w:r>
              <w:rPr>
                <w:rFonts w:ascii="Times New Roman" w:eastAsia="Calibri" w:hAnsi="Times New Roman" w:cs="Times New Roman"/>
                <w:sz w:val="18"/>
                <w:szCs w:val="18"/>
                <w:lang w:eastAsia="ru-RU"/>
              </w:rPr>
              <w:t>»</w:t>
            </w: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исключение из федеральных законов и отраслевых нормативных правовых актов федерального уровня норм, устанавливающих льготы и социальные выплаты по полномочиям субъектов Российской Федерации и вопросам местного значения;</w:t>
            </w:r>
          </w:p>
          <w:p w:rsidR="00377E74" w:rsidRPr="003956AA" w:rsidRDefault="00377E74" w:rsidP="003956AA">
            <w:pPr>
              <w:autoSpaceDE w:val="0"/>
              <w:autoSpaceDN w:val="0"/>
              <w:adjustRightInd w:val="0"/>
              <w:jc w:val="both"/>
              <w:outlineLvl w:val="0"/>
              <w:rPr>
                <w:rFonts w:ascii="Times New Roman" w:eastAsia="Calibri" w:hAnsi="Times New Roman" w:cs="Times New Roman"/>
                <w:sz w:val="18"/>
                <w:szCs w:val="18"/>
                <w:lang w:eastAsia="ru-RU"/>
              </w:rPr>
            </w:pPr>
            <w:proofErr w:type="gramStart"/>
            <w:r w:rsidRPr="003956AA">
              <w:rPr>
                <w:rFonts w:ascii="Times New Roman" w:eastAsia="Calibri" w:hAnsi="Times New Roman" w:cs="Times New Roman"/>
                <w:sz w:val="18"/>
                <w:szCs w:val="18"/>
                <w:lang w:eastAsia="ru-RU"/>
              </w:rPr>
              <w:t xml:space="preserve">расширение полномочий субъектов </w:t>
            </w:r>
            <w:r>
              <w:rPr>
                <w:rFonts w:ascii="Times New Roman" w:eastAsia="Calibri" w:hAnsi="Times New Roman" w:cs="Times New Roman"/>
                <w:sz w:val="18"/>
                <w:szCs w:val="18"/>
                <w:lang w:eastAsia="ru-RU"/>
              </w:rPr>
              <w:t>РФ</w:t>
            </w:r>
            <w:r w:rsidRPr="003956AA">
              <w:rPr>
                <w:rFonts w:ascii="Times New Roman" w:eastAsia="Calibri" w:hAnsi="Times New Roman" w:cs="Times New Roman"/>
                <w:sz w:val="18"/>
                <w:szCs w:val="18"/>
                <w:lang w:eastAsia="ru-RU"/>
              </w:rPr>
              <w:t xml:space="preserve"> и органов местного самоуправления по участию в сборе региональных и местных налогов, а также налогов, поступающих в их бюджеты, уплачиваемых при применении специальных налоговых режимов, в том числе установление их права по выявлению объектов налогообложения и содействию их регистрации, оптимизация неэффективных налоговых льгот и освобождений, устанавливаемых региональным и муниципальным законодательством</w:t>
            </w:r>
            <w:proofErr w:type="gramEnd"/>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В рамках деятельности Минюста России по развитию федеративных отношений и местного самоуправления и деятельности субъектов законодательной инициативы (Президента, депутатов Госдумы, сенаторов, Правительства РФ) по актуализации и синхронизации законодательных актов РФ</w:t>
            </w:r>
            <w:r>
              <w:rPr>
                <w:rFonts w:ascii="Times New Roman" w:eastAsia="Calibri" w:hAnsi="Times New Roman" w:cs="Times New Roman"/>
                <w:sz w:val="18"/>
                <w:szCs w:val="18"/>
                <w:lang w:eastAsia="ru-RU"/>
              </w:rPr>
              <w:t>.</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12, 14, 15, 56, 418 НК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Федеральный закон от 29.11.2012 № 202-ФЗ «О внесении изменений в часть вторую Налогового кодекса Российской Федерации»</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Федеральный закон от 27.11.2017 № 335-ФЗ «О внесении изменений в части первую и вторую Налогового кодекса Российской федерации и отдельные законодательные акты Российской Федерации»</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tc>
        <w:tc>
          <w:tcPr>
            <w:tcW w:w="4457"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6"/>
                <w:szCs w:val="16"/>
                <w:lang w:eastAsia="ru-RU"/>
              </w:rPr>
            </w:pPr>
            <w:r w:rsidRPr="003956AA">
              <w:rPr>
                <w:rFonts w:ascii="Times New Roman" w:eastAsia="Calibri" w:hAnsi="Times New Roman" w:cs="Times New Roman"/>
                <w:sz w:val="16"/>
                <w:szCs w:val="16"/>
                <w:lang w:eastAsia="ru-RU"/>
              </w:rPr>
              <w:t xml:space="preserve">Актуальные перечни полномочий органов государственной власти субъектов РФ и органов местного самоуправления размещены на сайте Минюста России в сети «Интернет» в разделе «Деятельность». </w:t>
            </w:r>
          </w:p>
          <w:p w:rsidR="00377E74" w:rsidRPr="00780879" w:rsidRDefault="00377E74" w:rsidP="00384559">
            <w:pPr>
              <w:autoSpaceDE w:val="0"/>
              <w:autoSpaceDN w:val="0"/>
              <w:adjustRightInd w:val="0"/>
              <w:jc w:val="both"/>
              <w:outlineLvl w:val="0"/>
              <w:rPr>
                <w:rFonts w:ascii="Times New Roman" w:eastAsia="Calibri" w:hAnsi="Times New Roman" w:cs="Times New Roman"/>
                <w:sz w:val="16"/>
                <w:szCs w:val="16"/>
                <w:lang w:eastAsia="ru-RU"/>
              </w:rPr>
            </w:pPr>
            <w:r w:rsidRPr="003956AA">
              <w:rPr>
                <w:rFonts w:ascii="Times New Roman" w:eastAsia="Calibri" w:hAnsi="Times New Roman" w:cs="Times New Roman"/>
                <w:sz w:val="16"/>
                <w:szCs w:val="16"/>
                <w:lang w:eastAsia="ru-RU"/>
              </w:rPr>
              <w:t xml:space="preserve">Перечни федеральных законов, вносящих изменений в полномочия органов государственной власти субъектов РФ по предметам совместного ведения и в вопросы местного значения, осуществляемые органами субъектов РФ и органами местного самоуправления самостоятельно за счет средств соответствующих бюджетов, </w:t>
            </w:r>
            <w:r w:rsidRPr="00780879">
              <w:rPr>
                <w:rFonts w:ascii="Times New Roman" w:eastAsia="Calibri" w:hAnsi="Times New Roman" w:cs="Times New Roman"/>
                <w:sz w:val="16"/>
                <w:szCs w:val="16"/>
                <w:lang w:eastAsia="ru-RU"/>
              </w:rPr>
              <w:t xml:space="preserve">приведены в </w:t>
            </w:r>
            <w:r w:rsidR="00780879" w:rsidRPr="00780879">
              <w:rPr>
                <w:rFonts w:ascii="Times New Roman" w:eastAsia="Calibri" w:hAnsi="Times New Roman" w:cs="Times New Roman"/>
                <w:sz w:val="16"/>
                <w:szCs w:val="16"/>
                <w:lang w:eastAsia="ru-RU"/>
              </w:rPr>
              <w:t xml:space="preserve">таблице 1 </w:t>
            </w:r>
            <w:r w:rsidRPr="00780879">
              <w:rPr>
                <w:rFonts w:ascii="Times New Roman" w:eastAsia="Calibri" w:hAnsi="Times New Roman" w:cs="Times New Roman"/>
                <w:sz w:val="16"/>
                <w:szCs w:val="16"/>
                <w:lang w:eastAsia="ru-RU"/>
              </w:rPr>
              <w:t xml:space="preserve"> (33 федеральных закона) и </w:t>
            </w:r>
            <w:r w:rsidR="00780879" w:rsidRPr="00780879">
              <w:rPr>
                <w:rFonts w:ascii="Times New Roman" w:eastAsia="Calibri" w:hAnsi="Times New Roman" w:cs="Times New Roman"/>
                <w:sz w:val="16"/>
                <w:szCs w:val="16"/>
                <w:lang w:eastAsia="ru-RU"/>
              </w:rPr>
              <w:t>таблице 2</w:t>
            </w:r>
            <w:r w:rsidRPr="00780879">
              <w:rPr>
                <w:rFonts w:ascii="Times New Roman" w:eastAsia="Calibri" w:hAnsi="Times New Roman" w:cs="Times New Roman"/>
                <w:sz w:val="16"/>
                <w:szCs w:val="16"/>
                <w:lang w:eastAsia="ru-RU"/>
              </w:rPr>
              <w:t xml:space="preserve"> (15 федеральных законов).</w:t>
            </w:r>
          </w:p>
          <w:p w:rsidR="00377E74" w:rsidRPr="003956AA" w:rsidRDefault="00377E74" w:rsidP="00384559">
            <w:pPr>
              <w:autoSpaceDE w:val="0"/>
              <w:autoSpaceDN w:val="0"/>
              <w:adjustRightInd w:val="0"/>
              <w:ind w:firstLine="540"/>
              <w:jc w:val="both"/>
              <w:outlineLvl w:val="0"/>
              <w:rPr>
                <w:rFonts w:ascii="Times New Roman" w:hAnsi="Times New Roman" w:cs="Times New Roman"/>
                <w:b/>
                <w:bCs/>
                <w:i/>
                <w:sz w:val="16"/>
                <w:szCs w:val="16"/>
              </w:rPr>
            </w:pPr>
          </w:p>
          <w:p w:rsidR="00377E74" w:rsidRPr="003956AA" w:rsidRDefault="00377E74" w:rsidP="00384559">
            <w:pPr>
              <w:autoSpaceDE w:val="0"/>
              <w:autoSpaceDN w:val="0"/>
              <w:adjustRightInd w:val="0"/>
              <w:jc w:val="both"/>
              <w:outlineLvl w:val="0"/>
              <w:rPr>
                <w:rFonts w:ascii="Times New Roman" w:hAnsi="Times New Roman" w:cs="Times New Roman"/>
                <w:bCs/>
                <w:sz w:val="16"/>
                <w:szCs w:val="16"/>
              </w:rPr>
            </w:pPr>
            <w:r w:rsidRPr="003956AA">
              <w:rPr>
                <w:rFonts w:ascii="Times New Roman" w:hAnsi="Times New Roman" w:cs="Times New Roman"/>
                <w:bCs/>
                <w:sz w:val="16"/>
                <w:szCs w:val="16"/>
              </w:rPr>
              <w:t>Статья 56. «Установление и использование льгот по налогам и сборам»</w:t>
            </w:r>
          </w:p>
          <w:p w:rsidR="00377E74" w:rsidRPr="003956AA" w:rsidRDefault="00377E74" w:rsidP="00384559">
            <w:pPr>
              <w:autoSpaceDE w:val="0"/>
              <w:autoSpaceDN w:val="0"/>
              <w:adjustRightInd w:val="0"/>
              <w:jc w:val="both"/>
              <w:outlineLvl w:val="0"/>
              <w:rPr>
                <w:rFonts w:ascii="Times New Roman" w:hAnsi="Times New Roman" w:cs="Times New Roman"/>
                <w:i/>
                <w:sz w:val="16"/>
                <w:szCs w:val="16"/>
              </w:rPr>
            </w:pPr>
            <w:r w:rsidRPr="003956AA">
              <w:rPr>
                <w:rFonts w:ascii="Times New Roman" w:hAnsi="Times New Roman" w:cs="Times New Roman"/>
                <w:i/>
                <w:sz w:val="16"/>
                <w:szCs w:val="16"/>
              </w:rPr>
              <w:t>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 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 Льготы по федеральным налогам и сборам устанавливаются и отменяются настоящим Кодексом</w:t>
            </w:r>
          </w:p>
          <w:p w:rsidR="00377E74" w:rsidRPr="003956AA" w:rsidRDefault="00377E74" w:rsidP="00384559">
            <w:pPr>
              <w:autoSpaceDE w:val="0"/>
              <w:autoSpaceDN w:val="0"/>
              <w:adjustRightInd w:val="0"/>
              <w:jc w:val="both"/>
              <w:outlineLvl w:val="0"/>
              <w:rPr>
                <w:rFonts w:ascii="Times New Roman" w:hAnsi="Times New Roman" w:cs="Times New Roman"/>
                <w:bCs/>
                <w:sz w:val="16"/>
                <w:szCs w:val="16"/>
              </w:rPr>
            </w:pPr>
            <w:r w:rsidRPr="003956AA">
              <w:rPr>
                <w:rFonts w:ascii="Times New Roman" w:hAnsi="Times New Roman" w:cs="Times New Roman"/>
                <w:bCs/>
                <w:sz w:val="16"/>
                <w:szCs w:val="16"/>
              </w:rPr>
              <w:t>Статья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по установлению налогов и сборов».</w:t>
            </w:r>
          </w:p>
          <w:p w:rsidR="00377E74" w:rsidRPr="003956AA" w:rsidRDefault="00377E74" w:rsidP="00384559">
            <w:pPr>
              <w:autoSpaceDE w:val="0"/>
              <w:autoSpaceDN w:val="0"/>
              <w:adjustRightInd w:val="0"/>
              <w:jc w:val="both"/>
              <w:outlineLvl w:val="0"/>
              <w:rPr>
                <w:rFonts w:ascii="Times New Roman" w:hAnsi="Times New Roman" w:cs="Times New Roman"/>
                <w:bCs/>
                <w:i/>
                <w:sz w:val="16"/>
                <w:szCs w:val="16"/>
              </w:rPr>
            </w:pPr>
            <w:r w:rsidRPr="003956AA">
              <w:rPr>
                <w:rFonts w:ascii="Times New Roman" w:hAnsi="Times New Roman" w:cs="Times New Roman"/>
                <w:bCs/>
                <w:i/>
                <w:sz w:val="16"/>
                <w:szCs w:val="16"/>
              </w:rPr>
              <w:t>В Российской Федерации устанавливаются следующие виды налогов и сборов: федеральные, региональные и местные. Региональными налогами признаются налоги, которые установлены НК РФ и законами субъектов РФ о налогах и обязательны к уплате на территориях соответствующих субъектов РФ. Региональные налоги вводятся в действие и прекращают действовать на территориях субъектов РФ в соответствии с НК РФ и законами субъектов РФ о налогах. Законодательным (представительным) органам государственной власти субъектов РФ законами о налогах могут устанавливаться особенности определения налоговой базы, налоговые льготы, основания и порядок их применения. Федеральные, региональные и местные налоги и сборы отменяются НК РФ. Не могут устанавливаться федеральные, региональные или местные налоги и сборы, не предусмотренные НК РФ. В соответствии со статьей 14 НК РФ к региональным налогам относятся: налог на имущество организаций, налог на игорный бизнес, транспортный налог. В соответствии со статьей 15 к местным налогам и сборам относятся: земельный налог, налог на имущество физических лиц, торговый сбор.</w:t>
            </w:r>
          </w:p>
          <w:p w:rsidR="00377E74" w:rsidRPr="003956AA" w:rsidRDefault="00377E74" w:rsidP="00384559">
            <w:pPr>
              <w:autoSpaceDE w:val="0"/>
              <w:autoSpaceDN w:val="0"/>
              <w:adjustRightInd w:val="0"/>
              <w:jc w:val="both"/>
              <w:rPr>
                <w:rFonts w:ascii="Times New Roman" w:hAnsi="Times New Roman" w:cs="Times New Roman"/>
                <w:bCs/>
                <w:sz w:val="16"/>
                <w:szCs w:val="16"/>
              </w:rPr>
            </w:pPr>
            <w:r w:rsidRPr="003956AA">
              <w:rPr>
                <w:rFonts w:ascii="Times New Roman" w:hAnsi="Times New Roman" w:cs="Times New Roman"/>
                <w:bCs/>
                <w:sz w:val="16"/>
                <w:szCs w:val="16"/>
              </w:rPr>
              <w:t>Статья 418. «Полномочия органов местного самоуправления (органов государственной власти городов федерального значения Москвы, Санкт-Петербурга и Севастополя)»</w:t>
            </w:r>
          </w:p>
          <w:p w:rsidR="00377E74" w:rsidRPr="003956AA" w:rsidRDefault="00377E74" w:rsidP="00384559">
            <w:pPr>
              <w:autoSpaceDE w:val="0"/>
              <w:autoSpaceDN w:val="0"/>
              <w:adjustRightInd w:val="0"/>
              <w:jc w:val="both"/>
              <w:rPr>
                <w:rFonts w:ascii="Times New Roman" w:hAnsi="Times New Roman" w:cs="Times New Roman"/>
                <w:b/>
                <w:bCs/>
                <w:i/>
                <w:sz w:val="16"/>
                <w:szCs w:val="16"/>
              </w:rPr>
            </w:pPr>
            <w:proofErr w:type="gramStart"/>
            <w:r w:rsidRPr="003956AA">
              <w:rPr>
                <w:rFonts w:ascii="Times New Roman" w:hAnsi="Times New Roman" w:cs="Times New Roman"/>
                <w:bCs/>
                <w:i/>
                <w:sz w:val="16"/>
                <w:szCs w:val="16"/>
              </w:rPr>
              <w:t xml:space="preserve">При выявлении объектов обложения сбором, в отношении которых в налоговый орган не представлено уведомление или в отношении которых в уведомлении указаны недостоверные сведения, уполномоченный орган в течение пяти дней составляет акт о выявлении нового объекта обложения сбором или акт о выявлении недостоверных сведений в отношении объекта обложения сбором и направляет указанную информацию в налоговый орган по форме </w:t>
            </w:r>
            <w:hyperlink r:id="rId8" w:history="1">
              <w:r w:rsidRPr="003956AA">
                <w:rPr>
                  <w:rFonts w:ascii="Times New Roman" w:hAnsi="Times New Roman" w:cs="Times New Roman"/>
                  <w:bCs/>
                  <w:i/>
                  <w:sz w:val="16"/>
                  <w:szCs w:val="16"/>
                </w:rPr>
                <w:t>(формату)</w:t>
              </w:r>
            </w:hyperlink>
            <w:r w:rsidRPr="003956AA">
              <w:rPr>
                <w:rFonts w:ascii="Times New Roman" w:hAnsi="Times New Roman" w:cs="Times New Roman"/>
                <w:bCs/>
                <w:i/>
                <w:sz w:val="16"/>
                <w:szCs w:val="16"/>
              </w:rPr>
              <w:t xml:space="preserve"> и в</w:t>
            </w:r>
            <w:proofErr w:type="gramEnd"/>
            <w:r w:rsidRPr="003956AA">
              <w:rPr>
                <w:rFonts w:ascii="Times New Roman" w:hAnsi="Times New Roman" w:cs="Times New Roman"/>
                <w:bCs/>
                <w:i/>
                <w:sz w:val="16"/>
                <w:szCs w:val="16"/>
              </w:rPr>
              <w:t xml:space="preserve"> </w:t>
            </w:r>
            <w:hyperlink r:id="rId9" w:history="1">
              <w:proofErr w:type="gramStart"/>
              <w:r w:rsidRPr="003956AA">
                <w:rPr>
                  <w:rFonts w:ascii="Times New Roman" w:hAnsi="Times New Roman" w:cs="Times New Roman"/>
                  <w:bCs/>
                  <w:i/>
                  <w:sz w:val="16"/>
                  <w:szCs w:val="16"/>
                </w:rPr>
                <w:t>порядке</w:t>
              </w:r>
              <w:proofErr w:type="gramEnd"/>
            </w:hyperlink>
            <w:r w:rsidRPr="003956AA">
              <w:rPr>
                <w:rFonts w:ascii="Times New Roman" w:hAnsi="Times New Roman" w:cs="Times New Roman"/>
                <w:bCs/>
                <w:i/>
                <w:sz w:val="16"/>
                <w:szCs w:val="16"/>
              </w:rPr>
              <w:t>, которые определяются федеральным органом исполнительной власти, уполномоченным по контролю и надзору в области налогов и сборов</w:t>
            </w:r>
            <w:r w:rsidRPr="003956AA">
              <w:rPr>
                <w:rFonts w:ascii="Times New Roman" w:hAnsi="Times New Roman" w:cs="Times New Roman"/>
                <w:b/>
                <w:bCs/>
                <w:i/>
                <w:sz w:val="16"/>
                <w:szCs w:val="16"/>
              </w:rPr>
              <w:t>.</w:t>
            </w:r>
          </w:p>
          <w:p w:rsidR="00377E74" w:rsidRPr="003956AA" w:rsidRDefault="00377E74" w:rsidP="00384559">
            <w:pPr>
              <w:autoSpaceDE w:val="0"/>
              <w:autoSpaceDN w:val="0"/>
              <w:adjustRightInd w:val="0"/>
              <w:jc w:val="both"/>
              <w:rPr>
                <w:rFonts w:ascii="Times New Roman" w:hAnsi="Times New Roman" w:cs="Times New Roman"/>
                <w:sz w:val="16"/>
                <w:szCs w:val="16"/>
              </w:rPr>
            </w:pPr>
            <w:r w:rsidRPr="003956AA">
              <w:rPr>
                <w:rFonts w:ascii="Times New Roman" w:hAnsi="Times New Roman" w:cs="Times New Roman"/>
                <w:bCs/>
                <w:sz w:val="16"/>
                <w:szCs w:val="16"/>
              </w:rPr>
              <w:t>В соответствии с поправками в Налоговый кодекс, внесенными Федеральным законом от 29.11.2012 № 202-ФЗ, отменена льгота</w:t>
            </w:r>
            <w:r w:rsidRPr="003956AA">
              <w:rPr>
                <w:rFonts w:ascii="Times New Roman" w:hAnsi="Times New Roman" w:cs="Times New Roman"/>
                <w:sz w:val="16"/>
                <w:szCs w:val="16"/>
              </w:rPr>
              <w:t xml:space="preserve"> по налогу на имущество организаций </w:t>
            </w:r>
            <w:r w:rsidRPr="003956AA">
              <w:rPr>
                <w:rFonts w:ascii="Times New Roman" w:hAnsi="Times New Roman" w:cs="Times New Roman"/>
                <w:bCs/>
                <w:sz w:val="16"/>
                <w:szCs w:val="16"/>
              </w:rPr>
              <w:t>в отношении инфраструктурных объектов</w:t>
            </w:r>
            <w:r w:rsidRPr="003956AA">
              <w:rPr>
                <w:rFonts w:ascii="Times New Roman" w:hAnsi="Times New Roman" w:cs="Times New Roman"/>
                <w:sz w:val="16"/>
                <w:szCs w:val="16"/>
              </w:rPr>
              <w:t>:</w:t>
            </w:r>
          </w:p>
          <w:p w:rsidR="00377E74" w:rsidRPr="003956AA" w:rsidRDefault="00377E74" w:rsidP="00384559">
            <w:pPr>
              <w:autoSpaceDE w:val="0"/>
              <w:autoSpaceDN w:val="0"/>
              <w:adjustRightInd w:val="0"/>
              <w:jc w:val="both"/>
              <w:rPr>
                <w:rFonts w:ascii="Times New Roman" w:hAnsi="Times New Roman" w:cs="Times New Roman"/>
                <w:sz w:val="16"/>
                <w:szCs w:val="16"/>
              </w:rPr>
            </w:pPr>
            <w:r w:rsidRPr="003956AA">
              <w:rPr>
                <w:rFonts w:ascii="Times New Roman" w:hAnsi="Times New Roman" w:cs="Times New Roman"/>
                <w:sz w:val="16"/>
                <w:szCs w:val="16"/>
              </w:rPr>
              <w:t>если ранее такие объекты, как железнодорожные пути общего пользования, магистральные трубопроводы, линии энергопередачи, а также сооружения, являющиеся неотъемлемой технологической частью указанных объектов (по перечню Правительства РФ), были полностью освобождены от налога на имущества, то с 2013 года льгота сохраняется только в отношении федеральных автомобильных дорог общего пользования. Остальные перечисленные объекты облагаются налогом по постепенно прогрессирующим ставкам, определяемым субъектами Федерации. Одновременно с 2013 года подлежат обложению налогом на имущество земельные участки, ограниченные в обороте в соответствии с законодательством РФ, предоставленные для обеспечения обороны, безопасности и таможенных нужд.</w:t>
            </w:r>
          </w:p>
          <w:p w:rsidR="00377E74" w:rsidRPr="003956AA" w:rsidRDefault="00377E74" w:rsidP="00384559">
            <w:pPr>
              <w:autoSpaceDE w:val="0"/>
              <w:autoSpaceDN w:val="0"/>
              <w:adjustRightInd w:val="0"/>
              <w:jc w:val="both"/>
              <w:rPr>
                <w:rFonts w:ascii="Times New Roman" w:eastAsia="Calibri" w:hAnsi="Times New Roman" w:cs="Times New Roman"/>
                <w:i/>
                <w:sz w:val="18"/>
                <w:szCs w:val="18"/>
                <w:lang w:eastAsia="ru-RU"/>
              </w:rPr>
            </w:pPr>
            <w:r w:rsidRPr="003956AA">
              <w:rPr>
                <w:rFonts w:ascii="Times New Roman" w:hAnsi="Times New Roman" w:cs="Times New Roman"/>
                <w:sz w:val="16"/>
                <w:szCs w:val="16"/>
              </w:rPr>
              <w:t xml:space="preserve">В соответствии с поправками в Налоговый кодекс, внесенными Федеральным законом от 27.11.2017 № 335-ФЗ, освобождаются от налогообложения организации в отношении движимого имущества, принятого с 1 января 2013 года на учет в качестве основных средств (пункт 25 ст. 381 НК РФ). С 1 января 2018 года в соответствии со статьей 381.1 НК КФ налоговая льгота, указанная в пункте 25 статьи 381, в связи с передачей соответствующих полномочий на региональный уровень (введение механизма «двух ключей») применяется на территории субъекта РФ в случае принятия соответствующего закона субъекта РФ. Согласно пункту 3.3 статьи 380 НКРФ налоговые ставки, определяемые законом субъекта РФ в отношении имущества, указанного в пункте 25 статьи 381, не освобожденного от налогообложения законом субъекта РФ, не могут превышать в 2018 году 1,1 процента. </w:t>
            </w:r>
            <w:proofErr w:type="gramStart"/>
            <w:r w:rsidRPr="003956AA">
              <w:rPr>
                <w:rFonts w:ascii="Times New Roman" w:hAnsi="Times New Roman" w:cs="Times New Roman"/>
                <w:sz w:val="16"/>
                <w:szCs w:val="16"/>
              </w:rPr>
              <w:t>Таким образом, если решение об установлении с 2018 года налоговой льготы по налогу на имущество организаций, предусмотренной пунктом 25 статьи 381, не принято в субъекте РФ, то движимое имущество, принятое на учет в 2013-2018 годах не освобождается от налогообложения, а в отношении него в 2018 году применяется налоговая ставка в размере 1,1 процента.</w:t>
            </w:r>
            <w:proofErr w:type="gramEnd"/>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повышенное внимание к проблеме долговой нагрузки на региональные бюджеты, отнесение основных направлений долговой политики субъекта Российской Федерации к стратегическим документам регионального развития;</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создание системы предупреждения и ликвидации негативных </w:t>
            </w:r>
            <w:proofErr w:type="gramStart"/>
            <w:r w:rsidRPr="003956AA">
              <w:rPr>
                <w:rFonts w:ascii="Times New Roman" w:eastAsia="Calibri" w:hAnsi="Times New Roman" w:cs="Times New Roman"/>
                <w:sz w:val="18"/>
                <w:szCs w:val="18"/>
                <w:lang w:eastAsia="ru-RU"/>
              </w:rPr>
              <w:t>последствий угроз несбалансированности бюджетов субъектов Российской</w:t>
            </w:r>
            <w:proofErr w:type="gramEnd"/>
            <w:r w:rsidRPr="003956AA">
              <w:rPr>
                <w:rFonts w:ascii="Times New Roman" w:eastAsia="Calibri" w:hAnsi="Times New Roman" w:cs="Times New Roman"/>
                <w:sz w:val="18"/>
                <w:szCs w:val="18"/>
                <w:lang w:eastAsia="ru-RU"/>
              </w:rPr>
              <w:t xml:space="preserve"> Федерации, такие как планы восстановления платежеспособности, заключение соглашений с Минфином России на срок от 3 до 5 лет о мерах по восстановлению платежеспособности публично-правового образования</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107.1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168.1–168.5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Приказ Минфина России от 06.08.2020 № 162н «Об утверждении порядка предоставления документов и материалов, необходимых для согласования Министерством финансов Российской Федерации программ государственных внутренних и внешних заимствований, государственных гарантий субъекта Российской Федерации на очередной финансовый год и на плановый период, а также изменений в указанные программы»</w:t>
            </w:r>
          </w:p>
        </w:tc>
        <w:tc>
          <w:tcPr>
            <w:tcW w:w="4457"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Требования к содержанию основных направлений государственной долговой политики субъекта РФ установлены пунктом 13 статьи 107.1. В соответствии с данными справочно-правовой системы «КонсультантПлюсРегион» основные направления государственной долговой политики на очередной года и на плановый период утверждены 75 субъектами РФ.</w:t>
            </w:r>
          </w:p>
          <w:p w:rsidR="00377E74" w:rsidRPr="003956AA" w:rsidRDefault="00377E74" w:rsidP="00384559">
            <w:pPr>
              <w:autoSpaceDE w:val="0"/>
              <w:autoSpaceDN w:val="0"/>
              <w:adjustRightInd w:val="0"/>
              <w:jc w:val="both"/>
              <w:rPr>
                <w:rFonts w:ascii="Times New Roman" w:hAnsi="Times New Roman" w:cs="Times New Roman"/>
                <w:sz w:val="18"/>
                <w:szCs w:val="18"/>
              </w:rPr>
            </w:pPr>
            <w:proofErr w:type="gramStart"/>
            <w:r w:rsidRPr="003956AA">
              <w:rPr>
                <w:rFonts w:ascii="Times New Roman" w:eastAsia="Calibri" w:hAnsi="Times New Roman" w:cs="Times New Roman"/>
                <w:sz w:val="18"/>
                <w:szCs w:val="18"/>
                <w:lang w:eastAsia="ru-RU"/>
              </w:rPr>
              <w:t>Показатели долговой устойчивости также входят в утверждаемый субъектом РФ Бюджетный прогноз, который в соответствии</w:t>
            </w:r>
            <w:r w:rsidRPr="003956AA">
              <w:rPr>
                <w:rFonts w:ascii="Times New Roman" w:hAnsi="Times New Roman" w:cs="Times New Roman"/>
                <w:sz w:val="18"/>
                <w:szCs w:val="18"/>
              </w:rPr>
              <w:t xml:space="preserve"> со статьей 11 Федерального закона от 28.06.2014 № 172-ФЗ «О стратегическом планировании в Российской Федерации» относится к обязательным документам стратегического планирования, разрабатываемым в рамках прогнозирования.</w:t>
            </w:r>
            <w:proofErr w:type="gramEnd"/>
          </w:p>
          <w:p w:rsidR="00377E74" w:rsidRPr="003956AA" w:rsidRDefault="00377E74" w:rsidP="00384559">
            <w:pPr>
              <w:autoSpaceDE w:val="0"/>
              <w:autoSpaceDN w:val="0"/>
              <w:adjustRightInd w:val="0"/>
              <w:jc w:val="both"/>
              <w:rPr>
                <w:rFonts w:ascii="Times New Roman" w:hAnsi="Times New Roman" w:cs="Times New Roman"/>
                <w:i/>
                <w:sz w:val="18"/>
                <w:szCs w:val="18"/>
              </w:rPr>
            </w:pPr>
            <w:r w:rsidRPr="003956AA">
              <w:rPr>
                <w:rFonts w:ascii="Times New Roman" w:hAnsi="Times New Roman" w:cs="Times New Roman"/>
                <w:i/>
                <w:sz w:val="18"/>
                <w:szCs w:val="18"/>
              </w:rPr>
              <w:t>Статьей 3 Федерального закона от 28.06.2014 № 172-ФЗ определено, что документ стратегического планирования – это документированная информация, разрабатываемая, рассматриваемая и утверждаемая (одобряемая)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иными участниками стратегического планирования.</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roofErr w:type="gramStart"/>
            <w:r w:rsidRPr="003956AA">
              <w:rPr>
                <w:rFonts w:ascii="Times New Roman" w:eastAsia="Calibri" w:hAnsi="Times New Roman" w:cs="Times New Roman"/>
                <w:sz w:val="18"/>
                <w:szCs w:val="18"/>
                <w:lang w:eastAsia="ru-RU"/>
              </w:rPr>
              <w:t>Понятие «план восстановления платежеспособности» в бюджетном законодательстве РФ появилось в связи с введением Федеральным законом от 20.08.2004 № 120-ФЗ «О внесении изменений в Бюджетный кодекс РФ в части регулирования межбюджетных отношений» новой главы Кодекса 19.1 «Осуществление бюджетных полномочий органов государственной власти субъектов РФ и органов местного самоуправления при ведении временной финансовой администрации».</w:t>
            </w:r>
            <w:proofErr w:type="gramEnd"/>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расширение </w:t>
            </w:r>
            <w:proofErr w:type="gramStart"/>
            <w:r w:rsidRPr="003956AA">
              <w:rPr>
                <w:rFonts w:ascii="Times New Roman" w:eastAsia="Calibri" w:hAnsi="Times New Roman" w:cs="Times New Roman"/>
                <w:sz w:val="18"/>
                <w:szCs w:val="18"/>
                <w:lang w:eastAsia="ru-RU"/>
              </w:rPr>
              <w:t>мер ответственности органов государственной власти субъектов Российской</w:t>
            </w:r>
            <w:proofErr w:type="gramEnd"/>
            <w:r w:rsidRPr="003956AA">
              <w:rPr>
                <w:rFonts w:ascii="Times New Roman" w:eastAsia="Calibri" w:hAnsi="Times New Roman" w:cs="Times New Roman"/>
                <w:sz w:val="18"/>
                <w:szCs w:val="18"/>
                <w:lang w:eastAsia="ru-RU"/>
              </w:rPr>
              <w:t xml:space="preserve"> Федерации, а также усиление персональной ответственности должностных лиц органов исполнительной власти субъектов Российской Федерации за проведение неэффективной бюджетной и долговой политики, за отсутствие результатов, реализуемых органами исполнительной власти субъектов Российской Федерации, мер оздоровления регионального бюджета;</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установление аналогичных мер для органов местного самоуправления</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131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roofErr w:type="gramStart"/>
            <w:r w:rsidRPr="003956AA">
              <w:rPr>
                <w:rFonts w:ascii="Times New Roman" w:eastAsia="Calibri" w:hAnsi="Times New Roman" w:cs="Times New Roman"/>
                <w:sz w:val="18"/>
                <w:szCs w:val="18"/>
                <w:lang w:eastAsia="ru-RU"/>
              </w:rPr>
              <w:t>Постановление Правительства РФ от 27.12.2016 N 1506 «О соглашениях, заключаемых Министерством финансов Российской Федерации с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получающих дотации на выравнивание бюджетной обеспеченности субъектов Российской Федерации, и мерах ответственности за невыполнение субъектом Российской Федерации обязательств, возникающих из указанных соглашений»</w:t>
            </w:r>
            <w:proofErr w:type="gramEnd"/>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31.12.2019 № 1950 «О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137, 138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tc>
        <w:tc>
          <w:tcPr>
            <w:tcW w:w="4457"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В соответствии с БК РФ органы публичной власти, являющиеся получателями дотаций на выравнивание бюджетной обеспеченности, заключают соглашения, которыми предусматриваются меры по социально-экономическому развитию и оздоровлению государственных финансов. Порядок, сроки подписания соглашений и требования к ним устанавливаются в отношении субъектов РФ Правительством РФ, в отношении органов местного самоуправления – органами исполнительной власти субъектов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Применение высшим должностным лицом субъекта РФ (руководителем высшего исполнительного органа государственной власти субъекта РФ) меры дисциплинарной ответственности в соответствии с законодательством РФ к должностным лицам органов государственной власти субъекта РФ, чьи действия (бездействие) привели к нарушению указанных обязательств (пункт 5</w:t>
            </w:r>
            <w:r w:rsidRPr="003956AA">
              <w:rPr>
                <w:rFonts w:ascii="Times New Roman" w:eastAsia="Calibri" w:hAnsi="Times New Roman" w:cs="Times New Roman"/>
                <w:sz w:val="18"/>
                <w:szCs w:val="18"/>
                <w:lang w:eastAsia="ru-RU"/>
              </w:rPr>
              <w:t xml:space="preserve"> постановления </w:t>
            </w:r>
            <w:proofErr w:type="gramStart"/>
            <w:r w:rsidRPr="003956AA">
              <w:rPr>
                <w:rFonts w:ascii="Times New Roman" w:eastAsia="Calibri" w:hAnsi="Times New Roman" w:cs="Times New Roman"/>
                <w:sz w:val="18"/>
                <w:szCs w:val="18"/>
                <w:lang w:eastAsia="ru-RU"/>
              </w:rPr>
              <w:t>ПР</w:t>
            </w:r>
            <w:proofErr w:type="gramEnd"/>
            <w:r w:rsidRPr="003956AA">
              <w:rPr>
                <w:rFonts w:ascii="Times New Roman" w:eastAsia="Calibri" w:hAnsi="Times New Roman" w:cs="Times New Roman"/>
                <w:sz w:val="18"/>
                <w:szCs w:val="18"/>
                <w:lang w:eastAsia="ru-RU"/>
              </w:rPr>
              <w:t xml:space="preserve"> РФ от 27.12.2016 № 1506, пункт 6 постановления ПР РФ от 31.12.2019 № 1950).</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расширение горизонта бюджетного планирования, в том числе за счет утверждения бюджетов на трехлетний период и формирования долгосрочных бюджетных стратегий; формирование и утверждение законов о бюджете на трехлетний период, обеспечивающих возможность и обязательства по планированию и реализации среднесрочных проектов и программ;</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установление требований к системе долгосрочного планирования в части определения бюджетных ограничений в рамках долгосрочных бюджетных стратегий и программ;</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распределение основной части межбюджетных трансфертов бюджетам субъектов Российской Федерации и муниципальных образований и нормативов зачисления налогов в доходы местных бюджетов не менее чем на три года; повышение доли межбюджетных трансфертов из федерального бюджета и бюджетов субъектов Российской Федерации, распределяемых на трехлетний период</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169, 170.1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Федеральный закон от 28.06.2014 № 172-ФЗ «О стратегическом планировании в Российской Федерации»</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Приказ Минэкономразвития России от 23.03.2017 № 132 «Об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Методические рекомендации Минфина России органам государственной власти субъектов Российской федерации по долгосрочному бюджетному планированию</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Приказ Минфина России от 28.12.2016 № 243н «О составе и порядке размещения и предоставления информации на едином портале бюджетной системы Российской Федерации»</w:t>
            </w:r>
          </w:p>
        </w:tc>
        <w:tc>
          <w:tcPr>
            <w:tcW w:w="4457" w:type="dxa"/>
          </w:tcPr>
          <w:p w:rsidR="00377E74" w:rsidRPr="003956AA" w:rsidRDefault="00377E74" w:rsidP="00384559">
            <w:pPr>
              <w:autoSpaceDE w:val="0"/>
              <w:autoSpaceDN w:val="0"/>
              <w:adjustRightInd w:val="0"/>
              <w:jc w:val="both"/>
              <w:outlineLvl w:val="0"/>
              <w:rPr>
                <w:rFonts w:ascii="Times New Roman" w:hAnsi="Times New Roman" w:cs="Times New Roman"/>
                <w:bCs/>
                <w:sz w:val="18"/>
                <w:szCs w:val="18"/>
              </w:rPr>
            </w:pPr>
            <w:r w:rsidRPr="003956AA">
              <w:rPr>
                <w:rFonts w:ascii="Times New Roman" w:hAnsi="Times New Roman" w:cs="Times New Roman"/>
                <w:bCs/>
                <w:sz w:val="18"/>
                <w:szCs w:val="18"/>
              </w:rPr>
              <w:t>Статья 169. «Общие положения»</w:t>
            </w:r>
          </w:p>
          <w:p w:rsidR="00377E74" w:rsidRPr="003956AA" w:rsidRDefault="00377E74" w:rsidP="00384559">
            <w:pPr>
              <w:autoSpaceDE w:val="0"/>
              <w:autoSpaceDN w:val="0"/>
              <w:adjustRightInd w:val="0"/>
              <w:jc w:val="both"/>
              <w:rPr>
                <w:rFonts w:ascii="Times New Roman" w:hAnsi="Times New Roman" w:cs="Times New Roman"/>
                <w:i/>
                <w:sz w:val="18"/>
                <w:szCs w:val="18"/>
              </w:rPr>
            </w:pPr>
            <w:r w:rsidRPr="003956AA">
              <w:rPr>
                <w:rFonts w:ascii="Times New Roman" w:hAnsi="Times New Roman" w:cs="Times New Roman"/>
                <w:i/>
                <w:sz w:val="18"/>
                <w:szCs w:val="18"/>
              </w:rPr>
              <w:t xml:space="preserve">Проект бюджета составляется на основе прогноза социально-экономического развития в целях финансового обеспечения расходных обязательств.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 </w:t>
            </w:r>
            <w:proofErr w:type="gramStart"/>
            <w:r w:rsidRPr="003956AA">
              <w:rPr>
                <w:rFonts w:ascii="Times New Roman" w:hAnsi="Times New Roman" w:cs="Times New Roman"/>
                <w:i/>
                <w:sz w:val="18"/>
                <w:szCs w:val="18"/>
              </w:rP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w:t>
            </w:r>
            <w:proofErr w:type="gramEnd"/>
            <w:r w:rsidRPr="003956AA">
              <w:rPr>
                <w:rFonts w:ascii="Times New Roman" w:hAnsi="Times New Roman" w:cs="Times New Roman"/>
                <w:i/>
                <w:sz w:val="18"/>
                <w:szCs w:val="18"/>
              </w:rPr>
              <w:t>,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 В случае</w:t>
            </w:r>
            <w:proofErr w:type="gramStart"/>
            <w:r w:rsidRPr="003956AA">
              <w:rPr>
                <w:rFonts w:ascii="Times New Roman" w:hAnsi="Times New Roman" w:cs="Times New Roman"/>
                <w:i/>
                <w:sz w:val="18"/>
                <w:szCs w:val="18"/>
              </w:rPr>
              <w:t>,</w:t>
            </w:r>
            <w:proofErr w:type="gramEnd"/>
            <w:r w:rsidRPr="003956AA">
              <w:rPr>
                <w:rFonts w:ascii="Times New Roman" w:hAnsi="Times New Roman" w:cs="Times New Roman"/>
                <w:i/>
                <w:sz w:val="18"/>
                <w:szCs w:val="18"/>
              </w:rPr>
              <w:t xml:space="preserve">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377E74" w:rsidRPr="003956AA" w:rsidRDefault="00377E74" w:rsidP="00384559">
            <w:pPr>
              <w:autoSpaceDE w:val="0"/>
              <w:autoSpaceDN w:val="0"/>
              <w:adjustRightInd w:val="0"/>
              <w:ind w:firstLine="540"/>
              <w:jc w:val="both"/>
              <w:rPr>
                <w:rFonts w:ascii="Times New Roman" w:hAnsi="Times New Roman" w:cs="Times New Roman"/>
                <w:sz w:val="18"/>
                <w:szCs w:val="18"/>
              </w:rPr>
            </w:pPr>
          </w:p>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По Приказу Минфина России № 243н на едином портале бюджетной системы РФ размещается информация о правилах и процедурах составления, утверждения, исполнения бюджетов и кассового обслуживания, включая:</w:t>
            </w:r>
          </w:p>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прогноз социально-экономического развития Российской Федерации, субъекта Российской Федерации и муниципального образования и иные сведения, необходимые для составления проекта бюджета;</w:t>
            </w:r>
          </w:p>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порядок разработки и утверждения бюджетного прогноза на долгосрочный период;</w:t>
            </w:r>
          </w:p>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проект бюджетного прогноза, бюджетный прогноз, изменения в бюджетный прогноз Российской Федерации, субъекта Российской Федерации, муниципального образования (при наличии) на долгосрочный период;</w:t>
            </w:r>
          </w:p>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прогноз социально-экономического развития Российской Федерации, субъекта Российской Федерации и муниципального образования на долгосрочный период;</w:t>
            </w:r>
          </w:p>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порядок разработки среднесрочного финансового плана муниципального образования;</w:t>
            </w:r>
          </w:p>
          <w:p w:rsidR="00377E74" w:rsidRPr="003956AA" w:rsidRDefault="00377E74" w:rsidP="00384559">
            <w:pPr>
              <w:autoSpaceDE w:val="0"/>
              <w:autoSpaceDN w:val="0"/>
              <w:adjustRightInd w:val="0"/>
              <w:jc w:val="both"/>
              <w:rPr>
                <w:rFonts w:ascii="Times New Roman" w:eastAsia="Calibri" w:hAnsi="Times New Roman" w:cs="Times New Roman"/>
                <w:i/>
                <w:sz w:val="18"/>
                <w:szCs w:val="18"/>
                <w:lang w:eastAsia="ru-RU"/>
              </w:rPr>
            </w:pPr>
            <w:r w:rsidRPr="003956AA">
              <w:rPr>
                <w:rFonts w:ascii="Times New Roman" w:hAnsi="Times New Roman" w:cs="Times New Roman"/>
                <w:sz w:val="18"/>
                <w:szCs w:val="18"/>
              </w:rPr>
              <w:t>среднесрочный финансовый план муниципального образования (при наличии).</w:t>
            </w: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обеспечение высокого качества управления бюджетным процессом с использованием передовых программно-целевых методов формирования и исполнения бюджетов; определение требований к государственным программам субъектов Российской Федерации</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179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02.08.2010 № 588 «Об утверждении порядка разработки, реализации и оценки эффективности государственных программ Российской Федерации»</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12.10.2017 № 1242 «О разработке, реализации и об оценке эффективности отдельных государственных программ российской Федерации»</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26.05.2021 № 786 «О системе управления государственными программами Российской Федерации»</w:t>
            </w:r>
          </w:p>
        </w:tc>
        <w:tc>
          <w:tcPr>
            <w:tcW w:w="4457" w:type="dxa"/>
          </w:tcPr>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Статья 179. «Государственные программы Российской Федерации, государственные программы субъекта Российской Федерации, муниципальные программы» в соответствующей редакции формировалась в течение 2013-2017гг. в соответствии с Федеральным законом от 07.05.2013 № 104-ФЗ (ред. от 29.07.2017)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обеспечение исполнения данных </w:t>
            </w:r>
            <w:proofErr w:type="gramStart"/>
            <w:r w:rsidRPr="003956AA">
              <w:rPr>
                <w:rFonts w:ascii="Times New Roman" w:eastAsia="Calibri" w:hAnsi="Times New Roman" w:cs="Times New Roman"/>
                <w:sz w:val="18"/>
                <w:szCs w:val="18"/>
                <w:lang w:eastAsia="ru-RU"/>
              </w:rPr>
              <w:t>мероприятий</w:t>
            </w:r>
            <w:proofErr w:type="gramEnd"/>
            <w:r w:rsidRPr="003956AA">
              <w:rPr>
                <w:rFonts w:ascii="Times New Roman" w:eastAsia="Calibri" w:hAnsi="Times New Roman" w:cs="Times New Roman"/>
                <w:sz w:val="18"/>
                <w:szCs w:val="18"/>
                <w:lang w:eastAsia="ru-RU"/>
              </w:rPr>
              <w:t xml:space="preserve"> в том числе в рамках методологической и финансовой поддержки реализации региональных и муниципальных программ повышения эффективности управления государственными и муниципальными финансами</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18.05.2016 № 445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4457" w:type="dxa"/>
          </w:tcPr>
          <w:p w:rsidR="00377E74" w:rsidRPr="003956AA" w:rsidRDefault="00377E74" w:rsidP="00384559">
            <w:pPr>
              <w:autoSpaceDE w:val="0"/>
              <w:autoSpaceDN w:val="0"/>
              <w:adjustRightInd w:val="0"/>
              <w:jc w:val="both"/>
              <w:rPr>
                <w:rFonts w:ascii="Times New Roman" w:hAnsi="Times New Roman" w:cs="Times New Roman"/>
                <w:sz w:val="18"/>
                <w:szCs w:val="18"/>
              </w:rPr>
            </w:pPr>
            <w:proofErr w:type="gramStart"/>
            <w:r w:rsidRPr="003956AA">
              <w:rPr>
                <w:rFonts w:ascii="Times New Roman" w:eastAsia="Calibri" w:hAnsi="Times New Roman" w:cs="Times New Roman"/>
                <w:sz w:val="18"/>
                <w:szCs w:val="18"/>
                <w:lang w:eastAsia="ru-RU"/>
              </w:rPr>
              <w:t xml:space="preserve">ГП-36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утверждена </w:t>
            </w:r>
            <w:hyperlink r:id="rId10" w:history="1">
              <w:r w:rsidRPr="003956AA">
                <w:rPr>
                  <w:rFonts w:ascii="Times New Roman" w:hAnsi="Times New Roman" w:cs="Times New Roman"/>
                  <w:sz w:val="18"/>
                  <w:szCs w:val="18"/>
                </w:rPr>
                <w:t>подпрограмма 3</w:t>
              </w:r>
            </w:hyperlink>
            <w:r w:rsidRPr="003956AA">
              <w:rPr>
                <w:rFonts w:ascii="Times New Roman" w:hAnsi="Times New Roman" w:cs="Times New Roman"/>
                <w:sz w:val="18"/>
                <w:szCs w:val="18"/>
              </w:rPr>
              <w:t xml:space="preserve"> «Содействие повышению качества управления региональными и муниципальными финансами и эффективности деятельности органов государственной власти субъектов Российской Федерации по повышению уровня социально-экономического развития субъектов Российской Федерации и муниципальных образований», в рамках которой решаются задачи поддержки реализации</w:t>
            </w:r>
            <w:proofErr w:type="gramEnd"/>
            <w:r w:rsidRPr="003956AA">
              <w:rPr>
                <w:rFonts w:ascii="Times New Roman" w:hAnsi="Times New Roman" w:cs="Times New Roman"/>
                <w:sz w:val="18"/>
                <w:szCs w:val="18"/>
              </w:rPr>
              <w:t xml:space="preserve"> региональных программ повышения эффективности бюджетных расходов и мониторинг достигнутых результатов, обеспечения методической поддержки и применение мер стимулирующего характера в целях повышения качества управления региональными и муниципальными финансами,</w:t>
            </w:r>
          </w:p>
          <w:p w:rsidR="00377E74" w:rsidRPr="003956AA" w:rsidRDefault="00377E74" w:rsidP="00384559">
            <w:pPr>
              <w:autoSpaceDE w:val="0"/>
              <w:autoSpaceDN w:val="0"/>
              <w:adjustRightInd w:val="0"/>
              <w:jc w:val="both"/>
              <w:rPr>
                <w:rFonts w:ascii="Times New Roman" w:eastAsia="Calibri" w:hAnsi="Times New Roman" w:cs="Times New Roman"/>
                <w:sz w:val="18"/>
                <w:szCs w:val="18"/>
                <w:lang w:eastAsia="ru-RU"/>
              </w:rPr>
            </w:pPr>
            <w:r w:rsidRPr="003956AA">
              <w:rPr>
                <w:rFonts w:ascii="Times New Roman" w:hAnsi="Times New Roman" w:cs="Times New Roman"/>
                <w:sz w:val="18"/>
                <w:szCs w:val="18"/>
              </w:rPr>
              <w:t xml:space="preserve">стимулирования </w:t>
            </w:r>
            <w:proofErr w:type="gramStart"/>
            <w:r w:rsidRPr="003956AA">
              <w:rPr>
                <w:rFonts w:ascii="Times New Roman" w:hAnsi="Times New Roman" w:cs="Times New Roman"/>
                <w:sz w:val="18"/>
                <w:szCs w:val="18"/>
              </w:rPr>
              <w:t>роста уровня социально-экономического развития субъектов Российской Федерации</w:t>
            </w:r>
            <w:proofErr w:type="gramEnd"/>
            <w:r w:rsidRPr="003956AA">
              <w:rPr>
                <w:rFonts w:ascii="Times New Roman" w:hAnsi="Times New Roman" w:cs="Times New Roman"/>
                <w:sz w:val="18"/>
                <w:szCs w:val="18"/>
              </w:rPr>
              <w:t xml:space="preserve"> и муниципальных образований.</w:t>
            </w: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формирование системы оказания государственных и муниципальных услуг на основе государственных и муниципальных заданий</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69.2 БК РФ</w:t>
            </w:r>
          </w:p>
        </w:tc>
        <w:tc>
          <w:tcPr>
            <w:tcW w:w="4457" w:type="dxa"/>
          </w:tcPr>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 xml:space="preserve">Постановлением Правительства РФ от 02.09.2010 № 671 утверждено </w:t>
            </w:r>
            <w:hyperlink r:id="rId11" w:history="1">
              <w:r w:rsidRPr="003956AA">
                <w:rPr>
                  <w:rFonts w:ascii="Times New Roman" w:hAnsi="Times New Roman" w:cs="Times New Roman"/>
                  <w:sz w:val="18"/>
                  <w:szCs w:val="18"/>
                </w:rPr>
                <w:t>Положение</w:t>
              </w:r>
            </w:hyperlink>
            <w:r w:rsidRPr="003956AA">
              <w:rPr>
                <w:rFonts w:ascii="Times New Roman" w:hAnsi="Times New Roman" w:cs="Times New Roman"/>
                <w:sz w:val="18"/>
                <w:szCs w:val="18"/>
              </w:rPr>
              <w:t xml:space="preserve"> о формировании государственного задания в отношении федеральных государственных учреждений и финансовом обеспечении выполнения государственного задания.</w:t>
            </w:r>
          </w:p>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 xml:space="preserve">Постановлением Правительства РФ от 26.02.2014 N 151 утверждены </w:t>
            </w:r>
            <w:hyperlink r:id="rId12" w:history="1">
              <w:r w:rsidRPr="003956AA">
                <w:rPr>
                  <w:rFonts w:ascii="Times New Roman" w:hAnsi="Times New Roman" w:cs="Times New Roman"/>
                  <w:sz w:val="18"/>
                  <w:szCs w:val="18"/>
                </w:rPr>
                <w:t>Правила</w:t>
              </w:r>
            </w:hyperlink>
            <w:r w:rsidRPr="003956AA">
              <w:rPr>
                <w:rFonts w:ascii="Times New Roman" w:hAnsi="Times New Roman" w:cs="Times New Roman"/>
                <w:sz w:val="18"/>
                <w:szCs w:val="18"/>
              </w:rPr>
              <w:t xml:space="preserve"> формирования и ведения базовых (отраслевых) перечней государственных и муниципальных услуг и работ, а также </w:t>
            </w:r>
            <w:hyperlink r:id="rId13" w:history="1">
              <w:r w:rsidRPr="003956AA">
                <w:rPr>
                  <w:rFonts w:ascii="Times New Roman" w:hAnsi="Times New Roman" w:cs="Times New Roman"/>
                  <w:sz w:val="18"/>
                  <w:szCs w:val="18"/>
                </w:rPr>
                <w:t>Правила</w:t>
              </w:r>
            </w:hyperlink>
            <w:r w:rsidRPr="003956AA">
              <w:rPr>
                <w:rFonts w:ascii="Times New Roman" w:hAnsi="Times New Roman" w:cs="Times New Roman"/>
                <w:sz w:val="18"/>
                <w:szCs w:val="18"/>
              </w:rPr>
              <w:t xml:space="preserve"> формирования, ведения и утверждения ведомственных перечней государственных услуг и работ, оказываемых и выполняемых федеральными государственными учреждениями. </w:t>
            </w:r>
          </w:p>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 xml:space="preserve">Каждое публично-правовое образование самостоятельно определяет форму государственного (муниципального) задания, порядок его утверждения, а также порядок внесения в него изменений (путем переутверждения государственного (муниципального) задания в целом или утверждения только его изменений). </w:t>
            </w:r>
          </w:p>
          <w:p w:rsidR="00377E74" w:rsidRPr="003956AA" w:rsidRDefault="00377E74" w:rsidP="00384559">
            <w:pPr>
              <w:autoSpaceDE w:val="0"/>
              <w:autoSpaceDN w:val="0"/>
              <w:adjustRightInd w:val="0"/>
              <w:jc w:val="both"/>
              <w:rPr>
                <w:rFonts w:ascii="Times New Roman" w:eastAsia="Calibri" w:hAnsi="Times New Roman" w:cs="Times New Roman"/>
                <w:sz w:val="18"/>
                <w:szCs w:val="18"/>
                <w:lang w:eastAsia="ru-RU"/>
              </w:rPr>
            </w:pPr>
            <w:r w:rsidRPr="003956AA">
              <w:rPr>
                <w:rFonts w:ascii="Times New Roman" w:hAnsi="Times New Roman" w:cs="Times New Roman"/>
                <w:sz w:val="18"/>
                <w:szCs w:val="18"/>
              </w:rPr>
              <w:t>На основании базовых (отраслевых) перечней государственных и муниципальных услуг каждый орган государственной власти (орган местного самоуправления) формирует и утверждает для подведомственных учреждений государственное (муниципальное) задание.</w:t>
            </w: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закрепление общих принципов распределения субсидий из федерального бюджета бюджетам субъектов Российской Федерации; формирование единой методологической базы формирования общего объема субсидий и подходов к распределению этих межбюджетных трансфертов</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132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30.09.2014 № 999 «О формировании, предоставлении и распределении субсидий из федерального бюджета бюджетам субъектов Российской Федерации»</w:t>
            </w:r>
          </w:p>
        </w:tc>
        <w:tc>
          <w:tcPr>
            <w:tcW w:w="4457"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увязка критериев распределения объемов субсидий в рамках государственных программ Российской Федерации с достижением поставленных целей</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30.09.2014 № 999 «О формировании, предоставлении и распределении субсидий из федерального бюджета бюджетам субъектов Российской Федерации»;</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02.08.2010 № 588 «Об утверждении порядка разработки, реализации и оценки эффективности государственных программ Российской Федерации»</w:t>
            </w:r>
          </w:p>
        </w:tc>
        <w:tc>
          <w:tcPr>
            <w:tcW w:w="4457" w:type="dxa"/>
          </w:tcPr>
          <w:p w:rsidR="00377E74" w:rsidRPr="003956AA" w:rsidRDefault="00377E74" w:rsidP="00384559">
            <w:pPr>
              <w:autoSpaceDE w:val="0"/>
              <w:autoSpaceDN w:val="0"/>
              <w:adjustRightInd w:val="0"/>
              <w:spacing w:before="240"/>
              <w:jc w:val="both"/>
              <w:rPr>
                <w:rFonts w:ascii="Times New Roman" w:hAnsi="Times New Roman" w:cs="Times New Roman"/>
                <w:sz w:val="18"/>
                <w:szCs w:val="18"/>
              </w:rPr>
            </w:pPr>
            <w:r w:rsidRPr="003956AA">
              <w:rPr>
                <w:rFonts w:ascii="Times New Roman" w:hAnsi="Times New Roman" w:cs="Times New Roman"/>
                <w:sz w:val="18"/>
                <w:szCs w:val="18"/>
              </w:rPr>
              <w:t>Целевое назначение субсидий, предоставляемых в рамках государственной программы РФ (федеральной целевой программы) на софинансирование мероприятий, реализуемых за счет средств бюджетов субъектов РФ (местных бюджетов), определяется исходя из целей государственной программы РФ (федеральной целевой программы), реализуемой за счет средств федерального бюджета. Показатели результативности (результатов) использования субсидий должны соответствовать соответствующим показателям (индикаторам) государственных программ РФ и (или) федеральных целевых программ (при наличии таких показателей в указанных программах). В отношении консолидированных субсидий показатели результативности (результаты) использования субсидий предусматриваются по каждому из мероприятий и (или) объектов капитального строительства</w:t>
            </w:r>
            <w:r w:rsidR="0086131C">
              <w:rPr>
                <w:rFonts w:ascii="Times New Roman" w:hAnsi="Times New Roman" w:cs="Times New Roman"/>
                <w:sz w:val="18"/>
                <w:szCs w:val="18"/>
              </w:rPr>
              <w:t>.</w:t>
            </w:r>
            <w:r w:rsidRPr="003956AA">
              <w:rPr>
                <w:rFonts w:ascii="Times New Roman" w:hAnsi="Times New Roman" w:cs="Times New Roman"/>
                <w:sz w:val="18"/>
                <w:szCs w:val="18"/>
              </w:rPr>
              <w:t xml:space="preserve"> </w:t>
            </w:r>
          </w:p>
          <w:p w:rsidR="00377E74" w:rsidRPr="003956AA" w:rsidRDefault="00377E74" w:rsidP="00384559">
            <w:pPr>
              <w:autoSpaceDE w:val="0"/>
              <w:autoSpaceDN w:val="0"/>
              <w:adjustRightInd w:val="0"/>
              <w:spacing w:before="240"/>
              <w:ind w:firstLine="540"/>
              <w:jc w:val="both"/>
              <w:rPr>
                <w:rFonts w:ascii="Times New Roman" w:eastAsia="Calibri" w:hAnsi="Times New Roman" w:cs="Times New Roman"/>
                <w:sz w:val="18"/>
                <w:szCs w:val="18"/>
                <w:lang w:eastAsia="ru-RU"/>
              </w:rPr>
            </w:pP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перечисление целевых средств из федерального бюджета бюджетам субъектов Российской Федерации в размере фактической потребности на дату совершения платежа</w:t>
            </w:r>
          </w:p>
        </w:tc>
        <w:tc>
          <w:tcPr>
            <w:tcW w:w="4752" w:type="dxa"/>
          </w:tcPr>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Ст. 130, 136 БК РФ</w:t>
            </w:r>
          </w:p>
          <w:p w:rsidR="00377E74" w:rsidRPr="003956AA" w:rsidRDefault="00377E74" w:rsidP="00384559">
            <w:pPr>
              <w:autoSpaceDE w:val="0"/>
              <w:autoSpaceDN w:val="0"/>
              <w:adjustRightInd w:val="0"/>
              <w:jc w:val="both"/>
              <w:rPr>
                <w:rFonts w:ascii="Times New Roman" w:eastAsia="Calibri" w:hAnsi="Times New Roman" w:cs="Times New Roman"/>
                <w:sz w:val="18"/>
                <w:szCs w:val="18"/>
                <w:lang w:eastAsia="ru-RU"/>
              </w:rPr>
            </w:pPr>
            <w:proofErr w:type="gramStart"/>
            <w:r w:rsidRPr="003956AA">
              <w:rPr>
                <w:rFonts w:ascii="Times New Roman" w:hAnsi="Times New Roman" w:cs="Times New Roman"/>
                <w:sz w:val="18"/>
                <w:szCs w:val="18"/>
              </w:rPr>
              <w:t>Приказ Минфина России и Федерального казначейства от 25.02.2010 № 10н «О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в форме субсидий, субвенций и иных межбюджетных трансфертов, имеющих целевое назначение»</w:t>
            </w:r>
            <w:proofErr w:type="gramEnd"/>
          </w:p>
        </w:tc>
        <w:tc>
          <w:tcPr>
            <w:tcW w:w="4457" w:type="dxa"/>
          </w:tcPr>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Начиная с 2016 года, все целевые межбюджетные трансферты предоставлялись под потребность, что позволило минимизировать неиспользованные остатки целевых средств на счетах бюджетов субъектов РФ и местных бюджетов.</w:t>
            </w: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повышение доли дотаций на выравнивание бюджетной обеспеченности не менее чем до 40 процентов от всех межбюджетных трансфертов, поступающих в доходы бюджетов субъектов Российской Федерации, и доли трансфертов, распределенных федеральным законом о бюджете – не менее чем до 90 процентов от общего объема трансфертов</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В рамках федеральных законов о федеральном бюджете на очередной год и плановый период</w:t>
            </w:r>
          </w:p>
        </w:tc>
        <w:tc>
          <w:tcPr>
            <w:tcW w:w="4457"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Проверка достижения значений показателей осуществлялась ежегодно Счетной палатой РФ в рамках контрольных мероприятий по исполнению федерального закона о федеральном бюджете.</w:t>
            </w: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сокращение количества субвенций в среднесрочной перспективе, предоставление из федерального бюджета единой субвенции бюджетам субъектов Российской </w:t>
            </w:r>
            <w:proofErr w:type="gramStart"/>
            <w:r w:rsidRPr="003956AA">
              <w:rPr>
                <w:rFonts w:ascii="Times New Roman" w:eastAsia="Calibri" w:hAnsi="Times New Roman" w:cs="Times New Roman"/>
                <w:sz w:val="18"/>
                <w:szCs w:val="18"/>
                <w:lang w:eastAsia="ru-RU"/>
              </w:rPr>
              <w:t>Федерации</w:t>
            </w:r>
            <w:proofErr w:type="gramEnd"/>
            <w:r w:rsidRPr="003956AA">
              <w:rPr>
                <w:rFonts w:ascii="Times New Roman" w:eastAsia="Calibri" w:hAnsi="Times New Roman" w:cs="Times New Roman"/>
                <w:sz w:val="18"/>
                <w:szCs w:val="18"/>
                <w:lang w:eastAsia="ru-RU"/>
              </w:rPr>
              <w:t xml:space="preserve"> на финансовое обеспечение переданных им отдельных полномочий</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27.03.2013 № 275 «Об утверждении правил формирования и предоставления из федерального бюджета единой субвенции бюджетам субъектов Российской Федерации»</w:t>
            </w:r>
          </w:p>
        </w:tc>
        <w:tc>
          <w:tcPr>
            <w:tcW w:w="4457" w:type="dxa"/>
          </w:tcPr>
          <w:p w:rsidR="00377E74" w:rsidRPr="003956AA" w:rsidRDefault="00377E74" w:rsidP="00384559">
            <w:pPr>
              <w:autoSpaceDE w:val="0"/>
              <w:autoSpaceDN w:val="0"/>
              <w:adjustRightInd w:val="0"/>
              <w:jc w:val="both"/>
              <w:rPr>
                <w:rFonts w:ascii="Times New Roman" w:eastAsia="Calibri" w:hAnsi="Times New Roman" w:cs="Times New Roman"/>
                <w:sz w:val="18"/>
                <w:szCs w:val="18"/>
                <w:lang w:eastAsia="ru-RU"/>
              </w:rPr>
            </w:pPr>
            <w:proofErr w:type="gramStart"/>
            <w:r w:rsidRPr="003956AA">
              <w:rPr>
                <w:rFonts w:ascii="Times New Roman" w:hAnsi="Times New Roman" w:cs="Times New Roman"/>
                <w:sz w:val="18"/>
                <w:szCs w:val="18"/>
              </w:rPr>
              <w:t>Единая субвенция формируется из субвенций, предоставляемых из федерального бюджета бюджетам субъектов Российской Федерации, за исключением субвенций, предоставляемых на исполнение публичных нормативных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в установленном порядке, а также на исполнение отдельных расходных обязательств муниципальных образований, возникающих при выполнении полномочий Российской Федерации, переданных для</w:t>
            </w:r>
            <w:proofErr w:type="gramEnd"/>
            <w:r w:rsidRPr="003956AA">
              <w:rPr>
                <w:rFonts w:ascii="Times New Roman" w:hAnsi="Times New Roman" w:cs="Times New Roman"/>
                <w:sz w:val="18"/>
                <w:szCs w:val="18"/>
              </w:rPr>
              <w:t xml:space="preserve"> осуществления органам местного самоуправления в установленном порядке (далее - субвенции, формирующие единую субвенцию). Перечень субвенций, формируемых единую субвенцию, утвержден распоряжением Правительства РФ от 15.07.2014 № 1309-р.</w:t>
            </w: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устранение пробелов в разграничении полномочий между публично-правовыми образованиями, создающие условия для применения «иных межбюджетных трансфертов»</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132.1, 139.1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Приказ Минфина России от 14.12.2018 № 270н «Об утверждении типовой формы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w:t>
            </w:r>
          </w:p>
        </w:tc>
        <w:tc>
          <w:tcPr>
            <w:tcW w:w="4457" w:type="dxa"/>
          </w:tcPr>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 xml:space="preserve">Типовая </w:t>
            </w:r>
            <w:hyperlink r:id="rId14" w:history="1">
              <w:r w:rsidRPr="003956AA">
                <w:rPr>
                  <w:rFonts w:ascii="Times New Roman" w:hAnsi="Times New Roman" w:cs="Times New Roman"/>
                  <w:sz w:val="18"/>
                  <w:szCs w:val="18"/>
                </w:rPr>
                <w:t>форма</w:t>
              </w:r>
            </w:hyperlink>
            <w:r w:rsidRPr="003956AA">
              <w:rPr>
                <w:rFonts w:ascii="Times New Roman" w:hAnsi="Times New Roman" w:cs="Times New Roman"/>
                <w:sz w:val="18"/>
                <w:szCs w:val="18"/>
              </w:rPr>
              <w:t xml:space="preserve"> соглашения при предоставлении иных межбюджетных трансфертов применяется при заключении соглашений между главными распорядителями средств федерального бюджета как получателями средств федерального бюджета и высшими исполнительными органами государственной власти субъектов Российской Федерации о предоставлении иных межбюджетных трансфертов, имеющих целевое назначение, начиная с соглашений на 2019 год.</w:t>
            </w:r>
          </w:p>
          <w:p w:rsidR="00377E74" w:rsidRPr="003956AA" w:rsidRDefault="00377E74" w:rsidP="00384559">
            <w:pPr>
              <w:autoSpaceDE w:val="0"/>
              <w:autoSpaceDN w:val="0"/>
              <w:adjustRightInd w:val="0"/>
              <w:jc w:val="both"/>
              <w:rPr>
                <w:rFonts w:ascii="Times New Roman" w:eastAsia="Calibri" w:hAnsi="Times New Roman" w:cs="Times New Roman"/>
                <w:i/>
                <w:sz w:val="18"/>
                <w:szCs w:val="18"/>
                <w:lang w:eastAsia="ru-RU"/>
              </w:rPr>
            </w:pPr>
            <w:r w:rsidRPr="003956AA">
              <w:rPr>
                <w:rFonts w:ascii="Times New Roman" w:hAnsi="Times New Roman" w:cs="Times New Roman"/>
                <w:i/>
                <w:sz w:val="18"/>
                <w:szCs w:val="18"/>
              </w:rPr>
              <w:t xml:space="preserve">Иные межбюджетные трансферты из федерального бюджета предоставляются бюджетам субъектов Российской Федерации в случае софинансирования, в том числе в полном объеме, расходных обязательств, возникающих при выполнении </w:t>
            </w:r>
            <w:proofErr w:type="gramStart"/>
            <w:r w:rsidRPr="003956AA">
              <w:rPr>
                <w:rFonts w:ascii="Times New Roman" w:hAnsi="Times New Roman" w:cs="Times New Roman"/>
                <w:i/>
                <w:sz w:val="18"/>
                <w:szCs w:val="18"/>
              </w:rPr>
              <w:t>полномочий органов государственной власти субъектов Российской Федерации</w:t>
            </w:r>
            <w:proofErr w:type="gramEnd"/>
            <w:r w:rsidRPr="003956AA">
              <w:rPr>
                <w:rFonts w:ascii="Times New Roman" w:hAnsi="Times New Roman" w:cs="Times New Roman"/>
                <w:i/>
                <w:sz w:val="18"/>
                <w:szCs w:val="18"/>
              </w:rPr>
              <w:t xml:space="preserve"> и органов местного самоуправления, не урегулированных федеральными законами и законами субъекта Российской Федерации. Другие случаи предоставления иных межбюджетных трансфертов, определенные </w:t>
            </w:r>
            <w:hyperlink r:id="rId15" w:history="1">
              <w:r w:rsidRPr="003956AA">
                <w:rPr>
                  <w:rFonts w:ascii="Times New Roman" w:hAnsi="Times New Roman" w:cs="Times New Roman"/>
                  <w:i/>
                  <w:color w:val="000000" w:themeColor="text1"/>
                  <w:sz w:val="18"/>
                  <w:szCs w:val="18"/>
                </w:rPr>
                <w:t>подпунктами 2</w:t>
              </w:r>
            </w:hyperlink>
            <w:r w:rsidRPr="003956AA">
              <w:rPr>
                <w:rFonts w:ascii="Times New Roman" w:hAnsi="Times New Roman" w:cs="Times New Roman"/>
                <w:i/>
                <w:color w:val="000000" w:themeColor="text1"/>
                <w:sz w:val="18"/>
                <w:szCs w:val="18"/>
              </w:rPr>
              <w:t xml:space="preserve"> - </w:t>
            </w:r>
            <w:hyperlink r:id="rId16" w:history="1">
              <w:r w:rsidRPr="003956AA">
                <w:rPr>
                  <w:rFonts w:ascii="Times New Roman" w:hAnsi="Times New Roman" w:cs="Times New Roman"/>
                  <w:i/>
                  <w:color w:val="000000" w:themeColor="text1"/>
                  <w:sz w:val="18"/>
                  <w:szCs w:val="18"/>
                </w:rPr>
                <w:t>4 пункта 1 статьи 132.1</w:t>
              </w:r>
            </w:hyperlink>
            <w:r w:rsidRPr="003956AA">
              <w:rPr>
                <w:rFonts w:ascii="Times New Roman" w:hAnsi="Times New Roman" w:cs="Times New Roman"/>
                <w:i/>
                <w:sz w:val="18"/>
                <w:szCs w:val="18"/>
              </w:rPr>
              <w:t xml:space="preserve"> БК РФ, применяются до 31 декабря 2023 года в соответствии с Федеральным законом от 02.08.2019 N 307-ФЗ «О внесении изменений в Бюджетный кодекс Российской Федерации в целях совершенствования межбюджетных отношений».</w:t>
            </w:r>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создание системы учета «налоговых расходов», разработка методики определения эффективности налоговых льгот, обновление и актуализация предоставления налоговых льгот в зависимости от результата из влияния на финансово-экономическое состояние субъекта предпринимательской инициативы, создание и ведение </w:t>
            </w:r>
            <w:proofErr w:type="gramStart"/>
            <w:r w:rsidRPr="003956AA">
              <w:rPr>
                <w:rFonts w:ascii="Times New Roman" w:eastAsia="Calibri" w:hAnsi="Times New Roman" w:cs="Times New Roman"/>
                <w:sz w:val="18"/>
                <w:szCs w:val="18"/>
                <w:lang w:eastAsia="ru-RU"/>
              </w:rPr>
              <w:t>реестра доходных источников бюджетов бюджетной системы Российской Федерации</w:t>
            </w:r>
            <w:proofErr w:type="gramEnd"/>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174.3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22.06.2019 № 796 «Об общих требованиях к оценке налоговых расходов субъектов Российской Федерации и муниципальных образований»</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47.1, 160.1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31.08.2016 № 868 «О порядке формирования и ведения перечня источников доходов Российской Федерации»</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Приказ Минфина России от 23.07.2019 № 115н «О порядке формирования и ведения реестра источников доходов Российской Федерации»</w:t>
            </w:r>
          </w:p>
        </w:tc>
        <w:tc>
          <w:tcPr>
            <w:tcW w:w="4457"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Статья 174.3 БК РФ «Перечень и оценка налоговых расходов» введена Федеральным законом от 25.12.2018 № 494-ФЗ «О внесении изменений в Бюджетный кодекс Российской Федерации».</w:t>
            </w:r>
          </w:p>
          <w:p w:rsidR="00377E74" w:rsidRPr="003956AA" w:rsidRDefault="00377E74" w:rsidP="00384559">
            <w:pPr>
              <w:autoSpaceDE w:val="0"/>
              <w:autoSpaceDN w:val="0"/>
              <w:adjustRightInd w:val="0"/>
              <w:jc w:val="both"/>
              <w:outlineLvl w:val="0"/>
              <w:rPr>
                <w:rFonts w:ascii="Times New Roman" w:eastAsia="Calibri" w:hAnsi="Times New Roman" w:cs="Times New Roman"/>
                <w:i/>
                <w:sz w:val="18"/>
                <w:szCs w:val="18"/>
                <w:lang w:eastAsia="ru-RU"/>
              </w:rPr>
            </w:pPr>
            <w:r w:rsidRPr="003956AA">
              <w:rPr>
                <w:rFonts w:ascii="Times New Roman" w:eastAsia="Calibri" w:hAnsi="Times New Roman" w:cs="Times New Roman"/>
                <w:i/>
                <w:sz w:val="18"/>
                <w:szCs w:val="18"/>
                <w:lang w:eastAsia="ru-RU"/>
              </w:rPr>
              <w:t xml:space="preserve">Оценка налоговых расходов субъекта РФ, муниципального образования осуществляется ежегодно в порядке, установленном соответственно высшим исполнительным органом субъекта РФ, местной администрацией с соблюдением общих требований, установленных Правительством РФ. Результаты указанной оценки учитываются при формировании основных направлений бюджетной и налоговой политики субъекта РФ, основных направлений бюджетной и налоговой политики муниципального образования, а также при проведении </w:t>
            </w:r>
            <w:proofErr w:type="gramStart"/>
            <w:r w:rsidRPr="003956AA">
              <w:rPr>
                <w:rFonts w:ascii="Times New Roman" w:eastAsia="Calibri" w:hAnsi="Times New Roman" w:cs="Times New Roman"/>
                <w:i/>
                <w:sz w:val="18"/>
                <w:szCs w:val="18"/>
                <w:lang w:eastAsia="ru-RU"/>
              </w:rPr>
              <w:t>оценки эффективности реализации государственных программ субъектов</w:t>
            </w:r>
            <w:proofErr w:type="gramEnd"/>
            <w:r w:rsidRPr="003956AA">
              <w:rPr>
                <w:rFonts w:ascii="Times New Roman" w:eastAsia="Calibri" w:hAnsi="Times New Roman" w:cs="Times New Roman"/>
                <w:i/>
                <w:sz w:val="18"/>
                <w:szCs w:val="18"/>
                <w:lang w:eastAsia="ru-RU"/>
              </w:rPr>
              <w:t xml:space="preserve"> РФ, муниципальных программ.</w:t>
            </w:r>
          </w:p>
          <w:p w:rsidR="00377E74" w:rsidRPr="003956AA" w:rsidRDefault="00377E74" w:rsidP="00384559">
            <w:pPr>
              <w:autoSpaceDE w:val="0"/>
              <w:autoSpaceDN w:val="0"/>
              <w:adjustRightInd w:val="0"/>
              <w:jc w:val="both"/>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Статья 47.1 «Перечень и реестры источников доходов бюджетов» введена Федеральным законом от 22.10.2014 № 311-ФЗ «О внесении изменений в Бюджетный кодекс Российской Федерации». </w:t>
            </w:r>
            <w:proofErr w:type="gramStart"/>
            <w:r w:rsidRPr="003956AA">
              <w:rPr>
                <w:rFonts w:ascii="Times New Roman" w:eastAsia="Calibri" w:hAnsi="Times New Roman" w:cs="Times New Roman"/>
                <w:sz w:val="18"/>
                <w:szCs w:val="18"/>
                <w:lang w:eastAsia="ru-RU"/>
              </w:rPr>
              <w:t>В</w:t>
            </w:r>
            <w:r w:rsidRPr="003956AA">
              <w:rPr>
                <w:rFonts w:ascii="Times New Roman" w:hAnsi="Times New Roman" w:cs="Times New Roman"/>
                <w:sz w:val="18"/>
                <w:szCs w:val="18"/>
              </w:rPr>
              <w:t xml:space="preserve"> связи с поступавшими обращениями финансовых органов субъектов РФ по вопросам применения отдельных позиций указанного Федерального закона в части изменения бюджетных полномочий главных администраторов доходов бюджетов бюджетной системы Российской Федерации до принятия постановления Правительства РФ было направлено п</w:t>
            </w:r>
            <w:r w:rsidRPr="003956AA">
              <w:rPr>
                <w:rFonts w:ascii="Times New Roman" w:eastAsia="Calibri" w:hAnsi="Times New Roman" w:cs="Times New Roman"/>
                <w:sz w:val="18"/>
                <w:szCs w:val="18"/>
                <w:lang w:eastAsia="ru-RU"/>
              </w:rPr>
              <w:t>исьмо Минфина России от 27.02.2015 № 02-08-07-10223 «О полномочиях главных администраторов доходов бюджетов бюджетной системы РФ в части ведения реестра источников доходов».</w:t>
            </w:r>
            <w:proofErr w:type="gramEnd"/>
          </w:p>
        </w:tc>
      </w:tr>
      <w:tr w:rsidR="00377E74" w:rsidTr="003956AA">
        <w:tc>
          <w:tcPr>
            <w:tcW w:w="2292" w:type="dxa"/>
            <w:vMerge/>
          </w:tcPr>
          <w:p w:rsidR="00377E74" w:rsidRDefault="00377E74"/>
        </w:tc>
        <w:tc>
          <w:tcPr>
            <w:tcW w:w="3696"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создание системы учета возникших «контрактных» обязательств, в том числе долгосрочных обязательств, сгруппированных по каждому виду правового основания их возникновения, позволяющие оперировать первичными данными при составлении реестров расходных обязательств, определение порядка и условий пересмотра этих обязательств</w:t>
            </w:r>
          </w:p>
        </w:tc>
        <w:tc>
          <w:tcPr>
            <w:tcW w:w="4752" w:type="dxa"/>
          </w:tcPr>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87, 219 БК РФ</w:t>
            </w:r>
          </w:p>
          <w:p w:rsidR="00377E74" w:rsidRPr="003956AA" w:rsidRDefault="00377E74"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07.07.2014 № 621 «О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w:t>
            </w:r>
          </w:p>
        </w:tc>
        <w:tc>
          <w:tcPr>
            <w:tcW w:w="4457" w:type="dxa"/>
          </w:tcPr>
          <w:p w:rsidR="00377E74" w:rsidRPr="003956AA" w:rsidRDefault="00377E74"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 xml:space="preserve">Органы государственной власти и органы местного самоуправления обязаны вести реестры расходных обязательств. </w:t>
            </w:r>
            <w:proofErr w:type="gramStart"/>
            <w:r w:rsidRPr="003956AA">
              <w:rPr>
                <w:rFonts w:ascii="Times New Roman" w:hAnsi="Times New Roman" w:cs="Times New Roman"/>
                <w:sz w:val="18"/>
                <w:szCs w:val="18"/>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3956AA">
              <w:rPr>
                <w:rFonts w:ascii="Times New Roman" w:hAnsi="Times New Roman" w:cs="Times New Roman"/>
                <w:sz w:val="18"/>
                <w:szCs w:val="18"/>
              </w:rPr>
              <w:t xml:space="preserve"> реестр обязательств.</w:t>
            </w:r>
          </w:p>
          <w:p w:rsidR="00377E74" w:rsidRPr="003956AA" w:rsidRDefault="00377E74" w:rsidP="00384559">
            <w:pPr>
              <w:autoSpaceDE w:val="0"/>
              <w:autoSpaceDN w:val="0"/>
              <w:adjustRightInd w:val="0"/>
              <w:jc w:val="both"/>
              <w:rPr>
                <w:rFonts w:ascii="Times New Roman" w:eastAsia="Calibri" w:hAnsi="Times New Roman" w:cs="Times New Roman"/>
                <w:sz w:val="18"/>
                <w:szCs w:val="18"/>
                <w:lang w:eastAsia="ru-RU"/>
              </w:rPr>
            </w:pPr>
            <w:r w:rsidRPr="003956AA">
              <w:rPr>
                <w:rFonts w:ascii="Times New Roman" w:hAnsi="Times New Roman" w:cs="Times New Roman"/>
                <w:sz w:val="18"/>
                <w:szCs w:val="18"/>
              </w:rPr>
              <w:t xml:space="preserve">Федеральным законом от 28.12.2013 № 418-ФЗ «О внесении изменений в Бюджетный кодекс Российской Федерации и отдельные законодательные акты Российской Федерации» </w:t>
            </w:r>
            <w:hyperlink r:id="rId17" w:history="1">
              <w:r w:rsidRPr="003956AA">
                <w:rPr>
                  <w:rFonts w:ascii="Times New Roman" w:hAnsi="Times New Roman" w:cs="Times New Roman"/>
                  <w:sz w:val="18"/>
                  <w:szCs w:val="18"/>
                </w:rPr>
                <w:t>пункт 5 статьи 219</w:t>
              </w:r>
            </w:hyperlink>
            <w:r w:rsidRPr="003956AA">
              <w:rPr>
                <w:rFonts w:ascii="Times New Roman" w:hAnsi="Times New Roman" w:cs="Times New Roman"/>
                <w:sz w:val="18"/>
                <w:szCs w:val="18"/>
              </w:rPr>
              <w:t xml:space="preserve"> «Исполнение бюджета по расходам» дополнен новым абзацем следующего содержания: </w:t>
            </w:r>
            <w:proofErr w:type="gramStart"/>
            <w:r w:rsidRPr="003956AA">
              <w:rPr>
                <w:rFonts w:ascii="Times New Roman" w:hAnsi="Times New Roman" w:cs="Times New Roman"/>
                <w:sz w:val="18"/>
                <w:szCs w:val="18"/>
              </w:rPr>
              <w:t>"Для санкционирования оплаты денежных обязательств по государственным (муниципальным) контрактам дополнительно осуществляется проверка на соответствие сведений о государственном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(муниципальному) контракту условиям данного государственного (муниципального) контракта."</w:t>
            </w:r>
            <w:proofErr w:type="gramEnd"/>
          </w:p>
        </w:tc>
      </w:tr>
      <w:tr w:rsidR="00A21EC0" w:rsidTr="003956AA">
        <w:tc>
          <w:tcPr>
            <w:tcW w:w="2292" w:type="dxa"/>
            <w:vMerge w:val="restart"/>
          </w:tcPr>
          <w:p w:rsidR="00A21EC0" w:rsidRPr="00A21EC0" w:rsidRDefault="00A21EC0" w:rsidP="00A21EC0">
            <w:pPr>
              <w:rPr>
                <w:rFonts w:ascii="Times New Roman" w:hAnsi="Times New Roman" w:cs="Times New Roman"/>
                <w:b/>
                <w:sz w:val="20"/>
                <w:szCs w:val="20"/>
              </w:rPr>
            </w:pPr>
            <w:r w:rsidRPr="00A21EC0">
              <w:rPr>
                <w:rFonts w:ascii="Times New Roman" w:hAnsi="Times New Roman" w:cs="Times New Roman"/>
                <w:b/>
                <w:sz w:val="20"/>
                <w:szCs w:val="20"/>
              </w:rPr>
              <w:t xml:space="preserve">Концепция повышения эффективности бюджетных расходов </w:t>
            </w:r>
          </w:p>
          <w:p w:rsidR="00A21EC0" w:rsidRDefault="00A21EC0" w:rsidP="00A21EC0">
            <w:pPr>
              <w:rPr>
                <w:rFonts w:ascii="Times New Roman" w:hAnsi="Times New Roman" w:cs="Times New Roman"/>
                <w:b/>
                <w:sz w:val="20"/>
                <w:szCs w:val="20"/>
              </w:rPr>
            </w:pPr>
            <w:r w:rsidRPr="00A21EC0">
              <w:rPr>
                <w:rFonts w:ascii="Times New Roman" w:hAnsi="Times New Roman" w:cs="Times New Roman"/>
                <w:b/>
                <w:sz w:val="20"/>
                <w:szCs w:val="20"/>
              </w:rPr>
              <w:t>в 2019 - 2024 годах</w:t>
            </w:r>
          </w:p>
          <w:p w:rsidR="00A21EC0" w:rsidRPr="00A21EC0" w:rsidRDefault="00A21EC0" w:rsidP="00A21EC0">
            <w:pPr>
              <w:rPr>
                <w:rFonts w:ascii="Times New Roman" w:hAnsi="Times New Roman" w:cs="Times New Roman"/>
                <w:sz w:val="20"/>
                <w:szCs w:val="20"/>
              </w:rPr>
            </w:pPr>
            <w:r w:rsidRPr="00A21EC0">
              <w:rPr>
                <w:rFonts w:ascii="Times New Roman" w:hAnsi="Times New Roman" w:cs="Times New Roman"/>
                <w:sz w:val="20"/>
                <w:szCs w:val="20"/>
              </w:rPr>
              <w:t>(распоряжение Правительства Российской Ф</w:t>
            </w:r>
            <w:r>
              <w:rPr>
                <w:rFonts w:ascii="Times New Roman" w:hAnsi="Times New Roman" w:cs="Times New Roman"/>
                <w:sz w:val="20"/>
                <w:szCs w:val="20"/>
              </w:rPr>
              <w:t>едерации от 31 января 2019 г. № </w:t>
            </w:r>
            <w:r w:rsidRPr="00A21EC0">
              <w:rPr>
                <w:rFonts w:ascii="Times New Roman" w:hAnsi="Times New Roman" w:cs="Times New Roman"/>
                <w:sz w:val="20"/>
                <w:szCs w:val="20"/>
              </w:rPr>
              <w:t>117-р)</w:t>
            </w:r>
          </w:p>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внедрение усовершенствованной оценки долговой устойчивости субъектов Российской Федерации и муниципальных образований </w:t>
            </w:r>
            <w:proofErr w:type="gramStart"/>
            <w:r w:rsidRPr="003956AA">
              <w:rPr>
                <w:rFonts w:ascii="Times New Roman" w:eastAsia="Calibri" w:hAnsi="Times New Roman" w:cs="Times New Roman"/>
                <w:sz w:val="18"/>
                <w:szCs w:val="18"/>
                <w:lang w:eastAsia="ru-RU"/>
              </w:rPr>
              <w:t>с предъявлением к ним требований различной степени жесткости в зависимости от отнесения к конкретной группе</w:t>
            </w:r>
            <w:proofErr w:type="gramEnd"/>
            <w:r w:rsidRPr="003956AA">
              <w:rPr>
                <w:rFonts w:ascii="Times New Roman" w:eastAsia="Calibri" w:hAnsi="Times New Roman" w:cs="Times New Roman"/>
                <w:sz w:val="18"/>
                <w:szCs w:val="18"/>
                <w:lang w:eastAsia="ru-RU"/>
              </w:rPr>
              <w:t xml:space="preserve"> риска</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107 БК РФ</w:t>
            </w:r>
          </w:p>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Постановление Правительства РФ от 04.03.2020 № 227 «Об утверждении </w:t>
            </w:r>
            <w:proofErr w:type="gramStart"/>
            <w:r w:rsidRPr="003956AA">
              <w:rPr>
                <w:rFonts w:ascii="Times New Roman" w:eastAsia="Calibri" w:hAnsi="Times New Roman" w:cs="Times New Roman"/>
                <w:sz w:val="18"/>
                <w:szCs w:val="18"/>
                <w:lang w:eastAsia="ru-RU"/>
              </w:rPr>
              <w:t>Правил проведения оценки долговой устойчивости субъектов Российской Федерации</w:t>
            </w:r>
            <w:proofErr w:type="gramEnd"/>
            <w:r w:rsidRPr="003956AA">
              <w:rPr>
                <w:rFonts w:ascii="Times New Roman" w:eastAsia="Calibri" w:hAnsi="Times New Roman" w:cs="Times New Roman"/>
                <w:sz w:val="18"/>
                <w:szCs w:val="18"/>
                <w:lang w:eastAsia="ru-RU"/>
              </w:rPr>
              <w:t>»</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инвентаризация регулирующего воздействия актов, принятых на федеральном уровне, вплоть до отмены отдельных актов, устанавливающих излишнее регулирование</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Указ Президента РФ от 07.05.2012 № 601 «Об основных направлениях совершенствования системы государственного управления»</w:t>
            </w:r>
          </w:p>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Постановление Правительства РФ от 17.12.2012 № 1318 «О порядке проведения федеральными органами исполнительной </w:t>
            </w:r>
            <w:proofErr w:type="gramStart"/>
            <w:r w:rsidRPr="003956AA">
              <w:rPr>
                <w:rFonts w:ascii="Times New Roman" w:eastAsia="Calibri" w:hAnsi="Times New Roman" w:cs="Times New Roman"/>
                <w:sz w:val="18"/>
                <w:szCs w:val="18"/>
                <w:lang w:eastAsia="ru-RU"/>
              </w:rPr>
              <w:t>власти оценки регулирующего воздействия проектов нормативных правовых актов</w:t>
            </w:r>
            <w:proofErr w:type="gramEnd"/>
            <w:r w:rsidRPr="003956AA">
              <w:rPr>
                <w:rFonts w:ascii="Times New Roman" w:eastAsia="Calibri" w:hAnsi="Times New Roman" w:cs="Times New Roman"/>
                <w:sz w:val="18"/>
                <w:szCs w:val="18"/>
                <w:lang w:eastAsia="ru-RU"/>
              </w:rPr>
              <w:t xml:space="preserve"> и проектов решений Евразийской экономической комиссии, а также о внесении изменений в некоторые акты Правительства Российской Федерации» </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передача на федеральный уровень отдельных полномочий субъектов Российской Федерации, исполнение которых более эффективно на федеральном уровне</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совершенствование </w:t>
            </w:r>
            <w:proofErr w:type="gramStart"/>
            <w:r w:rsidRPr="003956AA">
              <w:rPr>
                <w:rFonts w:ascii="Times New Roman" w:eastAsia="Calibri" w:hAnsi="Times New Roman" w:cs="Times New Roman"/>
                <w:sz w:val="18"/>
                <w:szCs w:val="18"/>
                <w:lang w:eastAsia="ru-RU"/>
              </w:rPr>
              <w:t>методики определения расчетного объема расходных обязательств субъектов Российской Федерации</w:t>
            </w:r>
            <w:proofErr w:type="gramEnd"/>
            <w:r w:rsidRPr="003956AA">
              <w:rPr>
                <w:rFonts w:ascii="Times New Roman" w:eastAsia="Calibri" w:hAnsi="Times New Roman" w:cs="Times New Roman"/>
                <w:sz w:val="18"/>
                <w:szCs w:val="18"/>
                <w:lang w:eastAsia="ru-RU"/>
              </w:rPr>
              <w:t xml:space="preserve"> и муниципальных образований на финансовое обеспечение реализации этих полномочий в целях учета особенностей их реализации в субъектах Российской Федерации</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Ст. 131, 137, 138 БК РФ </w:t>
            </w:r>
          </w:p>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27.12.2016 № 1505 «О внесении изменений в методику распределения дотаций на выравнивание бюджетной обеспеченности субъектов Российской Федерации»</w:t>
            </w:r>
          </w:p>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12.10.2017 № 1242 «О разработке, реализации и об оценке эффективности отдельных государственных программ Российской Федерации»</w:t>
            </w:r>
          </w:p>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Приказ Минэкономразвития России от 07.02.2019 № 54 «Об утверждении формы представления сводной информации о ходе реализации государственной программы Российской Федерации на приоритетных территориях, в том числе по субъектам Российской Федерации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мониторинг исполнения принятых субъектами Российской Федерации обязательств, установленных в соглашениях о предоставлении бюджетам субъектов Российской Федерации бюджетных кредитов, в рамках проведенной в 2017 году </w:t>
            </w:r>
            <w:proofErr w:type="gramStart"/>
            <w:r w:rsidRPr="003956AA">
              <w:rPr>
                <w:rFonts w:ascii="Times New Roman" w:eastAsia="Calibri" w:hAnsi="Times New Roman" w:cs="Times New Roman"/>
                <w:sz w:val="18"/>
                <w:szCs w:val="18"/>
                <w:lang w:eastAsia="ru-RU"/>
              </w:rPr>
              <w:t>реструктуризации задолженности бюджетов субъектов Российской Федерации</w:t>
            </w:r>
            <w:proofErr w:type="gramEnd"/>
            <w:r w:rsidRPr="003956AA">
              <w:rPr>
                <w:rFonts w:ascii="Times New Roman" w:eastAsia="Calibri" w:hAnsi="Times New Roman" w:cs="Times New Roman"/>
                <w:sz w:val="18"/>
                <w:szCs w:val="18"/>
                <w:lang w:eastAsia="ru-RU"/>
              </w:rPr>
              <w:t xml:space="preserve"> по бюджетным кредитам, предоставленным из федерального бюджета</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13.12.2017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proofErr w:type="gramStart"/>
            <w:r w:rsidRPr="003956AA">
              <w:rPr>
                <w:rFonts w:ascii="Times New Roman" w:eastAsia="Calibri" w:hAnsi="Times New Roman" w:cs="Times New Roman"/>
                <w:sz w:val="18"/>
                <w:szCs w:val="18"/>
                <w:lang w:eastAsia="ru-RU"/>
              </w:rPr>
              <w:t>контроль за</w:t>
            </w:r>
            <w:proofErr w:type="gramEnd"/>
            <w:r w:rsidRPr="003956AA">
              <w:rPr>
                <w:rFonts w:ascii="Times New Roman" w:eastAsia="Calibri" w:hAnsi="Times New Roman" w:cs="Times New Roman"/>
                <w:sz w:val="18"/>
                <w:szCs w:val="18"/>
                <w:lang w:eastAsia="ru-RU"/>
              </w:rPr>
              <w:t xml:space="preserve"> обеспечением проведения субъектами Российской Федерации взвешенной долговой политики, в том числе реализация мер, направленных на снижение долговой нагрузки, и реализация планов мероприятий по оздоровлению государственных финансов субъекта Российской Федерации</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107.1 БК РФ</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обеспечение преимущественного распределения межбюджетных трансфертов федеральным законом о федеральном бюджете на очередной финансовый год и плановый </w:t>
            </w:r>
            <w:proofErr w:type="gramStart"/>
            <w:r w:rsidRPr="003956AA">
              <w:rPr>
                <w:rFonts w:ascii="Times New Roman" w:eastAsia="Calibri" w:hAnsi="Times New Roman" w:cs="Times New Roman"/>
                <w:sz w:val="18"/>
                <w:szCs w:val="18"/>
                <w:lang w:eastAsia="ru-RU"/>
              </w:rPr>
              <w:t>период</w:t>
            </w:r>
            <w:proofErr w:type="gramEnd"/>
            <w:r w:rsidRPr="003956AA">
              <w:rPr>
                <w:rFonts w:ascii="Times New Roman" w:eastAsia="Calibri" w:hAnsi="Times New Roman" w:cs="Times New Roman"/>
                <w:sz w:val="18"/>
                <w:szCs w:val="18"/>
                <w:lang w:eastAsia="ru-RU"/>
              </w:rPr>
              <w:t xml:space="preserve"> и доведение указанных средств до субъектов Российской Федерации в начале финансового года</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Федеральный закон от 31.07.2020 № 263-ФЗ «О внесении изменений в Бюджетный кодекс Российской Федерации и отдельные законодательные акты Российской Федерации»</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стимулирование субъектов Российской Федерации и муниципальных образований к межрегиональной кооперации и </w:t>
            </w:r>
            <w:proofErr w:type="gramStart"/>
            <w:r w:rsidRPr="003956AA">
              <w:rPr>
                <w:rFonts w:ascii="Times New Roman" w:eastAsia="Calibri" w:hAnsi="Times New Roman" w:cs="Times New Roman"/>
                <w:sz w:val="18"/>
                <w:szCs w:val="18"/>
                <w:lang w:eastAsia="ru-RU"/>
              </w:rPr>
              <w:t>интеграции</w:t>
            </w:r>
            <w:proofErr w:type="gramEnd"/>
            <w:r w:rsidRPr="003956AA">
              <w:rPr>
                <w:rFonts w:ascii="Times New Roman" w:eastAsia="Calibri" w:hAnsi="Times New Roman" w:cs="Times New Roman"/>
                <w:sz w:val="18"/>
                <w:szCs w:val="18"/>
                <w:lang w:eastAsia="ru-RU"/>
              </w:rPr>
              <w:t xml:space="preserve"> в том числе путем внедрения «горизонтальных» межбюджетных трансфертов</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Федеральный закон от 02.08.2019 № 307-ФЗ «О внесении изменений в Бюджетный кодекс Российской Федерации в целях совершенствования межбюджетных отношений»</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установление на уровне </w:t>
            </w:r>
            <w:proofErr w:type="gramStart"/>
            <w:r w:rsidRPr="003956AA">
              <w:rPr>
                <w:rFonts w:ascii="Times New Roman" w:eastAsia="Calibri" w:hAnsi="Times New Roman" w:cs="Times New Roman"/>
                <w:sz w:val="18"/>
                <w:szCs w:val="18"/>
                <w:lang w:eastAsia="ru-RU"/>
              </w:rPr>
              <w:t>субъекта Российской Федерации ограниченного периода действия налоговых льгот</w:t>
            </w:r>
            <w:proofErr w:type="gramEnd"/>
            <w:r w:rsidRPr="003956AA">
              <w:rPr>
                <w:rFonts w:ascii="Times New Roman" w:eastAsia="Calibri" w:hAnsi="Times New Roman" w:cs="Times New Roman"/>
                <w:sz w:val="18"/>
                <w:szCs w:val="18"/>
                <w:lang w:eastAsia="ru-RU"/>
              </w:rPr>
              <w:t xml:space="preserve"> с обязательной оценкой эффективности каждой налоговой льготы</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174.3 БК РФ</w:t>
            </w:r>
          </w:p>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22.06.2019 № 796 «Об общих требованиях к оценке налоговых расходов субъектов Российской Федерации и муниципальных образований»</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стимулирование субъектов Российской Федерации, обеспечивающих прирост налогового </w:t>
            </w:r>
            <w:proofErr w:type="gramStart"/>
            <w:r w:rsidRPr="003956AA">
              <w:rPr>
                <w:rFonts w:ascii="Times New Roman" w:eastAsia="Calibri" w:hAnsi="Times New Roman" w:cs="Times New Roman"/>
                <w:sz w:val="18"/>
                <w:szCs w:val="18"/>
                <w:lang w:eastAsia="ru-RU"/>
              </w:rPr>
              <w:t>потенциала</w:t>
            </w:r>
            <w:proofErr w:type="gramEnd"/>
            <w:r w:rsidRPr="003956AA">
              <w:rPr>
                <w:rFonts w:ascii="Times New Roman" w:eastAsia="Calibri" w:hAnsi="Times New Roman" w:cs="Times New Roman"/>
                <w:sz w:val="18"/>
                <w:szCs w:val="18"/>
                <w:lang w:eastAsia="ru-RU"/>
              </w:rPr>
              <w:t xml:space="preserve"> в том числе по налогу на прибыль организаций</w:t>
            </w:r>
          </w:p>
        </w:tc>
        <w:tc>
          <w:tcPr>
            <w:tcW w:w="4752" w:type="dxa"/>
          </w:tcPr>
          <w:p w:rsidR="00A21EC0" w:rsidRPr="003956AA" w:rsidRDefault="00A21EC0"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Ст. 131 БК РФ</w:t>
            </w:r>
          </w:p>
          <w:p w:rsidR="00A21EC0" w:rsidRPr="003956AA" w:rsidRDefault="00A21EC0" w:rsidP="00384559">
            <w:pPr>
              <w:autoSpaceDE w:val="0"/>
              <w:autoSpaceDN w:val="0"/>
              <w:adjustRightInd w:val="0"/>
              <w:jc w:val="both"/>
              <w:rPr>
                <w:rFonts w:ascii="Times New Roman" w:hAnsi="Times New Roman" w:cs="Times New Roman"/>
                <w:sz w:val="18"/>
                <w:szCs w:val="18"/>
              </w:rPr>
            </w:pPr>
            <w:r w:rsidRPr="003956AA">
              <w:rPr>
                <w:rFonts w:ascii="Times New Roman" w:hAnsi="Times New Roman" w:cs="Times New Roman"/>
                <w:sz w:val="18"/>
                <w:szCs w:val="18"/>
              </w:rPr>
              <w:t xml:space="preserve">Постановление Правительства РФ от 19.04.2018 № 472 «Об осуществлении мер по реализации государственной </w:t>
            </w:r>
            <w:proofErr w:type="gramStart"/>
            <w:r w:rsidRPr="003956AA">
              <w:rPr>
                <w:rFonts w:ascii="Times New Roman" w:hAnsi="Times New Roman" w:cs="Times New Roman"/>
                <w:sz w:val="18"/>
                <w:szCs w:val="18"/>
              </w:rPr>
              <w:t>политики в сфере оценки эффективности деятельности органов исполнительной власти субъектов Российской Федерации</w:t>
            </w:r>
            <w:proofErr w:type="gramEnd"/>
            <w:r w:rsidRPr="003956AA">
              <w:rPr>
                <w:rFonts w:ascii="Times New Roman" w:hAnsi="Times New Roman" w:cs="Times New Roman"/>
                <w:sz w:val="18"/>
                <w:szCs w:val="18"/>
              </w:rPr>
              <w:t xml:space="preserve"> и признании утратившими силу некоторых актов Правительства Российской Федерации»</w:t>
            </w:r>
          </w:p>
          <w:p w:rsidR="00A21EC0" w:rsidRPr="003956AA" w:rsidRDefault="00A21EC0" w:rsidP="00384559">
            <w:pPr>
              <w:autoSpaceDE w:val="0"/>
              <w:autoSpaceDN w:val="0"/>
              <w:adjustRightInd w:val="0"/>
              <w:jc w:val="both"/>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22.11.2004 N 670 «О распределении дотаций на выравнивание бюджетной обеспеченности субъектов Российской Федерации»</w:t>
            </w:r>
          </w:p>
        </w:tc>
        <w:tc>
          <w:tcPr>
            <w:tcW w:w="4457" w:type="dxa"/>
          </w:tcPr>
          <w:p w:rsidR="00A21EC0" w:rsidRPr="00DC2204" w:rsidRDefault="00A21EC0" w:rsidP="00384559">
            <w:pPr>
              <w:autoSpaceDE w:val="0"/>
              <w:autoSpaceDN w:val="0"/>
              <w:adjustRightInd w:val="0"/>
              <w:jc w:val="both"/>
              <w:rPr>
                <w:rFonts w:ascii="Times New Roman" w:hAnsi="Times New Roman" w:cs="Times New Roman"/>
                <w:sz w:val="27"/>
                <w:szCs w:val="27"/>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введение на территориях небольших муниципальных образований вида муниципального образования «муниципальный округ», упрощение возможности преобразования муниципальных образований посредством их объединения (укрупнения)</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Федеральный закон от 01.05.2019 № 87-ФЗ «О внесении изменений в Федеральный закон «Об общих принципах организации местного самоуправления в Российской Федерации»</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обеспечение возможности учета в составе доходного потенциала местных бюджетов отдельных неналоговых поступлений в виде платы за негативное воздействие на окружающую среду, доходов, получаемых в виде арендной платы за земельные участки, и средств от продажи права на заключение договоров аренды земельных участков</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Ст. 58, 63, 63.1, 137, 138, 142.1, 142.2, 142.8 БК РФ</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 xml:space="preserve">минимизация практики линейного сокращения бюджетных расходов в случае ухудшения сбалансированности бюджета, а в долгосрочной перспективе – поддержка структуры бюджетных расходов в состоянии наиболее близком к </w:t>
            </w:r>
            <w:proofErr w:type="gramStart"/>
            <w:r w:rsidRPr="003956AA">
              <w:rPr>
                <w:rFonts w:ascii="Times New Roman" w:eastAsia="Calibri" w:hAnsi="Times New Roman" w:cs="Times New Roman"/>
                <w:sz w:val="18"/>
                <w:szCs w:val="18"/>
                <w:lang w:eastAsia="ru-RU"/>
              </w:rPr>
              <w:t>оптимальному</w:t>
            </w:r>
            <w:proofErr w:type="gramEnd"/>
            <w:r w:rsidRPr="003956AA">
              <w:rPr>
                <w:rFonts w:ascii="Times New Roman" w:eastAsia="Calibri" w:hAnsi="Times New Roman" w:cs="Times New Roman"/>
                <w:sz w:val="18"/>
                <w:szCs w:val="18"/>
                <w:lang w:eastAsia="ru-RU"/>
              </w:rPr>
              <w:t xml:space="preserve"> с точки зрения финансовой и социально-экономической целесообразности</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Постановление Правительства РФ от 14.04.2014 № 320 «Об утверждении государственной программы Российской Федерации «Управление государственными финансами и регулирование финансовых рынков»</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tcPr>
          <w:p w:rsidR="00A21EC0" w:rsidRDefault="00A21EC0"/>
        </w:tc>
        <w:tc>
          <w:tcPr>
            <w:tcW w:w="3696"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совершенствование механизма казначейского сопровождения бюджетных средств</w:t>
            </w:r>
          </w:p>
        </w:tc>
        <w:tc>
          <w:tcPr>
            <w:tcW w:w="4752" w:type="dxa"/>
          </w:tcPr>
          <w:p w:rsidR="00A21EC0" w:rsidRPr="003956AA" w:rsidRDefault="00A21EC0" w:rsidP="00384559">
            <w:pPr>
              <w:autoSpaceDE w:val="0"/>
              <w:autoSpaceDN w:val="0"/>
              <w:adjustRightInd w:val="0"/>
              <w:jc w:val="both"/>
              <w:outlineLvl w:val="0"/>
              <w:rPr>
                <w:rFonts w:ascii="Times New Roman" w:eastAsia="Calibri" w:hAnsi="Times New Roman" w:cs="Times New Roman"/>
                <w:sz w:val="18"/>
                <w:szCs w:val="18"/>
                <w:lang w:eastAsia="ru-RU"/>
              </w:rPr>
            </w:pPr>
            <w:r w:rsidRPr="003956AA">
              <w:rPr>
                <w:rFonts w:ascii="Times New Roman" w:eastAsia="Calibri" w:hAnsi="Times New Roman" w:cs="Times New Roman"/>
                <w:sz w:val="18"/>
                <w:szCs w:val="18"/>
                <w:lang w:eastAsia="ru-RU"/>
              </w:rPr>
              <w:t>Федеральный закон от 01.07.2021 №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w:t>
            </w:r>
          </w:p>
        </w:tc>
        <w:tc>
          <w:tcPr>
            <w:tcW w:w="4457" w:type="dxa"/>
          </w:tcPr>
          <w:p w:rsidR="00A21EC0" w:rsidRPr="00DC2204" w:rsidRDefault="00A21EC0" w:rsidP="00384559">
            <w:pPr>
              <w:autoSpaceDE w:val="0"/>
              <w:autoSpaceDN w:val="0"/>
              <w:adjustRightInd w:val="0"/>
              <w:jc w:val="both"/>
              <w:outlineLvl w:val="0"/>
              <w:rPr>
                <w:rFonts w:ascii="Times New Roman" w:eastAsia="Calibri" w:hAnsi="Times New Roman" w:cs="Times New Roman"/>
                <w:sz w:val="27"/>
                <w:szCs w:val="27"/>
                <w:lang w:eastAsia="ru-RU"/>
              </w:rPr>
            </w:pPr>
          </w:p>
        </w:tc>
      </w:tr>
      <w:tr w:rsidR="00A21EC0" w:rsidTr="003956AA">
        <w:tc>
          <w:tcPr>
            <w:tcW w:w="2292" w:type="dxa"/>
            <w:vMerge w:val="restart"/>
          </w:tcPr>
          <w:p w:rsidR="00A21EC0" w:rsidRPr="00A21EC0" w:rsidRDefault="00A21EC0" w:rsidP="00A21EC0">
            <w:pPr>
              <w:rPr>
                <w:rFonts w:ascii="Times New Roman" w:hAnsi="Times New Roman" w:cs="Times New Roman"/>
                <w:b/>
                <w:sz w:val="20"/>
                <w:szCs w:val="20"/>
              </w:rPr>
            </w:pPr>
            <w:r w:rsidRPr="00A21EC0">
              <w:rPr>
                <w:rFonts w:ascii="Times New Roman" w:hAnsi="Times New Roman" w:cs="Times New Roman"/>
                <w:b/>
                <w:sz w:val="20"/>
                <w:szCs w:val="20"/>
              </w:rPr>
              <w:t xml:space="preserve">План реализации Основ государственной политики регионального развития Российской Федерации на период до 2025 года </w:t>
            </w:r>
            <w:r w:rsidRPr="00A21EC0">
              <w:rPr>
                <w:rFonts w:ascii="Times New Roman" w:hAnsi="Times New Roman" w:cs="Times New Roman"/>
                <w:sz w:val="20"/>
                <w:szCs w:val="20"/>
              </w:rPr>
              <w:t>(распоряжение Правительства РФ от 5 июня 2017 г. № 1166-р)</w:t>
            </w:r>
          </w:p>
        </w:tc>
        <w:tc>
          <w:tcPr>
            <w:tcW w:w="3696"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Разработка проекта НПА, устанавливающего порядок зачисления в бюджеты субъектов РФ доходов от налога на прибыль, подлежащих зачислению в федеральный бюджет, которые дополнительно начислены на соответствующей территории в результате деятельности органов государственной власти субъектов РФ по наращиванию экономического потенциала территорий</w:t>
            </w:r>
          </w:p>
          <w:p w:rsidR="00A21EC0" w:rsidRPr="00A21EC0" w:rsidRDefault="00A21EC0">
            <w:pPr>
              <w:rPr>
                <w:rFonts w:ascii="Times New Roman" w:hAnsi="Times New Roman" w:cs="Times New Roman"/>
                <w:b/>
                <w:sz w:val="18"/>
                <w:szCs w:val="18"/>
              </w:rPr>
            </w:pPr>
            <w:r w:rsidRPr="00A21EC0">
              <w:rPr>
                <w:rFonts w:ascii="Times New Roman" w:hAnsi="Times New Roman" w:cs="Times New Roman"/>
                <w:b/>
                <w:sz w:val="18"/>
                <w:szCs w:val="18"/>
              </w:rPr>
              <w:t xml:space="preserve">Срок исполнения </w:t>
            </w:r>
          </w:p>
          <w:p w:rsidR="00A21EC0" w:rsidRPr="00A21EC0" w:rsidRDefault="00A21EC0">
            <w:pPr>
              <w:rPr>
                <w:rFonts w:ascii="Times New Roman" w:hAnsi="Times New Roman" w:cs="Times New Roman"/>
                <w:sz w:val="18"/>
                <w:szCs w:val="18"/>
              </w:rPr>
            </w:pPr>
            <w:r w:rsidRPr="00A21EC0">
              <w:rPr>
                <w:rFonts w:ascii="Times New Roman" w:hAnsi="Times New Roman" w:cs="Times New Roman"/>
                <w:b/>
                <w:sz w:val="18"/>
                <w:szCs w:val="18"/>
              </w:rPr>
              <w:t>июнь 2017 года</w:t>
            </w:r>
          </w:p>
        </w:tc>
        <w:tc>
          <w:tcPr>
            <w:tcW w:w="4752"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Проект постановления Правительства разработан и внесен в Правительство РФ ответственным исполнителем мероприятия – Минэкономразвития России в июне 2017 года.</w:t>
            </w:r>
          </w:p>
          <w:p w:rsidR="00A21EC0" w:rsidRPr="00A21EC0" w:rsidRDefault="00A21EC0">
            <w:pPr>
              <w:rPr>
                <w:rFonts w:ascii="Times New Roman" w:hAnsi="Times New Roman" w:cs="Times New Roman"/>
                <w:b/>
                <w:sz w:val="18"/>
                <w:szCs w:val="18"/>
              </w:rPr>
            </w:pPr>
            <w:r w:rsidRPr="00A21EC0">
              <w:rPr>
                <w:rFonts w:ascii="Times New Roman" w:hAnsi="Times New Roman" w:cs="Times New Roman"/>
                <w:b/>
                <w:sz w:val="18"/>
                <w:szCs w:val="18"/>
              </w:rPr>
              <w:t>Документ не принят</w:t>
            </w:r>
            <w:r>
              <w:rPr>
                <w:rFonts w:ascii="Times New Roman" w:hAnsi="Times New Roman" w:cs="Times New Roman"/>
                <w:b/>
                <w:sz w:val="18"/>
                <w:szCs w:val="18"/>
              </w:rPr>
              <w:t>.</w:t>
            </w:r>
          </w:p>
          <w:p w:rsidR="00A21EC0" w:rsidRPr="00A21EC0" w:rsidRDefault="00A21EC0" w:rsidP="00A21EC0">
            <w:pPr>
              <w:rPr>
                <w:rFonts w:ascii="Times New Roman" w:hAnsi="Times New Roman" w:cs="Times New Roman"/>
                <w:sz w:val="18"/>
                <w:szCs w:val="18"/>
              </w:rPr>
            </w:pPr>
            <w:proofErr w:type="gramStart"/>
            <w:r w:rsidRPr="00A21EC0">
              <w:rPr>
                <w:rFonts w:ascii="Times New Roman" w:hAnsi="Times New Roman" w:cs="Times New Roman"/>
                <w:sz w:val="18"/>
                <w:szCs w:val="18"/>
              </w:rPr>
              <w:t>П</w:t>
            </w:r>
            <w:r>
              <w:rPr>
                <w:rFonts w:ascii="Times New Roman" w:hAnsi="Times New Roman" w:cs="Times New Roman"/>
                <w:sz w:val="18"/>
                <w:szCs w:val="18"/>
              </w:rPr>
              <w:t>остановлением Правительства РФ от 30.12.2017 г. № </w:t>
            </w:r>
            <w:r w:rsidRPr="00A21EC0">
              <w:rPr>
                <w:rFonts w:ascii="Times New Roman" w:hAnsi="Times New Roman" w:cs="Times New Roman"/>
                <w:sz w:val="18"/>
                <w:szCs w:val="18"/>
              </w:rPr>
              <w:t xml:space="preserve">1317 внесены изменения в </w:t>
            </w:r>
            <w:r>
              <w:rPr>
                <w:rFonts w:ascii="Times New Roman" w:hAnsi="Times New Roman" w:cs="Times New Roman"/>
                <w:sz w:val="18"/>
                <w:szCs w:val="18"/>
              </w:rPr>
              <w:t>постановление Правительства РФ</w:t>
            </w:r>
            <w:r w:rsidRPr="00A21EC0">
              <w:rPr>
                <w:rFonts w:ascii="Times New Roman" w:hAnsi="Times New Roman" w:cs="Times New Roman"/>
                <w:sz w:val="18"/>
                <w:szCs w:val="18"/>
              </w:rPr>
              <w:t xml:space="preserve"> от 13.04.2010 г. № 231 «О порядке распределения и предоставления дотаций бюджетам субъектов Российской Федерации на поддержку мер по обеспечению сбалансированности бюджетов субъектов Российской Федерации» в части предоставления дотаций в целях стимулирования роста налогового потенциала по налогу на прибыль организаций.</w:t>
            </w:r>
            <w:proofErr w:type="gramEnd"/>
          </w:p>
        </w:tc>
        <w:tc>
          <w:tcPr>
            <w:tcW w:w="4457"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Объем предоставленных субъектам дотаций в целях стимулирования роста налогового потенциала по налогу на прибыль составил 30,6 млрд. рублей. За период 2019-2020 годы дотации на указанную цель субъектам не предоставлялись.</w:t>
            </w:r>
          </w:p>
        </w:tc>
      </w:tr>
      <w:tr w:rsidR="00A21EC0" w:rsidTr="003956AA">
        <w:tc>
          <w:tcPr>
            <w:tcW w:w="2292" w:type="dxa"/>
            <w:vMerge/>
          </w:tcPr>
          <w:p w:rsidR="00A21EC0" w:rsidRDefault="00A21EC0">
            <w:pPr>
              <w:rPr>
                <w:rFonts w:ascii="Times New Roman" w:hAnsi="Times New Roman" w:cs="Times New Roman"/>
                <w:sz w:val="16"/>
                <w:szCs w:val="16"/>
              </w:rPr>
            </w:pPr>
          </w:p>
        </w:tc>
        <w:tc>
          <w:tcPr>
            <w:tcW w:w="3696"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 xml:space="preserve">Создание автоматизированной </w:t>
            </w:r>
            <w:proofErr w:type="gramStart"/>
            <w:r w:rsidRPr="00A21EC0">
              <w:rPr>
                <w:rFonts w:ascii="Times New Roman" w:hAnsi="Times New Roman" w:cs="Times New Roman"/>
                <w:sz w:val="18"/>
                <w:szCs w:val="18"/>
              </w:rPr>
              <w:t>системы ведения реестра расходных полномочий субъектов РФ</w:t>
            </w:r>
            <w:proofErr w:type="gramEnd"/>
            <w:r w:rsidRPr="00A21EC0">
              <w:rPr>
                <w:rFonts w:ascii="Times New Roman" w:hAnsi="Times New Roman" w:cs="Times New Roman"/>
                <w:sz w:val="18"/>
                <w:szCs w:val="18"/>
              </w:rPr>
              <w:t xml:space="preserve"> и муниципальных образований, обеспечивающей сопоставимость фактических расходов региональных и местных бюджетов на финансирование указанных полномочий, в целях мониторинга результатов инвентаризации таких расходов и их учета для распределения дотаций на выравнивание бюджетной обеспеченности субъектов РФ</w:t>
            </w:r>
          </w:p>
          <w:p w:rsidR="00A21EC0" w:rsidRPr="00A21EC0" w:rsidRDefault="00A21EC0">
            <w:pPr>
              <w:rPr>
                <w:rFonts w:ascii="Times New Roman" w:hAnsi="Times New Roman" w:cs="Times New Roman"/>
                <w:b/>
                <w:sz w:val="18"/>
                <w:szCs w:val="18"/>
              </w:rPr>
            </w:pPr>
            <w:r w:rsidRPr="00A21EC0">
              <w:rPr>
                <w:rFonts w:ascii="Times New Roman" w:hAnsi="Times New Roman" w:cs="Times New Roman"/>
                <w:b/>
                <w:sz w:val="18"/>
                <w:szCs w:val="18"/>
              </w:rPr>
              <w:t xml:space="preserve">Срок исполнения </w:t>
            </w:r>
          </w:p>
          <w:p w:rsidR="00A21EC0" w:rsidRPr="00A21EC0" w:rsidRDefault="00A21EC0">
            <w:pPr>
              <w:rPr>
                <w:rFonts w:ascii="Times New Roman" w:hAnsi="Times New Roman" w:cs="Times New Roman"/>
                <w:sz w:val="18"/>
                <w:szCs w:val="18"/>
              </w:rPr>
            </w:pPr>
            <w:r w:rsidRPr="00A21EC0">
              <w:rPr>
                <w:rFonts w:ascii="Times New Roman" w:hAnsi="Times New Roman" w:cs="Times New Roman"/>
                <w:b/>
                <w:sz w:val="18"/>
                <w:szCs w:val="18"/>
              </w:rPr>
              <w:t>июнь 2017 года</w:t>
            </w:r>
          </w:p>
        </w:tc>
        <w:tc>
          <w:tcPr>
            <w:tcW w:w="4752"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Система создана на платформе Минфина России ГИИС «Электронный бюджет».</w:t>
            </w:r>
          </w:p>
          <w:p w:rsidR="00A21EC0" w:rsidRPr="00A21EC0" w:rsidRDefault="00A21EC0" w:rsidP="00A21EC0">
            <w:pPr>
              <w:rPr>
                <w:rFonts w:ascii="Times New Roman" w:hAnsi="Times New Roman" w:cs="Times New Roman"/>
                <w:sz w:val="18"/>
                <w:szCs w:val="18"/>
              </w:rPr>
            </w:pPr>
            <w:r w:rsidRPr="00A21EC0">
              <w:rPr>
                <w:rFonts w:ascii="Times New Roman" w:hAnsi="Times New Roman" w:cs="Times New Roman"/>
                <w:sz w:val="18"/>
                <w:szCs w:val="18"/>
              </w:rPr>
              <w:t>Результаты инвентаризации расходов субъектов РФ учитываются при распределении дотаций на выравнивание бюджетной обеспеченности субъектов РФ (П</w:t>
            </w:r>
            <w:r>
              <w:rPr>
                <w:rFonts w:ascii="Times New Roman" w:hAnsi="Times New Roman" w:cs="Times New Roman"/>
                <w:sz w:val="18"/>
                <w:szCs w:val="18"/>
              </w:rPr>
              <w:t>остановление Правительства РФ</w:t>
            </w:r>
            <w:r w:rsidRPr="00A21EC0">
              <w:rPr>
                <w:rFonts w:ascii="Times New Roman" w:hAnsi="Times New Roman" w:cs="Times New Roman"/>
                <w:sz w:val="18"/>
                <w:szCs w:val="18"/>
              </w:rPr>
              <w:t xml:space="preserve"> от 22.11.2004 г. № 670)</w:t>
            </w:r>
          </w:p>
        </w:tc>
        <w:tc>
          <w:tcPr>
            <w:tcW w:w="4457" w:type="dxa"/>
          </w:tcPr>
          <w:p w:rsidR="00A21EC0" w:rsidRPr="00A21EC0" w:rsidRDefault="00A21EC0">
            <w:pPr>
              <w:rPr>
                <w:rFonts w:ascii="Times New Roman" w:hAnsi="Times New Roman" w:cs="Times New Roman"/>
                <w:sz w:val="18"/>
                <w:szCs w:val="18"/>
              </w:rPr>
            </w:pPr>
          </w:p>
        </w:tc>
      </w:tr>
      <w:tr w:rsidR="00A21EC0" w:rsidTr="003956AA">
        <w:tc>
          <w:tcPr>
            <w:tcW w:w="2292" w:type="dxa"/>
            <w:vMerge/>
          </w:tcPr>
          <w:p w:rsidR="00A21EC0" w:rsidRDefault="00A21EC0">
            <w:pPr>
              <w:rPr>
                <w:rFonts w:ascii="Times New Roman" w:hAnsi="Times New Roman" w:cs="Times New Roman"/>
                <w:sz w:val="16"/>
                <w:szCs w:val="16"/>
              </w:rPr>
            </w:pPr>
          </w:p>
        </w:tc>
        <w:tc>
          <w:tcPr>
            <w:tcW w:w="3696"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Мониторинг расходных обязательств органов государственной власти субъектов РФ и органов местного самоуправления</w:t>
            </w:r>
          </w:p>
          <w:p w:rsidR="00A21EC0" w:rsidRPr="00A21EC0" w:rsidRDefault="00A21EC0">
            <w:pPr>
              <w:rPr>
                <w:rFonts w:ascii="Times New Roman" w:hAnsi="Times New Roman" w:cs="Times New Roman"/>
                <w:b/>
                <w:sz w:val="18"/>
                <w:szCs w:val="18"/>
              </w:rPr>
            </w:pPr>
            <w:r w:rsidRPr="00A21EC0">
              <w:rPr>
                <w:rFonts w:ascii="Times New Roman" w:hAnsi="Times New Roman" w:cs="Times New Roman"/>
                <w:b/>
                <w:sz w:val="18"/>
                <w:szCs w:val="18"/>
              </w:rPr>
              <w:t>Срок исполнения</w:t>
            </w:r>
          </w:p>
          <w:p w:rsidR="00A21EC0" w:rsidRPr="00A21EC0" w:rsidRDefault="00A21EC0">
            <w:pPr>
              <w:rPr>
                <w:rFonts w:ascii="Times New Roman" w:hAnsi="Times New Roman" w:cs="Times New Roman"/>
                <w:sz w:val="18"/>
                <w:szCs w:val="18"/>
              </w:rPr>
            </w:pPr>
            <w:r w:rsidRPr="00A21EC0">
              <w:rPr>
                <w:rFonts w:ascii="Times New Roman" w:hAnsi="Times New Roman" w:cs="Times New Roman"/>
                <w:b/>
                <w:sz w:val="18"/>
                <w:szCs w:val="18"/>
              </w:rPr>
              <w:t>ежегодно до 1 июля текущего года</w:t>
            </w:r>
          </w:p>
        </w:tc>
        <w:tc>
          <w:tcPr>
            <w:tcW w:w="4752"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Письма Минэкономразвития России в Правительство РФ – доклады о мониторинге расходных обязательств органов государственной власти субъектов РФ и органов местного самоуправления за период 2017-2020 годы (от 26.06.2017 № 17475-АЦ/Д14и,</w:t>
            </w:r>
            <w:proofErr w:type="gramStart"/>
            <w:r w:rsidRPr="00A21EC0">
              <w:rPr>
                <w:rFonts w:ascii="Times New Roman" w:hAnsi="Times New Roman" w:cs="Times New Roman"/>
                <w:sz w:val="18"/>
                <w:szCs w:val="18"/>
              </w:rPr>
              <w:t xml:space="preserve"> .</w:t>
            </w:r>
            <w:proofErr w:type="gramEnd"/>
            <w:r w:rsidRPr="00A21EC0">
              <w:rPr>
                <w:rFonts w:ascii="Times New Roman" w:hAnsi="Times New Roman" w:cs="Times New Roman"/>
                <w:sz w:val="18"/>
                <w:szCs w:val="18"/>
              </w:rPr>
              <w:t>от 28.06.2018 № 17813-СШ/Д14и, от 27.06.2019 № 20777-ВЖ/Д14и, от 29.06.2020 № 20836-СГ/Д14и, от 25.06.2021 № 20079-СГ/14и)</w:t>
            </w:r>
          </w:p>
        </w:tc>
        <w:tc>
          <w:tcPr>
            <w:tcW w:w="4457" w:type="dxa"/>
          </w:tcPr>
          <w:p w:rsidR="00A21EC0" w:rsidRPr="00A21EC0" w:rsidRDefault="00A21EC0">
            <w:pPr>
              <w:rPr>
                <w:rFonts w:ascii="Times New Roman" w:hAnsi="Times New Roman" w:cs="Times New Roman"/>
                <w:sz w:val="18"/>
                <w:szCs w:val="18"/>
              </w:rPr>
            </w:pPr>
          </w:p>
        </w:tc>
      </w:tr>
      <w:tr w:rsidR="00A21EC0" w:rsidTr="003956AA">
        <w:tc>
          <w:tcPr>
            <w:tcW w:w="2292" w:type="dxa"/>
            <w:vMerge/>
          </w:tcPr>
          <w:p w:rsidR="00A21EC0" w:rsidRDefault="00A21EC0">
            <w:pPr>
              <w:rPr>
                <w:rFonts w:ascii="Times New Roman" w:hAnsi="Times New Roman" w:cs="Times New Roman"/>
                <w:sz w:val="16"/>
                <w:szCs w:val="16"/>
              </w:rPr>
            </w:pPr>
          </w:p>
        </w:tc>
        <w:tc>
          <w:tcPr>
            <w:tcW w:w="3696"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Определение объемов и распределение финансовой помощи из федерального бюджета путем предоставления дотаций с учетом результатов мониторинга расходов и налогового потенциала субъектов РФ</w:t>
            </w:r>
          </w:p>
          <w:p w:rsidR="00A21EC0" w:rsidRPr="00A21EC0" w:rsidRDefault="00A21EC0">
            <w:pPr>
              <w:rPr>
                <w:rFonts w:ascii="Times New Roman" w:hAnsi="Times New Roman" w:cs="Times New Roman"/>
                <w:b/>
                <w:sz w:val="18"/>
                <w:szCs w:val="18"/>
              </w:rPr>
            </w:pPr>
            <w:r w:rsidRPr="00A21EC0">
              <w:rPr>
                <w:rFonts w:ascii="Times New Roman" w:hAnsi="Times New Roman" w:cs="Times New Roman"/>
                <w:b/>
                <w:sz w:val="18"/>
                <w:szCs w:val="18"/>
              </w:rPr>
              <w:t>Срок исполнения</w:t>
            </w:r>
          </w:p>
          <w:p w:rsidR="00A21EC0" w:rsidRPr="00A21EC0" w:rsidRDefault="00A21EC0">
            <w:pPr>
              <w:rPr>
                <w:rFonts w:ascii="Times New Roman" w:hAnsi="Times New Roman" w:cs="Times New Roman"/>
                <w:sz w:val="18"/>
                <w:szCs w:val="18"/>
              </w:rPr>
            </w:pPr>
            <w:r w:rsidRPr="00A21EC0">
              <w:rPr>
                <w:rFonts w:ascii="Times New Roman" w:hAnsi="Times New Roman" w:cs="Times New Roman"/>
                <w:b/>
                <w:sz w:val="18"/>
                <w:szCs w:val="18"/>
              </w:rPr>
              <w:t>ежегодно до 1 марта текущего года</w:t>
            </w:r>
          </w:p>
        </w:tc>
        <w:tc>
          <w:tcPr>
            <w:tcW w:w="4752" w:type="dxa"/>
          </w:tcPr>
          <w:p w:rsidR="00A21EC0" w:rsidRPr="00A21EC0" w:rsidRDefault="00A21EC0" w:rsidP="00A21EC0">
            <w:pPr>
              <w:rPr>
                <w:rFonts w:ascii="Times New Roman" w:hAnsi="Times New Roman" w:cs="Times New Roman"/>
                <w:sz w:val="18"/>
                <w:szCs w:val="18"/>
              </w:rPr>
            </w:pPr>
            <w:proofErr w:type="gramStart"/>
            <w:r w:rsidRPr="00A21EC0">
              <w:rPr>
                <w:rFonts w:ascii="Times New Roman" w:hAnsi="Times New Roman" w:cs="Times New Roman"/>
                <w:sz w:val="18"/>
                <w:szCs w:val="18"/>
              </w:rPr>
              <w:t>Для определения объемов финансовой помощи из федерального бюджета в виде дотаций на выравнивание бюджетной обеспеченности субъектов РФ в расчетах</w:t>
            </w:r>
            <w:proofErr w:type="gramEnd"/>
            <w:r w:rsidRPr="00A21EC0">
              <w:rPr>
                <w:rFonts w:ascii="Times New Roman" w:hAnsi="Times New Roman" w:cs="Times New Roman"/>
                <w:sz w:val="18"/>
                <w:szCs w:val="18"/>
              </w:rPr>
              <w:t xml:space="preserve"> учитываются расчетный объем расходных обязательств субъектов РФ и МО по итогам инвентаризации расходных полномочий, индекс бюджетных расходов субъекта РФ, индекс налогового потенциала субъекта РФ (П</w:t>
            </w:r>
            <w:r>
              <w:rPr>
                <w:rFonts w:ascii="Times New Roman" w:hAnsi="Times New Roman" w:cs="Times New Roman"/>
                <w:sz w:val="18"/>
                <w:szCs w:val="18"/>
              </w:rPr>
              <w:t>остановление Правительства РФ</w:t>
            </w:r>
            <w:r w:rsidRPr="00A21EC0">
              <w:rPr>
                <w:rFonts w:ascii="Times New Roman" w:hAnsi="Times New Roman" w:cs="Times New Roman"/>
                <w:sz w:val="18"/>
                <w:szCs w:val="18"/>
              </w:rPr>
              <w:t xml:space="preserve"> от 22.11.2004 г. № 670)</w:t>
            </w:r>
          </w:p>
        </w:tc>
        <w:tc>
          <w:tcPr>
            <w:tcW w:w="4457" w:type="dxa"/>
          </w:tcPr>
          <w:p w:rsidR="00A21EC0" w:rsidRPr="00A21EC0" w:rsidRDefault="00A21EC0">
            <w:pPr>
              <w:rPr>
                <w:rFonts w:ascii="Times New Roman" w:hAnsi="Times New Roman" w:cs="Times New Roman"/>
                <w:sz w:val="18"/>
                <w:szCs w:val="18"/>
              </w:rPr>
            </w:pPr>
          </w:p>
        </w:tc>
      </w:tr>
      <w:tr w:rsidR="00A21EC0" w:rsidTr="003956AA">
        <w:tc>
          <w:tcPr>
            <w:tcW w:w="2292" w:type="dxa"/>
            <w:vMerge/>
          </w:tcPr>
          <w:p w:rsidR="00A21EC0" w:rsidRDefault="00A21EC0"/>
        </w:tc>
        <w:tc>
          <w:tcPr>
            <w:tcW w:w="3696"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Внесение изменений в НПА, предусматривающих ограничение на федеральном уровне льгот по региональным и муниципальным налогам и поэтапную отмену таких ранее установленных льгот или компенсацию выпадающих доходов региональных и (или) местных бюджетов в связи с предоставлением таких льгот; учет при расчете налогового потенциала субъектов РФ эффективных льгот, установленных для реализации приоритетных инвестиционных проектов, инвестиционных проектов естественных монополий, а также инвестиционных проектов в рамках развития приоритетных экономических специализаций региональных экономик</w:t>
            </w:r>
          </w:p>
          <w:p w:rsidR="00A21EC0" w:rsidRPr="00A21EC0" w:rsidRDefault="00A21EC0">
            <w:pPr>
              <w:rPr>
                <w:rFonts w:ascii="Times New Roman" w:hAnsi="Times New Roman" w:cs="Times New Roman"/>
                <w:b/>
                <w:sz w:val="18"/>
                <w:szCs w:val="18"/>
              </w:rPr>
            </w:pPr>
            <w:r w:rsidRPr="00A21EC0">
              <w:rPr>
                <w:rFonts w:ascii="Times New Roman" w:hAnsi="Times New Roman" w:cs="Times New Roman"/>
                <w:b/>
                <w:sz w:val="18"/>
                <w:szCs w:val="18"/>
              </w:rPr>
              <w:t>Срок исполнения</w:t>
            </w:r>
          </w:p>
          <w:p w:rsidR="00A21EC0" w:rsidRPr="00A21EC0" w:rsidRDefault="00A21EC0">
            <w:pPr>
              <w:rPr>
                <w:rFonts w:ascii="Times New Roman" w:hAnsi="Times New Roman" w:cs="Times New Roman"/>
                <w:sz w:val="18"/>
                <w:szCs w:val="18"/>
              </w:rPr>
            </w:pPr>
            <w:r w:rsidRPr="00A21EC0">
              <w:rPr>
                <w:rFonts w:ascii="Times New Roman" w:hAnsi="Times New Roman" w:cs="Times New Roman"/>
                <w:b/>
                <w:sz w:val="18"/>
                <w:szCs w:val="18"/>
              </w:rPr>
              <w:t>август 2018 года</w:t>
            </w:r>
          </w:p>
        </w:tc>
        <w:tc>
          <w:tcPr>
            <w:tcW w:w="4752" w:type="dxa"/>
          </w:tcPr>
          <w:p w:rsidR="00A21EC0" w:rsidRPr="00A21EC0" w:rsidRDefault="00A21EC0" w:rsidP="00A21EC0">
            <w:pPr>
              <w:rPr>
                <w:rFonts w:ascii="Times New Roman" w:hAnsi="Times New Roman" w:cs="Times New Roman"/>
                <w:sz w:val="18"/>
                <w:szCs w:val="18"/>
              </w:rPr>
            </w:pPr>
            <w:r w:rsidRPr="00A21EC0">
              <w:rPr>
                <w:rFonts w:ascii="Times New Roman" w:hAnsi="Times New Roman" w:cs="Times New Roman"/>
                <w:sz w:val="18"/>
                <w:szCs w:val="18"/>
              </w:rPr>
              <w:t>П</w:t>
            </w:r>
            <w:r>
              <w:rPr>
                <w:rFonts w:ascii="Times New Roman" w:hAnsi="Times New Roman" w:cs="Times New Roman"/>
                <w:sz w:val="18"/>
                <w:szCs w:val="18"/>
              </w:rPr>
              <w:t>остановления Правительства РФ</w:t>
            </w:r>
            <w:r w:rsidRPr="00A21EC0">
              <w:rPr>
                <w:rFonts w:ascii="Times New Roman" w:hAnsi="Times New Roman" w:cs="Times New Roman"/>
                <w:sz w:val="18"/>
                <w:szCs w:val="18"/>
              </w:rPr>
              <w:t xml:space="preserve"> от 12.04.2019 г. № 439 «Об утверждении </w:t>
            </w:r>
            <w:proofErr w:type="gramStart"/>
            <w:r w:rsidRPr="00A21EC0">
              <w:rPr>
                <w:rFonts w:ascii="Times New Roman" w:hAnsi="Times New Roman" w:cs="Times New Roman"/>
                <w:sz w:val="18"/>
                <w:szCs w:val="18"/>
              </w:rPr>
              <w:t>Правил формирования перечня налоговых расходов Российской Федерации</w:t>
            </w:r>
            <w:proofErr w:type="gramEnd"/>
            <w:r w:rsidRPr="00A21EC0">
              <w:rPr>
                <w:rFonts w:ascii="Times New Roman" w:hAnsi="Times New Roman" w:cs="Times New Roman"/>
                <w:sz w:val="18"/>
                <w:szCs w:val="18"/>
              </w:rPr>
              <w:t xml:space="preserve"> и оценке налоговых расходов Российской Федерации», от 22.06.2019 г. № 796 «Об общих требованиях к оценке налоговых расходов субъектов Российской Федерации и муниципальных образованиях»</w:t>
            </w:r>
          </w:p>
        </w:tc>
        <w:tc>
          <w:tcPr>
            <w:tcW w:w="4457" w:type="dxa"/>
          </w:tcPr>
          <w:p w:rsidR="00A21EC0" w:rsidRPr="00A21EC0" w:rsidRDefault="00A21EC0">
            <w:pPr>
              <w:rPr>
                <w:rFonts w:ascii="Times New Roman" w:hAnsi="Times New Roman" w:cs="Times New Roman"/>
                <w:sz w:val="18"/>
                <w:szCs w:val="18"/>
              </w:rPr>
            </w:pPr>
            <w:r w:rsidRPr="00A21EC0">
              <w:rPr>
                <w:rFonts w:ascii="Times New Roman" w:hAnsi="Times New Roman" w:cs="Times New Roman"/>
                <w:sz w:val="18"/>
                <w:szCs w:val="18"/>
              </w:rPr>
              <w:t>При расчете индекса налогового потенциала субъектов РФ (ПП от 22.11.2004 г. № 670) учитываются суммы части налоговых льгот.</w:t>
            </w:r>
          </w:p>
        </w:tc>
      </w:tr>
      <w:tr w:rsidR="00AD4C8E" w:rsidTr="003956AA">
        <w:tc>
          <w:tcPr>
            <w:tcW w:w="2292" w:type="dxa"/>
            <w:vMerge w:val="restart"/>
          </w:tcPr>
          <w:p w:rsidR="00AD4C8E" w:rsidRPr="00F50B05" w:rsidRDefault="00AD4C8E" w:rsidP="00F50B05">
            <w:pPr>
              <w:rPr>
                <w:rFonts w:ascii="Times New Roman" w:hAnsi="Times New Roman" w:cs="Times New Roman"/>
                <w:b/>
                <w:sz w:val="20"/>
                <w:szCs w:val="20"/>
              </w:rPr>
            </w:pPr>
            <w:r>
              <w:rPr>
                <w:rFonts w:ascii="Times New Roman" w:hAnsi="Times New Roman" w:cs="Times New Roman"/>
                <w:b/>
                <w:sz w:val="20"/>
                <w:szCs w:val="20"/>
              </w:rPr>
              <w:t>Г</w:t>
            </w:r>
            <w:r w:rsidRPr="00F50B05">
              <w:rPr>
                <w:rFonts w:ascii="Times New Roman" w:hAnsi="Times New Roman" w:cs="Times New Roman"/>
                <w:b/>
                <w:sz w:val="20"/>
                <w:szCs w:val="20"/>
              </w:rPr>
              <w:t xml:space="preserve">осударственная </w:t>
            </w:r>
            <w:hyperlink r:id="rId18" w:history="1">
              <w:r w:rsidRPr="00F50B05">
                <w:rPr>
                  <w:rFonts w:ascii="Times New Roman" w:hAnsi="Times New Roman" w:cs="Times New Roman"/>
                  <w:b/>
                  <w:sz w:val="20"/>
                  <w:szCs w:val="20"/>
                </w:rPr>
                <w:t>программа</w:t>
              </w:r>
            </w:hyperlink>
            <w:r w:rsidRPr="00F50B05">
              <w:rPr>
                <w:rFonts w:ascii="Times New Roman" w:hAnsi="Times New Roman" w:cs="Times New Roman"/>
                <w:b/>
                <w:sz w:val="20"/>
                <w:szCs w:val="20"/>
              </w:rPr>
              <w:t xml:space="preserve"> </w:t>
            </w:r>
            <w:r>
              <w:rPr>
                <w:rFonts w:ascii="Times New Roman" w:hAnsi="Times New Roman" w:cs="Times New Roman"/>
                <w:b/>
                <w:sz w:val="20"/>
                <w:szCs w:val="20"/>
              </w:rPr>
              <w:t>РФ</w:t>
            </w:r>
            <w:r w:rsidRPr="00F50B05">
              <w:rPr>
                <w:rFonts w:ascii="Times New Roman" w:hAnsi="Times New Roman" w:cs="Times New Roman"/>
                <w:b/>
                <w:sz w:val="20"/>
                <w:szCs w:val="20"/>
              </w:rPr>
              <w:t xml:space="preserve"> «Развитие федеративных отношений и создание условий для эффективного и ответственного управления региональными и муниципальными финансами» </w:t>
            </w:r>
            <w:r w:rsidRPr="00F50B05">
              <w:rPr>
                <w:rFonts w:ascii="Times New Roman" w:hAnsi="Times New Roman" w:cs="Times New Roman"/>
                <w:sz w:val="20"/>
                <w:szCs w:val="20"/>
              </w:rPr>
              <w:t>(постановление Правительства РФ от 18 мая 2016 г. № 445)</w:t>
            </w:r>
          </w:p>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 Основное мероприятие 1.1</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«Актуализация форм и механизмов предоставления межбюджетных трансфертов бюджетам субъектов Российской Федерации» (2013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Собраны и проанализированы предложения финансовых органов субъектов Российской Федерации по совершенствованию межбюджетных отношений.</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Внесены изменения в типовую форму соглашения о предоставлении иного межбюджетного трансферта, имеющего целевое назначение, бюджету субъекта Российской Федерации из федерального бюджета.</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Обеспечено проведение заседаний трехсторонней комиссии по вопросам межбюджетных отношений с целью обсуждения и согласования предложений по совершенствованию механизмов предоставления межбюджетных трансфертов.</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2. Основное мероприятие 1.2</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«Повышение эффективности предоставления нецелевых межбюджетных трансфертов» (2013 г.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Сформирован свод реестров расходных обязательств субъектов Российской Федерации и сводов реестров расходных обязательств муниципальных образований, определены расчетные объемы расходных обязательств субъектов Российской Федерации и муниципальных образований.</w:t>
            </w:r>
          </w:p>
          <w:p w:rsidR="00AD4C8E" w:rsidRDefault="00AD4C8E">
            <w:pPr>
              <w:ind w:firstLine="409"/>
              <w:jc w:val="both"/>
              <w:rPr>
                <w:rFonts w:ascii="Times New Roman" w:hAnsi="Times New Roman" w:cs="Times New Roman"/>
                <w:sz w:val="20"/>
                <w:szCs w:val="20"/>
              </w:rPr>
            </w:pPr>
            <w:proofErr w:type="gramStart"/>
            <w:r>
              <w:rPr>
                <w:rFonts w:ascii="Times New Roman" w:hAnsi="Times New Roman" w:cs="Times New Roman"/>
                <w:sz w:val="20"/>
                <w:szCs w:val="20"/>
              </w:rPr>
              <w:t>С учетом анализа предложений субъектов Российской Федерации по совершенствованию методики распределения дотаций на выравнивание бюджетной обеспеченности субъектов Российской Федерации внесены изменения в методику распределения дотаций на выравнивание</w:t>
            </w:r>
            <w:proofErr w:type="gramEnd"/>
            <w:r>
              <w:rPr>
                <w:rFonts w:ascii="Times New Roman" w:hAnsi="Times New Roman" w:cs="Times New Roman"/>
                <w:sz w:val="20"/>
                <w:szCs w:val="20"/>
              </w:rPr>
              <w:t xml:space="preserve"> бюджетной обеспеченности субъектов Российской Федерации.</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3. Основное мероприятие 1.3</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«Повышение эффективности предоставления и использования межбюджетных субсидий» (2013 г.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Подготовлены предложения по консолидации субсидий бюджетам субъектов Российской Федерации в рамках государственных программ Российской Федерации.</w:t>
            </w:r>
          </w:p>
          <w:p w:rsidR="00AD4C8E" w:rsidRDefault="00AD4C8E">
            <w:pPr>
              <w:ind w:firstLine="409"/>
              <w:jc w:val="both"/>
              <w:rPr>
                <w:rFonts w:ascii="Times New Roman" w:hAnsi="Times New Roman" w:cs="Times New Roman"/>
                <w:sz w:val="20"/>
                <w:szCs w:val="20"/>
              </w:rPr>
            </w:pPr>
            <w:proofErr w:type="gramStart"/>
            <w:r>
              <w:rPr>
                <w:rFonts w:ascii="Times New Roman" w:hAnsi="Times New Roman" w:cs="Times New Roman"/>
                <w:sz w:val="20"/>
                <w:szCs w:val="20"/>
              </w:rPr>
              <w:t>Сформирован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а также обеспечено распределение между субъектами Российской Федерации межбюджетных трансфертов в составе проекта федерального закона о федеральном бюджете на очередной финансовый год и плановый период.</w:t>
            </w:r>
            <w:proofErr w:type="gramEnd"/>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 xml:space="preserve">Подготовлена и направлена в федеральные органы исполнительной власти форма мониторинга предоставления субсидий бюджетам субъектов Российской Федерации, на основании которых сформирован и  направлен отчет в Правительство Российской Федерации по мониторингу предоставления субсидий бюджетам субъектов Российской Федерации из федерального бюджета и достижения </w:t>
            </w:r>
            <w:proofErr w:type="gramStart"/>
            <w:r>
              <w:rPr>
                <w:rFonts w:ascii="Times New Roman" w:hAnsi="Times New Roman" w:cs="Times New Roman"/>
                <w:sz w:val="20"/>
                <w:szCs w:val="20"/>
              </w:rPr>
              <w:t>значений показателей результативности предоставления субсидий</w:t>
            </w:r>
            <w:proofErr w:type="gramEnd"/>
            <w:r>
              <w:rPr>
                <w:rFonts w:ascii="Times New Roman" w:hAnsi="Times New Roman" w:cs="Times New Roman"/>
                <w:sz w:val="20"/>
                <w:szCs w:val="20"/>
              </w:rPr>
              <w:t xml:space="preserve"> субъектам Российской Федерации.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Определены предельные уровни софинансирования расходных обязательств субъекта Российской Федерации из федерального бюджета на очередной год и плановый период.</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Принято постановление Правительства Российской Федерации от 22 апреля 2020 г. № 559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4. Основное мероприятие 1.4</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«Повышение эффективности предоставления и использования субвенций» (2015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Проанализированы действующие механизмы предоставления субвенций с точки зрения эффективности распределения средств.</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Обеспечено предоставление единой субвенции бюджетам субъектов Российской Федерации.</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5. Основное мероприятие 1.5</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«Актуализация распределения доходных источников между уровнями бюджетной системы Российской Федерации» (2015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Установлены нормативы распределения доходов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очередной год и на плановый период.</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Установлены нормативы распределения налоговых доходов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w:t>
            </w:r>
          </w:p>
          <w:p w:rsidR="00AD4C8E" w:rsidRDefault="00AD4C8E">
            <w:pPr>
              <w:ind w:firstLine="409"/>
              <w:jc w:val="both"/>
              <w:rPr>
                <w:rFonts w:ascii="Times New Roman" w:hAnsi="Times New Roman" w:cs="Times New Roman"/>
                <w:sz w:val="20"/>
                <w:szCs w:val="20"/>
              </w:rPr>
            </w:pPr>
            <w:proofErr w:type="gramStart"/>
            <w:r>
              <w:rPr>
                <w:rFonts w:ascii="Times New Roman" w:hAnsi="Times New Roman" w:cs="Times New Roman"/>
                <w:sz w:val="20"/>
                <w:szCs w:val="20"/>
              </w:rPr>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подлежащих зачислению в бюджеты субъектов Российской Федерации.</w:t>
            </w:r>
            <w:proofErr w:type="gramEnd"/>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6. Основное мероприятие 2.1</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«Выравнивание бюджетной обеспеченности субъектов Российской Федерации» (2013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Проведена сверка исходных данных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с исполнительными органами государственной власти субъектов Российской Федерации.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Распределены дотации на выравнивание бюджетной обеспеченности субъектов Российской Федерации в составе проекта федерального закона о федеральном бюджете на очередной год и на плановый период, результаты распределения размещены на официальном сайте Минфина России.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Заключены соглашения с высшими должностными лицами субъектов Российской Федерации, получающих дотации на выравнивание бюджетной обеспеченности субъектов Российской Федерации, подготовлены требования к соглашениям, заключаемым в очередном году.</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Бюджетам субъектов Российской Федерации перечислены дотации на выравнивание бюджетной обеспеченности субъектов Российской Федерации.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Осуществлен контроль выполнения субъектами Российской Федерации условий соглашений с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получающих дотации на выравнивание бюджетной обеспеченности субъектов Российской Федерации.</w:t>
            </w:r>
          </w:p>
          <w:p w:rsidR="00AD4C8E" w:rsidRDefault="00AD4C8E">
            <w:pPr>
              <w:ind w:firstLine="409"/>
              <w:jc w:val="both"/>
              <w:rPr>
                <w:rFonts w:ascii="Times New Roman" w:hAnsi="Times New Roman" w:cs="Times New Roman"/>
                <w:sz w:val="20"/>
                <w:szCs w:val="20"/>
              </w:rPr>
            </w:pPr>
          </w:p>
        </w:tc>
        <w:tc>
          <w:tcPr>
            <w:tcW w:w="4457" w:type="dxa"/>
          </w:tcPr>
          <w:p w:rsidR="00AD4C8E" w:rsidRDefault="00AD4C8E">
            <w:pPr>
              <w:jc w:val="both"/>
              <w:rPr>
                <w:rFonts w:ascii="Times New Roman" w:hAnsi="Times New Roman" w:cs="Times New Roman"/>
                <w:sz w:val="20"/>
                <w:szCs w:val="20"/>
              </w:rPr>
            </w:pPr>
            <w:proofErr w:type="gramStart"/>
            <w:r>
              <w:rPr>
                <w:rFonts w:ascii="Times New Roman" w:hAnsi="Times New Roman" w:cs="Times New Roman"/>
                <w:sz w:val="20"/>
                <w:szCs w:val="20"/>
              </w:rPr>
              <w:t>Отсутствие сформированных распределений дотации обусловлено отсутствием информации по отдельным формам статистической налоговой отчетности, применяемой при расчете налогового потенциала субъектов Российской Федерации в рамках распределения дотаций на выравнивание бюджетной обеспеченности субъектов Российской Федерации в связи с переносом сроков формирования статистической налоговой отчетности о налоговой базе и структуре начислений по налогам и сборам по причине продления в соответствии с пунктом 3 постановления</w:t>
            </w:r>
            <w:proofErr w:type="gramEnd"/>
            <w:r>
              <w:rPr>
                <w:rFonts w:ascii="Times New Roman" w:hAnsi="Times New Roman" w:cs="Times New Roman"/>
                <w:sz w:val="20"/>
                <w:szCs w:val="20"/>
              </w:rPr>
              <w:t xml:space="preserve"> Правительства Российской Федерации от 2 апреля 2020 г. № 409 «О мерах по обеспечению устойчивого развития экономики» на 3 месяца срока предоставления налогоплательщиками налоговых деклараций.</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 xml:space="preserve">Проект распределения дотаций </w:t>
            </w:r>
            <w:proofErr w:type="gramStart"/>
            <w:r>
              <w:rPr>
                <w:rFonts w:ascii="Times New Roman" w:hAnsi="Times New Roman" w:cs="Times New Roman"/>
                <w:sz w:val="20"/>
                <w:szCs w:val="20"/>
              </w:rPr>
              <w:t>на выравнивание бюджетной обеспеченности субъектов Российской Федерации между субъектами Российской Федерации сформирован в рамках поправок Правительства Российской Федерации ко второму чтению к проекту</w:t>
            </w:r>
            <w:proofErr w:type="gramEnd"/>
            <w:r>
              <w:rPr>
                <w:rFonts w:ascii="Times New Roman" w:hAnsi="Times New Roman" w:cs="Times New Roman"/>
                <w:sz w:val="20"/>
                <w:szCs w:val="20"/>
              </w:rPr>
              <w:t xml:space="preserve"> федерального закона «О федеральном бюджете на 2021 год и на плановый период 2022 и 2023 годов».</w:t>
            </w: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7. Основное мероприятие 2.2</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«Поддержка мер по обеспечению сбалансированности бюджетов субъектов Российской Федерации и муниципальных образований и компенсация дополнительных расходов, возникших в результате решений, принятых органами власти другого уровня» (2013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Распределены дотации на поддержку мер по обеспечению сбалансированности бюджетов субъектов Российской Федерации, проведены мониторинг и анализ результатов исполнения консолидированных бюджетов субъектов Российской Федерации, выявлены риски их несбалансированности и подготовлены меры по обеспечению сбалансированности бюджетов субъектов Российской Федерации.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 xml:space="preserve">Заключены соглашения </w:t>
            </w:r>
            <w:proofErr w:type="gramStart"/>
            <w:r>
              <w:rPr>
                <w:rFonts w:ascii="Times New Roman" w:hAnsi="Times New Roman" w:cs="Times New Roman"/>
                <w:sz w:val="20"/>
                <w:szCs w:val="20"/>
              </w:rPr>
              <w:t>об условиях предоставления дополнительной финансовой помощи из федерального бюджета в виде дотации на поддержку мер по обеспечению</w:t>
            </w:r>
            <w:proofErr w:type="gramEnd"/>
            <w:r>
              <w:rPr>
                <w:rFonts w:ascii="Times New Roman" w:hAnsi="Times New Roman" w:cs="Times New Roman"/>
                <w:sz w:val="20"/>
                <w:szCs w:val="20"/>
              </w:rPr>
              <w:t xml:space="preserve"> сбалансированности бюджета субъекта Российской Федерации.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Бюджетам субъектов Российской Федерации перечислены дотации на поддержку мер по обеспечению сбалансированности бюджетов субъектов Российской Федерации.</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8. Основное мероприятие 2.3</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«Предоставление дополнительной финансовой помощи в виде бюджетных кредитов бюджетам субъектов Российской Федерации и реструктуризация задолженности по бюджетным кредитам» (2013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Проведен мониторинг выполнения субъектами Российской Федерации условий соглашений о предоставлении бюджетам субъектов Российской Федерации бюджетных кредитов.</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 xml:space="preserve">Проведен мониторинг выполнения субъектами Российской Федерации условий соглашений о предоставлении бюджетам субъектов Российской Федерации бюджетных кредитов, утверждены Правила определения новых инвестиционных проектов, в </w:t>
            </w:r>
            <w:proofErr w:type="gramStart"/>
            <w:r>
              <w:rPr>
                <w:rFonts w:ascii="Times New Roman" w:hAnsi="Times New Roman" w:cs="Times New Roman"/>
                <w:sz w:val="20"/>
                <w:szCs w:val="20"/>
              </w:rPr>
              <w:t>целях</w:t>
            </w:r>
            <w:proofErr w:type="gramEnd"/>
            <w:r>
              <w:rPr>
                <w:rFonts w:ascii="Times New Roman" w:hAnsi="Times New Roman" w:cs="Times New Roman"/>
                <w:sz w:val="20"/>
                <w:szCs w:val="20"/>
              </w:rP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9. Основное мероприятие 2.4</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«Создание условий для устойчивого исполнения бюджетов закрытых административно-территориальных образований» (2013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Сформирован и доведен перечень исходных данных, необходимых для предоставления дотаций бюджетам ЗАТО, доведены письма о подтверждении (наличии расхождений) исходных данных, используемых при расчете дотаций бюджетам ЗАТО.</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 xml:space="preserve">Распределены дотации </w:t>
            </w:r>
            <w:proofErr w:type="gramStart"/>
            <w:r>
              <w:rPr>
                <w:rFonts w:ascii="Times New Roman" w:hAnsi="Times New Roman" w:cs="Times New Roman"/>
                <w:sz w:val="20"/>
                <w:szCs w:val="20"/>
              </w:rPr>
              <w:t>бюджетам</w:t>
            </w:r>
            <w:proofErr w:type="gramEnd"/>
            <w:r>
              <w:rPr>
                <w:rFonts w:ascii="Times New Roman" w:hAnsi="Times New Roman" w:cs="Times New Roman"/>
                <w:sz w:val="20"/>
                <w:szCs w:val="20"/>
              </w:rPr>
              <w:t xml:space="preserve"> ЗАТО в составе проекта федерального закона о федеральном бюджете на 2021 год и на плановый период 2022 и 2023 годов.</w:t>
            </w:r>
          </w:p>
        </w:tc>
        <w:tc>
          <w:tcPr>
            <w:tcW w:w="4457" w:type="dxa"/>
          </w:tcPr>
          <w:p w:rsidR="00AD4C8E" w:rsidRDefault="00AD4C8E">
            <w:pPr>
              <w:jc w:val="both"/>
              <w:rPr>
                <w:rFonts w:ascii="Times New Roman" w:hAnsi="Times New Roman" w:cs="Times New Roman"/>
                <w:sz w:val="20"/>
                <w:szCs w:val="20"/>
              </w:rPr>
            </w:pPr>
            <w:proofErr w:type="gramStart"/>
            <w:r>
              <w:rPr>
                <w:rFonts w:ascii="Times New Roman" w:hAnsi="Times New Roman" w:cs="Times New Roman"/>
                <w:sz w:val="20"/>
                <w:szCs w:val="20"/>
              </w:rPr>
              <w:t>Отсутствие сформированных распределений дотации обусловлено отсутствием информации по отдельным формам статистической налоговой отчетности, применяемой при расчете налогового потенциала субъектов Российской Федерации в рамках распределения дотаций бюджетам закрытых административно-территориальных образований в связи с переносом сроков формирования статистической налоговой отчетности о налоговой базе и структуре начислений по налогам и сборам по причине продления в соответствии с пунктом 3 постановления Правительства Российской Федерации</w:t>
            </w:r>
            <w:proofErr w:type="gramEnd"/>
            <w:r>
              <w:rPr>
                <w:rFonts w:ascii="Times New Roman" w:hAnsi="Times New Roman" w:cs="Times New Roman"/>
                <w:sz w:val="20"/>
                <w:szCs w:val="20"/>
              </w:rPr>
              <w:t xml:space="preserve"> от 2 апреля 2020 г. № 409 «О мерах по обеспечению устойчивого развития экономики» на 3 месяца срока предоставления налогоплательщиками налоговых деклараций.</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Проект распределения дотаций бюджетам закрытых административно-территориальных образований сформирован в рамках поправок Правительства Российской Федерации ко второму чтению к проекту федерального закона «О федеральном бюджете на 2021 год и на плановый период 2022 и 2023 годов».</w:t>
            </w: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10. Основное мероприятие 3.1</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«Поддержка реализации региональных программ повышения эффективности бюджетных расходов» (2013 г. - 2014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Усовершенствованы Правила предоставления и распределения субсидий бюджетам субъектов Российской Федерации на реализацию региональных программ повышения эффективности бюджетных расходов.</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Проведен конкурсный отбор субъектов Российской Федерации для предоставления субсидий на реализацию региональных программ повышения эффективности бюджетных расходов.</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Распределены субсидии на реализацию региональных программ повышения эффективности бюджетных расходов.</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Заключены соглашения и предоставлены субсидии субъектам Российской Федерации, достигшим наилучших результатов в сфере повышения эффективности бюджетных расходов.</w:t>
            </w:r>
          </w:p>
          <w:p w:rsidR="00AD4C8E" w:rsidRDefault="00AD4C8E">
            <w:pPr>
              <w:ind w:firstLine="409"/>
              <w:jc w:val="both"/>
              <w:rPr>
                <w:rFonts w:ascii="Times New Roman" w:hAnsi="Times New Roman" w:cs="Times New Roman"/>
                <w:sz w:val="20"/>
                <w:szCs w:val="20"/>
                <w:highlight w:val="yellow"/>
              </w:rPr>
            </w:pPr>
            <w:r>
              <w:rPr>
                <w:rFonts w:ascii="Times New Roman" w:hAnsi="Times New Roman" w:cs="Times New Roman"/>
                <w:sz w:val="20"/>
                <w:szCs w:val="20"/>
              </w:rPr>
              <w:t>Мониторинг отчетов об осуществлении расходов бюджетов субъектов Российской Федерации за счет субсидии на реализацию региональных программ повышения эффективности бюджетных расходов.</w:t>
            </w:r>
          </w:p>
        </w:tc>
        <w:tc>
          <w:tcPr>
            <w:tcW w:w="4457" w:type="dxa"/>
          </w:tcPr>
          <w:p w:rsidR="00AD4C8E" w:rsidRDefault="00AD4C8E">
            <w:pPr>
              <w:jc w:val="both"/>
              <w:rPr>
                <w:rFonts w:ascii="Times New Roman" w:hAnsi="Times New Roman" w:cs="Times New Roman"/>
                <w:sz w:val="20"/>
                <w:szCs w:val="20"/>
                <w:highlight w:val="yellow"/>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11. Основное мероприятие 3.2</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«Оценка качества управления региональными и муниципальными финансами» (2013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На официальном сайте Минфина России размещены формы для заполнения субъектами Российской Федерации информации, необходимой для проведения оценки качества управления региональными финансами.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Опубликованы на официальном сайте Минфина России результаты проведенного мониторинга качества управления региональными финансами.</w:t>
            </w:r>
          </w:p>
          <w:p w:rsidR="00AD4C8E" w:rsidRDefault="00AD4C8E">
            <w:pPr>
              <w:ind w:firstLine="409"/>
              <w:jc w:val="both"/>
              <w:rPr>
                <w:rFonts w:ascii="Times New Roman" w:hAnsi="Times New Roman" w:cs="Times New Roman"/>
                <w:sz w:val="20"/>
                <w:szCs w:val="20"/>
              </w:rPr>
            </w:pPr>
            <w:proofErr w:type="gramStart"/>
            <w:r>
              <w:rPr>
                <w:rFonts w:ascii="Times New Roman" w:hAnsi="Times New Roman" w:cs="Times New Roman"/>
                <w:sz w:val="20"/>
                <w:szCs w:val="20"/>
              </w:rPr>
              <w:t>Результаты мониторинга местных бюджетов и межбюджетных отношений в субъектах Российской Федерации на региональном и муниципальном уровнях размещены на официальном сайте Минфина России.</w:t>
            </w:r>
            <w:proofErr w:type="gramEnd"/>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rsidP="003956AA"/>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12. Основное мероприятие 3.3</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«Использование мер ограничительного и стимулирующего характера, направленных на повышение качества управления региональными и муниципальными финансами» (2013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Утвержден перечень субъектов Российской Федерации, распределенных в зависимости от доли межбюджетных трансфертов в объеме собственных доходов консолидированного бюджета субъекта Российской Федерации.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Установлены нормативы формирования расходов на содержание органов государственной власти субъектов Российской Федерации на очередной год.</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 xml:space="preserve">Подготовлены заключения о соответствии требованиям бюджетного законодательства Российской Федерации внесенного в законодательный (представительный) орган </w:t>
            </w:r>
            <w:proofErr w:type="gramStart"/>
            <w:r>
              <w:rPr>
                <w:rFonts w:ascii="Times New Roman" w:hAnsi="Times New Roman" w:cs="Times New Roman"/>
                <w:sz w:val="20"/>
                <w:szCs w:val="20"/>
              </w:rPr>
              <w:t>субъекта Российской Федерации проекта бюджета субъекта Российской Федерации</w:t>
            </w:r>
            <w:proofErr w:type="gramEnd"/>
            <w:r>
              <w:rPr>
                <w:rFonts w:ascii="Times New Roman" w:hAnsi="Times New Roman" w:cs="Times New Roman"/>
                <w:sz w:val="20"/>
                <w:szCs w:val="20"/>
              </w:rPr>
              <w:t xml:space="preserve"> на очередной год и плановый период (в отношении высокодотационных регионов).</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Проведен мониторинг исполнения в 2020 году субъектами Российской Федерации условий соглашений, заключенных с Минфином России.</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13. Основное мероприятие 3.4</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«Методическая поддержка реализации мероприятий по повышению качества управления государственными финансами субъектов Российской Федерации и муниципальными финансами» (2013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Разработаны методические рекомендации субъектам Российской Федерации.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 xml:space="preserve">Проведен мониторинг </w:t>
            </w:r>
            <w:proofErr w:type="gramStart"/>
            <w:r>
              <w:rPr>
                <w:rFonts w:ascii="Times New Roman" w:hAnsi="Times New Roman" w:cs="Times New Roman"/>
                <w:sz w:val="20"/>
                <w:szCs w:val="20"/>
              </w:rPr>
              <w:t>выполнения программ оздоровления государственных финансов субъектов Российской Федерации</w:t>
            </w:r>
            <w:proofErr w:type="gramEnd"/>
            <w:r>
              <w:rPr>
                <w:rFonts w:ascii="Times New Roman" w:hAnsi="Times New Roman" w:cs="Times New Roman"/>
                <w:sz w:val="20"/>
                <w:szCs w:val="20"/>
              </w:rPr>
              <w:t>.</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 xml:space="preserve">14. Основное мероприятие 3.5 «Поощрение субъектов Российской Федерации в целях содействия достижению и (или) поощрения достижения наилучших значений показателей по итогам </w:t>
            </w:r>
            <w:proofErr w:type="gramStart"/>
            <w:r>
              <w:rPr>
                <w:rFonts w:ascii="Times New Roman" w:hAnsi="Times New Roman" w:cs="Times New Roman"/>
                <w:sz w:val="20"/>
                <w:szCs w:val="20"/>
              </w:rPr>
              <w:t>оценки эффективности деятельности органов исполнительной власти субъектов Российской</w:t>
            </w:r>
            <w:proofErr w:type="gramEnd"/>
            <w:r>
              <w:rPr>
                <w:rFonts w:ascii="Times New Roman" w:hAnsi="Times New Roman" w:cs="Times New Roman"/>
                <w:sz w:val="20"/>
                <w:szCs w:val="20"/>
              </w:rPr>
              <w:t xml:space="preserve"> Федерации» (2020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 xml:space="preserve">Предоставлены межбюджетные трансферты в форме дотаций (грантов) за достижение </w:t>
            </w:r>
            <w:proofErr w:type="gramStart"/>
            <w:r>
              <w:rPr>
                <w:rFonts w:ascii="Times New Roman" w:hAnsi="Times New Roman" w:cs="Times New Roman"/>
                <w:sz w:val="20"/>
                <w:szCs w:val="20"/>
              </w:rPr>
              <w:t>показателей деятельности органов исполнительной власти субъектов Российской Федерации</w:t>
            </w:r>
            <w:proofErr w:type="gramEnd"/>
            <w:r>
              <w:rPr>
                <w:rFonts w:ascii="Times New Roman" w:hAnsi="Times New Roman" w:cs="Times New Roman"/>
                <w:sz w:val="20"/>
                <w:szCs w:val="20"/>
              </w:rPr>
              <w:t>.</w:t>
            </w:r>
          </w:p>
        </w:tc>
        <w:tc>
          <w:tcPr>
            <w:tcW w:w="4457" w:type="dxa"/>
          </w:tcPr>
          <w:p w:rsidR="00AD4C8E" w:rsidRDefault="00AD4C8E">
            <w:pPr>
              <w:jc w:val="both"/>
              <w:rPr>
                <w:rFonts w:ascii="Times New Roman" w:hAnsi="Times New Roman" w:cs="Times New Roman"/>
                <w:sz w:val="20"/>
                <w:szCs w:val="20"/>
              </w:rPr>
            </w:pPr>
            <w:proofErr w:type="gramStart"/>
            <w:r>
              <w:rPr>
                <w:rFonts w:ascii="Times New Roman" w:hAnsi="Times New Roman" w:cs="Times New Roman"/>
                <w:sz w:val="20"/>
                <w:szCs w:val="20"/>
              </w:rPr>
              <w:t>В соответствии с решениями Правительства Российской Федерации бюджетные ассигнования, предусмотренные ранее Федеральным законом от 2 декабря 2019 г. № 380-ФЗ «О федеральном бюджете на 2020 год и на плановый период 2021 и 2022 годов» бюджетам субъектов Российской Федерации за достижение показателей деятельности органов исполнительной власти субъектов Российской Федерации (межбюджетные трансферты), утвержденных Указом Президента Российской Федерации от 25 апреля 2019 года «Об</w:t>
            </w:r>
            <w:proofErr w:type="gramEnd"/>
            <w:r>
              <w:rPr>
                <w:rFonts w:ascii="Times New Roman" w:hAnsi="Times New Roman" w:cs="Times New Roman"/>
                <w:sz w:val="20"/>
                <w:szCs w:val="20"/>
              </w:rPr>
              <w:t xml:space="preserve">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в 2020 году  перераспределены на иные цели.</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 xml:space="preserve">В IV квартале 2020 г. принято решение о выделении бюджетных ассигнований на предоставление межбюджетных трансфертов в форме дотаций (грантов) за достижение </w:t>
            </w:r>
            <w:proofErr w:type="gramStart"/>
            <w:r>
              <w:rPr>
                <w:rFonts w:ascii="Times New Roman" w:hAnsi="Times New Roman" w:cs="Times New Roman"/>
                <w:sz w:val="20"/>
                <w:szCs w:val="20"/>
              </w:rPr>
              <w:t>показателей деятельности органов исполнительной власти субъектов Российской Федерации</w:t>
            </w:r>
            <w:proofErr w:type="gramEnd"/>
            <w:r>
              <w:rPr>
                <w:rFonts w:ascii="Times New Roman" w:hAnsi="Times New Roman" w:cs="Times New Roman"/>
                <w:sz w:val="20"/>
                <w:szCs w:val="20"/>
              </w:rPr>
              <w:t>.</w:t>
            </w: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15. Основное мероприятие 3.6</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«Поощрение и распространение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(2020 г. -2024 г.)</w:t>
            </w:r>
          </w:p>
          <w:p w:rsidR="00AD4C8E" w:rsidRDefault="00AD4C8E">
            <w:pPr>
              <w:jc w:val="both"/>
              <w:rPr>
                <w:rFonts w:ascii="Times New Roman" w:hAnsi="Times New Roman" w:cs="Times New Roman"/>
                <w:sz w:val="20"/>
                <w:szCs w:val="20"/>
              </w:rPr>
            </w:pP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Основное мероприятие 4.7</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«Поощрение и распространение применения примеров лучшей практики</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 xml:space="preserve">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(2018 г. -2019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Определены победители Всероссийского конкурса «Лучшая муниципальная практика».</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Распоряжением Правительства Российской Федерации от 26 октября 2020 г. № 2764-р утверждено распределение дотаций на премирование муниципальных образований - победителей Всероссийского конкурса «Лучшая муниципальная практика».</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Бюджетам субъектов Российской Федерации, на территории которых расположены муниципальные образования - победители конкурса, перечислены иные межбюджетные трансферты.</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16. Основное мероприятие 4.1</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«Формирование и актуализация перечня полномочий по предметам ведения Российской Федерации и предметам совместного ведения Российской Федерации и субъектов Российской Федерации, осуществление которых возложено на органы государственной власти субъектов Российской Федерации и органы местного самоуправления» (2016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Сформирован и актуализируется перечень полномочий Российской Федерации, переданных субъектам Российской Федерации, органам местного самоуправления для осуществления федеральными законами.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Сформирован и актуализируется перечень полномочий Российской Федерации, переданных субъектам Российской Федерации по соглашениям.</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Сформирован и актуализируется перечень собственных полномочий субъектов Российской Федерации, в том числе по предметам совместного ведения Российской Федерации и субъектов Российской Федерации.</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17. Основное мероприятие 4.2</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«Оптимизация состава закрепленных за органами государственной власти субъектов Российской Федерации и органами местного самоуправления полномочий и совершенствование механизмов их реализации» (2016 г.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Внесены изменения в Федеральный закон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по вопросам противодействия коррупции,</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представительные органы всех муниципалитетов (а не только внутригородских муниципальных образований городов федерального значения) получили право заключать соглашения с контрольно-счетными органами регионов о передаче им полномочий внешнего муниципального финансового контроля,</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по вопросу повышения эффективности взаимодействия контрольно-счетных органов регионов и правоохранительных структур,</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в соответствии с изменениями, внесенными в Конституцию Российской Федерации, уточнены положения ряда федеральных законов в части ограничений для замещения государственных и муниципальных должностей, должностей государственной и муниципальной службы, иных должностей в связи с наличием гражданства (подданства) иностранного государства либо права на постоянное проживание в нем.</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Подготовлены заключения по результатам правовой экспертизы проектов нормативных правовых актов, в том числе правовые экспертизы соглашений между федеральными органами исполнительной власти и исполнительными органами государственной власти субъектов Российской Федерации о передаче ими друг другу осуществления части своих полномочий.</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Принято распоряжение Правительства Российской Федерации от 30 апреля 2020 г. № 1184-р об утверждении плана мероприятий («дорожной карты») по оптимизации регулирования</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на федеральном уровне полномочий органов государственной власти субъектов Российской Федерации, находящихся в совместном ведении с Российской Федерацией.</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18. Основное мероприятие 4.3</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«Передача субъектам Российской Федерации полномочий, оказывающих существенное влияние на региональное социально-экономическое развитие» (2016 г. - 2018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Актуализирован состав предоставляемых субъектам Российской Федерации полномочий федерального уровня, оказывающих существенное влияние на региональное социально-экономическое развитие (подготовлены заключения по результатам правовой экспертизы проекты нормативных правовых актов Российской Федерации</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направленных на расширение круга контрольно-надзорных и исполнительно-распорядительных полномочий, осуществляемых органами государственной власти субъектов Российской Федерации, оказывающих значимое влияние на социально-экономические процессы и инвестиционный климат в субъектах Российской Федерации, проведены правовые экспертизы соглашений, предусматривающих передачу отдельных федеральных полномочий органам исполнительной власти субъектов Российской Федерации).</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19. Основное мероприятие 4.4</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«Совершенствование механизмов реализации органами государственной власти субъектов Российской Федерации, органами местного самоуправления закрепленных за ними полномочий» (2015 г. - 2018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Принятые подготовленные с участием Минюста России нормативные правовые акты Российской Федерации, направленные на совершенствование механизмов реализации органами государственной власти субъектов Российской Федерации, органами местного самоуправления закрепленных за ними полномочий.</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 xml:space="preserve">Отменен прежний порядок </w:t>
            </w:r>
            <w:proofErr w:type="gramStart"/>
            <w:r>
              <w:rPr>
                <w:rFonts w:ascii="Times New Roman" w:hAnsi="Times New Roman" w:cs="Times New Roman"/>
                <w:sz w:val="20"/>
                <w:szCs w:val="20"/>
              </w:rPr>
              <w:t>контроля за</w:t>
            </w:r>
            <w:proofErr w:type="gramEnd"/>
            <w:r>
              <w:rPr>
                <w:rFonts w:ascii="Times New Roman" w:hAnsi="Times New Roman" w:cs="Times New Roman"/>
                <w:sz w:val="20"/>
                <w:szCs w:val="20"/>
              </w:rPr>
              <w:t xml:space="preserve"> соблюдением соглашений о разграничении предметов ведения и полномочий между федеральными органами исполнительной власти и органами исполнительной власти субъектов Российской Федерации (постановление Правительства Российской Федерации от 8 апреля 2017 г. № 423).</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20. Основное мероприятие 4.5</w:t>
            </w:r>
          </w:p>
          <w:p w:rsidR="00AD4C8E" w:rsidRDefault="00AD4C8E">
            <w:pPr>
              <w:jc w:val="both"/>
              <w:rPr>
                <w:rFonts w:ascii="Times New Roman" w:hAnsi="Times New Roman" w:cs="Times New Roman"/>
                <w:sz w:val="20"/>
                <w:szCs w:val="20"/>
              </w:rPr>
            </w:pPr>
            <w:r>
              <w:rPr>
                <w:rFonts w:ascii="Times New Roman" w:hAnsi="Times New Roman" w:cs="Times New Roman"/>
                <w:sz w:val="20"/>
                <w:szCs w:val="20"/>
              </w:rPr>
              <w:t xml:space="preserve">«Совершенствование </w:t>
            </w:r>
            <w:proofErr w:type="gramStart"/>
            <w:r>
              <w:rPr>
                <w:rFonts w:ascii="Times New Roman" w:hAnsi="Times New Roman" w:cs="Times New Roman"/>
                <w:sz w:val="20"/>
                <w:szCs w:val="20"/>
              </w:rPr>
              <w:t>контроля за</w:t>
            </w:r>
            <w:proofErr w:type="gramEnd"/>
            <w:r>
              <w:rPr>
                <w:rFonts w:ascii="Times New Roman" w:hAnsi="Times New Roman" w:cs="Times New Roman"/>
                <w:sz w:val="20"/>
                <w:szCs w:val="20"/>
              </w:rPr>
              <w:t xml:space="preserve"> осуществлением переданных полномочий Российской Федерации» (2015 г. - 2018 г.)</w:t>
            </w:r>
          </w:p>
        </w:tc>
        <w:tc>
          <w:tcPr>
            <w:tcW w:w="4752" w:type="dxa"/>
          </w:tcPr>
          <w:p w:rsidR="00AD4C8E" w:rsidRDefault="00AD4C8E">
            <w:pPr>
              <w:ind w:firstLine="409"/>
              <w:jc w:val="both"/>
              <w:rPr>
                <w:rFonts w:ascii="Times New Roman" w:hAnsi="Times New Roman" w:cs="Times New Roman"/>
                <w:sz w:val="20"/>
                <w:szCs w:val="20"/>
              </w:rPr>
            </w:pPr>
            <w:proofErr w:type="gramStart"/>
            <w:r>
              <w:rPr>
                <w:rFonts w:ascii="Times New Roman" w:hAnsi="Times New Roman" w:cs="Times New Roman"/>
                <w:sz w:val="20"/>
                <w:szCs w:val="20"/>
              </w:rPr>
              <w:t>Внесение изменений в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направленных на совершенствование оснований и условий изъятия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w:t>
            </w:r>
            <w:proofErr w:type="gramEnd"/>
            <w:r>
              <w:rPr>
                <w:rFonts w:ascii="Times New Roman" w:hAnsi="Times New Roman" w:cs="Times New Roman"/>
                <w:sz w:val="20"/>
                <w:szCs w:val="20"/>
              </w:rPr>
              <w:t xml:space="preserve"> Федерации.</w:t>
            </w:r>
          </w:p>
        </w:tc>
        <w:tc>
          <w:tcPr>
            <w:tcW w:w="4457" w:type="dxa"/>
          </w:tcPr>
          <w:p w:rsidR="00AD4C8E" w:rsidRDefault="00AD4C8E">
            <w:pPr>
              <w:jc w:val="both"/>
              <w:rPr>
                <w:rFonts w:ascii="Times New Roman" w:hAnsi="Times New Roman" w:cs="Times New Roman"/>
                <w:sz w:val="20"/>
                <w:szCs w:val="20"/>
              </w:rPr>
            </w:pPr>
          </w:p>
        </w:tc>
      </w:tr>
      <w:tr w:rsidR="00AD4C8E" w:rsidTr="003956AA">
        <w:tc>
          <w:tcPr>
            <w:tcW w:w="2292" w:type="dxa"/>
            <w:vMerge/>
          </w:tcPr>
          <w:p w:rsidR="00AD4C8E" w:rsidRDefault="00AD4C8E"/>
        </w:tc>
        <w:tc>
          <w:tcPr>
            <w:tcW w:w="3696" w:type="dxa"/>
          </w:tcPr>
          <w:p w:rsidR="00AD4C8E" w:rsidRDefault="00AD4C8E">
            <w:pPr>
              <w:jc w:val="both"/>
              <w:rPr>
                <w:rFonts w:ascii="Times New Roman" w:hAnsi="Times New Roman" w:cs="Times New Roman"/>
                <w:sz w:val="20"/>
                <w:szCs w:val="20"/>
              </w:rPr>
            </w:pPr>
            <w:r>
              <w:rPr>
                <w:rFonts w:ascii="Times New Roman" w:hAnsi="Times New Roman" w:cs="Times New Roman"/>
                <w:sz w:val="20"/>
                <w:szCs w:val="20"/>
              </w:rPr>
              <w:t>21. Основное мероприятие 4.6 «Совершенствование организации местного самоуправления в Российской Федерации» (2015 г. - 2024 г.)</w:t>
            </w:r>
          </w:p>
        </w:tc>
        <w:tc>
          <w:tcPr>
            <w:tcW w:w="4752" w:type="dxa"/>
          </w:tcPr>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Осуществляется работа по внесению изменений в Федеральный закон от 6 октября 2003 г. № 131-ФЗ «Об общих принципах организации местного самоуправления в Российской Федерации» и внесению изменений в отдельные законодательные акты Российской Федерации в связи с образованием муниципальных округов.</w:t>
            </w:r>
          </w:p>
          <w:p w:rsidR="00AD4C8E" w:rsidRDefault="00AD4C8E">
            <w:pPr>
              <w:ind w:firstLine="409"/>
              <w:jc w:val="both"/>
              <w:rPr>
                <w:rFonts w:ascii="Times New Roman" w:hAnsi="Times New Roman" w:cs="Times New Roman"/>
                <w:sz w:val="20"/>
                <w:szCs w:val="20"/>
              </w:rPr>
            </w:pPr>
            <w:r>
              <w:rPr>
                <w:rFonts w:ascii="Times New Roman" w:hAnsi="Times New Roman" w:cs="Times New Roman"/>
                <w:sz w:val="20"/>
                <w:szCs w:val="20"/>
              </w:rPr>
              <w:t>Направлены в Правительство Российской Федерации результаты мониторинга организации и развития местного самоуправления в Российской Федерации.</w:t>
            </w:r>
          </w:p>
        </w:tc>
        <w:tc>
          <w:tcPr>
            <w:tcW w:w="4457" w:type="dxa"/>
          </w:tcPr>
          <w:p w:rsidR="00AD4C8E" w:rsidRDefault="00AD4C8E">
            <w:pPr>
              <w:jc w:val="both"/>
              <w:rPr>
                <w:rFonts w:ascii="Times New Roman" w:hAnsi="Times New Roman" w:cs="Times New Roman"/>
                <w:sz w:val="20"/>
                <w:szCs w:val="20"/>
              </w:rPr>
            </w:pPr>
          </w:p>
        </w:tc>
      </w:tr>
    </w:tbl>
    <w:p w:rsidR="00410895" w:rsidRDefault="00410895"/>
    <w:sectPr w:rsidR="00410895" w:rsidSect="001A3816">
      <w:headerReference w:type="default" r:id="rId19"/>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98D" w:rsidRDefault="00BD198D" w:rsidP="001A3816">
      <w:pPr>
        <w:spacing w:after="0" w:line="240" w:lineRule="auto"/>
      </w:pPr>
      <w:r>
        <w:separator/>
      </w:r>
    </w:p>
  </w:endnote>
  <w:endnote w:type="continuationSeparator" w:id="0">
    <w:p w:rsidR="00BD198D" w:rsidRDefault="00BD198D" w:rsidP="001A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98D" w:rsidRDefault="00BD198D" w:rsidP="001A3816">
      <w:pPr>
        <w:spacing w:after="0" w:line="240" w:lineRule="auto"/>
      </w:pPr>
      <w:r>
        <w:separator/>
      </w:r>
    </w:p>
  </w:footnote>
  <w:footnote w:type="continuationSeparator" w:id="0">
    <w:p w:rsidR="00BD198D" w:rsidRDefault="00BD198D" w:rsidP="001A3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1919702429"/>
      <w:docPartObj>
        <w:docPartGallery w:val="Page Numbers (Top of Page)"/>
        <w:docPartUnique/>
      </w:docPartObj>
    </w:sdtPr>
    <w:sdtEndPr/>
    <w:sdtContent>
      <w:p w:rsidR="001A3816" w:rsidRDefault="001A3816">
        <w:pPr>
          <w:pStyle w:val="a4"/>
          <w:jc w:val="right"/>
        </w:pPr>
        <w:r>
          <w:fldChar w:fldCharType="begin"/>
        </w:r>
        <w:r>
          <w:instrText>PAGE   \* MERGEFORMAT</w:instrText>
        </w:r>
        <w:r>
          <w:fldChar w:fldCharType="separate"/>
        </w:r>
        <w:r w:rsidR="00E87FF4">
          <w:rPr>
            <w:noProof/>
          </w:rPr>
          <w:t>27</w:t>
        </w:r>
        <w:r>
          <w:fldChar w:fldCharType="end"/>
        </w:r>
      </w:p>
    </w:sdtContent>
  </w:sdt>
  <w:p w:rsidR="001A3816" w:rsidRDefault="001A381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95"/>
    <w:rsid w:val="000359DB"/>
    <w:rsid w:val="001A3816"/>
    <w:rsid w:val="003077A7"/>
    <w:rsid w:val="00377E74"/>
    <w:rsid w:val="00384559"/>
    <w:rsid w:val="003956AA"/>
    <w:rsid w:val="00410895"/>
    <w:rsid w:val="00515566"/>
    <w:rsid w:val="006B7478"/>
    <w:rsid w:val="00780879"/>
    <w:rsid w:val="007869E0"/>
    <w:rsid w:val="008024EA"/>
    <w:rsid w:val="0086131C"/>
    <w:rsid w:val="00A21EC0"/>
    <w:rsid w:val="00AA1BB9"/>
    <w:rsid w:val="00AD4C8E"/>
    <w:rsid w:val="00BD198D"/>
    <w:rsid w:val="00C0195D"/>
    <w:rsid w:val="00E23EF2"/>
    <w:rsid w:val="00E87FF4"/>
    <w:rsid w:val="00F50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0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A38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816"/>
  </w:style>
  <w:style w:type="paragraph" w:styleId="a6">
    <w:name w:val="footer"/>
    <w:basedOn w:val="a"/>
    <w:link w:val="a7"/>
    <w:uiPriority w:val="99"/>
    <w:unhideWhenUsed/>
    <w:rsid w:val="001A38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816"/>
  </w:style>
  <w:style w:type="paragraph" w:styleId="a8">
    <w:name w:val="Balloon Text"/>
    <w:basedOn w:val="a"/>
    <w:link w:val="a9"/>
    <w:uiPriority w:val="99"/>
    <w:semiHidden/>
    <w:unhideWhenUsed/>
    <w:rsid w:val="008024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24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0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A38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816"/>
  </w:style>
  <w:style w:type="paragraph" w:styleId="a6">
    <w:name w:val="footer"/>
    <w:basedOn w:val="a"/>
    <w:link w:val="a7"/>
    <w:uiPriority w:val="99"/>
    <w:unhideWhenUsed/>
    <w:rsid w:val="001A38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816"/>
  </w:style>
  <w:style w:type="paragraph" w:styleId="a8">
    <w:name w:val="Balloon Text"/>
    <w:basedOn w:val="a"/>
    <w:link w:val="a9"/>
    <w:uiPriority w:val="99"/>
    <w:semiHidden/>
    <w:unhideWhenUsed/>
    <w:rsid w:val="008024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2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3079CAD600D153D5EFD6A199F07B01F2DBE3995C69BE3550C293EE904EB65C0A5825D9CB9873410423B67B03DEE0FF23D9EB19782D91BAhCiCO" TargetMode="External"/><Relationship Id="rId13" Type="http://schemas.openxmlformats.org/officeDocument/2006/relationships/hyperlink" Target="consultantplus://offline/ref=B6D26CE1A3558BFB5DF2E3184F0CE4C4038A332BD77250E3D9D7D4C12B7E6A2C7EFA315EFC4D871763E775FDDCB2867D3556D74F539E076AW2q0L" TargetMode="External"/><Relationship Id="rId18" Type="http://schemas.openxmlformats.org/officeDocument/2006/relationships/hyperlink" Target="consultantplus://offline/ref=2696DA69161CFEF62FB2A71B7EEDFAF3767E0F4950610D4E2AAB8CB4EBF69B5F7884FC3ECB70B9EC526F0D650311E7ECFEB7BFE9B10AZ6U9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6D26CE1A3558BFB5DF2E3184F0CE4C4038A332BD77250E3D9D7D4C12B7E6A2C7EFA315EFC4D871265E775FDDCB2867D3556D74F539E076AW2q0L" TargetMode="External"/><Relationship Id="rId17" Type="http://schemas.openxmlformats.org/officeDocument/2006/relationships/hyperlink" Target="consultantplus://offline/ref=664407FBFDC79F8C7D7877AA5E8072D65BCE377A76851ED172DD1A8E6D81AB42FE4402F1B5FFAE9E43D541DEDD608B921010640658A7fE41M" TargetMode="External"/><Relationship Id="rId2" Type="http://schemas.openxmlformats.org/officeDocument/2006/relationships/styles" Target="styles.xml"/><Relationship Id="rId16" Type="http://schemas.openxmlformats.org/officeDocument/2006/relationships/hyperlink" Target="consultantplus://offline/ref=BF26BB18DC927E6639138EE6B88CCB5A0B89C9E62018BCA063A208C2E2C042D1FA289A18F769FF2018637BD2826682AB114C279582BEg4J5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6D26CE1A3558BFB5DF2E3184F0CE4C4038A332ADA7250E3D9D7D4C12B7E6A2C7EFA315EFC4D861464E775FDDCB2867D3556D74F539E076AW2q0L" TargetMode="External"/><Relationship Id="rId5" Type="http://schemas.openxmlformats.org/officeDocument/2006/relationships/webSettings" Target="webSettings.xml"/><Relationship Id="rId15" Type="http://schemas.openxmlformats.org/officeDocument/2006/relationships/hyperlink" Target="consultantplus://offline/ref=BF26BB18DC927E6639138EE6B88CCB5A0B89C9E62018BCA063A208C2E2C042D1FA289A18F769FD2018637BD2826682AB114C279582BEg4J5N" TargetMode="External"/><Relationship Id="rId10" Type="http://schemas.openxmlformats.org/officeDocument/2006/relationships/hyperlink" Target="consultantplus://offline/ref=06FC84128BE5BBC09FCC6D38C31DF1BE4478C9657B578751841B13E34995FB0254C8C48D75C9BDC6F8DD62C86FA2F4F9EFE387DBC3B81E4EwEk2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B3079CAD600D153D5EFD6A199F07B01F2DBE3995C69BE3550C293EE904EB65C0A5825D9CB9876460523B67B03DEE0FF23D9EB19782D91BAhCiCO" TargetMode="External"/><Relationship Id="rId14" Type="http://schemas.openxmlformats.org/officeDocument/2006/relationships/hyperlink" Target="consultantplus://offline/ref=28E5B799DADAB479AA45FD68E8AF5F92D9D74BCEBBFD505DB0687E796294D9EF30946823EAC62F763C3628AF7408DE41C26420D4B65BD86FTAE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B96EF-7E02-4D44-A332-1D50EDC8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9863</Words>
  <Characters>56223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С.Ю.</dc:creator>
  <cp:keywords/>
  <dc:description/>
  <cp:lastModifiedBy>User</cp:lastModifiedBy>
  <cp:revision>2</cp:revision>
  <cp:lastPrinted>2021-11-25T13:43:00Z</cp:lastPrinted>
  <dcterms:created xsi:type="dcterms:W3CDTF">2021-12-28T18:33:00Z</dcterms:created>
  <dcterms:modified xsi:type="dcterms:W3CDTF">2021-12-28T18:33:00Z</dcterms:modified>
</cp:coreProperties>
</file>