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EC" w:rsidRPr="00AA7A68" w:rsidRDefault="001972EC" w:rsidP="001972EC">
      <w:pPr>
        <w:spacing w:after="200" w:line="276" w:lineRule="auto"/>
        <w:jc w:val="right"/>
        <w:rPr>
          <w:rFonts w:ascii="Times New Roman" w:eastAsia="Calibri" w:hAnsi="Times New Roman" w:cs="Times New Roman"/>
          <w:sz w:val="28"/>
          <w:szCs w:val="28"/>
        </w:rPr>
      </w:pPr>
      <w:bookmarkStart w:id="0" w:name="_GoBack"/>
      <w:bookmarkEnd w:id="0"/>
      <w:r w:rsidRPr="00AA7A68">
        <w:rPr>
          <w:rFonts w:ascii="Times New Roman" w:eastAsia="Calibri" w:hAnsi="Times New Roman" w:cs="Times New Roman"/>
          <w:sz w:val="28"/>
          <w:szCs w:val="28"/>
        </w:rPr>
        <w:t>Приложение № 3.1.</w:t>
      </w:r>
    </w:p>
    <w:p w:rsidR="001972EC" w:rsidRPr="00AA7A68" w:rsidRDefault="001972EC" w:rsidP="001972EC">
      <w:pPr>
        <w:spacing w:after="200" w:line="276" w:lineRule="auto"/>
        <w:jc w:val="center"/>
        <w:rPr>
          <w:rFonts w:ascii="Times New Roman" w:eastAsia="Calibri" w:hAnsi="Times New Roman" w:cs="Times New Roman"/>
          <w:b/>
          <w:bCs/>
          <w:sz w:val="28"/>
          <w:szCs w:val="28"/>
        </w:rPr>
      </w:pPr>
      <w:r w:rsidRPr="00AA7A68">
        <w:rPr>
          <w:rFonts w:ascii="Times New Roman" w:eastAsia="Calibri" w:hAnsi="Times New Roman" w:cs="Times New Roman"/>
          <w:b/>
          <w:bCs/>
          <w:sz w:val="28"/>
          <w:szCs w:val="28"/>
        </w:rPr>
        <w:t>Анализ собираемости страховых взносов на ОМС работающего населения по категориям занятых</w:t>
      </w:r>
    </w:p>
    <w:p w:rsidR="001972EC" w:rsidRPr="00AA7A68" w:rsidRDefault="001972EC" w:rsidP="001972EC">
      <w:pPr>
        <w:spacing w:after="200" w:line="276" w:lineRule="auto"/>
        <w:jc w:val="both"/>
        <w:rPr>
          <w:rFonts w:ascii="Times New Roman" w:eastAsia="Calibri" w:hAnsi="Times New Roman" w:cs="Times New Roman"/>
          <w:sz w:val="28"/>
          <w:szCs w:val="28"/>
        </w:rPr>
      </w:pPr>
    </w:p>
    <w:p w:rsidR="001972EC" w:rsidRPr="00AA7A68" w:rsidRDefault="001972EC" w:rsidP="001972EC">
      <w:pPr>
        <w:spacing w:after="0" w:line="276" w:lineRule="auto"/>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В соответствии с пунктом 6 статьи 3 Федерального закона № 326-ФЗ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1972EC" w:rsidRPr="00AA7A68" w:rsidRDefault="001972EC" w:rsidP="001972EC">
      <w:pPr>
        <w:spacing w:after="0" w:line="276" w:lineRule="auto"/>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В соответствии с нормами статьи 22 Федерального закона № 326-ФЗ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w:t>
      </w:r>
      <w:proofErr w:type="gramEnd"/>
      <w:r w:rsidRPr="00AA7A68">
        <w:rPr>
          <w:rFonts w:ascii="Times New Roman" w:eastAsia="Calibri" w:hAnsi="Times New Roman" w:cs="Times New Roman"/>
          <w:sz w:val="28"/>
          <w:szCs w:val="28"/>
        </w:rPr>
        <w:t xml:space="preserve"> о налогах и сборах (часть 1).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 (часть 2).</w:t>
      </w:r>
    </w:p>
    <w:p w:rsidR="001972EC" w:rsidRPr="00AA7A68" w:rsidRDefault="001972EC" w:rsidP="001972EC">
      <w:pPr>
        <w:spacing w:after="0" w:line="276" w:lineRule="auto"/>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Уплата страховых взносов на обязательное медицинское страхование работающего населения осуществляется в соответствии с налоговым кодексом Российской Федерации (далее также – НК РФ). Плательщики страховых взносов на ОМС и порядок обложения страховыми взносами определены главой 34 раздела XI части второй НК РФ. Так, в соответствии с положениями статьи 419 НК РФ предусматривается, что плательщиками страховых взносов признаются лица, являющиеся страхователями. В соответствии с нормами статьи 11 Федерального закона № 326-ФЗ. страхователями для работающего населения являются: лица, производящие выплаты и иные вознаграждения физическим лицам (организации; индивидуальные предприниматели; физические лица, не признаваемые индивидуальными предпринимателями), а также индивидуальные </w:t>
      </w:r>
      <w:r w:rsidRPr="00AA7A68">
        <w:rPr>
          <w:rFonts w:ascii="Times New Roman" w:eastAsia="Calibri" w:hAnsi="Times New Roman" w:cs="Times New Roman"/>
          <w:sz w:val="28"/>
          <w:szCs w:val="28"/>
        </w:rPr>
        <w:lastRenderedPageBreak/>
        <w:t>предприниматели, занимающиеся частной практикой нотариусы, адвокаты, арбитражные управляющие.</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sz w:val="28"/>
          <w:szCs w:val="28"/>
        </w:rPr>
        <w:t xml:space="preserve">Диверсификация субъектного состава плательщиков стразовых взносов в НК РФ предполагает выделение среди плательщиков страховых взносов на ОМС двух категорий: 1) плательщики, производящие выплаты и иные вознаграждения физическим лицам, и 2) плательщики, не производящие </w:t>
      </w:r>
      <w:r w:rsidRPr="00AA7A68">
        <w:rPr>
          <w:rFonts w:ascii="Times New Roman" w:eastAsia="Calibri" w:hAnsi="Times New Roman" w:cs="Times New Roman"/>
          <w:color w:val="000000"/>
          <w:sz w:val="28"/>
          <w:szCs w:val="28"/>
        </w:rPr>
        <w:t>выплаты и иные вознаграждения физическим лицам (статья 419 НК РФ).</w:t>
      </w:r>
      <w:r w:rsidRPr="00AA7A68">
        <w:rPr>
          <w:rFonts w:ascii="Times New Roman" w:eastAsia="Calibri" w:hAnsi="Times New Roman" w:cs="Times New Roman"/>
          <w:color w:val="000000"/>
          <w:sz w:val="28"/>
          <w:szCs w:val="28"/>
          <w:vertAlign w:val="superscript"/>
        </w:rPr>
        <w:footnoteReference w:id="1"/>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roofErr w:type="gramStart"/>
      <w:r w:rsidRPr="00AA7A68">
        <w:rPr>
          <w:rFonts w:ascii="Times New Roman" w:eastAsia="Calibri" w:hAnsi="Times New Roman" w:cs="Times New Roman"/>
          <w:color w:val="000000"/>
          <w:sz w:val="28"/>
          <w:szCs w:val="28"/>
        </w:rPr>
        <w:t>Для плательщиков, которые осуществляют выплаты и иные вознаграждения физическим лицам, объектом обложения страховыми взносами в соответствии с положениями статьи 420 НК РФ являются выплаты и иные вознаграждения, осуществляемые в рамках трудовых отношений и по гражданско-правовым договорам, предметом которых являются выполнение работ, оказание услуг, по договорам авторского заказа в пользу авторов произведений, по договорам об отчуждении исключительного права на произведения науки</w:t>
      </w:r>
      <w:proofErr w:type="gramEnd"/>
      <w:r w:rsidRPr="00AA7A68">
        <w:rPr>
          <w:rFonts w:ascii="Times New Roman" w:eastAsia="Calibri" w:hAnsi="Times New Roman" w:cs="Times New Roman"/>
          <w:color w:val="000000"/>
          <w:sz w:val="28"/>
          <w:szCs w:val="28"/>
        </w:rPr>
        <w:t xml:space="preserve">,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вознаграждения, начисляемые организациями по управлению правами </w:t>
      </w:r>
      <w:proofErr w:type="gramStart"/>
      <w:r w:rsidRPr="00AA7A68">
        <w:rPr>
          <w:rFonts w:ascii="Times New Roman" w:eastAsia="Calibri" w:hAnsi="Times New Roman" w:cs="Times New Roman"/>
          <w:color w:val="000000"/>
          <w:sz w:val="28"/>
          <w:szCs w:val="28"/>
        </w:rPr>
        <w:t>на</w:t>
      </w:r>
      <w:proofErr w:type="gramEnd"/>
      <w:r w:rsidRPr="00AA7A68">
        <w:rPr>
          <w:rFonts w:ascii="Times New Roman" w:eastAsia="Calibri" w:hAnsi="Times New Roman" w:cs="Times New Roman"/>
          <w:color w:val="000000"/>
          <w:sz w:val="28"/>
          <w:szCs w:val="28"/>
        </w:rPr>
        <w:t xml:space="preserve"> коллективной основе в пользу авторов произведений по договорам, заключенным с пользователями.</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roofErr w:type="gramStart"/>
      <w:r w:rsidRPr="00AA7A68">
        <w:rPr>
          <w:rFonts w:ascii="Times New Roman" w:eastAsia="Calibri" w:hAnsi="Times New Roman" w:cs="Times New Roman"/>
          <w:color w:val="000000"/>
          <w:sz w:val="28"/>
          <w:szCs w:val="28"/>
        </w:rPr>
        <w:t>объектом обложения страховыми взносами не признаются выплаты и иные вознаграждения в рамках гражданско-правовых договоров, предметом которых является переход права собственности или иных вещных прав на имущество (имущественные права), и договоров, связанных с передачей в пользование имущества (имущественных прав), за исключением договоров авторского заказа, договоров об отчуждении исключительного права на произведения науки, литературы, искусства, издательских лицензионных договоров, лицензионных договоров о предоставлении</w:t>
      </w:r>
      <w:proofErr w:type="gramEnd"/>
      <w:r w:rsidRPr="00AA7A68">
        <w:rPr>
          <w:rFonts w:ascii="Times New Roman" w:eastAsia="Calibri" w:hAnsi="Times New Roman" w:cs="Times New Roman"/>
          <w:color w:val="000000"/>
          <w:sz w:val="28"/>
          <w:szCs w:val="28"/>
        </w:rPr>
        <w:t xml:space="preserve"> права использования произведения науки, литературы, искусства (пункт 4 статьи 420 НК РФ). Перечень сумм, не подлежащих обложению страховыми взносами, приведен в статье 422 НК РФ.</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 xml:space="preserve">Объектом обложения страховыми взносами для плательщиков, которые не производят выплаты и иные вознаграждения физическим лицам, признается минимальный </w:t>
      </w:r>
      <w:proofErr w:type="gramStart"/>
      <w:r w:rsidRPr="00AA7A68">
        <w:rPr>
          <w:rFonts w:ascii="Times New Roman" w:eastAsia="Calibri" w:hAnsi="Times New Roman" w:cs="Times New Roman"/>
          <w:color w:val="000000"/>
          <w:sz w:val="28"/>
          <w:szCs w:val="28"/>
        </w:rPr>
        <w:t>размер оплаты труда</w:t>
      </w:r>
      <w:proofErr w:type="gramEnd"/>
      <w:r w:rsidRPr="00AA7A68">
        <w:rPr>
          <w:rFonts w:ascii="Times New Roman" w:eastAsia="Calibri" w:hAnsi="Times New Roman" w:cs="Times New Roman"/>
          <w:color w:val="000000"/>
          <w:sz w:val="28"/>
          <w:szCs w:val="28"/>
        </w:rPr>
        <w:t xml:space="preserve">, установленный на начало соответствующего расчетного периода. Эти плательщики выплачивают </w:t>
      </w:r>
      <w:r w:rsidRPr="00AA7A68">
        <w:rPr>
          <w:rFonts w:ascii="Times New Roman" w:eastAsia="Calibri" w:hAnsi="Times New Roman" w:cs="Times New Roman"/>
          <w:color w:val="000000"/>
          <w:sz w:val="28"/>
          <w:szCs w:val="28"/>
        </w:rPr>
        <w:lastRenderedPageBreak/>
        <w:t xml:space="preserve">страховые взносы в фиксированном размере, определяемом по установленному НК РФ правилу (подпункт 2 пункта 1 статьи 430 НК РФ). Размер страховых взносов для этой категории плательщиков определяется как произведение минимального </w:t>
      </w:r>
      <w:proofErr w:type="gramStart"/>
      <w:r w:rsidRPr="00AA7A68">
        <w:rPr>
          <w:rFonts w:ascii="Times New Roman" w:eastAsia="Calibri" w:hAnsi="Times New Roman" w:cs="Times New Roman"/>
          <w:color w:val="000000"/>
          <w:sz w:val="28"/>
          <w:szCs w:val="28"/>
        </w:rPr>
        <w:t>размера оплаты труда</w:t>
      </w:r>
      <w:proofErr w:type="gramEnd"/>
      <w:r w:rsidRPr="00AA7A68">
        <w:rPr>
          <w:rFonts w:ascii="Times New Roman" w:eastAsia="Calibri" w:hAnsi="Times New Roman" w:cs="Times New Roman"/>
          <w:color w:val="000000"/>
          <w:sz w:val="28"/>
          <w:szCs w:val="28"/>
        </w:rPr>
        <w:t>,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ОМС.</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Главой 34 НК РФ предусмотрен порядок определения базы для начисления страховых взносов. В соответствии со статьей 421 НК РФ база для начисления страховых взносов определяется по истечении каждого календарного месяца как сумма выплат и иных вознаграждений, начисленных отдельно в отношении каждого физического лица с начала расчетного периода нарастающим итогом, за исключением необлагаемых сумм. При этом Правительство Российской Федерации ежегодно устанавливает предельную величину базы отдельно для исчисления страховых взносов на обязательное пенсионное страхование и отдельно для исчисления страховых взносов на обязательное социальное страхование на случай временной нетрудоспособности и в связи с материнством. Для исчисления страховых взносов на ОМС предельная величина базы не устанавливается.  Расчетным периодом для уплаты страховых взносов является календарный год. Отчетными периодами признаются первый квартал, полугодие, девять месяцев календарного года (статья 423 НК РФ).</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Тариф страхового взноса, по общему правилу, представляет собой величину страхового взноса на единицу измерения базы для исчисления страховых взносов, если иное не предусмотрено главой 34 НК РФ. Тарифы страховых взносов по всем категория плательщиков установлены в статьях 425 – 430 НК РФ. В соответствии с указанными нормативными положениями НК РФ общие тарифы страховых взносов (5,1%, статья 425 НК РФ), пониженные и дополнительные тарифы страховых взносов (статьи  427 и  428 НК РФ).</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Порядок исчисления и уплаты страховых взносов плательщиками, производящими выплаты и иные вознаграждения физическим лицам, и плательщиками, не производящими выплат и иных вознаграждений физическим лицам, предусмотрен, соответственно статьями 431 и 432 НК РФ.</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roofErr w:type="gramStart"/>
      <w:r w:rsidRPr="00AA7A68">
        <w:rPr>
          <w:rFonts w:ascii="Times New Roman" w:eastAsia="Calibri" w:hAnsi="Times New Roman" w:cs="Times New Roman"/>
          <w:color w:val="000000"/>
          <w:sz w:val="28"/>
          <w:szCs w:val="28"/>
        </w:rPr>
        <w:t xml:space="preserve">Первая категория плательщиков производит исчисление и уплату страховых взносов в течение расчетного периода по итогам каждого календарного месяца, исходя из базы для исчисления страховых взносов с начала расчетного периода до окончания соответствующего календарного месяца и тарифов страховых взносов за вычетом сумм страховых взносов, </w:t>
      </w:r>
      <w:r w:rsidRPr="00AA7A68">
        <w:rPr>
          <w:rFonts w:ascii="Times New Roman" w:eastAsia="Calibri" w:hAnsi="Times New Roman" w:cs="Times New Roman"/>
          <w:color w:val="000000"/>
          <w:sz w:val="28"/>
          <w:szCs w:val="28"/>
        </w:rPr>
        <w:lastRenderedPageBreak/>
        <w:t>исчисленных с начала расчетного периода по предшествующий календарный месяц включительно.</w:t>
      </w:r>
      <w:proofErr w:type="gramEnd"/>
      <w:r w:rsidRPr="00AA7A68">
        <w:rPr>
          <w:rFonts w:ascii="Times New Roman" w:eastAsia="Calibri" w:hAnsi="Times New Roman" w:cs="Times New Roman"/>
          <w:color w:val="000000"/>
          <w:sz w:val="28"/>
          <w:szCs w:val="28"/>
        </w:rPr>
        <w:t xml:space="preserve"> Сумма страховых взносов исчисляется в рублях и копейках. Исчисленная за месяц сумма страховых взносов подлежит уплате в бюджет не позднее 15-го числа следующего календарного месяца (пункт 3 статьи 431 НК РФ).</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 xml:space="preserve">Вторая категория плательщиков исчисление суммы страховых взносов, подлежащих уплате за расчетный период, производит самостоятельно в соответствии со статьей 430 НК РФ. Суммы страховых взносов исчисляются плательщиками отдельно в отношении страховых взносов на обязательное пенсионное страхование и страховых взносов на ОМС. </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С 2017 года уплата страховых взносов на ОМС осуществляется в адрес Федеральной налоговой службы (далее также - ФНС) как главного администратора доходов ФОМС.</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В соответствии с информацией, предоставленной ФНС, в проверяемом периоде объем поступивших страховых взносов на работающее население составил: в 2018 году - 1 200 574 923,3 тыс. рублей; в 2019 году 1 322 864 824,4 тыс. рублей; на 1 августа 2020 года – 745 983 776,0 тыс. рублей.</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При этом</w:t>
      </w:r>
      <w:proofErr w:type="gramStart"/>
      <w:r w:rsidRPr="00AA7A68">
        <w:rPr>
          <w:rFonts w:ascii="Times New Roman" w:eastAsia="Calibri" w:hAnsi="Times New Roman" w:cs="Times New Roman"/>
          <w:color w:val="000000"/>
          <w:sz w:val="28"/>
          <w:szCs w:val="28"/>
        </w:rPr>
        <w:t>,</w:t>
      </w:r>
      <w:proofErr w:type="gramEnd"/>
      <w:r w:rsidRPr="00AA7A68">
        <w:rPr>
          <w:rFonts w:ascii="Times New Roman" w:eastAsia="Calibri" w:hAnsi="Times New Roman" w:cs="Times New Roman"/>
          <w:color w:val="000000"/>
          <w:sz w:val="28"/>
          <w:szCs w:val="28"/>
        </w:rPr>
        <w:t xml:space="preserve"> поступление страховых взносов на ОМС работающего населения по двум категориям плательщиков (в фиксированном и в иных размерах) в проверяемом периоде распределено следующим образом (Таблица № 3.1.1.).</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p w:rsidR="001972EC" w:rsidRPr="00AA7A68" w:rsidRDefault="001972EC" w:rsidP="001972EC">
      <w:pPr>
        <w:spacing w:after="0" w:line="240"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 xml:space="preserve">Таблица № 3.1.1. </w:t>
      </w:r>
      <w:proofErr w:type="gramStart"/>
      <w:r w:rsidRPr="00AA7A68">
        <w:rPr>
          <w:rFonts w:ascii="Times New Roman" w:eastAsia="Calibri" w:hAnsi="Times New Roman" w:cs="Times New Roman"/>
          <w:color w:val="000000"/>
          <w:sz w:val="28"/>
          <w:szCs w:val="28"/>
        </w:rPr>
        <w:t>Поступлении</w:t>
      </w:r>
      <w:proofErr w:type="gramEnd"/>
      <w:r w:rsidRPr="00AA7A68">
        <w:rPr>
          <w:rFonts w:ascii="Times New Roman" w:eastAsia="Calibri" w:hAnsi="Times New Roman" w:cs="Times New Roman"/>
          <w:color w:val="000000"/>
          <w:sz w:val="28"/>
          <w:szCs w:val="28"/>
        </w:rPr>
        <w:t xml:space="preserve"> страховых взносов на ОМС работающего населения (тыс. рублей).</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tbl>
      <w:tblPr>
        <w:tblW w:w="9209" w:type="dxa"/>
        <w:tblLook w:val="04A0" w:firstRow="1" w:lastRow="0" w:firstColumn="1" w:lastColumn="0" w:noHBand="0" w:noVBand="1"/>
      </w:tblPr>
      <w:tblGrid>
        <w:gridCol w:w="3539"/>
        <w:gridCol w:w="1843"/>
        <w:gridCol w:w="1843"/>
        <w:gridCol w:w="1984"/>
      </w:tblGrid>
      <w:tr w:rsidR="001972EC" w:rsidRPr="00AA7A68" w:rsidTr="00F40063">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72EC" w:rsidRPr="00AA7A68" w:rsidRDefault="001972EC" w:rsidP="00F40063">
            <w:pPr>
              <w:spacing w:after="0" w:line="240" w:lineRule="auto"/>
              <w:rPr>
                <w:rFonts w:ascii="Times New Roman" w:eastAsia="Calibri" w:hAnsi="Times New Roman" w:cs="Times New Roman"/>
                <w:b/>
                <w:bCs/>
                <w:color w:val="000000"/>
                <w:sz w:val="24"/>
                <w:szCs w:val="24"/>
              </w:rPr>
            </w:pPr>
            <w:r w:rsidRPr="00AA7A68">
              <w:rPr>
                <w:rFonts w:ascii="Times New Roman" w:eastAsia="Calibri" w:hAnsi="Times New Roman" w:cs="Times New Roman"/>
                <w:b/>
                <w:bCs/>
                <w:color w:val="000000"/>
                <w:sz w:val="24"/>
                <w:szCs w:val="24"/>
              </w:rPr>
              <w:t> </w:t>
            </w:r>
          </w:p>
          <w:p w:rsidR="001972EC" w:rsidRPr="00AA7A68" w:rsidRDefault="001972EC" w:rsidP="00F40063">
            <w:pPr>
              <w:spacing w:after="0" w:line="240" w:lineRule="auto"/>
              <w:rPr>
                <w:rFonts w:ascii="Times New Roman" w:eastAsia="Calibri" w:hAnsi="Times New Roman" w:cs="Times New Roman"/>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Calibri" w:hAnsi="Times New Roman" w:cs="Times New Roman"/>
                <w:b/>
                <w:bCs/>
                <w:color w:val="000000"/>
                <w:sz w:val="24"/>
                <w:szCs w:val="24"/>
              </w:rPr>
            </w:pPr>
            <w:r w:rsidRPr="00AA7A68">
              <w:rPr>
                <w:rFonts w:ascii="Times New Roman" w:eastAsia="Calibri" w:hAnsi="Times New Roman" w:cs="Times New Roman"/>
                <w:b/>
                <w:bCs/>
                <w:color w:val="000000"/>
                <w:sz w:val="24"/>
                <w:szCs w:val="24"/>
              </w:rPr>
              <w:t>2018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Calibri" w:hAnsi="Times New Roman" w:cs="Times New Roman"/>
                <w:b/>
                <w:bCs/>
                <w:color w:val="000000"/>
                <w:sz w:val="24"/>
                <w:szCs w:val="24"/>
              </w:rPr>
            </w:pPr>
            <w:r w:rsidRPr="00AA7A68">
              <w:rPr>
                <w:rFonts w:ascii="Times New Roman" w:eastAsia="Calibri" w:hAnsi="Times New Roman" w:cs="Times New Roman"/>
                <w:b/>
                <w:bCs/>
                <w:color w:val="000000"/>
                <w:sz w:val="24"/>
                <w:szCs w:val="24"/>
              </w:rPr>
              <w:t>2019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Calibri" w:hAnsi="Times New Roman" w:cs="Times New Roman"/>
                <w:b/>
                <w:bCs/>
                <w:color w:val="000000"/>
                <w:sz w:val="24"/>
                <w:szCs w:val="24"/>
              </w:rPr>
            </w:pPr>
            <w:r w:rsidRPr="00AA7A68">
              <w:rPr>
                <w:rFonts w:ascii="Times New Roman" w:eastAsia="Calibri" w:hAnsi="Times New Roman" w:cs="Times New Roman"/>
                <w:b/>
                <w:bCs/>
                <w:color w:val="000000"/>
                <w:sz w:val="24"/>
                <w:szCs w:val="24"/>
              </w:rPr>
              <w:t>6 мес. 2020</w:t>
            </w:r>
          </w:p>
        </w:tc>
      </w:tr>
      <w:tr w:rsidR="001972EC" w:rsidRPr="00AA7A68" w:rsidTr="00F40063">
        <w:trPr>
          <w:trHeight w:val="765"/>
        </w:trPr>
        <w:tc>
          <w:tcPr>
            <w:tcW w:w="3539" w:type="dxa"/>
            <w:tcBorders>
              <w:top w:val="nil"/>
              <w:left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Поступило страховых взносов на ОМС, всего</w:t>
            </w:r>
          </w:p>
        </w:tc>
        <w:tc>
          <w:tcPr>
            <w:tcW w:w="1843" w:type="dxa"/>
            <w:tcBorders>
              <w:top w:val="nil"/>
              <w:left w:val="nil"/>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1 200 574 909</w:t>
            </w:r>
          </w:p>
        </w:tc>
        <w:tc>
          <w:tcPr>
            <w:tcW w:w="1843" w:type="dxa"/>
            <w:tcBorders>
              <w:top w:val="nil"/>
              <w:left w:val="nil"/>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1 322 864 827</w:t>
            </w:r>
          </w:p>
        </w:tc>
        <w:tc>
          <w:tcPr>
            <w:tcW w:w="1984" w:type="dxa"/>
            <w:tcBorders>
              <w:top w:val="nil"/>
              <w:left w:val="nil"/>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631 344 912</w:t>
            </w:r>
          </w:p>
        </w:tc>
      </w:tr>
      <w:tr w:rsidR="001972EC" w:rsidRPr="00AA7A68" w:rsidTr="00F40063">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ab/>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 </w:t>
            </w:r>
          </w:p>
        </w:tc>
      </w:tr>
      <w:tr w:rsidR="001972EC" w:rsidRPr="00AA7A68" w:rsidTr="00F40063">
        <w:trPr>
          <w:trHeight w:val="85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Страховые взносы на ОМС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1 181 843 514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1 299 183 984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621 017 197</w:t>
            </w:r>
          </w:p>
        </w:tc>
      </w:tr>
      <w:tr w:rsidR="001972EC" w:rsidRPr="00AA7A68" w:rsidTr="00F40063">
        <w:trPr>
          <w:trHeight w:val="88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Страховые взносы на ОМС в фиксированном размере</w:t>
            </w:r>
          </w:p>
        </w:tc>
        <w:tc>
          <w:tcPr>
            <w:tcW w:w="184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18 731 395</w:t>
            </w:r>
          </w:p>
        </w:tc>
        <w:tc>
          <w:tcPr>
            <w:tcW w:w="184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23 680 843</w:t>
            </w:r>
          </w:p>
        </w:tc>
        <w:tc>
          <w:tcPr>
            <w:tcW w:w="198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Calibri" w:hAnsi="Times New Roman" w:cs="Times New Roman"/>
                <w:color w:val="000000"/>
                <w:sz w:val="24"/>
                <w:szCs w:val="24"/>
              </w:rPr>
            </w:pPr>
            <w:r w:rsidRPr="00AA7A68">
              <w:rPr>
                <w:rFonts w:ascii="Times New Roman" w:eastAsia="Calibri" w:hAnsi="Times New Roman" w:cs="Times New Roman"/>
                <w:color w:val="000000"/>
                <w:sz w:val="24"/>
                <w:szCs w:val="24"/>
              </w:rPr>
              <w:t>10 327 715</w:t>
            </w:r>
          </w:p>
        </w:tc>
      </w:tr>
    </w:tbl>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ab/>
        <w:t>При этом</w:t>
      </w:r>
      <w:proofErr w:type="gramStart"/>
      <w:r w:rsidRPr="00AA7A68">
        <w:rPr>
          <w:rFonts w:ascii="Times New Roman" w:eastAsia="Calibri" w:hAnsi="Times New Roman" w:cs="Times New Roman"/>
          <w:color w:val="000000"/>
          <w:sz w:val="28"/>
          <w:szCs w:val="28"/>
        </w:rPr>
        <w:t>,</w:t>
      </w:r>
      <w:proofErr w:type="gramEnd"/>
      <w:r w:rsidRPr="00AA7A68">
        <w:rPr>
          <w:rFonts w:ascii="Times New Roman" w:eastAsia="Calibri" w:hAnsi="Times New Roman" w:cs="Times New Roman"/>
          <w:color w:val="000000"/>
          <w:sz w:val="28"/>
          <w:szCs w:val="28"/>
        </w:rPr>
        <w:t xml:space="preserve"> поступление страховых взносов на ОМС работающего населения в 2020 году по сравнению с 2019 годом по всем категориям плательщиков по состоянию на 01.10.2020 характеризировались следующими показателями (Таблица № 3.1.2.).</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lastRenderedPageBreak/>
        <w:t>Таблица № 3.1.2. Поступления доходов в бюджет Федерального фонда обязательного медицинского страхования, администрируемые ФНС России</w:t>
      </w:r>
      <w:r w:rsidRPr="00AA7A68">
        <w:rPr>
          <w:rFonts w:ascii="Times New Roman" w:eastAsia="Calibri" w:hAnsi="Times New Roman" w:cs="Times New Roman"/>
          <w:color w:val="000000"/>
          <w:sz w:val="28"/>
          <w:szCs w:val="28"/>
          <w:vertAlign w:val="superscript"/>
        </w:rPr>
        <w:footnoteReference w:id="2"/>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tbl>
      <w:tblPr>
        <w:tblW w:w="8926" w:type="dxa"/>
        <w:tblLook w:val="04A0" w:firstRow="1" w:lastRow="0" w:firstColumn="1" w:lastColumn="0" w:noHBand="0" w:noVBand="1"/>
      </w:tblPr>
      <w:tblGrid>
        <w:gridCol w:w="4248"/>
        <w:gridCol w:w="1559"/>
        <w:gridCol w:w="1559"/>
        <w:gridCol w:w="1560"/>
      </w:tblGrid>
      <w:tr w:rsidR="001972EC" w:rsidRPr="00AA7A68" w:rsidTr="00F40063">
        <w:trPr>
          <w:trHeight w:val="1215"/>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Наименование КБК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sz w:val="24"/>
                <w:szCs w:val="24"/>
                <w:lang w:eastAsia="ru-RU"/>
              </w:rPr>
            </w:pPr>
            <w:r w:rsidRPr="00AA7A68">
              <w:rPr>
                <w:rFonts w:ascii="Times New Roman" w:eastAsia="Times New Roman" w:hAnsi="Times New Roman" w:cs="Times New Roman"/>
                <w:b/>
                <w:bCs/>
                <w:sz w:val="24"/>
                <w:szCs w:val="24"/>
                <w:lang w:eastAsia="ru-RU"/>
              </w:rPr>
              <w:t>Поступило за январь-сентябрь 2020 года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sz w:val="24"/>
                <w:szCs w:val="24"/>
                <w:lang w:eastAsia="ru-RU"/>
              </w:rPr>
            </w:pPr>
            <w:r w:rsidRPr="00AA7A68">
              <w:rPr>
                <w:rFonts w:ascii="Times New Roman" w:eastAsia="Times New Roman" w:hAnsi="Times New Roman" w:cs="Times New Roman"/>
                <w:b/>
                <w:bCs/>
                <w:sz w:val="24"/>
                <w:szCs w:val="24"/>
                <w:lang w:eastAsia="ru-RU"/>
              </w:rPr>
              <w:t>Отклонение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i/>
                <w:iCs/>
                <w:sz w:val="24"/>
                <w:szCs w:val="24"/>
                <w:lang w:eastAsia="ru-RU"/>
              </w:rPr>
            </w:pPr>
            <w:r w:rsidRPr="00AA7A68">
              <w:rPr>
                <w:rFonts w:ascii="Times New Roman" w:eastAsia="Times New Roman" w:hAnsi="Times New Roman" w:cs="Times New Roman"/>
                <w:b/>
                <w:bCs/>
                <w:i/>
                <w:iCs/>
                <w:sz w:val="24"/>
                <w:szCs w:val="24"/>
                <w:lang w:eastAsia="ru-RU"/>
              </w:rPr>
              <w:t>Темп роста к январю-сентябрю 2019 года, %</w:t>
            </w:r>
          </w:p>
        </w:tc>
      </w:tr>
      <w:tr w:rsidR="001972EC" w:rsidRPr="00AA7A68" w:rsidTr="00F40063">
        <w:trPr>
          <w:trHeight w:val="3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b/>
                <w:bCs/>
                <w:i/>
                <w:iCs/>
                <w:sz w:val="24"/>
                <w:szCs w:val="24"/>
                <w:lang w:eastAsia="ru-RU"/>
              </w:rPr>
              <w:t>По данным отчетов 1-НМ и 1-Байконур на 01.10.2020</w:t>
            </w:r>
          </w:p>
        </w:tc>
      </w:tr>
      <w:tr w:rsidR="001972EC" w:rsidRPr="00AA7A68" w:rsidTr="00F40063">
        <w:trPr>
          <w:trHeight w:val="540"/>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b/>
                <w:bCs/>
                <w:sz w:val="24"/>
                <w:szCs w:val="24"/>
                <w:lang w:eastAsia="ru-RU"/>
              </w:rPr>
            </w:pPr>
            <w:r w:rsidRPr="00AA7A68">
              <w:rPr>
                <w:rFonts w:ascii="Times New Roman" w:eastAsia="Times New Roman" w:hAnsi="Times New Roman" w:cs="Times New Roman"/>
                <w:b/>
                <w:bCs/>
                <w:sz w:val="24"/>
                <w:szCs w:val="24"/>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sz w:val="24"/>
                <w:szCs w:val="24"/>
                <w:lang w:eastAsia="ru-RU"/>
              </w:rPr>
            </w:pPr>
            <w:r w:rsidRPr="00AA7A68">
              <w:rPr>
                <w:rFonts w:ascii="Times New Roman" w:eastAsia="Times New Roman" w:hAnsi="Times New Roman" w:cs="Times New Roman"/>
                <w:b/>
                <w:bCs/>
                <w:sz w:val="24"/>
                <w:szCs w:val="24"/>
                <w:lang w:eastAsia="ru-RU"/>
              </w:rPr>
              <w:t>969 563 885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sz w:val="24"/>
                <w:szCs w:val="24"/>
                <w:lang w:eastAsia="ru-RU"/>
              </w:rPr>
            </w:pPr>
            <w:r w:rsidRPr="00AA7A68">
              <w:rPr>
                <w:rFonts w:ascii="Times New Roman" w:eastAsia="Times New Roman" w:hAnsi="Times New Roman" w:cs="Times New Roman"/>
                <w:b/>
                <w:bCs/>
                <w:sz w:val="24"/>
                <w:szCs w:val="24"/>
                <w:lang w:eastAsia="ru-RU"/>
              </w:rPr>
              <w:t>35 250 111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i/>
                <w:iCs/>
                <w:sz w:val="24"/>
                <w:szCs w:val="24"/>
                <w:lang w:eastAsia="ru-RU"/>
              </w:rPr>
            </w:pPr>
            <w:r w:rsidRPr="00AA7A68">
              <w:rPr>
                <w:rFonts w:ascii="Times New Roman" w:eastAsia="Times New Roman" w:hAnsi="Times New Roman" w:cs="Times New Roman"/>
                <w:b/>
                <w:bCs/>
                <w:i/>
                <w:iCs/>
                <w:sz w:val="24"/>
                <w:szCs w:val="24"/>
                <w:lang w:eastAsia="ru-RU"/>
              </w:rPr>
              <w:t>103,8</w:t>
            </w:r>
          </w:p>
        </w:tc>
      </w:tr>
      <w:tr w:rsidR="001972EC" w:rsidRPr="00AA7A68" w:rsidTr="00F40063">
        <w:trPr>
          <w:trHeight w:val="11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Российской Федерации (182 1 02 02101 08 0000 160)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952 871 785</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32 789 735</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103,6</w:t>
            </w:r>
          </w:p>
        </w:tc>
      </w:tr>
      <w:tr w:rsidR="001972EC" w:rsidRPr="00AA7A68" w:rsidTr="00F40063">
        <w:trPr>
          <w:trHeight w:val="1290"/>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Российской Федерации (182 1 02 02103 08 0000 160)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15 885 752</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1 885 164</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113,5</w:t>
            </w:r>
          </w:p>
        </w:tc>
      </w:tr>
      <w:tr w:rsidR="001972EC" w:rsidRPr="00AA7A68" w:rsidTr="00F40063">
        <w:trPr>
          <w:trHeight w:val="750"/>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Недоимка, пени и штрафы по взносам в Федеральный фонд обязательного медицинского страхования (182 1 09 08040 08 0000 140)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3 400</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-11 559</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22,7</w:t>
            </w:r>
          </w:p>
        </w:tc>
      </w:tr>
      <w:tr w:rsidR="001972EC" w:rsidRPr="00AA7A68" w:rsidTr="00F40063">
        <w:trPr>
          <w:trHeight w:val="8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Единый социальный налог, зачисляемый в бюджет Федерального фонда обязательного медицинского страхования (182 1 09 09030 08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8 603</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-4 897</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63,7</w:t>
            </w:r>
          </w:p>
        </w:tc>
      </w:tr>
      <w:tr w:rsidR="001972EC" w:rsidRPr="00AA7A68" w:rsidTr="00F40063">
        <w:trPr>
          <w:trHeight w:val="1125"/>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-449</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-1 248</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Х</w:t>
            </w:r>
          </w:p>
        </w:tc>
      </w:tr>
      <w:tr w:rsidR="001972EC" w:rsidRPr="00AA7A68" w:rsidTr="00F40063">
        <w:trPr>
          <w:trHeight w:val="1125"/>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-686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26,7</w:t>
            </w:r>
          </w:p>
        </w:tc>
      </w:tr>
      <w:tr w:rsidR="001972EC" w:rsidRPr="00AA7A68" w:rsidTr="00F40063">
        <w:trPr>
          <w:trHeight w:val="1260"/>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-180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-685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Х</w:t>
            </w:r>
          </w:p>
        </w:tc>
      </w:tr>
      <w:tr w:rsidR="001972EC" w:rsidRPr="00AA7A68" w:rsidTr="00F40063">
        <w:trPr>
          <w:trHeight w:val="750"/>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Единый налог на вмененный доход для отдельных видов деятельности (за налоговые периоды, истекшие до 1 января 2011 года) (182 1 05 02020 02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343</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-383</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47,2</w:t>
            </w:r>
          </w:p>
        </w:tc>
      </w:tr>
      <w:tr w:rsidR="001972EC" w:rsidRPr="00AA7A68" w:rsidTr="00F40063">
        <w:trPr>
          <w:trHeight w:val="750"/>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Единый сельскохозяйственный налог (за налоговые периоды, истекшие до 1 января 2011 года) (182 1 05 03020 01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16</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20</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Х</w:t>
            </w:r>
          </w:p>
        </w:tc>
      </w:tr>
      <w:tr w:rsidR="001972EC" w:rsidRPr="00AA7A68" w:rsidTr="00F40063">
        <w:trPr>
          <w:trHeight w:val="1125"/>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(182 1 09 11020 02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50,0</w:t>
            </w:r>
          </w:p>
        </w:tc>
      </w:tr>
      <w:tr w:rsidR="001972EC" w:rsidRPr="00AA7A68" w:rsidTr="00F40063">
        <w:trPr>
          <w:trHeight w:val="375"/>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Налог на профессиональный доход (182 1 05 06000 01 0000 110)</w:t>
            </w:r>
          </w:p>
          <w:p w:rsidR="001972EC" w:rsidRPr="00AA7A68" w:rsidRDefault="001972EC" w:rsidP="00F40063">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000000" w:fill="FFFFFF"/>
            <w:noWrap/>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794 363</w:t>
            </w:r>
          </w:p>
        </w:tc>
        <w:tc>
          <w:tcPr>
            <w:tcW w:w="155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sz w:val="24"/>
                <w:szCs w:val="24"/>
                <w:lang w:eastAsia="ru-RU"/>
              </w:rPr>
            </w:pPr>
            <w:r w:rsidRPr="00AA7A68">
              <w:rPr>
                <w:rFonts w:ascii="Times New Roman" w:eastAsia="Times New Roman" w:hAnsi="Times New Roman" w:cs="Times New Roman"/>
                <w:sz w:val="24"/>
                <w:szCs w:val="24"/>
                <w:lang w:eastAsia="ru-RU"/>
              </w:rPr>
              <w:t>594 652</w:t>
            </w:r>
          </w:p>
        </w:tc>
        <w:tc>
          <w:tcPr>
            <w:tcW w:w="15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rPr>
                <w:rFonts w:ascii="Times New Roman" w:eastAsia="Times New Roman" w:hAnsi="Times New Roman" w:cs="Times New Roman"/>
                <w:i/>
                <w:iCs/>
                <w:sz w:val="24"/>
                <w:szCs w:val="24"/>
                <w:lang w:eastAsia="ru-RU"/>
              </w:rPr>
            </w:pPr>
            <w:r w:rsidRPr="00AA7A68">
              <w:rPr>
                <w:rFonts w:ascii="Times New Roman" w:eastAsia="Times New Roman" w:hAnsi="Times New Roman" w:cs="Times New Roman"/>
                <w:i/>
                <w:iCs/>
                <w:sz w:val="24"/>
                <w:szCs w:val="24"/>
                <w:lang w:eastAsia="ru-RU"/>
              </w:rPr>
              <w:t>397,8</w:t>
            </w:r>
          </w:p>
        </w:tc>
      </w:tr>
    </w:tbl>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p w:rsidR="001972EC" w:rsidRPr="00AA7A68" w:rsidRDefault="001972EC" w:rsidP="001972EC">
      <w:pPr>
        <w:spacing w:after="0" w:line="276" w:lineRule="auto"/>
        <w:jc w:val="both"/>
        <w:rPr>
          <w:rFonts w:ascii="Times New Roman" w:eastAsia="Times New Roman" w:hAnsi="Times New Roman" w:cs="Times New Roman"/>
          <w:color w:val="000000"/>
          <w:sz w:val="28"/>
          <w:szCs w:val="28"/>
          <w:lang w:eastAsia="ru-RU"/>
        </w:rPr>
      </w:pPr>
      <w:r w:rsidRPr="00AA7A68">
        <w:rPr>
          <w:rFonts w:ascii="Times New Roman" w:eastAsia="Calibri" w:hAnsi="Times New Roman" w:cs="Times New Roman"/>
          <w:color w:val="000000"/>
          <w:sz w:val="28"/>
          <w:szCs w:val="28"/>
        </w:rPr>
        <w:tab/>
        <w:t xml:space="preserve">Сведения </w:t>
      </w:r>
      <w:r w:rsidRPr="00AA7A68">
        <w:rPr>
          <w:rFonts w:ascii="Times New Roman" w:eastAsia="Times New Roman" w:hAnsi="Times New Roman" w:cs="Times New Roman"/>
          <w:color w:val="000000"/>
          <w:sz w:val="28"/>
          <w:szCs w:val="28"/>
          <w:lang w:eastAsia="ru-RU"/>
        </w:rPr>
        <w:t>о базе для исчисления страховых взносов и структуре начислений по страховым взносам на ОМС по всем категориям работающего населения за период 2018 – 2019 годов и за первый квартал 2020 года представлены в таблицах №№ 3.1.3-3.1.5.</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sectPr w:rsidR="001972EC" w:rsidRPr="00AA7A68" w:rsidSect="0008725D">
          <w:headerReference w:type="default" r:id="rId7"/>
          <w:pgSz w:w="11906" w:h="16838"/>
          <w:pgMar w:top="1134" w:right="850" w:bottom="1134" w:left="1701" w:header="708" w:footer="708" w:gutter="0"/>
          <w:cols w:space="708"/>
          <w:titlePg/>
          <w:docGrid w:linePitch="360"/>
        </w:sectPr>
      </w:pPr>
    </w:p>
    <w:tbl>
      <w:tblPr>
        <w:tblW w:w="20253" w:type="dxa"/>
        <w:tblInd w:w="-562" w:type="dxa"/>
        <w:tblLayout w:type="fixed"/>
        <w:tblLook w:val="04A0" w:firstRow="1" w:lastRow="0" w:firstColumn="1" w:lastColumn="0" w:noHBand="0" w:noVBand="1"/>
      </w:tblPr>
      <w:tblGrid>
        <w:gridCol w:w="1413"/>
        <w:gridCol w:w="982"/>
        <w:gridCol w:w="1129"/>
        <w:gridCol w:w="698"/>
        <w:gridCol w:w="846"/>
        <w:gridCol w:w="987"/>
        <w:gridCol w:w="846"/>
        <w:gridCol w:w="977"/>
        <w:gridCol w:w="910"/>
        <w:gridCol w:w="781"/>
        <w:gridCol w:w="794"/>
        <w:gridCol w:w="846"/>
        <w:gridCol w:w="765"/>
        <w:gridCol w:w="804"/>
        <w:gridCol w:w="881"/>
        <w:gridCol w:w="830"/>
        <w:gridCol w:w="678"/>
        <w:gridCol w:w="704"/>
        <w:gridCol w:w="25"/>
        <w:gridCol w:w="4357"/>
      </w:tblGrid>
      <w:tr w:rsidR="001972EC" w:rsidRPr="00AA7A68" w:rsidTr="00F40063">
        <w:trPr>
          <w:gridAfter w:val="2"/>
          <w:wAfter w:w="4382" w:type="dxa"/>
          <w:trHeight w:val="300"/>
        </w:trPr>
        <w:tc>
          <w:tcPr>
            <w:tcW w:w="15871" w:type="dxa"/>
            <w:gridSpan w:val="18"/>
            <w:tcBorders>
              <w:top w:val="nil"/>
              <w:left w:val="nil"/>
              <w:bottom w:val="nil"/>
              <w:right w:val="nil"/>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color w:val="000000"/>
                <w:sz w:val="28"/>
                <w:szCs w:val="28"/>
                <w:lang w:eastAsia="ru-RU"/>
              </w:rPr>
            </w:pPr>
            <w:r w:rsidRPr="00AA7A68">
              <w:rPr>
                <w:rFonts w:ascii="Times New Roman" w:eastAsia="Times New Roman" w:hAnsi="Times New Roman" w:cs="Times New Roman"/>
                <w:color w:val="000000"/>
                <w:sz w:val="28"/>
                <w:szCs w:val="28"/>
                <w:lang w:eastAsia="ru-RU"/>
              </w:rPr>
              <w:lastRenderedPageBreak/>
              <w:t>Таблица № 3.1.3. Сведения о базе для исчисления страховых взносов и структуре начислений по страховым взносам на обязательное медицинское страхование за 2018 год</w:t>
            </w:r>
          </w:p>
        </w:tc>
      </w:tr>
      <w:tr w:rsidR="001972EC" w:rsidRPr="00AA7A68" w:rsidTr="00F40063">
        <w:trPr>
          <w:trHeight w:val="300"/>
        </w:trPr>
        <w:tc>
          <w:tcPr>
            <w:tcW w:w="20253" w:type="dxa"/>
            <w:gridSpan w:val="20"/>
            <w:tcBorders>
              <w:top w:val="nil"/>
              <w:left w:val="nil"/>
              <w:bottom w:val="nil"/>
              <w:right w:val="nil"/>
            </w:tcBorders>
            <w:shd w:val="clear" w:color="auto" w:fill="auto"/>
            <w:vAlign w:val="bottom"/>
            <w:hideMark/>
          </w:tcPr>
          <w:p w:rsidR="001972EC" w:rsidRPr="00AA7A68" w:rsidRDefault="001972EC" w:rsidP="00F40063">
            <w:pPr>
              <w:spacing w:after="0" w:line="240" w:lineRule="auto"/>
              <w:jc w:val="center"/>
              <w:rPr>
                <w:rFonts w:ascii="Times New Roman" w:eastAsia="Times New Roman" w:hAnsi="Times New Roman" w:cs="Times New Roman"/>
                <w:b/>
                <w:bCs/>
                <w:color w:val="000000"/>
                <w:lang w:eastAsia="ru-RU"/>
              </w:rPr>
            </w:pPr>
          </w:p>
        </w:tc>
      </w:tr>
      <w:tr w:rsidR="001972EC" w:rsidRPr="00AA7A68" w:rsidTr="00F40063">
        <w:trPr>
          <w:gridAfter w:val="1"/>
          <w:wAfter w:w="4357" w:type="dxa"/>
          <w:trHeight w:val="76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Наименование показателей</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Всего</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кодам тарифа 01-03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07</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09</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13</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14</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16</w:t>
            </w:r>
          </w:p>
        </w:tc>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17</w:t>
            </w:r>
          </w:p>
        </w:tc>
        <w:tc>
          <w:tcPr>
            <w:tcW w:w="72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18</w:t>
            </w:r>
          </w:p>
        </w:tc>
      </w:tr>
      <w:tr w:rsidR="001972EC" w:rsidRPr="00AA7A68" w:rsidTr="00F40063">
        <w:trPr>
          <w:gridAfter w:val="1"/>
          <w:wAfter w:w="4357" w:type="dxa"/>
          <w:trHeight w:val="17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А</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4</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6</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9</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12</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15</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16</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17</w:t>
            </w:r>
          </w:p>
        </w:tc>
      </w:tr>
      <w:tr w:rsidR="001972EC" w:rsidRPr="00AA7A68" w:rsidTr="00F40063">
        <w:trPr>
          <w:gridAfter w:val="1"/>
          <w:wAfter w:w="4357" w:type="dxa"/>
          <w:trHeight w:val="52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Количество лиц, с выплат которым исчислены страховые взносы, всего, человек</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72 846 447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69 300 485</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4 950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24 976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420 710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32 438</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2 457 087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120 804</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72 163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15 461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73 521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71 322</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186 693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51 782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11 270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1 276</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1 510</w:t>
            </w:r>
          </w:p>
        </w:tc>
      </w:tr>
      <w:tr w:rsidR="001972EC" w:rsidRPr="00AA7A68" w:rsidTr="00F40063">
        <w:trPr>
          <w:gridAfter w:val="1"/>
          <w:wAfter w:w="4357" w:type="dxa"/>
          <w:trHeight w:val="52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Суммы выплат и иных вознаграждений, начисленных в пользу физических лиц, млн. руб.</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24 750 755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23 751 248</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1 193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17 559</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356 168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20 508</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446 020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31 144</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14 357</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3 734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8 446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33 135</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42 596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20 170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3 695</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182</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600</w:t>
            </w:r>
          </w:p>
        </w:tc>
      </w:tr>
      <w:tr w:rsidR="001972EC" w:rsidRPr="00AA7A68" w:rsidTr="00F40063">
        <w:trPr>
          <w:gridAfter w:val="1"/>
          <w:wAfter w:w="4357" w:type="dxa"/>
          <w:trHeight w:val="52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Суммы, не подлежащие обложению страховыми взносами, млн. руб.</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835 669</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800 479</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4 656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335</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24 413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2 015</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860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256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763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646</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275</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494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74</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11</w:t>
            </w:r>
          </w:p>
        </w:tc>
      </w:tr>
      <w:tr w:rsidR="001972EC" w:rsidRPr="00AA7A68" w:rsidTr="00F40063">
        <w:trPr>
          <w:gridAfter w:val="1"/>
          <w:wAfter w:w="4357" w:type="dxa"/>
          <w:trHeight w:val="52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База для исчисления страховых взносов, всего, млн. руб.</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23 915 086</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22 950 769</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1 175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17 185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351 512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20 172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421 607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29 129</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13 497</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3 478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7 683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32 489</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42 322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19 676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3 621</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181</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590</w:t>
            </w:r>
          </w:p>
        </w:tc>
      </w:tr>
      <w:tr w:rsidR="001972EC" w:rsidRPr="00AA7A68" w:rsidTr="00F40063">
        <w:trPr>
          <w:gridAfter w:val="1"/>
          <w:wAfter w:w="4357" w:type="dxa"/>
          <w:trHeight w:val="34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Исчислено страховых взносов, всего, млн. руб.</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1 189 799</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1 174 708</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59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876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14 061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4</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200" w:line="276" w:lineRule="auto"/>
              <w:jc w:val="right"/>
              <w:rPr>
                <w:rFonts w:ascii="Times New Roman" w:eastAsia="Calibri" w:hAnsi="Times New Roman" w:cs="Times New Roman"/>
                <w:color w:val="000000"/>
                <w:sz w:val="18"/>
                <w:szCs w:val="18"/>
              </w:rPr>
            </w:pPr>
            <w:r w:rsidRPr="00AA7A68">
              <w:rPr>
                <w:rFonts w:ascii="Times New Roman" w:eastAsia="Calibri" w:hAnsi="Times New Roman" w:cs="Times New Roman"/>
                <w:color w:val="000000"/>
                <w:sz w:val="18"/>
                <w:szCs w:val="18"/>
              </w:rPr>
              <w:t>24</w:t>
            </w:r>
          </w:p>
        </w:tc>
      </w:tr>
    </w:tbl>
    <w:p w:rsidR="001972EC" w:rsidRPr="00AA7A68" w:rsidRDefault="001972EC" w:rsidP="001972EC">
      <w:pPr>
        <w:spacing w:after="0" w:line="240" w:lineRule="auto"/>
        <w:jc w:val="both"/>
        <w:rPr>
          <w:rFonts w:ascii="Times New Roman" w:eastAsia="Times New Roman" w:hAnsi="Times New Roman" w:cs="Times New Roman"/>
          <w:b/>
          <w:bCs/>
          <w:color w:val="000000"/>
          <w:sz w:val="16"/>
          <w:szCs w:val="16"/>
          <w:lang w:eastAsia="ru-RU"/>
        </w:rPr>
      </w:pP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
    <w:tbl>
      <w:tblPr>
        <w:tblW w:w="16033" w:type="dxa"/>
        <w:tblInd w:w="-547" w:type="dxa"/>
        <w:tblLayout w:type="fixed"/>
        <w:tblLook w:val="04A0" w:firstRow="1" w:lastRow="0" w:firstColumn="1" w:lastColumn="0" w:noHBand="0" w:noVBand="1"/>
      </w:tblPr>
      <w:tblGrid>
        <w:gridCol w:w="2400"/>
        <w:gridCol w:w="997"/>
        <w:gridCol w:w="1038"/>
        <w:gridCol w:w="816"/>
        <w:gridCol w:w="751"/>
        <w:gridCol w:w="882"/>
        <w:gridCol w:w="846"/>
        <w:gridCol w:w="760"/>
        <w:gridCol w:w="846"/>
        <w:gridCol w:w="712"/>
        <w:gridCol w:w="845"/>
        <w:gridCol w:w="704"/>
        <w:gridCol w:w="766"/>
        <w:gridCol w:w="845"/>
        <w:gridCol w:w="769"/>
        <w:gridCol w:w="785"/>
        <w:gridCol w:w="647"/>
        <w:gridCol w:w="624"/>
      </w:tblGrid>
      <w:tr w:rsidR="001972EC" w:rsidRPr="00AA7A68" w:rsidTr="00F40063">
        <w:trPr>
          <w:trHeight w:val="300"/>
        </w:trPr>
        <w:tc>
          <w:tcPr>
            <w:tcW w:w="16033" w:type="dxa"/>
            <w:gridSpan w:val="18"/>
            <w:tcBorders>
              <w:top w:val="nil"/>
              <w:left w:val="nil"/>
              <w:bottom w:val="nil"/>
              <w:right w:val="nil"/>
            </w:tcBorders>
            <w:shd w:val="clear" w:color="auto" w:fill="auto"/>
            <w:vAlign w:val="bottom"/>
          </w:tcPr>
          <w:p w:rsidR="001972EC" w:rsidRPr="00AA7A68" w:rsidRDefault="001972EC" w:rsidP="00F40063">
            <w:pPr>
              <w:spacing w:after="0" w:line="240" w:lineRule="auto"/>
              <w:jc w:val="both"/>
              <w:rPr>
                <w:rFonts w:ascii="Times New Roman" w:eastAsia="Times New Roman" w:hAnsi="Times New Roman" w:cs="Times New Roman"/>
                <w:b/>
                <w:bCs/>
                <w:color w:val="000000"/>
                <w:lang w:eastAsia="ru-RU"/>
              </w:rPr>
            </w:pPr>
            <w:r w:rsidRPr="00AA7A68">
              <w:rPr>
                <w:rFonts w:ascii="Times New Roman" w:eastAsia="Times New Roman" w:hAnsi="Times New Roman" w:cs="Times New Roman"/>
                <w:color w:val="000000"/>
                <w:sz w:val="28"/>
                <w:szCs w:val="28"/>
                <w:lang w:eastAsia="ru-RU"/>
              </w:rPr>
              <w:t>Таблица № 3.1.4. Сведения о базе для исчисления страховых взносов и структуре начислений по страховым взносам на обязательное медицинское страхование за 2018 год</w:t>
            </w:r>
          </w:p>
        </w:tc>
      </w:tr>
      <w:tr w:rsidR="001972EC" w:rsidRPr="00AA7A68" w:rsidTr="00F40063">
        <w:trPr>
          <w:trHeight w:val="132"/>
        </w:trPr>
        <w:tc>
          <w:tcPr>
            <w:tcW w:w="16033" w:type="dxa"/>
            <w:gridSpan w:val="18"/>
            <w:tcBorders>
              <w:top w:val="nil"/>
              <w:left w:val="nil"/>
              <w:bottom w:val="single" w:sz="4" w:space="0" w:color="auto"/>
              <w:right w:val="nil"/>
            </w:tcBorders>
            <w:shd w:val="clear" w:color="auto" w:fill="auto"/>
            <w:vAlign w:val="bottom"/>
            <w:hideMark/>
          </w:tcPr>
          <w:p w:rsidR="001972EC" w:rsidRPr="00AA7A68" w:rsidRDefault="001972EC" w:rsidP="00F40063">
            <w:pPr>
              <w:spacing w:after="0" w:line="240" w:lineRule="auto"/>
              <w:jc w:val="center"/>
              <w:rPr>
                <w:rFonts w:ascii="Times New Roman" w:eastAsia="Times New Roman" w:hAnsi="Times New Roman" w:cs="Times New Roman"/>
                <w:b/>
                <w:bCs/>
                <w:color w:val="000000"/>
                <w:lang w:eastAsia="ru-RU"/>
              </w:rPr>
            </w:pPr>
          </w:p>
        </w:tc>
      </w:tr>
      <w:tr w:rsidR="001972EC" w:rsidRPr="00AA7A68" w:rsidTr="00F40063">
        <w:trPr>
          <w:trHeight w:val="765"/>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Наименование показателей</w:t>
            </w:r>
          </w:p>
        </w:tc>
        <w:tc>
          <w:tcPr>
            <w:tcW w:w="997" w:type="dxa"/>
            <w:tcBorders>
              <w:top w:val="single" w:sz="4" w:space="0" w:color="auto"/>
              <w:left w:val="nil"/>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Всего</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кодам тарифа 01-03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04</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08</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09</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10</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11</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13</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14</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15</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16</w:t>
            </w:r>
          </w:p>
        </w:tc>
        <w:tc>
          <w:tcPr>
            <w:tcW w:w="647" w:type="dxa"/>
            <w:tcBorders>
              <w:top w:val="single" w:sz="4" w:space="0" w:color="auto"/>
              <w:left w:val="nil"/>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17</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18</w:t>
            </w:r>
          </w:p>
        </w:tc>
      </w:tr>
      <w:tr w:rsidR="001972EC" w:rsidRPr="00AA7A68" w:rsidTr="00F40063">
        <w:trPr>
          <w:trHeight w:val="221"/>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А</w:t>
            </w:r>
          </w:p>
        </w:tc>
        <w:tc>
          <w:tcPr>
            <w:tcW w:w="997" w:type="dxa"/>
            <w:tcBorders>
              <w:top w:val="nil"/>
              <w:left w:val="nil"/>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w:t>
            </w:r>
          </w:p>
        </w:tc>
        <w:tc>
          <w:tcPr>
            <w:tcW w:w="103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2</w:t>
            </w:r>
          </w:p>
        </w:tc>
        <w:tc>
          <w:tcPr>
            <w:tcW w:w="81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3</w:t>
            </w:r>
          </w:p>
        </w:tc>
        <w:tc>
          <w:tcPr>
            <w:tcW w:w="751"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4</w:t>
            </w:r>
          </w:p>
        </w:tc>
        <w:tc>
          <w:tcPr>
            <w:tcW w:w="88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5</w:t>
            </w:r>
          </w:p>
        </w:tc>
        <w:tc>
          <w:tcPr>
            <w:tcW w:w="84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6</w:t>
            </w:r>
          </w:p>
        </w:tc>
        <w:tc>
          <w:tcPr>
            <w:tcW w:w="7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7</w:t>
            </w:r>
          </w:p>
        </w:tc>
        <w:tc>
          <w:tcPr>
            <w:tcW w:w="84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8</w:t>
            </w:r>
          </w:p>
        </w:tc>
        <w:tc>
          <w:tcPr>
            <w:tcW w:w="71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9</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10</w:t>
            </w:r>
          </w:p>
        </w:tc>
        <w:tc>
          <w:tcPr>
            <w:tcW w:w="704"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11</w:t>
            </w:r>
          </w:p>
        </w:tc>
        <w:tc>
          <w:tcPr>
            <w:tcW w:w="76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12</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13</w:t>
            </w:r>
          </w:p>
        </w:tc>
        <w:tc>
          <w:tcPr>
            <w:tcW w:w="76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14</w:t>
            </w:r>
          </w:p>
        </w:tc>
        <w:tc>
          <w:tcPr>
            <w:tcW w:w="78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15</w:t>
            </w:r>
          </w:p>
        </w:tc>
        <w:tc>
          <w:tcPr>
            <w:tcW w:w="647"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16</w:t>
            </w:r>
          </w:p>
        </w:tc>
        <w:tc>
          <w:tcPr>
            <w:tcW w:w="624"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17</w:t>
            </w:r>
          </w:p>
        </w:tc>
      </w:tr>
      <w:tr w:rsidR="001972EC" w:rsidRPr="00AA7A68" w:rsidTr="00F40063">
        <w:trPr>
          <w:trHeight w:val="525"/>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Количество лиц, с выплат которым исчислены страховые взносы, всего, человек</w:t>
            </w:r>
          </w:p>
        </w:tc>
        <w:tc>
          <w:tcPr>
            <w:tcW w:w="997" w:type="dxa"/>
            <w:tcBorders>
              <w:top w:val="nil"/>
              <w:left w:val="nil"/>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72 922 981</w:t>
            </w:r>
          </w:p>
        </w:tc>
        <w:tc>
          <w:tcPr>
            <w:tcW w:w="103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71 840 697</w:t>
            </w:r>
          </w:p>
        </w:tc>
        <w:tc>
          <w:tcPr>
            <w:tcW w:w="81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4 081</w:t>
            </w:r>
          </w:p>
        </w:tc>
        <w:tc>
          <w:tcPr>
            <w:tcW w:w="751"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26 878</w:t>
            </w:r>
          </w:p>
        </w:tc>
        <w:tc>
          <w:tcPr>
            <w:tcW w:w="88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477 422</w:t>
            </w:r>
          </w:p>
        </w:tc>
        <w:tc>
          <w:tcPr>
            <w:tcW w:w="84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36 685</w:t>
            </w:r>
          </w:p>
        </w:tc>
        <w:tc>
          <w:tcPr>
            <w:tcW w:w="76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1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161 035</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18 433</w:t>
            </w:r>
          </w:p>
        </w:tc>
        <w:tc>
          <w:tcPr>
            <w:tcW w:w="704"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66"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99 155</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168 144</w:t>
            </w:r>
          </w:p>
        </w:tc>
        <w:tc>
          <w:tcPr>
            <w:tcW w:w="769"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67 358</w:t>
            </w:r>
          </w:p>
        </w:tc>
        <w:tc>
          <w:tcPr>
            <w:tcW w:w="78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15 587</w:t>
            </w:r>
          </w:p>
        </w:tc>
        <w:tc>
          <w:tcPr>
            <w:tcW w:w="647"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4 672</w:t>
            </w:r>
          </w:p>
        </w:tc>
        <w:tc>
          <w:tcPr>
            <w:tcW w:w="624"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2 834</w:t>
            </w:r>
          </w:p>
        </w:tc>
      </w:tr>
      <w:tr w:rsidR="001972EC" w:rsidRPr="00AA7A68" w:rsidTr="00F40063">
        <w:trPr>
          <w:trHeight w:val="525"/>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Суммы выплат и иных вознаграждений, начисленных в пользу физических лиц, млн. руб.</w:t>
            </w:r>
          </w:p>
        </w:tc>
        <w:tc>
          <w:tcPr>
            <w:tcW w:w="997" w:type="dxa"/>
            <w:tcBorders>
              <w:top w:val="nil"/>
              <w:left w:val="nil"/>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26 678 118</w:t>
            </w:r>
          </w:p>
        </w:tc>
        <w:tc>
          <w:tcPr>
            <w:tcW w:w="103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26 035 509</w:t>
            </w:r>
          </w:p>
        </w:tc>
        <w:tc>
          <w:tcPr>
            <w:tcW w:w="81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1 016</w:t>
            </w:r>
          </w:p>
        </w:tc>
        <w:tc>
          <w:tcPr>
            <w:tcW w:w="75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19 937</w:t>
            </w:r>
          </w:p>
        </w:tc>
        <w:tc>
          <w:tcPr>
            <w:tcW w:w="88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430 410</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23 889</w:t>
            </w:r>
          </w:p>
        </w:tc>
        <w:tc>
          <w:tcPr>
            <w:tcW w:w="76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1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34 792</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4 678</w:t>
            </w:r>
          </w:p>
        </w:tc>
        <w:tc>
          <w:tcPr>
            <w:tcW w:w="70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6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49 098</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42 368</w:t>
            </w:r>
          </w:p>
        </w:tc>
        <w:tc>
          <w:tcPr>
            <w:tcW w:w="769"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27 803</w:t>
            </w:r>
          </w:p>
        </w:tc>
        <w:tc>
          <w:tcPr>
            <w:tcW w:w="78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6 019</w:t>
            </w:r>
          </w:p>
        </w:tc>
        <w:tc>
          <w:tcPr>
            <w:tcW w:w="64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1 251</w:t>
            </w:r>
          </w:p>
        </w:tc>
        <w:tc>
          <w:tcPr>
            <w:tcW w:w="62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1 347</w:t>
            </w:r>
          </w:p>
        </w:tc>
      </w:tr>
      <w:tr w:rsidR="001972EC" w:rsidRPr="00AA7A68" w:rsidTr="00F40063">
        <w:trPr>
          <w:trHeight w:val="525"/>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Суммы, не подлежащие обложению страховыми взносами, млн. руб.</w:t>
            </w:r>
          </w:p>
        </w:tc>
        <w:tc>
          <w:tcPr>
            <w:tcW w:w="997" w:type="dxa"/>
            <w:tcBorders>
              <w:top w:val="nil"/>
              <w:left w:val="nil"/>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824 062</w:t>
            </w:r>
          </w:p>
        </w:tc>
        <w:tc>
          <w:tcPr>
            <w:tcW w:w="103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812 633</w:t>
            </w:r>
          </w:p>
        </w:tc>
        <w:tc>
          <w:tcPr>
            <w:tcW w:w="81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11</w:t>
            </w:r>
          </w:p>
        </w:tc>
        <w:tc>
          <w:tcPr>
            <w:tcW w:w="75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466</w:t>
            </w:r>
          </w:p>
        </w:tc>
        <w:tc>
          <w:tcPr>
            <w:tcW w:w="88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5 144</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204</w:t>
            </w:r>
          </w:p>
        </w:tc>
        <w:tc>
          <w:tcPr>
            <w:tcW w:w="76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1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2 676</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397</w:t>
            </w:r>
          </w:p>
        </w:tc>
        <w:tc>
          <w:tcPr>
            <w:tcW w:w="70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6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1 477</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376</w:t>
            </w:r>
          </w:p>
        </w:tc>
        <w:tc>
          <w:tcPr>
            <w:tcW w:w="769"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544</w:t>
            </w:r>
          </w:p>
        </w:tc>
        <w:tc>
          <w:tcPr>
            <w:tcW w:w="78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103</w:t>
            </w:r>
          </w:p>
        </w:tc>
        <w:tc>
          <w:tcPr>
            <w:tcW w:w="64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w:t>
            </w:r>
          </w:p>
        </w:tc>
        <w:tc>
          <w:tcPr>
            <w:tcW w:w="62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25</w:t>
            </w:r>
          </w:p>
        </w:tc>
      </w:tr>
      <w:tr w:rsidR="001972EC" w:rsidRPr="00AA7A68" w:rsidTr="00F40063">
        <w:trPr>
          <w:trHeight w:val="525"/>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База для исчисления страховых взносов, всего, млн. руб.</w:t>
            </w:r>
          </w:p>
        </w:tc>
        <w:tc>
          <w:tcPr>
            <w:tcW w:w="997" w:type="dxa"/>
            <w:tcBorders>
              <w:top w:val="nil"/>
              <w:left w:val="nil"/>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25 854 055</w:t>
            </w:r>
          </w:p>
        </w:tc>
        <w:tc>
          <w:tcPr>
            <w:tcW w:w="103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25 222 876</w:t>
            </w:r>
          </w:p>
        </w:tc>
        <w:tc>
          <w:tcPr>
            <w:tcW w:w="81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1 005</w:t>
            </w:r>
          </w:p>
        </w:tc>
        <w:tc>
          <w:tcPr>
            <w:tcW w:w="75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19 471</w:t>
            </w:r>
          </w:p>
        </w:tc>
        <w:tc>
          <w:tcPr>
            <w:tcW w:w="88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425 266</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23 684</w:t>
            </w:r>
          </w:p>
        </w:tc>
        <w:tc>
          <w:tcPr>
            <w:tcW w:w="76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1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32 116</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4 281</w:t>
            </w:r>
          </w:p>
        </w:tc>
        <w:tc>
          <w:tcPr>
            <w:tcW w:w="70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6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47 620</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41 992</w:t>
            </w:r>
          </w:p>
        </w:tc>
        <w:tc>
          <w:tcPr>
            <w:tcW w:w="769"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27 259</w:t>
            </w:r>
          </w:p>
        </w:tc>
        <w:tc>
          <w:tcPr>
            <w:tcW w:w="78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5 916</w:t>
            </w:r>
          </w:p>
        </w:tc>
        <w:tc>
          <w:tcPr>
            <w:tcW w:w="64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1 246</w:t>
            </w:r>
          </w:p>
        </w:tc>
        <w:tc>
          <w:tcPr>
            <w:tcW w:w="62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1 322</w:t>
            </w:r>
          </w:p>
        </w:tc>
      </w:tr>
      <w:tr w:rsidR="001972EC" w:rsidRPr="00AA7A68" w:rsidTr="00F40063">
        <w:trPr>
          <w:trHeight w:val="345"/>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Исчислено страховых взносов, всего, млн. руб.</w:t>
            </w:r>
          </w:p>
        </w:tc>
        <w:tc>
          <w:tcPr>
            <w:tcW w:w="997" w:type="dxa"/>
            <w:tcBorders>
              <w:top w:val="nil"/>
              <w:left w:val="nil"/>
              <w:bottom w:val="single" w:sz="4" w:space="0" w:color="auto"/>
              <w:right w:val="single" w:sz="4" w:space="0" w:color="auto"/>
            </w:tcBorders>
            <w:shd w:val="clear" w:color="auto" w:fill="auto"/>
            <w:vAlign w:val="center"/>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1 304 248</w:t>
            </w:r>
          </w:p>
        </w:tc>
        <w:tc>
          <w:tcPr>
            <w:tcW w:w="103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1 286 062</w:t>
            </w:r>
          </w:p>
        </w:tc>
        <w:tc>
          <w:tcPr>
            <w:tcW w:w="81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51</w:t>
            </w:r>
          </w:p>
        </w:tc>
        <w:tc>
          <w:tcPr>
            <w:tcW w:w="75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993</w:t>
            </w:r>
          </w:p>
        </w:tc>
        <w:tc>
          <w:tcPr>
            <w:tcW w:w="88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17 011</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6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1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0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766"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42</w:t>
            </w:r>
          </w:p>
        </w:tc>
        <w:tc>
          <w:tcPr>
            <w:tcW w:w="769"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27</w:t>
            </w:r>
          </w:p>
        </w:tc>
        <w:tc>
          <w:tcPr>
            <w:tcW w:w="78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w:t>
            </w:r>
          </w:p>
        </w:tc>
        <w:tc>
          <w:tcPr>
            <w:tcW w:w="64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w:t>
            </w:r>
          </w:p>
        </w:tc>
        <w:tc>
          <w:tcPr>
            <w:tcW w:w="624"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53</w:t>
            </w:r>
          </w:p>
        </w:tc>
      </w:tr>
    </w:tbl>
    <w:p w:rsidR="001972EC" w:rsidRPr="00AA7A68" w:rsidRDefault="001972EC" w:rsidP="001972EC">
      <w:pPr>
        <w:spacing w:after="0" w:line="240" w:lineRule="auto"/>
        <w:jc w:val="both"/>
        <w:rPr>
          <w:rFonts w:ascii="Calibri" w:eastAsia="Calibri" w:hAnsi="Calibri" w:cs="Times New Roman"/>
        </w:rPr>
      </w:pPr>
    </w:p>
    <w:tbl>
      <w:tblPr>
        <w:tblW w:w="15698" w:type="dxa"/>
        <w:tblInd w:w="-527" w:type="dxa"/>
        <w:tblLayout w:type="fixed"/>
        <w:tblLook w:val="04A0" w:firstRow="1" w:lastRow="0" w:firstColumn="1" w:lastColumn="0" w:noHBand="0" w:noVBand="1"/>
      </w:tblPr>
      <w:tblGrid>
        <w:gridCol w:w="3367"/>
        <w:gridCol w:w="998"/>
        <w:gridCol w:w="1280"/>
        <w:gridCol w:w="911"/>
        <w:gridCol w:w="845"/>
        <w:gridCol w:w="988"/>
        <w:gridCol w:w="972"/>
        <w:gridCol w:w="977"/>
        <w:gridCol w:w="845"/>
        <w:gridCol w:w="1003"/>
        <w:gridCol w:w="902"/>
        <w:gridCol w:w="942"/>
        <w:gridCol w:w="823"/>
        <w:gridCol w:w="845"/>
      </w:tblGrid>
      <w:tr w:rsidR="001972EC" w:rsidRPr="00AA7A68" w:rsidTr="00F40063">
        <w:trPr>
          <w:trHeight w:val="300"/>
        </w:trPr>
        <w:tc>
          <w:tcPr>
            <w:tcW w:w="15698" w:type="dxa"/>
            <w:gridSpan w:val="14"/>
            <w:tcBorders>
              <w:top w:val="nil"/>
              <w:left w:val="nil"/>
              <w:bottom w:val="nil"/>
              <w:right w:val="nil"/>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color w:val="000000"/>
                <w:sz w:val="28"/>
                <w:szCs w:val="28"/>
                <w:lang w:eastAsia="ru-RU"/>
              </w:rPr>
            </w:pPr>
            <w:r w:rsidRPr="00AA7A68">
              <w:rPr>
                <w:rFonts w:ascii="Times New Roman" w:eastAsia="Times New Roman" w:hAnsi="Times New Roman" w:cs="Times New Roman"/>
                <w:color w:val="000000"/>
                <w:sz w:val="28"/>
                <w:szCs w:val="28"/>
                <w:lang w:eastAsia="ru-RU"/>
              </w:rPr>
              <w:t>Таблица № 3.1.5. Сведения о базе для исчисления страховых взносов и структуре начислений по страховым взносам на обязательное медицинское страхование за I кв. 2020 года</w:t>
            </w:r>
          </w:p>
        </w:tc>
      </w:tr>
      <w:tr w:rsidR="001972EC" w:rsidRPr="00AA7A68" w:rsidTr="00F40063">
        <w:trPr>
          <w:trHeight w:val="300"/>
        </w:trPr>
        <w:tc>
          <w:tcPr>
            <w:tcW w:w="15698" w:type="dxa"/>
            <w:gridSpan w:val="14"/>
            <w:tcBorders>
              <w:top w:val="nil"/>
              <w:left w:val="nil"/>
              <w:bottom w:val="single" w:sz="4" w:space="0" w:color="auto"/>
              <w:right w:val="nil"/>
            </w:tcBorders>
            <w:shd w:val="clear" w:color="auto" w:fill="auto"/>
            <w:vAlign w:val="bottom"/>
            <w:hideMark/>
          </w:tcPr>
          <w:p w:rsidR="001972EC" w:rsidRPr="00AA7A68" w:rsidRDefault="001972EC" w:rsidP="00F40063">
            <w:pPr>
              <w:spacing w:after="0" w:line="240" w:lineRule="auto"/>
              <w:jc w:val="both"/>
              <w:rPr>
                <w:rFonts w:ascii="Times New Roman" w:eastAsia="Times New Roman" w:hAnsi="Times New Roman" w:cs="Times New Roman"/>
                <w:b/>
                <w:bCs/>
                <w:color w:val="000000"/>
                <w:lang w:eastAsia="ru-RU"/>
              </w:rPr>
            </w:pPr>
          </w:p>
        </w:tc>
      </w:tr>
      <w:tr w:rsidR="001972EC" w:rsidRPr="00AA7A68" w:rsidTr="00F40063">
        <w:trPr>
          <w:trHeight w:val="510"/>
        </w:trPr>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Наименование показателей</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кодам тарифа 01</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06</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07</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10</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11</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13</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14</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15</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16</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17</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
                <w:bCs/>
                <w:color w:val="000000"/>
                <w:sz w:val="16"/>
                <w:szCs w:val="16"/>
                <w:lang w:eastAsia="ru-RU"/>
              </w:rPr>
            </w:pPr>
            <w:r w:rsidRPr="00AA7A68">
              <w:rPr>
                <w:rFonts w:ascii="Times New Roman" w:eastAsia="Times New Roman" w:hAnsi="Times New Roman" w:cs="Times New Roman"/>
                <w:b/>
                <w:bCs/>
                <w:color w:val="000000"/>
                <w:sz w:val="16"/>
                <w:szCs w:val="16"/>
                <w:lang w:eastAsia="ru-RU"/>
              </w:rPr>
              <w:t>по коду тарифа 19</w:t>
            </w:r>
          </w:p>
        </w:tc>
      </w:tr>
      <w:tr w:rsidR="001972EC" w:rsidRPr="00AA7A68" w:rsidTr="00F40063">
        <w:trPr>
          <w:trHeight w:val="13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А</w:t>
            </w:r>
          </w:p>
        </w:tc>
        <w:tc>
          <w:tcPr>
            <w:tcW w:w="99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w:t>
            </w:r>
          </w:p>
        </w:tc>
        <w:tc>
          <w:tcPr>
            <w:tcW w:w="128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2</w:t>
            </w:r>
          </w:p>
        </w:tc>
        <w:tc>
          <w:tcPr>
            <w:tcW w:w="911"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3</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4</w:t>
            </w:r>
          </w:p>
        </w:tc>
        <w:tc>
          <w:tcPr>
            <w:tcW w:w="98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5</w:t>
            </w:r>
          </w:p>
        </w:tc>
        <w:tc>
          <w:tcPr>
            <w:tcW w:w="97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6</w:t>
            </w:r>
          </w:p>
        </w:tc>
        <w:tc>
          <w:tcPr>
            <w:tcW w:w="977"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7</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8</w:t>
            </w:r>
          </w:p>
        </w:tc>
        <w:tc>
          <w:tcPr>
            <w:tcW w:w="100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9</w:t>
            </w:r>
          </w:p>
        </w:tc>
        <w:tc>
          <w:tcPr>
            <w:tcW w:w="90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10</w:t>
            </w:r>
          </w:p>
        </w:tc>
        <w:tc>
          <w:tcPr>
            <w:tcW w:w="94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11</w:t>
            </w:r>
          </w:p>
        </w:tc>
        <w:tc>
          <w:tcPr>
            <w:tcW w:w="82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12</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center"/>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13</w:t>
            </w:r>
          </w:p>
        </w:tc>
      </w:tr>
      <w:tr w:rsidR="001972EC" w:rsidRPr="00AA7A68" w:rsidTr="00F40063">
        <w:trPr>
          <w:trHeight w:val="628"/>
        </w:trPr>
        <w:tc>
          <w:tcPr>
            <w:tcW w:w="3367" w:type="dxa"/>
            <w:tcBorders>
              <w:top w:val="nil"/>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Количество плательщиков страховых взносов, представших расчеты по страховым взносам, единиц</w:t>
            </w:r>
          </w:p>
        </w:tc>
        <w:tc>
          <w:tcPr>
            <w:tcW w:w="99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3 026 317</w:t>
            </w:r>
          </w:p>
        </w:tc>
        <w:tc>
          <w:tcPr>
            <w:tcW w:w="128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2 998 046</w:t>
            </w:r>
          </w:p>
        </w:tc>
        <w:tc>
          <w:tcPr>
            <w:tcW w:w="911"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6 305</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316</w:t>
            </w:r>
          </w:p>
        </w:tc>
        <w:tc>
          <w:tcPr>
            <w:tcW w:w="98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15 397</w:t>
            </w:r>
          </w:p>
        </w:tc>
        <w:tc>
          <w:tcPr>
            <w:tcW w:w="97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2 008</w:t>
            </w:r>
          </w:p>
        </w:tc>
        <w:tc>
          <w:tcPr>
            <w:tcW w:w="977"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1 769</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1 168</w:t>
            </w:r>
          </w:p>
        </w:tc>
        <w:tc>
          <w:tcPr>
            <w:tcW w:w="100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708</w:t>
            </w:r>
          </w:p>
        </w:tc>
        <w:tc>
          <w:tcPr>
            <w:tcW w:w="90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466</w:t>
            </w:r>
          </w:p>
        </w:tc>
        <w:tc>
          <w:tcPr>
            <w:tcW w:w="94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97</w:t>
            </w:r>
          </w:p>
        </w:tc>
        <w:tc>
          <w:tcPr>
            <w:tcW w:w="82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37</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r w:rsidR="001972EC" w:rsidRPr="00AA7A68" w:rsidTr="00F40063">
        <w:trPr>
          <w:trHeight w:val="528"/>
        </w:trPr>
        <w:tc>
          <w:tcPr>
            <w:tcW w:w="3367" w:type="dxa"/>
            <w:tcBorders>
              <w:top w:val="nil"/>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Количество лиц, с выплат которым исчислены страховые взносы, всего, человек</w:t>
            </w:r>
          </w:p>
        </w:tc>
        <w:tc>
          <w:tcPr>
            <w:tcW w:w="99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55 203 856</w:t>
            </w:r>
          </w:p>
        </w:tc>
        <w:tc>
          <w:tcPr>
            <w:tcW w:w="1280"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54 345 470</w:t>
            </w:r>
          </w:p>
        </w:tc>
        <w:tc>
          <w:tcPr>
            <w:tcW w:w="911"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378 248</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38 401</w:t>
            </w:r>
          </w:p>
        </w:tc>
        <w:tc>
          <w:tcPr>
            <w:tcW w:w="988"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111 334</w:t>
            </w:r>
          </w:p>
        </w:tc>
        <w:tc>
          <w:tcPr>
            <w:tcW w:w="97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11 001</w:t>
            </w:r>
          </w:p>
        </w:tc>
        <w:tc>
          <w:tcPr>
            <w:tcW w:w="977"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65 062</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173 205</w:t>
            </w:r>
          </w:p>
        </w:tc>
        <w:tc>
          <w:tcPr>
            <w:tcW w:w="100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58 894</w:t>
            </w:r>
          </w:p>
        </w:tc>
        <w:tc>
          <w:tcPr>
            <w:tcW w:w="90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14 515</w:t>
            </w:r>
          </w:p>
        </w:tc>
        <w:tc>
          <w:tcPr>
            <w:tcW w:w="942"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5 641</w:t>
            </w:r>
          </w:p>
        </w:tc>
        <w:tc>
          <w:tcPr>
            <w:tcW w:w="823"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2 085</w:t>
            </w:r>
          </w:p>
        </w:tc>
        <w:tc>
          <w:tcPr>
            <w:tcW w:w="845" w:type="dxa"/>
            <w:tcBorders>
              <w:top w:val="nil"/>
              <w:left w:val="nil"/>
              <w:bottom w:val="single" w:sz="4" w:space="0" w:color="auto"/>
              <w:right w:val="single" w:sz="4" w:space="0" w:color="auto"/>
            </w:tcBorders>
            <w:shd w:val="clear" w:color="auto" w:fill="auto"/>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r w:rsidR="001972EC" w:rsidRPr="00AA7A68" w:rsidTr="00F40063">
        <w:trPr>
          <w:trHeight w:val="608"/>
        </w:trPr>
        <w:tc>
          <w:tcPr>
            <w:tcW w:w="3367" w:type="dxa"/>
            <w:tcBorders>
              <w:top w:val="nil"/>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Суммы выплат и иных вознаграждений, начисленных в пользу физических лиц, млн. руб.</w:t>
            </w:r>
          </w:p>
        </w:tc>
        <w:tc>
          <w:tcPr>
            <w:tcW w:w="99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6 718 567</w:t>
            </w:r>
          </w:p>
        </w:tc>
        <w:tc>
          <w:tcPr>
            <w:tcW w:w="128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6 535 672</w:t>
            </w:r>
          </w:p>
        </w:tc>
        <w:tc>
          <w:tcPr>
            <w:tcW w:w="91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120 099</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9 704</w:t>
            </w:r>
          </w:p>
        </w:tc>
        <w:tc>
          <w:tcPr>
            <w:tcW w:w="98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8 934</w:t>
            </w:r>
          </w:p>
        </w:tc>
        <w:tc>
          <w:tcPr>
            <w:tcW w:w="97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1 208</w:t>
            </w:r>
          </w:p>
        </w:tc>
        <w:tc>
          <w:tcPr>
            <w:tcW w:w="97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15 030</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15 766</w:t>
            </w:r>
          </w:p>
        </w:tc>
        <w:tc>
          <w:tcPr>
            <w:tcW w:w="100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8 801</w:t>
            </w:r>
          </w:p>
        </w:tc>
        <w:tc>
          <w:tcPr>
            <w:tcW w:w="90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2 304</w:t>
            </w:r>
          </w:p>
        </w:tc>
        <w:tc>
          <w:tcPr>
            <w:tcW w:w="94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651</w:t>
            </w:r>
          </w:p>
        </w:tc>
        <w:tc>
          <w:tcPr>
            <w:tcW w:w="82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399</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r w:rsidR="001972EC" w:rsidRPr="00AA7A68" w:rsidTr="00F40063">
        <w:trPr>
          <w:trHeight w:val="429"/>
        </w:trPr>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lastRenderedPageBreak/>
              <w:t>Суммы, не подлежащие обложению страховыми взносами, млн. руб.</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193 259</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190 604</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1 427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463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64</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190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207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153</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52</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r w:rsidR="001972EC" w:rsidRPr="00AA7A68" w:rsidTr="00F40063">
        <w:trPr>
          <w:trHeight w:val="612"/>
        </w:trPr>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Сумма расходов, принимаемая к вычету в соответствии с пунктом 8 статьи 421 НК РФ, тыс. руб.</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513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509</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r w:rsidR="001972EC" w:rsidRPr="00AA7A68" w:rsidTr="00F40063">
        <w:trPr>
          <w:trHeight w:val="409"/>
        </w:trPr>
        <w:tc>
          <w:tcPr>
            <w:tcW w:w="3367" w:type="dxa"/>
            <w:tcBorders>
              <w:top w:val="nil"/>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База для исчисления страховых взносов, всего, млн. руб.</w:t>
            </w:r>
          </w:p>
        </w:tc>
        <w:tc>
          <w:tcPr>
            <w:tcW w:w="99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6 525 308</w:t>
            </w:r>
          </w:p>
        </w:tc>
        <w:tc>
          <w:tcPr>
            <w:tcW w:w="128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6 345 068</w:t>
            </w:r>
          </w:p>
        </w:tc>
        <w:tc>
          <w:tcPr>
            <w:tcW w:w="91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118 672</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9 613</w:t>
            </w:r>
          </w:p>
        </w:tc>
        <w:tc>
          <w:tcPr>
            <w:tcW w:w="98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8 471</w:t>
            </w:r>
          </w:p>
        </w:tc>
        <w:tc>
          <w:tcPr>
            <w:tcW w:w="97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1 144</w:t>
            </w:r>
          </w:p>
        </w:tc>
        <w:tc>
          <w:tcPr>
            <w:tcW w:w="97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14 840</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15 558</w:t>
            </w:r>
          </w:p>
        </w:tc>
        <w:tc>
          <w:tcPr>
            <w:tcW w:w="100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8 648</w:t>
            </w:r>
          </w:p>
        </w:tc>
        <w:tc>
          <w:tcPr>
            <w:tcW w:w="90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2 252</w:t>
            </w:r>
          </w:p>
        </w:tc>
        <w:tc>
          <w:tcPr>
            <w:tcW w:w="94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647</w:t>
            </w:r>
          </w:p>
        </w:tc>
        <w:tc>
          <w:tcPr>
            <w:tcW w:w="82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394</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r w:rsidR="001972EC" w:rsidRPr="00AA7A68" w:rsidTr="00F40063">
        <w:trPr>
          <w:trHeight w:val="414"/>
        </w:trPr>
        <w:tc>
          <w:tcPr>
            <w:tcW w:w="3367" w:type="dxa"/>
            <w:tcBorders>
              <w:top w:val="nil"/>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Исчислено страховых взносов, всего, млн. руб.</w:t>
            </w:r>
          </w:p>
        </w:tc>
        <w:tc>
          <w:tcPr>
            <w:tcW w:w="99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328 702</w:t>
            </w:r>
          </w:p>
        </w:tc>
        <w:tc>
          <w:tcPr>
            <w:tcW w:w="128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323 912</w:t>
            </w:r>
          </w:p>
        </w:tc>
        <w:tc>
          <w:tcPr>
            <w:tcW w:w="91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4 747</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8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7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97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16</w:t>
            </w:r>
          </w:p>
        </w:tc>
        <w:tc>
          <w:tcPr>
            <w:tcW w:w="100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w:t>
            </w:r>
          </w:p>
        </w:tc>
        <w:tc>
          <w:tcPr>
            <w:tcW w:w="90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w:t>
            </w:r>
          </w:p>
        </w:tc>
        <w:tc>
          <w:tcPr>
            <w:tcW w:w="94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w:t>
            </w:r>
          </w:p>
        </w:tc>
        <w:tc>
          <w:tcPr>
            <w:tcW w:w="82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16</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r w:rsidR="001972EC" w:rsidRPr="00AA7A68" w:rsidTr="00F40063">
        <w:trPr>
          <w:trHeight w:val="795"/>
        </w:trPr>
        <w:tc>
          <w:tcPr>
            <w:tcW w:w="3367" w:type="dxa"/>
            <w:tcBorders>
              <w:top w:val="nil"/>
              <w:left w:val="single" w:sz="4" w:space="0" w:color="auto"/>
              <w:bottom w:val="single" w:sz="4" w:space="0" w:color="auto"/>
              <w:right w:val="single" w:sz="4" w:space="0" w:color="auto"/>
            </w:tcBorders>
            <w:shd w:val="clear" w:color="auto" w:fill="auto"/>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 xml:space="preserve">Сумма </w:t>
            </w:r>
            <w:proofErr w:type="spellStart"/>
            <w:r w:rsidRPr="00AA7A68">
              <w:rPr>
                <w:rFonts w:ascii="Times New Roman" w:eastAsia="Times New Roman" w:hAnsi="Times New Roman" w:cs="Times New Roman"/>
                <w:color w:val="000000"/>
                <w:sz w:val="18"/>
                <w:szCs w:val="18"/>
                <w:lang w:eastAsia="ru-RU"/>
              </w:rPr>
              <w:t>недопоступления</w:t>
            </w:r>
            <w:proofErr w:type="spellEnd"/>
            <w:r w:rsidRPr="00AA7A68">
              <w:rPr>
                <w:rFonts w:ascii="Times New Roman" w:eastAsia="Times New Roman" w:hAnsi="Times New Roman" w:cs="Times New Roman"/>
                <w:color w:val="000000"/>
                <w:sz w:val="18"/>
                <w:szCs w:val="18"/>
                <w:lang w:eastAsia="ru-RU"/>
              </w:rPr>
              <w:t xml:space="preserve"> страховых взносов  в связи с применением пониженных тарифов страховых взносов, млн. руб.</w:t>
            </w:r>
          </w:p>
        </w:tc>
        <w:tc>
          <w:tcPr>
            <w:tcW w:w="99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4 402</w:t>
            </w:r>
          </w:p>
        </w:tc>
        <w:tc>
          <w:tcPr>
            <w:tcW w:w="1280"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Х</w:t>
            </w:r>
          </w:p>
        </w:tc>
        <w:tc>
          <w:tcPr>
            <w:tcW w:w="911"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1 305</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490</w:t>
            </w:r>
          </w:p>
        </w:tc>
        <w:tc>
          <w:tcPr>
            <w:tcW w:w="988"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432</w:t>
            </w:r>
          </w:p>
        </w:tc>
        <w:tc>
          <w:tcPr>
            <w:tcW w:w="97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58</w:t>
            </w:r>
          </w:p>
        </w:tc>
        <w:tc>
          <w:tcPr>
            <w:tcW w:w="977"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757</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778</w:t>
            </w:r>
          </w:p>
        </w:tc>
        <w:tc>
          <w:tcPr>
            <w:tcW w:w="100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432</w:t>
            </w:r>
          </w:p>
        </w:tc>
        <w:tc>
          <w:tcPr>
            <w:tcW w:w="90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113</w:t>
            </w:r>
          </w:p>
        </w:tc>
        <w:tc>
          <w:tcPr>
            <w:tcW w:w="942"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32</w:t>
            </w:r>
          </w:p>
        </w:tc>
        <w:tc>
          <w:tcPr>
            <w:tcW w:w="823"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w:t>
            </w:r>
          </w:p>
        </w:tc>
        <w:tc>
          <w:tcPr>
            <w:tcW w:w="845" w:type="dxa"/>
            <w:tcBorders>
              <w:top w:val="nil"/>
              <w:left w:val="nil"/>
              <w:bottom w:val="single" w:sz="4" w:space="0" w:color="auto"/>
              <w:right w:val="single" w:sz="4" w:space="0" w:color="auto"/>
            </w:tcBorders>
            <w:shd w:val="clear" w:color="auto" w:fill="auto"/>
            <w:noWrap/>
            <w:vAlign w:val="center"/>
            <w:hideMark/>
          </w:tcPr>
          <w:p w:rsidR="001972EC" w:rsidRPr="00AA7A68" w:rsidRDefault="001972EC" w:rsidP="00F40063">
            <w:pPr>
              <w:spacing w:after="0" w:line="240" w:lineRule="auto"/>
              <w:jc w:val="right"/>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w:t>
            </w:r>
          </w:p>
        </w:tc>
      </w:tr>
    </w:tbl>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кодам тарифа 01-03 - плательщики страховых взносов, применяющие основной тариф страховых взносов;</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04 - плательщики страховых взносов на УСН, осуществляющие деятельность в сфере интеллектуальных разработок;</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05 - плательщики страховых взносов, осуществляющие деятельность в особых экономических зонах;</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06 - плательщики страховых взносов, осуществляющие деятельность в области информационных технологий;</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07 - плательщики страховых взносов, производящие выплаты и иные вознаграждения членам экипажей судов, зарегистрированных в Российском международном реестре судов, за исполнение трудовых обязанностей члена экипажа судна;</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08 - плательщики страховых взносов на УСН, осуществляющие деятельность в определенных отраслях (</w:t>
      </w:r>
      <w:proofErr w:type="spellStart"/>
      <w:r w:rsidRPr="00AA7A68">
        <w:rPr>
          <w:rFonts w:ascii="Times New Roman" w:eastAsia="Times New Roman" w:hAnsi="Times New Roman" w:cs="Times New Roman"/>
          <w:bCs/>
          <w:color w:val="000000"/>
          <w:sz w:val="16"/>
          <w:szCs w:val="16"/>
          <w:lang w:eastAsia="ru-RU"/>
        </w:rPr>
        <w:t>пп</w:t>
      </w:r>
      <w:proofErr w:type="spellEnd"/>
      <w:r w:rsidRPr="00AA7A68">
        <w:rPr>
          <w:rFonts w:ascii="Times New Roman" w:eastAsia="Times New Roman" w:hAnsi="Times New Roman" w:cs="Times New Roman"/>
          <w:bCs/>
          <w:color w:val="000000"/>
          <w:sz w:val="16"/>
          <w:szCs w:val="16"/>
          <w:lang w:eastAsia="ru-RU"/>
        </w:rPr>
        <w:t>. 5 п. 1 ст. 427 НК РФ);</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09 - плательщики страховых взносов - аптечные организации на ЕНВД;</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roofErr w:type="gramStart"/>
      <w:r w:rsidRPr="00AA7A68">
        <w:rPr>
          <w:rFonts w:ascii="Times New Roman" w:eastAsia="Times New Roman" w:hAnsi="Times New Roman" w:cs="Times New Roman"/>
          <w:bCs/>
          <w:color w:val="000000"/>
          <w:sz w:val="16"/>
          <w:szCs w:val="16"/>
          <w:lang w:eastAsia="ru-RU"/>
        </w:rPr>
        <w:t>по коду тарифа 10 - Плательщики страховых взносов - некоммерческие организации (за исключением государственных (муниципальных) учреждений), зарегистрированные в установленном законодательством Российской Федерации порядке, применяющие упрощенную систему налогообложения и осуществляющие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roofErr w:type="gramEnd"/>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11 - плательщики страховых взносов - благотворительные организации, зарегистрированные в установленном законодательством Российской Федерации порядке и применяющие упрощенную систему налогообложения;</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12 - плательщики страховых взносов - индивидуальные предприниматели, осуществляющие деятельность на основании патента, за исключением определенных видов деятельности;</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13 - плательщики страховых взносов,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N 244-ФЗ "Об инновационном центре "</w:t>
      </w:r>
      <w:proofErr w:type="spellStart"/>
      <w:r w:rsidRPr="00AA7A68">
        <w:rPr>
          <w:rFonts w:ascii="Times New Roman" w:eastAsia="Times New Roman" w:hAnsi="Times New Roman" w:cs="Times New Roman"/>
          <w:bCs/>
          <w:color w:val="000000"/>
          <w:sz w:val="16"/>
          <w:szCs w:val="16"/>
          <w:lang w:eastAsia="ru-RU"/>
        </w:rPr>
        <w:t>Сколково</w:t>
      </w:r>
      <w:proofErr w:type="spellEnd"/>
      <w:r w:rsidRPr="00AA7A68">
        <w:rPr>
          <w:rFonts w:ascii="Times New Roman" w:eastAsia="Times New Roman" w:hAnsi="Times New Roman" w:cs="Times New Roman"/>
          <w:bCs/>
          <w:color w:val="000000"/>
          <w:sz w:val="16"/>
          <w:szCs w:val="16"/>
          <w:lang w:eastAsia="ru-RU"/>
        </w:rPr>
        <w:t>" (Собрание законодательства Российской Федерации, 2010, N 40, ст. 4970; 2019, N 31, ст. 4457) либо участников проекта в соответствии с Федеральным законом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(ч. 1), ст. 4765; 2019, N 30, ст. 4142);</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roofErr w:type="gramStart"/>
      <w:r w:rsidRPr="00AA7A68">
        <w:rPr>
          <w:rFonts w:ascii="Times New Roman" w:eastAsia="Times New Roman" w:hAnsi="Times New Roman" w:cs="Times New Roman"/>
          <w:bCs/>
          <w:color w:val="000000"/>
          <w:sz w:val="16"/>
          <w:szCs w:val="16"/>
          <w:lang w:eastAsia="ru-RU"/>
        </w:rPr>
        <w:t>по коду тарифа 14 - плательщики страховых взносов, получившие статус участника свободной экономической зоны в соответствии с Федеральным законом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w:t>
      </w:r>
      <w:proofErr w:type="gramEnd"/>
      <w:r w:rsidRPr="00AA7A68">
        <w:rPr>
          <w:rFonts w:ascii="Times New Roman" w:eastAsia="Times New Roman" w:hAnsi="Times New Roman" w:cs="Times New Roman"/>
          <w:bCs/>
          <w:color w:val="000000"/>
          <w:sz w:val="16"/>
          <w:szCs w:val="16"/>
          <w:lang w:eastAsia="ru-RU"/>
        </w:rPr>
        <w:t xml:space="preserve"> 2018, N 53 (ч. 1), ст. 8411);</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15 - плательщики страховых взносов, получившие статус резидента территории опережающего социально-экономического развития в соответствии с Федеральным законом от 29 декабря 2014 г. N 473-ФЗ "О территориях опережающего социально-экономического развития в Российской Федерации" (Собрание законодательства Российской Федерации, 2015, N 1 (ч. 1), ст. 26; 2019, N 30, ст. 4156);</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16 - плательщики страховых взносов, получившие статус резидента свободного порта Владивосток в соответствии с Федеральным законом от 13 июля 2015 года N 212-ФЗ "О свободном порте Владивосток" (Собрание законодательства Российской Федерации, 2015, N 29 (ч. 1), ст. 4338; 2019, N 30, ст. 4156);</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roofErr w:type="gramStart"/>
      <w:r w:rsidRPr="00AA7A68">
        <w:rPr>
          <w:rFonts w:ascii="Times New Roman" w:eastAsia="Times New Roman" w:hAnsi="Times New Roman" w:cs="Times New Roman"/>
          <w:bCs/>
          <w:color w:val="000000"/>
          <w:sz w:val="16"/>
          <w:szCs w:val="16"/>
          <w:lang w:eastAsia="ru-RU"/>
        </w:rPr>
        <w:t>по коду тарифа 17 - плательщики страховых взносов - организации, включенные в единый реестр резидентов Особой экономической зоны в Калининградской области в соответствии с Федеральным законом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w:t>
      </w:r>
      <w:proofErr w:type="gramEnd"/>
      <w:r w:rsidRPr="00AA7A68">
        <w:rPr>
          <w:rFonts w:ascii="Times New Roman" w:eastAsia="Times New Roman" w:hAnsi="Times New Roman" w:cs="Times New Roman"/>
          <w:bCs/>
          <w:color w:val="000000"/>
          <w:sz w:val="16"/>
          <w:szCs w:val="16"/>
          <w:lang w:eastAsia="ru-RU"/>
        </w:rPr>
        <w:t xml:space="preserve"> </w:t>
      </w:r>
      <w:proofErr w:type="gramStart"/>
      <w:r w:rsidRPr="00AA7A68">
        <w:rPr>
          <w:rFonts w:ascii="Times New Roman" w:eastAsia="Times New Roman" w:hAnsi="Times New Roman" w:cs="Times New Roman"/>
          <w:bCs/>
          <w:color w:val="000000"/>
          <w:sz w:val="16"/>
          <w:szCs w:val="16"/>
          <w:lang w:eastAsia="ru-RU"/>
        </w:rPr>
        <w:t>2018, N 31, ст. 4859);</w:t>
      </w:r>
      <w:proofErr w:type="gramEnd"/>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r w:rsidRPr="00AA7A68">
        <w:rPr>
          <w:rFonts w:ascii="Times New Roman" w:eastAsia="Times New Roman" w:hAnsi="Times New Roman" w:cs="Times New Roman"/>
          <w:bCs/>
          <w:color w:val="000000"/>
          <w:sz w:val="16"/>
          <w:szCs w:val="16"/>
          <w:lang w:eastAsia="ru-RU"/>
        </w:rPr>
        <w:t>по коду тарифа 18 - плательщики страховых взносов - российские организации, осуществляющие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p w:rsidR="001972EC" w:rsidRPr="00AA7A68" w:rsidRDefault="001972EC" w:rsidP="001972EC">
      <w:pPr>
        <w:spacing w:after="0" w:line="240" w:lineRule="auto"/>
        <w:jc w:val="both"/>
        <w:rPr>
          <w:rFonts w:ascii="Times New Roman" w:eastAsia="Times New Roman" w:hAnsi="Times New Roman" w:cs="Times New Roman"/>
          <w:bCs/>
          <w:color w:val="000000"/>
          <w:sz w:val="16"/>
          <w:szCs w:val="16"/>
          <w:lang w:eastAsia="ru-RU"/>
        </w:rPr>
      </w:pPr>
      <w:proofErr w:type="gramStart"/>
      <w:r w:rsidRPr="00AA7A68">
        <w:rPr>
          <w:rFonts w:ascii="Times New Roman" w:eastAsia="Times New Roman" w:hAnsi="Times New Roman" w:cs="Times New Roman"/>
          <w:bCs/>
          <w:color w:val="000000"/>
          <w:sz w:val="16"/>
          <w:szCs w:val="16"/>
          <w:lang w:eastAsia="ru-RU"/>
        </w:rPr>
        <w:t>по коду тарифа 19 - плательщики страховых взносов, получившие статус участника специального административного района в соответствии с Федеральным законом от 3 августа 2018 года N 291-ФЗ "О специальных административных районах на территориях Калининградской области и Приморского края", производящие выплаты и иные вознаграждения членам экипажей судов, зарегистрированных в Российском открытом реестре удов, за исполнение трудовых обязанностей члена экипажа судна.</w:t>
      </w:r>
      <w:proofErr w:type="gramEnd"/>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p w:rsidR="001972EC" w:rsidRPr="00AA7A68" w:rsidRDefault="001972EC" w:rsidP="001972EC">
      <w:pPr>
        <w:spacing w:after="0" w:line="276" w:lineRule="auto"/>
        <w:jc w:val="both"/>
        <w:rPr>
          <w:rFonts w:ascii="Times New Roman" w:eastAsia="Times New Roman" w:hAnsi="Times New Roman" w:cs="Times New Roman"/>
          <w:color w:val="000000"/>
          <w:sz w:val="28"/>
          <w:szCs w:val="28"/>
          <w:lang w:eastAsia="ru-RU"/>
        </w:rPr>
      </w:pPr>
      <w:r w:rsidRPr="00AA7A68">
        <w:rPr>
          <w:rFonts w:ascii="Times New Roman" w:eastAsia="Times New Roman" w:hAnsi="Times New Roman" w:cs="Times New Roman"/>
          <w:color w:val="000000"/>
          <w:sz w:val="28"/>
          <w:szCs w:val="28"/>
          <w:lang w:eastAsia="ru-RU"/>
        </w:rPr>
        <w:t>Таблица №№ 3.1.5. Сведения о размерах задолженности по уплате взносов на ОМС работающего населения за период 2017-2019 гг.</w:t>
      </w:r>
    </w:p>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tbl>
      <w:tblPr>
        <w:tblW w:w="16200" w:type="dxa"/>
        <w:tblInd w:w="-885" w:type="dxa"/>
        <w:tblLayout w:type="fixed"/>
        <w:tblLook w:val="04A0" w:firstRow="1" w:lastRow="0" w:firstColumn="1" w:lastColumn="0" w:noHBand="0" w:noVBand="1"/>
      </w:tblPr>
      <w:tblGrid>
        <w:gridCol w:w="1277"/>
        <w:gridCol w:w="1277"/>
        <w:gridCol w:w="1277"/>
        <w:gridCol w:w="1560"/>
        <w:gridCol w:w="1277"/>
        <w:gridCol w:w="1275"/>
        <w:gridCol w:w="1276"/>
        <w:gridCol w:w="1559"/>
        <w:gridCol w:w="1276"/>
        <w:gridCol w:w="1276"/>
        <w:gridCol w:w="1276"/>
        <w:gridCol w:w="1594"/>
      </w:tblGrid>
      <w:tr w:rsidR="001972EC" w:rsidRPr="00AA7A68" w:rsidTr="00F40063">
        <w:trPr>
          <w:trHeight w:val="465"/>
        </w:trPr>
        <w:tc>
          <w:tcPr>
            <w:tcW w:w="5387" w:type="dxa"/>
            <w:gridSpan w:val="4"/>
            <w:tcBorders>
              <w:top w:val="single" w:sz="4" w:space="0" w:color="auto"/>
              <w:left w:val="single" w:sz="4" w:space="0" w:color="auto"/>
              <w:bottom w:val="single" w:sz="4" w:space="0" w:color="auto"/>
              <w:right w:val="single" w:sz="4" w:space="0" w:color="auto"/>
            </w:tcBorders>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2017 год</w:t>
            </w:r>
          </w:p>
        </w:tc>
        <w:tc>
          <w:tcPr>
            <w:tcW w:w="5386" w:type="dxa"/>
            <w:gridSpan w:val="4"/>
            <w:tcBorders>
              <w:top w:val="single" w:sz="4" w:space="0" w:color="auto"/>
              <w:left w:val="nil"/>
              <w:bottom w:val="single" w:sz="4" w:space="0" w:color="auto"/>
              <w:right w:val="single" w:sz="4" w:space="0" w:color="auto"/>
            </w:tcBorders>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2018 год</w:t>
            </w:r>
          </w:p>
        </w:tc>
        <w:tc>
          <w:tcPr>
            <w:tcW w:w="5422" w:type="dxa"/>
            <w:gridSpan w:val="4"/>
            <w:tcBorders>
              <w:top w:val="single" w:sz="4" w:space="0" w:color="auto"/>
              <w:left w:val="nil"/>
              <w:bottom w:val="single" w:sz="4" w:space="0" w:color="auto"/>
              <w:right w:val="single" w:sz="4" w:space="0" w:color="auto"/>
            </w:tcBorders>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2019 год</w:t>
            </w:r>
          </w:p>
        </w:tc>
      </w:tr>
      <w:tr w:rsidR="001972EC" w:rsidRPr="00AA7A68" w:rsidTr="00F40063">
        <w:trPr>
          <w:trHeight w:val="870"/>
        </w:trPr>
        <w:tc>
          <w:tcPr>
            <w:tcW w:w="382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 xml:space="preserve">сведения ФНС России </w:t>
            </w:r>
            <w:r w:rsidRPr="00AA7A68">
              <w:rPr>
                <w:rFonts w:ascii="Times New Roman" w:eastAsia="Times New Roman" w:hAnsi="Times New Roman" w:cs="Times New Roman"/>
                <w:color w:val="000000"/>
                <w:sz w:val="18"/>
                <w:szCs w:val="18"/>
                <w:lang w:eastAsia="ru-RU"/>
              </w:rPr>
              <w:br/>
              <w:t>по состоянию на 01.01.2018 об образовавшейся задолженности</w:t>
            </w:r>
          </w:p>
        </w:tc>
        <w:tc>
          <w:tcPr>
            <w:tcW w:w="1559" w:type="dxa"/>
            <w:vMerge w:val="restart"/>
            <w:tcBorders>
              <w:top w:val="nil"/>
              <w:left w:val="single" w:sz="4" w:space="0" w:color="auto"/>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процент задолженности, образовавшейся до 1 января 2017 года</w:t>
            </w:r>
          </w:p>
        </w:tc>
        <w:tc>
          <w:tcPr>
            <w:tcW w:w="3827" w:type="dxa"/>
            <w:gridSpan w:val="3"/>
            <w:tcBorders>
              <w:top w:val="single" w:sz="4" w:space="0" w:color="auto"/>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 xml:space="preserve">сведения ФНС России </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по состоянию на 01.01.2019 об образовавшейся задолженности</w:t>
            </w:r>
          </w:p>
        </w:tc>
        <w:tc>
          <w:tcPr>
            <w:tcW w:w="1559" w:type="dxa"/>
            <w:vMerge w:val="restart"/>
            <w:tcBorders>
              <w:top w:val="nil"/>
              <w:left w:val="single" w:sz="4" w:space="0" w:color="auto"/>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процент задолженности, образовавшейся до 1 января 2017 года</w:t>
            </w:r>
          </w:p>
        </w:tc>
        <w:tc>
          <w:tcPr>
            <w:tcW w:w="3828" w:type="dxa"/>
            <w:gridSpan w:val="3"/>
            <w:tcBorders>
              <w:top w:val="single" w:sz="4" w:space="0" w:color="auto"/>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 xml:space="preserve">сведения ФНС России </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по состоянию на 01.01.2020 об образовавшейся задолженности</w:t>
            </w:r>
          </w:p>
        </w:tc>
        <w:tc>
          <w:tcPr>
            <w:tcW w:w="1594" w:type="dxa"/>
            <w:vMerge w:val="restart"/>
            <w:tcBorders>
              <w:top w:val="nil"/>
              <w:left w:val="single" w:sz="4" w:space="0" w:color="auto"/>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процент задолженности, образовавшейся до 1 января 2017 года</w:t>
            </w:r>
          </w:p>
        </w:tc>
      </w:tr>
      <w:tr w:rsidR="001972EC" w:rsidRPr="00AA7A68" w:rsidTr="00F40063">
        <w:trPr>
          <w:trHeight w:val="603"/>
        </w:trPr>
        <w:tc>
          <w:tcPr>
            <w:tcW w:w="1276" w:type="dxa"/>
            <w:tcBorders>
              <w:top w:val="nil"/>
              <w:left w:val="single" w:sz="4" w:space="0" w:color="auto"/>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 xml:space="preserve">до </w:t>
            </w:r>
            <w:r w:rsidRPr="00AA7A68">
              <w:rPr>
                <w:rFonts w:ascii="Times New Roman" w:eastAsia="Times New Roman" w:hAnsi="Times New Roman" w:cs="Times New Roman"/>
                <w:color w:val="000000"/>
                <w:sz w:val="18"/>
                <w:szCs w:val="18"/>
                <w:lang w:eastAsia="ru-RU"/>
              </w:rPr>
              <w:br/>
              <w:t>01.01.2017,</w:t>
            </w:r>
            <w:r w:rsidRPr="00AA7A68">
              <w:rPr>
                <w:rFonts w:ascii="Times New Roman" w:eastAsia="Times New Roman" w:hAnsi="Times New Roman" w:cs="Times New Roman"/>
                <w:color w:val="000000"/>
                <w:sz w:val="18"/>
                <w:szCs w:val="18"/>
                <w:lang w:eastAsia="ru-RU"/>
              </w:rPr>
              <w:br/>
              <w:t>(тыс. руб.)</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после 01.01.2017,</w:t>
            </w:r>
            <w:r w:rsidRPr="00AA7A68">
              <w:rPr>
                <w:rFonts w:ascii="Times New Roman" w:eastAsia="Times New Roman" w:hAnsi="Times New Roman" w:cs="Times New Roman"/>
                <w:color w:val="000000"/>
                <w:sz w:val="18"/>
                <w:szCs w:val="18"/>
                <w:lang w:eastAsia="ru-RU"/>
              </w:rPr>
              <w:br/>
              <w:t>(тыс. руб.)</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сумма,</w:t>
            </w:r>
            <w:r w:rsidRPr="00AA7A68">
              <w:rPr>
                <w:rFonts w:ascii="Times New Roman" w:eastAsia="Times New Roman" w:hAnsi="Times New Roman" w:cs="Times New Roman"/>
                <w:color w:val="000000"/>
                <w:sz w:val="18"/>
                <w:szCs w:val="18"/>
                <w:lang w:eastAsia="ru-RU"/>
              </w:rPr>
              <w:br/>
              <w:t>(тыс. руб.)</w:t>
            </w:r>
          </w:p>
        </w:tc>
        <w:tc>
          <w:tcPr>
            <w:tcW w:w="1559" w:type="dxa"/>
            <w:vMerge/>
            <w:tcBorders>
              <w:top w:val="nil"/>
              <w:left w:val="single" w:sz="4" w:space="0" w:color="auto"/>
              <w:bottom w:val="single" w:sz="4" w:space="0" w:color="auto"/>
              <w:right w:val="single" w:sz="4" w:space="0" w:color="auto"/>
            </w:tcBorders>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 xml:space="preserve">до </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01.01.2017,</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(тыс. руб.)</w:t>
            </w:r>
          </w:p>
        </w:tc>
        <w:tc>
          <w:tcPr>
            <w:tcW w:w="1275"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после 01.01.2017,</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(тыс. руб.)</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сумма,</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(тыс. руб.)</w:t>
            </w:r>
          </w:p>
        </w:tc>
        <w:tc>
          <w:tcPr>
            <w:tcW w:w="1559" w:type="dxa"/>
            <w:vMerge/>
            <w:tcBorders>
              <w:top w:val="nil"/>
              <w:left w:val="single" w:sz="4" w:space="0" w:color="auto"/>
              <w:bottom w:val="single" w:sz="4" w:space="0" w:color="auto"/>
              <w:right w:val="single" w:sz="4" w:space="0" w:color="auto"/>
            </w:tcBorders>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 xml:space="preserve">до </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01.01.2017,</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(тыс. руб.)</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после 01.01.2017,</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(тыс. руб.)</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сумма,</w:t>
            </w:r>
          </w:p>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(тыс. руб.)</w:t>
            </w:r>
          </w:p>
        </w:tc>
        <w:tc>
          <w:tcPr>
            <w:tcW w:w="1594" w:type="dxa"/>
            <w:vMerge/>
            <w:tcBorders>
              <w:top w:val="nil"/>
              <w:left w:val="single" w:sz="4" w:space="0" w:color="auto"/>
              <w:bottom w:val="single" w:sz="4" w:space="0" w:color="auto"/>
              <w:right w:val="single" w:sz="4" w:space="0" w:color="auto"/>
            </w:tcBorders>
            <w:vAlign w:val="center"/>
            <w:hideMark/>
          </w:tcPr>
          <w:p w:rsidR="001972EC" w:rsidRPr="00AA7A68" w:rsidRDefault="001972EC" w:rsidP="00F40063">
            <w:pPr>
              <w:spacing w:after="0" w:line="240" w:lineRule="auto"/>
              <w:jc w:val="both"/>
              <w:rPr>
                <w:rFonts w:ascii="Times New Roman" w:eastAsia="Times New Roman" w:hAnsi="Times New Roman" w:cs="Times New Roman"/>
                <w:color w:val="000000"/>
                <w:sz w:val="18"/>
                <w:szCs w:val="18"/>
                <w:lang w:eastAsia="ru-RU"/>
              </w:rPr>
            </w:pPr>
          </w:p>
        </w:tc>
      </w:tr>
      <w:tr w:rsidR="001972EC" w:rsidRPr="00AA7A68" w:rsidTr="00F40063">
        <w:trPr>
          <w:trHeight w:val="255"/>
        </w:trPr>
        <w:tc>
          <w:tcPr>
            <w:tcW w:w="1276" w:type="dxa"/>
            <w:tcBorders>
              <w:top w:val="nil"/>
              <w:left w:val="single" w:sz="4" w:space="0" w:color="auto"/>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3=2+1</w:t>
            </w:r>
          </w:p>
        </w:tc>
        <w:tc>
          <w:tcPr>
            <w:tcW w:w="1559"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4=1/3*100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w:t>
            </w:r>
          </w:p>
        </w:tc>
        <w:tc>
          <w:tcPr>
            <w:tcW w:w="1275"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7=6+5</w:t>
            </w:r>
          </w:p>
        </w:tc>
        <w:tc>
          <w:tcPr>
            <w:tcW w:w="1559"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8=5/7*100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9</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11=10+9</w:t>
            </w:r>
          </w:p>
        </w:tc>
        <w:tc>
          <w:tcPr>
            <w:tcW w:w="1594"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12=9/11*100</w:t>
            </w:r>
          </w:p>
        </w:tc>
      </w:tr>
      <w:tr w:rsidR="001972EC" w:rsidRPr="00AA7A68" w:rsidTr="00F40063">
        <w:trPr>
          <w:trHeight w:val="765"/>
        </w:trPr>
        <w:tc>
          <w:tcPr>
            <w:tcW w:w="1276" w:type="dxa"/>
            <w:tcBorders>
              <w:top w:val="nil"/>
              <w:left w:val="single" w:sz="4" w:space="0" w:color="auto"/>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sz w:val="18"/>
                <w:szCs w:val="18"/>
                <w:lang w:eastAsia="ru-RU"/>
              </w:rPr>
            </w:pPr>
            <w:r w:rsidRPr="00AA7A68">
              <w:rPr>
                <w:rFonts w:ascii="Times New Roman" w:eastAsia="Times New Roman" w:hAnsi="Times New Roman" w:cs="Times New Roman"/>
                <w:sz w:val="18"/>
                <w:szCs w:val="18"/>
                <w:lang w:eastAsia="ru-RU"/>
              </w:rPr>
              <w:t>64 539 653,00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sz w:val="18"/>
                <w:szCs w:val="18"/>
                <w:lang w:eastAsia="ru-RU"/>
              </w:rPr>
            </w:pPr>
            <w:r w:rsidRPr="00AA7A68">
              <w:rPr>
                <w:rFonts w:ascii="Times New Roman" w:eastAsia="Times New Roman" w:hAnsi="Times New Roman" w:cs="Times New Roman"/>
                <w:sz w:val="18"/>
                <w:szCs w:val="18"/>
                <w:lang w:eastAsia="ru-RU"/>
              </w:rPr>
              <w:t>9 416 930,00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73 956 583,00</w:t>
            </w:r>
          </w:p>
        </w:tc>
        <w:tc>
          <w:tcPr>
            <w:tcW w:w="1559"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87,3%</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47 979 933,00</w:t>
            </w:r>
          </w:p>
        </w:tc>
        <w:tc>
          <w:tcPr>
            <w:tcW w:w="1275"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21 589 520,00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69 569 453,00</w:t>
            </w:r>
          </w:p>
        </w:tc>
        <w:tc>
          <w:tcPr>
            <w:tcW w:w="1559"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69,0%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sz w:val="18"/>
                <w:szCs w:val="18"/>
                <w:lang w:eastAsia="ru-RU"/>
              </w:rPr>
            </w:pPr>
            <w:r w:rsidRPr="00AA7A68">
              <w:rPr>
                <w:rFonts w:ascii="Times New Roman" w:eastAsia="Times New Roman" w:hAnsi="Times New Roman" w:cs="Times New Roman"/>
                <w:sz w:val="18"/>
                <w:szCs w:val="18"/>
                <w:lang w:eastAsia="ru-RU"/>
              </w:rPr>
              <w:t>38 432 077,00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sz w:val="18"/>
                <w:szCs w:val="18"/>
                <w:lang w:eastAsia="ru-RU"/>
              </w:rPr>
            </w:pPr>
            <w:r w:rsidRPr="00AA7A68">
              <w:rPr>
                <w:rFonts w:ascii="Times New Roman" w:eastAsia="Times New Roman" w:hAnsi="Times New Roman" w:cs="Times New Roman"/>
                <w:sz w:val="18"/>
                <w:szCs w:val="18"/>
                <w:lang w:eastAsia="ru-RU"/>
              </w:rPr>
              <w:t>32 929 620,00</w:t>
            </w:r>
          </w:p>
        </w:tc>
        <w:tc>
          <w:tcPr>
            <w:tcW w:w="1276"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71 361 697,00</w:t>
            </w:r>
          </w:p>
        </w:tc>
        <w:tc>
          <w:tcPr>
            <w:tcW w:w="1594" w:type="dxa"/>
            <w:tcBorders>
              <w:top w:val="nil"/>
              <w:left w:val="nil"/>
              <w:bottom w:val="single" w:sz="4" w:space="0" w:color="auto"/>
              <w:right w:val="single" w:sz="4" w:space="0" w:color="auto"/>
            </w:tcBorders>
            <w:shd w:val="clear" w:color="auto" w:fill="FFFFFF"/>
            <w:vAlign w:val="center"/>
            <w:hideMark/>
          </w:tcPr>
          <w:p w:rsidR="001972EC" w:rsidRPr="00AA7A68" w:rsidRDefault="001972EC" w:rsidP="00F40063">
            <w:pPr>
              <w:spacing w:after="0" w:line="240" w:lineRule="auto"/>
              <w:jc w:val="center"/>
              <w:rPr>
                <w:rFonts w:ascii="Times New Roman" w:eastAsia="Times New Roman" w:hAnsi="Times New Roman" w:cs="Times New Roman"/>
                <w:color w:val="000000"/>
                <w:sz w:val="18"/>
                <w:szCs w:val="18"/>
                <w:lang w:eastAsia="ru-RU"/>
              </w:rPr>
            </w:pPr>
            <w:r w:rsidRPr="00AA7A68">
              <w:rPr>
                <w:rFonts w:ascii="Times New Roman" w:eastAsia="Times New Roman" w:hAnsi="Times New Roman" w:cs="Times New Roman"/>
                <w:color w:val="000000"/>
                <w:sz w:val="18"/>
                <w:szCs w:val="18"/>
                <w:lang w:eastAsia="ru-RU"/>
              </w:rPr>
              <w:t>53,9%</w:t>
            </w:r>
          </w:p>
        </w:tc>
      </w:tr>
    </w:tbl>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p w:rsidR="001972EC" w:rsidRPr="00AA7A68" w:rsidRDefault="001972EC" w:rsidP="001972EC">
      <w:pPr>
        <w:spacing w:after="0" w:line="360" w:lineRule="auto"/>
        <w:jc w:val="both"/>
        <w:rPr>
          <w:rFonts w:ascii="Times New Roman" w:eastAsia="Calibri" w:hAnsi="Times New Roman" w:cs="Times New Roman"/>
          <w:color w:val="000000"/>
          <w:sz w:val="28"/>
          <w:szCs w:val="28"/>
        </w:rPr>
        <w:sectPr w:rsidR="001972EC" w:rsidRPr="00AA7A68" w:rsidSect="00AA7A68">
          <w:pgSz w:w="16838" w:h="11906" w:orient="landscape"/>
          <w:pgMar w:top="1701" w:right="1134" w:bottom="851" w:left="1134" w:header="709" w:footer="709" w:gutter="0"/>
          <w:cols w:space="708"/>
          <w:docGrid w:linePitch="360"/>
        </w:sectPr>
      </w:pPr>
    </w:p>
    <w:p w:rsidR="001972EC" w:rsidRPr="00AA7A68" w:rsidRDefault="001972EC" w:rsidP="001972EC">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AA7A68">
        <w:rPr>
          <w:rFonts w:ascii="Times New Roman" w:eastAsia="Times New Roman" w:hAnsi="Times New Roman" w:cs="Times New Roman"/>
          <w:color w:val="000000"/>
          <w:sz w:val="28"/>
          <w:szCs w:val="28"/>
          <w:lang w:eastAsia="ru-RU"/>
        </w:rPr>
        <w:lastRenderedPageBreak/>
        <w:tab/>
        <w:t xml:space="preserve">Немаловажным фактом для учета в анализе эффективности администрирования доходов системы ОМС из взносов на ОМС работающего населения является сравнительный размер указанного взноса на ОМС в Российской Федерации (5,1%) на фоне размеров таких взносов других стран ОЭСР и некоторых иных европейских стран (Таблица № 3.1.6.). Также наряду с двух- и трехкратным превышением размеров таких взносов над российским в Германии, Хорватии и Венгрии, обращает на себя внимание тот факт, что уплата взноса на ОМС работающего населения осуществляется во многих странах на паритетных </w:t>
      </w:r>
      <w:proofErr w:type="gramStart"/>
      <w:r w:rsidRPr="00AA7A68">
        <w:rPr>
          <w:rFonts w:ascii="Times New Roman" w:eastAsia="Times New Roman" w:hAnsi="Times New Roman" w:cs="Times New Roman"/>
          <w:color w:val="000000"/>
          <w:sz w:val="28"/>
          <w:szCs w:val="28"/>
          <w:lang w:eastAsia="ru-RU"/>
        </w:rPr>
        <w:t>началах</w:t>
      </w:r>
      <w:proofErr w:type="gramEnd"/>
      <w:r w:rsidRPr="00AA7A68">
        <w:rPr>
          <w:rFonts w:ascii="Times New Roman" w:eastAsia="Times New Roman" w:hAnsi="Times New Roman" w:cs="Times New Roman"/>
          <w:color w:val="000000"/>
          <w:sz w:val="28"/>
          <w:szCs w:val="28"/>
          <w:lang w:eastAsia="ru-RU"/>
        </w:rPr>
        <w:t xml:space="preserve"> как работодателем, так и самим застрахованным работающим.</w:t>
      </w:r>
    </w:p>
    <w:p w:rsidR="001972EC" w:rsidRPr="00AA7A68" w:rsidRDefault="001972EC" w:rsidP="001972E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972EC" w:rsidRDefault="001972EC" w:rsidP="001972EC">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AA7A68">
        <w:rPr>
          <w:rFonts w:ascii="Times New Roman" w:eastAsia="Times New Roman" w:hAnsi="Times New Roman" w:cs="Times New Roman"/>
          <w:color w:val="000000"/>
          <w:sz w:val="28"/>
          <w:szCs w:val="28"/>
          <w:lang w:eastAsia="ru-RU"/>
        </w:rPr>
        <w:t xml:space="preserve">Таблица № 3.1.6. </w:t>
      </w:r>
      <w:r w:rsidRPr="00AA7A68">
        <w:rPr>
          <w:rFonts w:ascii="Times New Roman" w:eastAsia="Times New Roman" w:hAnsi="Times New Roman" w:cs="Times New Roman"/>
          <w:color w:val="000000"/>
          <w:sz w:val="28"/>
          <w:szCs w:val="28"/>
          <w:shd w:val="clear" w:color="auto" w:fill="FFFFFF"/>
        </w:rPr>
        <w:t>Размеры взносов на обязательное медицинское страхование в странах Европы в процентах от  заработной платы</w:t>
      </w:r>
      <w:r>
        <w:rPr>
          <w:rFonts w:ascii="Times New Roman" w:eastAsia="Times New Roman" w:hAnsi="Times New Roman" w:cs="Times New Roman"/>
          <w:color w:val="000000"/>
          <w:sz w:val="28"/>
          <w:szCs w:val="28"/>
          <w:shd w:val="clear" w:color="auto" w:fill="FFFFFF"/>
        </w:rPr>
        <w:t>.</w:t>
      </w:r>
    </w:p>
    <w:p w:rsidR="001972EC" w:rsidRPr="00AA7A68" w:rsidRDefault="001972EC" w:rsidP="001972EC">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p>
    <w:tbl>
      <w:tblPr>
        <w:tblW w:w="80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1985"/>
        <w:gridCol w:w="2126"/>
        <w:gridCol w:w="1847"/>
      </w:tblGrid>
      <w:tr w:rsidR="001972EC" w:rsidRPr="00AA7A68" w:rsidTr="00F40063">
        <w:trPr>
          <w:jc w:val="center"/>
        </w:trPr>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b/>
                <w:bCs/>
                <w:sz w:val="28"/>
                <w:szCs w:val="28"/>
              </w:rPr>
              <w:t>Страна</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b/>
                <w:bCs/>
                <w:sz w:val="28"/>
                <w:szCs w:val="28"/>
              </w:rPr>
              <w:t>Всего</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b/>
                <w:bCs/>
                <w:sz w:val="28"/>
                <w:szCs w:val="28"/>
              </w:rPr>
              <w:t>Взносы работодателей</w:t>
            </w:r>
          </w:p>
        </w:tc>
        <w:tc>
          <w:tcPr>
            <w:tcW w:w="18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b/>
                <w:bCs/>
                <w:sz w:val="28"/>
                <w:szCs w:val="28"/>
              </w:rPr>
              <w:t xml:space="preserve">Взносы </w:t>
            </w:r>
            <w:proofErr w:type="gramStart"/>
            <w:r w:rsidRPr="00AA7A68">
              <w:rPr>
                <w:rFonts w:ascii="Times New Roman" w:eastAsia="Times New Roman" w:hAnsi="Times New Roman" w:cs="Times New Roman"/>
                <w:b/>
                <w:bCs/>
                <w:sz w:val="28"/>
                <w:szCs w:val="28"/>
              </w:rPr>
              <w:t>работающих</w:t>
            </w:r>
            <w:proofErr w:type="gramEnd"/>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Германия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15,5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8,2</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7,3</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Хорватия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15,0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15,0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Венгрия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15,0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11,0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4,0</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Румыния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14,0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7,0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7,0</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Чехия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13,5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9,0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4,5</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Словения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13,45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6,36</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7,09</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Эстония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13,0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13,0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Молдавия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8,0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4,0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4,0</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Бельгия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7,4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3,8</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3,6</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Россия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5,1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5,1</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Грузия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4,0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3,0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1,0</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Литва</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3,0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3,0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w:t>
            </w:r>
          </w:p>
        </w:tc>
      </w:tr>
      <w:tr w:rsidR="001972EC" w:rsidRPr="00AA7A68" w:rsidTr="00F40063">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Киргизия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2,0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2,0</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1972EC" w:rsidRPr="00AA7A68" w:rsidRDefault="001972EC" w:rsidP="00F40063">
            <w:pPr>
              <w:spacing w:after="0" w:line="240" w:lineRule="auto"/>
              <w:jc w:val="both"/>
              <w:rPr>
                <w:rFonts w:ascii="Times New Roman" w:eastAsia="Times New Roman" w:hAnsi="Times New Roman" w:cs="Times New Roman"/>
                <w:sz w:val="28"/>
                <w:szCs w:val="28"/>
              </w:rPr>
            </w:pPr>
            <w:r w:rsidRPr="00AA7A68">
              <w:rPr>
                <w:rFonts w:ascii="Times New Roman" w:eastAsia="Times New Roman" w:hAnsi="Times New Roman" w:cs="Times New Roman"/>
                <w:sz w:val="28"/>
                <w:szCs w:val="28"/>
              </w:rPr>
              <w:t>–</w:t>
            </w:r>
          </w:p>
        </w:tc>
      </w:tr>
    </w:tbl>
    <w:p w:rsidR="001972EC" w:rsidRPr="00AA7A68" w:rsidRDefault="001972EC" w:rsidP="001972EC">
      <w:pPr>
        <w:spacing w:after="0" w:line="276" w:lineRule="auto"/>
        <w:jc w:val="both"/>
        <w:rPr>
          <w:rFonts w:ascii="Times New Roman" w:eastAsia="Calibri" w:hAnsi="Times New Roman" w:cs="Times New Roman"/>
          <w:color w:val="000000"/>
          <w:sz w:val="28"/>
          <w:szCs w:val="28"/>
        </w:rPr>
      </w:pPr>
    </w:p>
    <w:p w:rsidR="00D9646A" w:rsidRDefault="00D9646A"/>
    <w:sectPr w:rsidR="00D964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5F" w:rsidRDefault="0032065F" w:rsidP="001972EC">
      <w:pPr>
        <w:spacing w:after="0" w:line="240" w:lineRule="auto"/>
      </w:pPr>
      <w:r>
        <w:separator/>
      </w:r>
    </w:p>
  </w:endnote>
  <w:endnote w:type="continuationSeparator" w:id="0">
    <w:p w:rsidR="0032065F" w:rsidRDefault="0032065F" w:rsidP="0019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5F" w:rsidRDefault="0032065F" w:rsidP="001972EC">
      <w:pPr>
        <w:spacing w:after="0" w:line="240" w:lineRule="auto"/>
      </w:pPr>
      <w:r>
        <w:separator/>
      </w:r>
    </w:p>
  </w:footnote>
  <w:footnote w:type="continuationSeparator" w:id="0">
    <w:p w:rsidR="0032065F" w:rsidRDefault="0032065F" w:rsidP="001972EC">
      <w:pPr>
        <w:spacing w:after="0" w:line="240" w:lineRule="auto"/>
      </w:pPr>
      <w:r>
        <w:continuationSeparator/>
      </w:r>
    </w:p>
  </w:footnote>
  <w:footnote w:id="1">
    <w:p w:rsidR="001972EC" w:rsidRPr="000942B1" w:rsidRDefault="001972EC" w:rsidP="001972EC">
      <w:pPr>
        <w:pStyle w:val="a5"/>
        <w:ind w:firstLine="0"/>
      </w:pPr>
      <w:r w:rsidRPr="000942B1">
        <w:rPr>
          <w:rStyle w:val="a7"/>
        </w:rPr>
        <w:footnoteRef/>
      </w:r>
      <w:r w:rsidRPr="000942B1">
        <w:t xml:space="preserve"> </w:t>
      </w:r>
      <w:proofErr w:type="gramStart"/>
      <w:r w:rsidRPr="000942B1">
        <w:t>Правовой режим, распространяющийся на индивидуальных предпринимателей, занимающихся частной практикой нотариусов, адвокатов и арбитражных управляющих, статьей 419 НК РФ также распространен на иных лиц, принадлежащих к указанной категории плательщиков страхового взноса на ОМС (медиаторы, оценщики, патентные поверенные и иные лица, занимающиеся в установленном законодательством Российской Федерации порядке частной практикой).</w:t>
      </w:r>
      <w:proofErr w:type="gramEnd"/>
    </w:p>
  </w:footnote>
  <w:footnote w:id="2">
    <w:p w:rsidR="001972EC" w:rsidRPr="00BE1884" w:rsidRDefault="001972EC" w:rsidP="001972EC">
      <w:pPr>
        <w:pStyle w:val="a5"/>
        <w:ind w:firstLine="0"/>
      </w:pPr>
      <w:r w:rsidRPr="00BE1884">
        <w:rPr>
          <w:rStyle w:val="a7"/>
        </w:rPr>
        <w:footnoteRef/>
      </w:r>
      <w:r w:rsidRPr="00BE1884">
        <w:t xml:space="preserve"> Поступления в бюджет ФОМС, администрируемые ФНС России, в январе-сентябре 2020 года составили 969,6 </w:t>
      </w:r>
      <w:proofErr w:type="gramStart"/>
      <w:r w:rsidRPr="00BE1884">
        <w:t>млрд</w:t>
      </w:r>
      <w:proofErr w:type="gramEnd"/>
      <w:r w:rsidRPr="00BE1884">
        <w:t xml:space="preserve"> рублей, что на 3,8% или на 35,3 млрд рублей больше, чем в аналогичном периоде 2019 года. </w:t>
      </w:r>
    </w:p>
    <w:p w:rsidR="001972EC" w:rsidRPr="00BE1884" w:rsidRDefault="001972EC" w:rsidP="001972EC">
      <w:pPr>
        <w:pStyle w:val="a5"/>
        <w:ind w:firstLine="0"/>
      </w:pPr>
      <w:r w:rsidRPr="00BE1884">
        <w:t>На объем поступлений оказывают влияние меры поддержки бизнеса, в том числе:</w:t>
      </w:r>
    </w:p>
    <w:p w:rsidR="001972EC" w:rsidRPr="00BE1884" w:rsidRDefault="001972EC" w:rsidP="001972EC">
      <w:pPr>
        <w:pStyle w:val="a5"/>
        <w:ind w:firstLine="0"/>
      </w:pPr>
      <w:r w:rsidRPr="00BE1884">
        <w:t xml:space="preserve">- снижение ставки для МСП с 5,1% до 5,0% - 0,5 </w:t>
      </w:r>
      <w:proofErr w:type="gramStart"/>
      <w:r w:rsidRPr="00BE1884">
        <w:t>млрд</w:t>
      </w:r>
      <w:proofErr w:type="gramEnd"/>
      <w:r w:rsidRPr="00BE1884">
        <w:t xml:space="preserve"> рублей (с учетом фактических данных ра</w:t>
      </w:r>
      <w:r>
        <w:t>с</w:t>
      </w:r>
      <w:r w:rsidRPr="00BE1884">
        <w:t>четов по страховым взносам за I полугодие 2020 года);</w:t>
      </w:r>
    </w:p>
    <w:p w:rsidR="001972EC" w:rsidRPr="00BE1884" w:rsidRDefault="001972EC" w:rsidP="001972EC">
      <w:pPr>
        <w:pStyle w:val="a5"/>
        <w:ind w:firstLine="0"/>
      </w:pPr>
      <w:r w:rsidRPr="00BE1884">
        <w:t>- освобождение за II квартал (ставка 0%) и отсрочка уплаты в III квартале 2020 года для ИП, ЮЛ МСП в</w:t>
      </w:r>
      <w:r>
        <w:t> </w:t>
      </w:r>
      <w:r w:rsidRPr="00BE1884">
        <w:t xml:space="preserve">пострадавших отраслях и СОНКО – 18,1 </w:t>
      </w:r>
      <w:proofErr w:type="gramStart"/>
      <w:r w:rsidRPr="00BE1884">
        <w:t>млрд</w:t>
      </w:r>
      <w:proofErr w:type="gramEnd"/>
      <w:r w:rsidRPr="00BE1884">
        <w:t xml:space="preserve"> рублей (с учетом фактических данных ра</w:t>
      </w:r>
      <w:r>
        <w:t>с</w:t>
      </w:r>
      <w:r w:rsidRPr="00BE1884">
        <w:t>четов по страховым взносам за I полугодие 2020 года).</w:t>
      </w:r>
    </w:p>
    <w:p w:rsidR="001972EC" w:rsidRPr="00BE1884" w:rsidRDefault="001972EC" w:rsidP="001972EC">
      <w:pPr>
        <w:pStyle w:val="a5"/>
        <w:ind w:firstLine="0"/>
      </w:pPr>
      <w:r w:rsidRPr="00BE1884">
        <w:t xml:space="preserve">Без учета выпадающих доходов в связи с предоставляемыми мерами поддержки темп роста поступлений, администрируемых ФНС России, в ФОМС составит 105,8%, что на 0,2 </w:t>
      </w:r>
      <w:proofErr w:type="spellStart"/>
      <w:r w:rsidRPr="00BE1884">
        <w:t>п.п</w:t>
      </w:r>
      <w:proofErr w:type="spellEnd"/>
      <w:r w:rsidRPr="00BE1884">
        <w:t>. выше темпа роста заработной платы (105,6% за январь-август 2020 года по оперативным данным Росстата).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44827"/>
      <w:docPartObj>
        <w:docPartGallery w:val="Page Numbers (Top of Page)"/>
        <w:docPartUnique/>
      </w:docPartObj>
    </w:sdtPr>
    <w:sdtContent>
      <w:p w:rsidR="0008725D" w:rsidRDefault="0008725D">
        <w:pPr>
          <w:pStyle w:val="a3"/>
          <w:jc w:val="center"/>
        </w:pPr>
        <w:r>
          <w:fldChar w:fldCharType="begin"/>
        </w:r>
        <w:r>
          <w:instrText>PAGE   \* MERGEFORMAT</w:instrText>
        </w:r>
        <w:r>
          <w:fldChar w:fldCharType="separate"/>
        </w:r>
        <w:r>
          <w:rPr>
            <w:noProof/>
          </w:rPr>
          <w:t>10</w:t>
        </w:r>
        <w:r>
          <w:fldChar w:fldCharType="end"/>
        </w:r>
      </w:p>
    </w:sdtContent>
  </w:sdt>
  <w:p w:rsidR="001972EC" w:rsidRPr="00EF21F1" w:rsidRDefault="001972EC" w:rsidP="00AA7A6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EC"/>
    <w:rsid w:val="0008725D"/>
    <w:rsid w:val="001972EC"/>
    <w:rsid w:val="00307855"/>
    <w:rsid w:val="0032065F"/>
    <w:rsid w:val="00687926"/>
    <w:rsid w:val="0077566D"/>
    <w:rsid w:val="007819B7"/>
    <w:rsid w:val="00D9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uiPriority w:val="99"/>
    <w:unhideWhenUsed/>
    <w:rsid w:val="001972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0"/>
    <w:link w:val="a3"/>
    <w:uiPriority w:val="99"/>
    <w:rsid w:val="001972EC"/>
    <w:rPr>
      <w:rFonts w:ascii="Times New Roman" w:eastAsia="Times New Roman" w:hAnsi="Times New Roman" w:cs="Times New Roman"/>
      <w:sz w:val="24"/>
      <w:szCs w:val="24"/>
      <w:lang w:eastAsia="ru-RU"/>
    </w:rPr>
  </w:style>
  <w:style w:type="paragraph" w:styleId="a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
    <w:link w:val="a6"/>
    <w:unhideWhenUsed/>
    <w:qFormat/>
    <w:rsid w:val="001972EC"/>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a5"/>
    <w:rsid w:val="001972EC"/>
    <w:rPr>
      <w:rFonts w:ascii="Times New Roman" w:eastAsia="Times New Roman" w:hAnsi="Times New Roman" w:cs="Times New Roman"/>
      <w:sz w:val="20"/>
      <w:szCs w:val="20"/>
      <w:lang w:eastAsia="ru-RU"/>
    </w:rPr>
  </w:style>
  <w:style w:type="character" w:styleId="a7">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1972EC"/>
    <w:rPr>
      <w:vertAlign w:val="superscript"/>
    </w:rPr>
  </w:style>
  <w:style w:type="paragraph" w:styleId="a8">
    <w:name w:val="footer"/>
    <w:basedOn w:val="a"/>
    <w:link w:val="a9"/>
    <w:uiPriority w:val="99"/>
    <w:unhideWhenUsed/>
    <w:rsid w:val="000872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7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uiPriority w:val="99"/>
    <w:unhideWhenUsed/>
    <w:rsid w:val="001972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0"/>
    <w:link w:val="a3"/>
    <w:uiPriority w:val="99"/>
    <w:rsid w:val="001972EC"/>
    <w:rPr>
      <w:rFonts w:ascii="Times New Roman" w:eastAsia="Times New Roman" w:hAnsi="Times New Roman" w:cs="Times New Roman"/>
      <w:sz w:val="24"/>
      <w:szCs w:val="24"/>
      <w:lang w:eastAsia="ru-RU"/>
    </w:rPr>
  </w:style>
  <w:style w:type="paragraph" w:styleId="a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
    <w:link w:val="a6"/>
    <w:unhideWhenUsed/>
    <w:qFormat/>
    <w:rsid w:val="001972EC"/>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a5"/>
    <w:rsid w:val="001972EC"/>
    <w:rPr>
      <w:rFonts w:ascii="Times New Roman" w:eastAsia="Times New Roman" w:hAnsi="Times New Roman" w:cs="Times New Roman"/>
      <w:sz w:val="20"/>
      <w:szCs w:val="20"/>
      <w:lang w:eastAsia="ru-RU"/>
    </w:rPr>
  </w:style>
  <w:style w:type="character" w:styleId="a7">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1972EC"/>
    <w:rPr>
      <w:vertAlign w:val="superscript"/>
    </w:rPr>
  </w:style>
  <w:style w:type="paragraph" w:styleId="a8">
    <w:name w:val="footer"/>
    <w:basedOn w:val="a"/>
    <w:link w:val="a9"/>
    <w:uiPriority w:val="99"/>
    <w:unhideWhenUsed/>
    <w:rsid w:val="000872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7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3373</Words>
  <Characters>19228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2</cp:revision>
  <dcterms:created xsi:type="dcterms:W3CDTF">2021-11-12T06:20:00Z</dcterms:created>
  <dcterms:modified xsi:type="dcterms:W3CDTF">2021-11-12T06:55:00Z</dcterms:modified>
</cp:coreProperties>
</file>