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78" w:rsidRDefault="00882378" w:rsidP="0088237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6260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300C28">
        <w:rPr>
          <w:rFonts w:ascii="Times New Roman" w:hAnsi="Times New Roman" w:cs="Times New Roman"/>
          <w:sz w:val="28"/>
          <w:szCs w:val="28"/>
        </w:rPr>
        <w:t>1</w:t>
      </w:r>
    </w:p>
    <w:p w:rsidR="00882378" w:rsidRDefault="00882378" w:rsidP="0088237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отчету о результатах </w:t>
      </w:r>
    </w:p>
    <w:p w:rsidR="00882378" w:rsidRDefault="00882378" w:rsidP="0088237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</w:p>
    <w:p w:rsidR="00882378" w:rsidRDefault="00882378" w:rsidP="0088237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571A1" w:rsidRDefault="00A571A1" w:rsidP="0088237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882378" w:rsidRDefault="00882378" w:rsidP="00882378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23EBD" w:rsidRPr="00023EBD" w:rsidRDefault="00023EBD" w:rsidP="00023E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EBD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023EBD" w:rsidRDefault="00023EBD" w:rsidP="00023E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EBD">
        <w:rPr>
          <w:rFonts w:ascii="Times New Roman" w:hAnsi="Times New Roman" w:cs="Times New Roman"/>
          <w:b/>
          <w:bCs/>
          <w:sz w:val="28"/>
          <w:szCs w:val="28"/>
        </w:rPr>
        <w:t>критериев аудита по целям контрольного мероприятия</w:t>
      </w:r>
    </w:p>
    <w:p w:rsidR="00023EBD" w:rsidRDefault="00023EBD" w:rsidP="00023E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5311" w:rsidRDefault="00B45311" w:rsidP="00B4531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531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2E6E1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45311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DB4A32" w:rsidRPr="00DB4A32">
        <w:rPr>
          <w:rFonts w:ascii="Times New Roman" w:hAnsi="Times New Roman" w:cs="Times New Roman"/>
          <w:bCs/>
          <w:sz w:val="28"/>
          <w:szCs w:val="28"/>
        </w:rPr>
        <w:t>Оценить соответствие деятельности уполномоченных органов по организации управления лесными участками установленным требованиям (аудит соответствия)</w:t>
      </w:r>
      <w:r w:rsidR="00DB4A32">
        <w:rPr>
          <w:rFonts w:ascii="Times New Roman" w:hAnsi="Times New Roman" w:cs="Times New Roman"/>
          <w:bCs/>
          <w:sz w:val="28"/>
          <w:szCs w:val="28"/>
        </w:rPr>
        <w:t>.</w:t>
      </w:r>
    </w:p>
    <w:p w:rsidR="00DB4A32" w:rsidRPr="00682EE7" w:rsidRDefault="00DB4A32" w:rsidP="00DB4A32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 w:rsidRPr="00682EE7">
        <w:rPr>
          <w:b w:val="0"/>
        </w:rPr>
        <w:t>Вопрос 1: Оценить соответствие деятельности уполномоченных органов по предоставлению в аренду лесных участков установленным требованиям.</w:t>
      </w:r>
    </w:p>
    <w:p w:rsidR="00DB4A32" w:rsidRDefault="00DB4A32" w:rsidP="00DB4A32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 w:rsidRPr="00682EE7">
        <w:rPr>
          <w:b w:val="0"/>
        </w:rPr>
        <w:t>Критерии аудита</w:t>
      </w:r>
      <w:r>
        <w:rPr>
          <w:b w:val="0"/>
        </w:rPr>
        <w:t xml:space="preserve"> соответствия</w:t>
      </w:r>
      <w:r w:rsidRPr="00682EE7">
        <w:rPr>
          <w:b w:val="0"/>
        </w:rPr>
        <w:t>:</w:t>
      </w:r>
    </w:p>
    <w:p w:rsidR="00DB4A32" w:rsidRDefault="00DB4A32" w:rsidP="00DB4A32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1.1.1. П</w:t>
      </w:r>
      <w:r w:rsidRPr="00F12470">
        <w:rPr>
          <w:b w:val="0"/>
        </w:rPr>
        <w:t xml:space="preserve">одготовка, организация и проведение торгов по продаже права на заключение договоров аренды лесного участка осуществляется уполномоченными органами в соответствии с главой 8 Лесного кодекса Российской Федерации </w:t>
      </w:r>
      <w:r w:rsidR="002C5D4D">
        <w:rPr>
          <w:b w:val="0"/>
        </w:rPr>
        <w:t xml:space="preserve">(далее – Лесной кодекс) </w:t>
      </w:r>
      <w:r w:rsidRPr="00F12470">
        <w:rPr>
          <w:b w:val="0"/>
        </w:rPr>
        <w:t xml:space="preserve">и методическими указаниями по подготовке, организации и проведению аукционов по продаже права на заключение договоров аренды лесных участков, находящихся в государственной или муниципальной собственности, либо права на заключение договора купли-продажи лесных насаждений в соответствии со статьями 78 </w:t>
      </w:r>
      <w:r>
        <w:rPr>
          <w:b w:val="0"/>
        </w:rPr>
        <w:t>–</w:t>
      </w:r>
      <w:r w:rsidRPr="00F12470">
        <w:rPr>
          <w:b w:val="0"/>
        </w:rPr>
        <w:t xml:space="preserve"> 80 Лесного кодекса Российской Федерации, утвержденными пр</w:t>
      </w:r>
      <w:r>
        <w:rPr>
          <w:b w:val="0"/>
        </w:rPr>
        <w:t>иказом Минсельхоза России от 24 </w:t>
      </w:r>
      <w:r w:rsidRPr="00F12470">
        <w:rPr>
          <w:b w:val="0"/>
        </w:rPr>
        <w:t>февраля 2009</w:t>
      </w:r>
      <w:r w:rsidR="003B10BE">
        <w:rPr>
          <w:b w:val="0"/>
        </w:rPr>
        <w:t> </w:t>
      </w:r>
      <w:r w:rsidRPr="00F12470">
        <w:rPr>
          <w:b w:val="0"/>
        </w:rPr>
        <w:t>г. №</w:t>
      </w:r>
      <w:r w:rsidR="003B10BE">
        <w:rPr>
          <w:b w:val="0"/>
        </w:rPr>
        <w:t> </w:t>
      </w:r>
      <w:r w:rsidRPr="00F12470">
        <w:rPr>
          <w:b w:val="0"/>
        </w:rPr>
        <w:t>75</w:t>
      </w:r>
      <w:r>
        <w:rPr>
          <w:b w:val="0"/>
        </w:rPr>
        <w:t>.</w:t>
      </w:r>
    </w:p>
    <w:p w:rsidR="00DB4A32" w:rsidRPr="00DB4A32" w:rsidRDefault="00E9039D" w:rsidP="00DB4A32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 xml:space="preserve">Деятельность уполномоченных органов </w:t>
      </w:r>
      <w:r w:rsidR="00057506">
        <w:rPr>
          <w:b w:val="0"/>
        </w:rPr>
        <w:t xml:space="preserve">в целом </w:t>
      </w:r>
      <w:r>
        <w:rPr>
          <w:b w:val="0"/>
        </w:rPr>
        <w:t>соответствует критерию</w:t>
      </w:r>
      <w:r w:rsidR="0093116A">
        <w:rPr>
          <w:b w:val="0"/>
        </w:rPr>
        <w:t xml:space="preserve">, </w:t>
      </w:r>
      <w:r w:rsidR="0093116A" w:rsidRPr="0093116A">
        <w:rPr>
          <w:b w:val="0"/>
        </w:rPr>
        <w:t>вместе с тем выявлены отдельные</w:t>
      </w:r>
      <w:r w:rsidR="00BB385C">
        <w:rPr>
          <w:b w:val="0"/>
        </w:rPr>
        <w:t xml:space="preserve"> нарушения и</w:t>
      </w:r>
      <w:r w:rsidR="0093116A" w:rsidRPr="0093116A">
        <w:rPr>
          <w:b w:val="0"/>
        </w:rPr>
        <w:t xml:space="preserve"> недостатки, в том числе связанные с </w:t>
      </w:r>
      <w:r w:rsidR="00BB385C">
        <w:rPr>
          <w:b w:val="0"/>
        </w:rPr>
        <w:t xml:space="preserve">неразмещением или </w:t>
      </w:r>
      <w:r w:rsidR="0093116A" w:rsidRPr="0093116A">
        <w:rPr>
          <w:b w:val="0"/>
        </w:rPr>
        <w:t>размещением некорректных данных и документов на публичных ресурсах, формированием и работой аукционной комиссии, а также с содержанием протокол</w:t>
      </w:r>
      <w:r w:rsidR="00057506">
        <w:rPr>
          <w:b w:val="0"/>
        </w:rPr>
        <w:t>ов</w:t>
      </w:r>
      <w:r w:rsidR="0093116A" w:rsidRPr="0093116A">
        <w:rPr>
          <w:b w:val="0"/>
        </w:rPr>
        <w:t xml:space="preserve"> о результатах аукциона на право заключения договора аренды лесного участка. Также установлено, что </w:t>
      </w:r>
      <w:r w:rsidR="0093116A" w:rsidRPr="0093116A">
        <w:rPr>
          <w:b w:val="0"/>
        </w:rPr>
        <w:lastRenderedPageBreak/>
        <w:t xml:space="preserve">указанные методические указания </w:t>
      </w:r>
      <w:r w:rsidR="00BB385C">
        <w:rPr>
          <w:b w:val="0"/>
        </w:rPr>
        <w:t xml:space="preserve">утратили актуальность и </w:t>
      </w:r>
      <w:r w:rsidR="0093116A" w:rsidRPr="0093116A">
        <w:rPr>
          <w:b w:val="0"/>
        </w:rPr>
        <w:t xml:space="preserve">подлежат </w:t>
      </w:r>
      <w:r w:rsidR="00BB385C">
        <w:rPr>
          <w:b w:val="0"/>
        </w:rPr>
        <w:t>признанию утратившими силу</w:t>
      </w:r>
      <w:r w:rsidR="0093116A">
        <w:rPr>
          <w:b w:val="0"/>
        </w:rPr>
        <w:t>.</w:t>
      </w:r>
    </w:p>
    <w:p w:rsidR="00DB4A32" w:rsidRDefault="00DB4A32" w:rsidP="00DB4A32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1.1.2. Р</w:t>
      </w:r>
      <w:r w:rsidRPr="00047166">
        <w:rPr>
          <w:b w:val="0"/>
        </w:rPr>
        <w:t>ассмотрение заявлений о проведении открытого конкурса на право заключения договора аренды лесного участка для заготовки древесины рассматривается уполномоченными органами в соответствии с Правилами рассмотрения заявления о проведении открытого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 и методикой оценки дополнительной потребности в древесине и наличия на территории субъекта Российской Федерации лесных участков, параметры использования лесов в границах которых позволяют удовлетворить дополнительную потребность в древесине, утвержденными постановлением Правительства Российской Федерации от</w:t>
      </w:r>
      <w:r w:rsidR="003B10BE">
        <w:rPr>
          <w:b w:val="0"/>
        </w:rPr>
        <w:t> </w:t>
      </w:r>
      <w:r w:rsidRPr="00047166">
        <w:rPr>
          <w:b w:val="0"/>
        </w:rPr>
        <w:t>4</w:t>
      </w:r>
      <w:r w:rsidR="003B10BE">
        <w:rPr>
          <w:b w:val="0"/>
        </w:rPr>
        <w:t> </w:t>
      </w:r>
      <w:r w:rsidRPr="00047166">
        <w:rPr>
          <w:b w:val="0"/>
        </w:rPr>
        <w:t>декабря 2018</w:t>
      </w:r>
      <w:r w:rsidR="003B10BE">
        <w:rPr>
          <w:b w:val="0"/>
        </w:rPr>
        <w:t> </w:t>
      </w:r>
      <w:r w:rsidRPr="00047166">
        <w:rPr>
          <w:b w:val="0"/>
        </w:rPr>
        <w:t>г. №</w:t>
      </w:r>
      <w:r w:rsidR="003B10BE">
        <w:rPr>
          <w:b w:val="0"/>
        </w:rPr>
        <w:t> </w:t>
      </w:r>
      <w:r w:rsidRPr="00047166">
        <w:rPr>
          <w:b w:val="0"/>
        </w:rPr>
        <w:t>1475</w:t>
      </w:r>
      <w:r>
        <w:rPr>
          <w:b w:val="0"/>
        </w:rPr>
        <w:t>.</w:t>
      </w:r>
    </w:p>
    <w:p w:rsidR="00DB4A32" w:rsidRPr="00DB4A32" w:rsidRDefault="00E9039D" w:rsidP="000D3B86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 xml:space="preserve">Деятельность уполномоченных органов соответствует критерию, </w:t>
      </w:r>
      <w:r w:rsidRPr="00E9039D">
        <w:rPr>
          <w:b w:val="0"/>
        </w:rPr>
        <w:t xml:space="preserve">вместе с тем </w:t>
      </w:r>
      <w:r>
        <w:rPr>
          <w:b w:val="0"/>
        </w:rPr>
        <w:t>в</w:t>
      </w:r>
      <w:r w:rsidRPr="00E9039D">
        <w:rPr>
          <w:b w:val="0"/>
        </w:rPr>
        <w:t>ыявлен</w:t>
      </w:r>
      <w:r>
        <w:rPr>
          <w:b w:val="0"/>
        </w:rPr>
        <w:t>ы</w:t>
      </w:r>
      <w:r w:rsidRPr="00E9039D">
        <w:rPr>
          <w:b w:val="0"/>
        </w:rPr>
        <w:t xml:space="preserve"> случа</w:t>
      </w:r>
      <w:r>
        <w:rPr>
          <w:b w:val="0"/>
        </w:rPr>
        <w:t>и</w:t>
      </w:r>
      <w:r w:rsidRPr="00E9039D">
        <w:rPr>
          <w:b w:val="0"/>
        </w:rPr>
        <w:t xml:space="preserve">, когда в </w:t>
      </w:r>
      <w:r>
        <w:rPr>
          <w:b w:val="0"/>
        </w:rPr>
        <w:t>документах заявителя в рамках</w:t>
      </w:r>
      <w:r w:rsidRPr="00E9039D">
        <w:rPr>
          <w:b w:val="0"/>
        </w:rPr>
        <w:t xml:space="preserve"> </w:t>
      </w:r>
      <w:r>
        <w:rPr>
          <w:b w:val="0"/>
        </w:rPr>
        <w:t xml:space="preserve">проведения открытого конкурса </w:t>
      </w:r>
      <w:r w:rsidRPr="00E9039D">
        <w:rPr>
          <w:b w:val="0"/>
        </w:rPr>
        <w:t>не содержались сведения и документы, подтверждающи</w:t>
      </w:r>
      <w:r>
        <w:rPr>
          <w:b w:val="0"/>
        </w:rPr>
        <w:t>е</w:t>
      </w:r>
      <w:r w:rsidRPr="00E9039D">
        <w:rPr>
          <w:b w:val="0"/>
        </w:rPr>
        <w:t xml:space="preserve"> право владения объект</w:t>
      </w:r>
      <w:r w:rsidR="00B61505">
        <w:rPr>
          <w:b w:val="0"/>
        </w:rPr>
        <w:t>ами</w:t>
      </w:r>
      <w:r w:rsidRPr="00E9039D">
        <w:rPr>
          <w:b w:val="0"/>
        </w:rPr>
        <w:t xml:space="preserve"> лесоперерабатывающей инфраструктуры</w:t>
      </w:r>
      <w:r w:rsidR="00057506">
        <w:rPr>
          <w:b w:val="0"/>
        </w:rPr>
        <w:t xml:space="preserve"> (Костромская область)</w:t>
      </w:r>
      <w:r w:rsidRPr="00E9039D">
        <w:rPr>
          <w:b w:val="0"/>
        </w:rPr>
        <w:t xml:space="preserve">. Также установлено, что </w:t>
      </w:r>
      <w:r w:rsidR="003B10BE">
        <w:rPr>
          <w:b w:val="0"/>
        </w:rPr>
        <w:t xml:space="preserve">указанные </w:t>
      </w:r>
      <w:r>
        <w:rPr>
          <w:b w:val="0"/>
        </w:rPr>
        <w:t>п</w:t>
      </w:r>
      <w:r w:rsidRPr="00E9039D">
        <w:rPr>
          <w:b w:val="0"/>
        </w:rPr>
        <w:t>равила</w:t>
      </w:r>
      <w:r w:rsidR="003B10BE">
        <w:rPr>
          <w:b w:val="0"/>
        </w:rPr>
        <w:t xml:space="preserve"> </w:t>
      </w:r>
      <w:r w:rsidRPr="00E9039D">
        <w:rPr>
          <w:b w:val="0"/>
        </w:rPr>
        <w:t xml:space="preserve">подлежат </w:t>
      </w:r>
      <w:r w:rsidR="002675C8">
        <w:rPr>
          <w:b w:val="0"/>
        </w:rPr>
        <w:t xml:space="preserve">приведению в соответствие законодательству Российской Федерации. Кроме того, </w:t>
      </w:r>
      <w:r w:rsidR="00D412F9">
        <w:rPr>
          <w:b w:val="0"/>
        </w:rPr>
        <w:t>отдельные его требования законодательно не обеспечены, что влечет риски их несоблюдения</w:t>
      </w:r>
      <w:r>
        <w:rPr>
          <w:b w:val="0"/>
        </w:rPr>
        <w:t>.</w:t>
      </w:r>
      <w:r w:rsidR="000D3B86">
        <w:rPr>
          <w:b w:val="0"/>
        </w:rPr>
        <w:t xml:space="preserve"> </w:t>
      </w:r>
      <w:r w:rsidR="000D3B86" w:rsidRPr="000D3B86">
        <w:rPr>
          <w:b w:val="0"/>
        </w:rPr>
        <w:t>В Ленинградской области в проверяемом периоде открытые конкурсы не проводились</w:t>
      </w:r>
      <w:r w:rsidR="000D3B86">
        <w:rPr>
          <w:b w:val="0"/>
        </w:rPr>
        <w:t>, вместе с тем</w:t>
      </w:r>
      <w:r w:rsidR="000D3B86" w:rsidRPr="000D3B86">
        <w:t xml:space="preserve"> </w:t>
      </w:r>
      <w:r w:rsidR="000D3B86">
        <w:rPr>
          <w:b w:val="0"/>
        </w:rPr>
        <w:t>договоры</w:t>
      </w:r>
      <w:r w:rsidR="000D3B86" w:rsidRPr="000D3B86">
        <w:rPr>
          <w:b w:val="0"/>
        </w:rPr>
        <w:t xml:space="preserve"> аренды лесного участка для заготовки древесины</w:t>
      </w:r>
      <w:r w:rsidR="000D3B86">
        <w:rPr>
          <w:b w:val="0"/>
        </w:rPr>
        <w:t xml:space="preserve"> заключилась без проведения торгов на основании решения уполномоченного органа.</w:t>
      </w:r>
    </w:p>
    <w:p w:rsidR="00DB4A32" w:rsidRDefault="00DB4A32" w:rsidP="00DB4A32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1.1.3. П</w:t>
      </w:r>
      <w:r w:rsidRPr="00047166">
        <w:rPr>
          <w:b w:val="0"/>
        </w:rPr>
        <w:t>редоставление лесных участков в аренду без проведения торгов осуществляется в соответствии со статьями 39</w:t>
      </w:r>
      <w:r w:rsidRPr="00043571">
        <w:rPr>
          <w:b w:val="0"/>
          <w:vertAlign w:val="superscript"/>
        </w:rPr>
        <w:t>14</w:t>
      </w:r>
      <w:r w:rsidRPr="00047166">
        <w:rPr>
          <w:b w:val="0"/>
        </w:rPr>
        <w:t xml:space="preserve"> и 39</w:t>
      </w:r>
      <w:r w:rsidRPr="00043571">
        <w:rPr>
          <w:b w:val="0"/>
          <w:vertAlign w:val="superscript"/>
        </w:rPr>
        <w:t>17</w:t>
      </w:r>
      <w:r w:rsidRPr="00047166">
        <w:rPr>
          <w:b w:val="0"/>
        </w:rPr>
        <w:t xml:space="preserve"> Земельного кодекса</w:t>
      </w:r>
      <w:r>
        <w:rPr>
          <w:b w:val="0"/>
        </w:rPr>
        <w:t xml:space="preserve"> Российской Федерации</w:t>
      </w:r>
      <w:r w:rsidR="002C5D4D">
        <w:rPr>
          <w:b w:val="0"/>
        </w:rPr>
        <w:t xml:space="preserve"> (далее – Земельный кодекс)</w:t>
      </w:r>
      <w:r>
        <w:rPr>
          <w:b w:val="0"/>
        </w:rPr>
        <w:t>.</w:t>
      </w:r>
    </w:p>
    <w:p w:rsidR="00DB4A32" w:rsidRPr="00DB4A32" w:rsidRDefault="006B269A" w:rsidP="00DB4A32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 xml:space="preserve">Установлено, что </w:t>
      </w:r>
      <w:r w:rsidRPr="006B269A">
        <w:rPr>
          <w:b w:val="0"/>
        </w:rPr>
        <w:t>при предоставлении лесных участков в аренду без проведения торгов требования статей 39</w:t>
      </w:r>
      <w:r w:rsidRPr="006B269A">
        <w:rPr>
          <w:b w:val="0"/>
          <w:vertAlign w:val="superscript"/>
        </w:rPr>
        <w:t>14</w:t>
      </w:r>
      <w:r w:rsidRPr="006B269A">
        <w:rPr>
          <w:b w:val="0"/>
        </w:rPr>
        <w:t xml:space="preserve"> и 39</w:t>
      </w:r>
      <w:r w:rsidRPr="006B269A">
        <w:rPr>
          <w:b w:val="0"/>
          <w:vertAlign w:val="superscript"/>
        </w:rPr>
        <w:t>17</w:t>
      </w:r>
      <w:r w:rsidRPr="006B269A">
        <w:rPr>
          <w:b w:val="0"/>
        </w:rPr>
        <w:t xml:space="preserve"> Земельного кодекса </w:t>
      </w:r>
      <w:r w:rsidRPr="006B269A">
        <w:rPr>
          <w:b w:val="0"/>
        </w:rPr>
        <w:lastRenderedPageBreak/>
        <w:t xml:space="preserve">соблюдаются не в полной мере, </w:t>
      </w:r>
      <w:r w:rsidR="003B10BE">
        <w:rPr>
          <w:b w:val="0"/>
        </w:rPr>
        <w:t xml:space="preserve">включая </w:t>
      </w:r>
      <w:r w:rsidRPr="006B269A">
        <w:rPr>
          <w:b w:val="0"/>
        </w:rPr>
        <w:t>сроки предоставления соответствующей государственной услуги</w:t>
      </w:r>
      <w:r w:rsidR="00057506">
        <w:rPr>
          <w:b w:val="0"/>
        </w:rPr>
        <w:t xml:space="preserve"> и нарушения при формировании лесных участков</w:t>
      </w:r>
      <w:r>
        <w:rPr>
          <w:b w:val="0"/>
        </w:rPr>
        <w:t>.</w:t>
      </w:r>
      <w:r w:rsidR="002D49C2">
        <w:rPr>
          <w:b w:val="0"/>
        </w:rPr>
        <w:t xml:space="preserve"> В отдельных случаях срок нарушался на 6 месяцев и более.</w:t>
      </w:r>
    </w:p>
    <w:p w:rsidR="00DB4A32" w:rsidRDefault="00DB4A32" w:rsidP="00DB4A32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1.1.4. П</w:t>
      </w:r>
      <w:r w:rsidRPr="00047166">
        <w:rPr>
          <w:b w:val="0"/>
        </w:rPr>
        <w:t>редоставление лесных участков в аренду без проведения аукциона для выполнения изыскательских работ осуществляется уполномоченными органами в соответствии с Положением о предоставлении в аренду без проведения аукциона лесного участка, в том числе расположенного в резервных лесах, для выполнения изыскательских работ, утвержденным постановлением Правительства Российской Фе</w:t>
      </w:r>
      <w:r>
        <w:rPr>
          <w:b w:val="0"/>
        </w:rPr>
        <w:t>дерации от</w:t>
      </w:r>
      <w:r w:rsidR="00D06DC2">
        <w:rPr>
          <w:b w:val="0"/>
        </w:rPr>
        <w:t> </w:t>
      </w:r>
      <w:r>
        <w:rPr>
          <w:b w:val="0"/>
        </w:rPr>
        <w:t>24</w:t>
      </w:r>
      <w:r w:rsidR="003B10BE">
        <w:rPr>
          <w:b w:val="0"/>
        </w:rPr>
        <w:t> </w:t>
      </w:r>
      <w:r>
        <w:rPr>
          <w:b w:val="0"/>
        </w:rPr>
        <w:t>февраля 2009 г. № </w:t>
      </w:r>
      <w:r w:rsidRPr="00047166">
        <w:rPr>
          <w:b w:val="0"/>
        </w:rPr>
        <w:t>161</w:t>
      </w:r>
      <w:r>
        <w:rPr>
          <w:b w:val="0"/>
        </w:rPr>
        <w:t>.</w:t>
      </w:r>
    </w:p>
    <w:p w:rsidR="00205614" w:rsidRPr="00205614" w:rsidRDefault="00335568" w:rsidP="00DB4A32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proofErr w:type="gramStart"/>
      <w:r>
        <w:rPr>
          <w:b w:val="0"/>
        </w:rPr>
        <w:t>При п</w:t>
      </w:r>
      <w:r w:rsidR="00205614" w:rsidRPr="00205614">
        <w:rPr>
          <w:b w:val="0"/>
        </w:rPr>
        <w:t>редоставлени</w:t>
      </w:r>
      <w:r>
        <w:rPr>
          <w:b w:val="0"/>
        </w:rPr>
        <w:t>и</w:t>
      </w:r>
      <w:r w:rsidR="00205614" w:rsidRPr="00205614">
        <w:rPr>
          <w:b w:val="0"/>
        </w:rPr>
        <w:t xml:space="preserve"> </w:t>
      </w:r>
      <w:r>
        <w:rPr>
          <w:b w:val="0"/>
        </w:rPr>
        <w:t xml:space="preserve">в проверяемом периоде уполномоченными органами </w:t>
      </w:r>
      <w:r w:rsidR="00205614" w:rsidRPr="00205614">
        <w:rPr>
          <w:b w:val="0"/>
        </w:rPr>
        <w:t xml:space="preserve">лесных участков в аренду без проведения аукциона для выполнения изыскательских работ не </w:t>
      </w:r>
      <w:r>
        <w:rPr>
          <w:b w:val="0"/>
        </w:rPr>
        <w:t>выявлены нарушения Положения</w:t>
      </w:r>
      <w:r w:rsidRPr="00335568">
        <w:rPr>
          <w:b w:val="0"/>
        </w:rPr>
        <w:t xml:space="preserve"> о предоставлении в аренду без проведения аукциона лесного участка, в том числе расположенного в резервных лесах, для выполнения и</w:t>
      </w:r>
      <w:r>
        <w:rPr>
          <w:b w:val="0"/>
        </w:rPr>
        <w:t>зыскательских работ, утвержденного</w:t>
      </w:r>
      <w:r w:rsidRPr="00335568">
        <w:rPr>
          <w:b w:val="0"/>
        </w:rPr>
        <w:t xml:space="preserve"> постановлением Правительства Российской Федерации от 24 февраля 2009 г. № 161</w:t>
      </w:r>
      <w:r w:rsidR="00205614">
        <w:rPr>
          <w:b w:val="0"/>
        </w:rPr>
        <w:t>.</w:t>
      </w:r>
      <w:proofErr w:type="gramEnd"/>
    </w:p>
    <w:p w:rsidR="00DB4A32" w:rsidRDefault="00DB4A32" w:rsidP="00DB4A32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1.1.5. З</w:t>
      </w:r>
      <w:r w:rsidRPr="00047166">
        <w:rPr>
          <w:b w:val="0"/>
        </w:rPr>
        <w:t>аключение договоров аренды лесных участков осуществляется уполномоченными органами с применением типовых договоров аренды лесных участков, утвержденных приказом Минприроды России</w:t>
      </w:r>
      <w:r>
        <w:rPr>
          <w:b w:val="0"/>
        </w:rPr>
        <w:t xml:space="preserve"> от</w:t>
      </w:r>
      <w:r w:rsidR="003B10BE">
        <w:rPr>
          <w:b w:val="0"/>
        </w:rPr>
        <w:t> </w:t>
      </w:r>
      <w:r>
        <w:rPr>
          <w:b w:val="0"/>
        </w:rPr>
        <w:t>30</w:t>
      </w:r>
      <w:r w:rsidR="003B10BE">
        <w:rPr>
          <w:b w:val="0"/>
        </w:rPr>
        <w:t> </w:t>
      </w:r>
      <w:r>
        <w:rPr>
          <w:b w:val="0"/>
        </w:rPr>
        <w:t>июля 2020</w:t>
      </w:r>
      <w:r w:rsidR="003B10BE">
        <w:rPr>
          <w:b w:val="0"/>
        </w:rPr>
        <w:t> </w:t>
      </w:r>
      <w:r>
        <w:rPr>
          <w:b w:val="0"/>
        </w:rPr>
        <w:t>г. № </w:t>
      </w:r>
      <w:r w:rsidRPr="00047166">
        <w:rPr>
          <w:b w:val="0"/>
        </w:rPr>
        <w:t>542</w:t>
      </w:r>
      <w:r>
        <w:rPr>
          <w:b w:val="0"/>
        </w:rPr>
        <w:t>.</w:t>
      </w:r>
    </w:p>
    <w:p w:rsidR="00A8179E" w:rsidRPr="00DB4A32" w:rsidRDefault="00A8179E" w:rsidP="00A8179E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 xml:space="preserve">Деятельность уполномоченных органов </w:t>
      </w:r>
      <w:r w:rsidR="004E2983">
        <w:rPr>
          <w:b w:val="0"/>
        </w:rPr>
        <w:t xml:space="preserve">в целом </w:t>
      </w:r>
      <w:r>
        <w:rPr>
          <w:b w:val="0"/>
        </w:rPr>
        <w:t xml:space="preserve">соответствует критерию, </w:t>
      </w:r>
      <w:r w:rsidRPr="00A8179E">
        <w:rPr>
          <w:b w:val="0"/>
        </w:rPr>
        <w:t xml:space="preserve">вместе с тем в </w:t>
      </w:r>
      <w:r w:rsidR="004E2983">
        <w:rPr>
          <w:b w:val="0"/>
        </w:rPr>
        <w:t>ряде</w:t>
      </w:r>
      <w:r w:rsidR="004E2983" w:rsidRPr="00A8179E">
        <w:rPr>
          <w:b w:val="0"/>
        </w:rPr>
        <w:t xml:space="preserve"> </w:t>
      </w:r>
      <w:r w:rsidRPr="00A8179E">
        <w:rPr>
          <w:b w:val="0"/>
        </w:rPr>
        <w:t>договор</w:t>
      </w:r>
      <w:r w:rsidR="004E2983">
        <w:rPr>
          <w:b w:val="0"/>
        </w:rPr>
        <w:t>ов</w:t>
      </w:r>
      <w:r w:rsidRPr="00A8179E">
        <w:rPr>
          <w:b w:val="0"/>
        </w:rPr>
        <w:t xml:space="preserve"> аренды </w:t>
      </w:r>
      <w:r w:rsidR="004E2983">
        <w:rPr>
          <w:b w:val="0"/>
        </w:rPr>
        <w:t xml:space="preserve">во всех проверенных субъектах Российской Федерации </w:t>
      </w:r>
      <w:r w:rsidRPr="00A8179E">
        <w:rPr>
          <w:b w:val="0"/>
        </w:rPr>
        <w:t>выявлены отклонения</w:t>
      </w:r>
      <w:r>
        <w:rPr>
          <w:b w:val="0"/>
        </w:rPr>
        <w:t xml:space="preserve"> от типов</w:t>
      </w:r>
      <w:r w:rsidR="004E2983">
        <w:rPr>
          <w:b w:val="0"/>
        </w:rPr>
        <w:t>ых</w:t>
      </w:r>
      <w:r>
        <w:rPr>
          <w:b w:val="0"/>
        </w:rPr>
        <w:t xml:space="preserve"> договор</w:t>
      </w:r>
      <w:r w:rsidR="004E2983">
        <w:rPr>
          <w:b w:val="0"/>
        </w:rPr>
        <w:t>ов</w:t>
      </w:r>
      <w:r>
        <w:rPr>
          <w:b w:val="0"/>
        </w:rPr>
        <w:t>.</w:t>
      </w:r>
      <w:r w:rsidR="004E2983">
        <w:rPr>
          <w:b w:val="0"/>
        </w:rPr>
        <w:t xml:space="preserve"> </w:t>
      </w:r>
      <w:r w:rsidR="004E2983" w:rsidRPr="00E9039D">
        <w:rPr>
          <w:b w:val="0"/>
        </w:rPr>
        <w:t xml:space="preserve">Также установлено, что </w:t>
      </w:r>
      <w:r w:rsidR="004E2983">
        <w:rPr>
          <w:b w:val="0"/>
        </w:rPr>
        <w:t xml:space="preserve">указанные типовые договоры </w:t>
      </w:r>
      <w:r w:rsidR="004E2983" w:rsidRPr="00E9039D">
        <w:rPr>
          <w:b w:val="0"/>
        </w:rPr>
        <w:t xml:space="preserve">подлежат </w:t>
      </w:r>
      <w:r w:rsidR="004E2983">
        <w:rPr>
          <w:b w:val="0"/>
        </w:rPr>
        <w:t>приведению в соответствие законодательству Российской Федерации, включая устранение внутренних противоречий.</w:t>
      </w:r>
    </w:p>
    <w:p w:rsidR="00DB4A32" w:rsidRPr="00755C30" w:rsidRDefault="00DB4A32" w:rsidP="00DB4A32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1.1.6. Д</w:t>
      </w:r>
      <w:r w:rsidRPr="00504751">
        <w:rPr>
          <w:b w:val="0"/>
        </w:rPr>
        <w:t>оговоры аренды лесных участков исполняются</w:t>
      </w:r>
      <w:r>
        <w:rPr>
          <w:b w:val="0"/>
        </w:rPr>
        <w:t xml:space="preserve"> (контролируются) уполномоченными органами</w:t>
      </w:r>
      <w:r w:rsidRPr="00504751">
        <w:rPr>
          <w:b w:val="0"/>
        </w:rPr>
        <w:t xml:space="preserve"> в соответствии с их условиями.</w:t>
      </w:r>
    </w:p>
    <w:p w:rsidR="00DB4A32" w:rsidRPr="000D3B86" w:rsidRDefault="00C632E6" w:rsidP="00B4531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Уполномоченными органами</w:t>
      </w:r>
      <w:r w:rsidRPr="00C632E6">
        <w:rPr>
          <w:rFonts w:ascii="Times New Roman" w:hAnsi="Times New Roman" w:cs="Times New Roman"/>
          <w:bCs/>
          <w:sz w:val="28"/>
          <w:szCs w:val="28"/>
        </w:rPr>
        <w:t xml:space="preserve"> не в полной мере обеспечен контроль за исполнением арендаторами условий договоров. </w:t>
      </w:r>
      <w:r w:rsidR="003B10BE">
        <w:rPr>
          <w:rFonts w:ascii="Times New Roman" w:hAnsi="Times New Roman" w:cs="Times New Roman"/>
          <w:bCs/>
          <w:sz w:val="28"/>
          <w:szCs w:val="28"/>
        </w:rPr>
        <w:t>Так, в</w:t>
      </w:r>
      <w:r w:rsidRPr="00C632E6">
        <w:rPr>
          <w:rFonts w:ascii="Times New Roman" w:hAnsi="Times New Roman" w:cs="Times New Roman"/>
          <w:bCs/>
          <w:sz w:val="28"/>
          <w:szCs w:val="28"/>
        </w:rPr>
        <w:t xml:space="preserve"> отсутстви</w:t>
      </w:r>
      <w:r w:rsidR="003B10BE">
        <w:rPr>
          <w:rFonts w:ascii="Times New Roman" w:hAnsi="Times New Roman" w:cs="Times New Roman"/>
          <w:bCs/>
          <w:sz w:val="28"/>
          <w:szCs w:val="28"/>
        </w:rPr>
        <w:t>и</w:t>
      </w:r>
      <w:r w:rsidRPr="00C632E6">
        <w:rPr>
          <w:rFonts w:ascii="Times New Roman" w:hAnsi="Times New Roman" w:cs="Times New Roman"/>
          <w:bCs/>
          <w:sz w:val="28"/>
          <w:szCs w:val="28"/>
        </w:rPr>
        <w:t xml:space="preserve"> отдельных отчетов арендаторов, предусмотренных статьями 49, 60, 60</w:t>
      </w:r>
      <w:r w:rsidRPr="003B10BE">
        <w:rPr>
          <w:rFonts w:ascii="Times New Roman" w:hAnsi="Times New Roman" w:cs="Times New Roman"/>
          <w:bCs/>
          <w:sz w:val="28"/>
          <w:szCs w:val="28"/>
          <w:vertAlign w:val="superscript"/>
        </w:rPr>
        <w:t>11</w:t>
      </w:r>
      <w:r w:rsidRPr="00C632E6">
        <w:rPr>
          <w:rFonts w:ascii="Times New Roman" w:hAnsi="Times New Roman" w:cs="Times New Roman"/>
          <w:bCs/>
          <w:sz w:val="28"/>
          <w:szCs w:val="28"/>
        </w:rPr>
        <w:t xml:space="preserve"> и 66 </w:t>
      </w:r>
      <w:r>
        <w:rPr>
          <w:rFonts w:ascii="Times New Roman" w:hAnsi="Times New Roman" w:cs="Times New Roman"/>
          <w:bCs/>
          <w:sz w:val="28"/>
          <w:szCs w:val="28"/>
        </w:rPr>
        <w:t>Лесного кодекса</w:t>
      </w:r>
      <w:r w:rsidRPr="00C632E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B10BE">
        <w:rPr>
          <w:rFonts w:ascii="Times New Roman" w:hAnsi="Times New Roman" w:cs="Times New Roman"/>
          <w:bCs/>
          <w:sz w:val="28"/>
          <w:szCs w:val="28"/>
        </w:rPr>
        <w:t>уполномоченными органами</w:t>
      </w:r>
      <w:r w:rsidRPr="00C632E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 </w:t>
      </w:r>
      <w:r w:rsidRPr="00C632E6">
        <w:rPr>
          <w:rFonts w:ascii="Times New Roman" w:hAnsi="Times New Roman" w:cs="Times New Roman"/>
          <w:bCs/>
          <w:sz w:val="28"/>
          <w:szCs w:val="28"/>
        </w:rPr>
        <w:t>приняты меры по обеспечению представления отчетов, а также меры по привлечению арендаторов к административной ответственности</w:t>
      </w:r>
      <w:r>
        <w:rPr>
          <w:rFonts w:ascii="Times New Roman" w:hAnsi="Times New Roman" w:cs="Times New Roman"/>
          <w:bCs/>
          <w:sz w:val="28"/>
          <w:szCs w:val="28"/>
        </w:rPr>
        <w:t>, предусмотренной статьей 19.7 Кодекса Российской Федерации об административных правонарушениях</w:t>
      </w:r>
      <w:r w:rsidR="00AA4037">
        <w:rPr>
          <w:rFonts w:ascii="Times New Roman" w:hAnsi="Times New Roman" w:cs="Times New Roman"/>
          <w:bCs/>
          <w:sz w:val="28"/>
          <w:szCs w:val="28"/>
        </w:rPr>
        <w:t xml:space="preserve"> (далее – КоАП РФ)</w:t>
      </w:r>
      <w:r w:rsidRPr="00C632E6">
        <w:rPr>
          <w:rFonts w:ascii="Times New Roman" w:hAnsi="Times New Roman" w:cs="Times New Roman"/>
          <w:bCs/>
          <w:sz w:val="28"/>
          <w:szCs w:val="28"/>
        </w:rPr>
        <w:t>.</w:t>
      </w:r>
      <w:r w:rsidR="00FC5111">
        <w:rPr>
          <w:rFonts w:ascii="Times New Roman" w:hAnsi="Times New Roman" w:cs="Times New Roman"/>
          <w:bCs/>
          <w:sz w:val="28"/>
          <w:szCs w:val="28"/>
        </w:rPr>
        <w:t xml:space="preserve"> Отдельные отчеты сформированы некорректно. Также в ходе визуального осмотра </w:t>
      </w:r>
      <w:r w:rsidR="000D3B86">
        <w:rPr>
          <w:rFonts w:ascii="Times New Roman" w:hAnsi="Times New Roman" w:cs="Times New Roman"/>
          <w:bCs/>
          <w:sz w:val="28"/>
          <w:szCs w:val="28"/>
        </w:rPr>
        <w:t xml:space="preserve">переданных в аренду </w:t>
      </w:r>
      <w:r w:rsidR="00FC5111">
        <w:rPr>
          <w:rFonts w:ascii="Times New Roman" w:hAnsi="Times New Roman" w:cs="Times New Roman"/>
          <w:bCs/>
          <w:sz w:val="28"/>
          <w:szCs w:val="28"/>
        </w:rPr>
        <w:t>лесных участков</w:t>
      </w:r>
      <w:r w:rsidR="00102A39">
        <w:rPr>
          <w:rFonts w:ascii="Times New Roman" w:hAnsi="Times New Roman" w:cs="Times New Roman"/>
          <w:bCs/>
          <w:sz w:val="28"/>
          <w:szCs w:val="28"/>
        </w:rPr>
        <w:t xml:space="preserve"> установлены факты несоответствия договорам, </w:t>
      </w:r>
      <w:r w:rsidR="000D3B86">
        <w:rPr>
          <w:rFonts w:ascii="Times New Roman" w:hAnsi="Times New Roman" w:cs="Times New Roman"/>
          <w:bCs/>
          <w:sz w:val="28"/>
          <w:szCs w:val="28"/>
        </w:rPr>
        <w:t>проект</w:t>
      </w:r>
      <w:r w:rsidR="00102A39">
        <w:rPr>
          <w:rFonts w:ascii="Times New Roman" w:hAnsi="Times New Roman" w:cs="Times New Roman"/>
          <w:bCs/>
          <w:sz w:val="28"/>
          <w:szCs w:val="28"/>
        </w:rPr>
        <w:t>ам</w:t>
      </w:r>
      <w:r w:rsidR="000D3B86">
        <w:rPr>
          <w:rFonts w:ascii="Times New Roman" w:hAnsi="Times New Roman" w:cs="Times New Roman"/>
          <w:bCs/>
          <w:sz w:val="28"/>
          <w:szCs w:val="28"/>
        </w:rPr>
        <w:t xml:space="preserve"> освоения лесов</w:t>
      </w:r>
      <w:r w:rsidR="00102A39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0D3B86">
        <w:rPr>
          <w:rFonts w:ascii="Times New Roman" w:hAnsi="Times New Roman" w:cs="Times New Roman"/>
          <w:bCs/>
          <w:sz w:val="28"/>
          <w:szCs w:val="28"/>
        </w:rPr>
        <w:t>отчетам арендаторов.</w:t>
      </w:r>
    </w:p>
    <w:p w:rsidR="002A1075" w:rsidRPr="00682EE7" w:rsidRDefault="002A1075" w:rsidP="002A1075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 w:rsidRPr="00F12470">
        <w:rPr>
          <w:b w:val="0"/>
        </w:rPr>
        <w:t>Вопрос</w:t>
      </w:r>
      <w:r>
        <w:rPr>
          <w:b w:val="0"/>
        </w:rPr>
        <w:t> 2: </w:t>
      </w:r>
      <w:r w:rsidRPr="00F12470">
        <w:rPr>
          <w:b w:val="0"/>
        </w:rPr>
        <w:t xml:space="preserve">Оценить соответствие деятельности уполномоченных органов по </w:t>
      </w:r>
      <w:r w:rsidRPr="00682EE7">
        <w:rPr>
          <w:b w:val="0"/>
        </w:rPr>
        <w:t>предоставлению в безвозмездное пользование лесных участков установленным требованиям.</w:t>
      </w:r>
    </w:p>
    <w:p w:rsidR="002A1075" w:rsidRPr="00682EE7" w:rsidRDefault="002A1075" w:rsidP="002A1075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 w:rsidRPr="00682EE7">
        <w:rPr>
          <w:b w:val="0"/>
        </w:rPr>
        <w:t>Критерии аудита</w:t>
      </w:r>
      <w:r>
        <w:rPr>
          <w:b w:val="0"/>
        </w:rPr>
        <w:t xml:space="preserve"> соответствия</w:t>
      </w:r>
      <w:r w:rsidRPr="00682EE7">
        <w:rPr>
          <w:b w:val="0"/>
        </w:rPr>
        <w:t>:</w:t>
      </w:r>
    </w:p>
    <w:p w:rsidR="002A1075" w:rsidRDefault="002C5D4D" w:rsidP="002A1075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1.2.1. П</w:t>
      </w:r>
      <w:r w:rsidR="002A1075" w:rsidRPr="00682EE7">
        <w:rPr>
          <w:b w:val="0"/>
        </w:rPr>
        <w:t>редоставление лесных участков в безвозмездное пользование осуществляется уполномоченными органами в соответствии со статьями 39</w:t>
      </w:r>
      <w:r w:rsidR="002A1075" w:rsidRPr="00043571">
        <w:rPr>
          <w:b w:val="0"/>
          <w:vertAlign w:val="superscript"/>
        </w:rPr>
        <w:t>10</w:t>
      </w:r>
      <w:r w:rsidR="002A1075" w:rsidRPr="00682EE7">
        <w:rPr>
          <w:b w:val="0"/>
        </w:rPr>
        <w:t>, 39</w:t>
      </w:r>
      <w:r w:rsidR="002A1075" w:rsidRPr="00043571">
        <w:rPr>
          <w:b w:val="0"/>
          <w:vertAlign w:val="superscript"/>
        </w:rPr>
        <w:t>14</w:t>
      </w:r>
      <w:r w:rsidR="002A1075" w:rsidRPr="00682EE7">
        <w:rPr>
          <w:b w:val="0"/>
        </w:rPr>
        <w:t>, 39</w:t>
      </w:r>
      <w:r w:rsidR="002A1075" w:rsidRPr="00043571">
        <w:rPr>
          <w:b w:val="0"/>
          <w:vertAlign w:val="superscript"/>
        </w:rPr>
        <w:t>17</w:t>
      </w:r>
      <w:r w:rsidR="002A1075" w:rsidRPr="00682EE7">
        <w:rPr>
          <w:b w:val="0"/>
        </w:rPr>
        <w:t xml:space="preserve"> Земельного кодекса с применением типовых договоров безвозмездного пользования лесными участками, утвержденных приказом Минприроды России от</w:t>
      </w:r>
      <w:r w:rsidR="003B10BE">
        <w:rPr>
          <w:b w:val="0"/>
        </w:rPr>
        <w:t> </w:t>
      </w:r>
      <w:r w:rsidR="002A1075" w:rsidRPr="00682EE7">
        <w:rPr>
          <w:b w:val="0"/>
        </w:rPr>
        <w:t>10</w:t>
      </w:r>
      <w:r w:rsidR="003B10BE">
        <w:rPr>
          <w:b w:val="0"/>
        </w:rPr>
        <w:t> </w:t>
      </w:r>
      <w:r w:rsidR="002A1075" w:rsidRPr="00682EE7">
        <w:rPr>
          <w:b w:val="0"/>
        </w:rPr>
        <w:t>июля 2020</w:t>
      </w:r>
      <w:r w:rsidR="003B10BE">
        <w:rPr>
          <w:b w:val="0"/>
        </w:rPr>
        <w:t> </w:t>
      </w:r>
      <w:r w:rsidR="002A1075" w:rsidRPr="00682EE7">
        <w:rPr>
          <w:b w:val="0"/>
        </w:rPr>
        <w:t>г. №</w:t>
      </w:r>
      <w:r w:rsidR="003B10BE">
        <w:rPr>
          <w:b w:val="0"/>
        </w:rPr>
        <w:t> </w:t>
      </w:r>
      <w:r w:rsidR="002A1075" w:rsidRPr="00682EE7">
        <w:rPr>
          <w:b w:val="0"/>
        </w:rPr>
        <w:t>435</w:t>
      </w:r>
      <w:r>
        <w:rPr>
          <w:b w:val="0"/>
        </w:rPr>
        <w:t>.</w:t>
      </w:r>
    </w:p>
    <w:p w:rsidR="002C5D4D" w:rsidRPr="002C5D4D" w:rsidRDefault="002C5D4D" w:rsidP="002C5D4D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 xml:space="preserve">Деятельность уполномоченных органов </w:t>
      </w:r>
      <w:r w:rsidR="00DF357F">
        <w:rPr>
          <w:b w:val="0"/>
        </w:rPr>
        <w:t xml:space="preserve">в целом </w:t>
      </w:r>
      <w:r>
        <w:rPr>
          <w:b w:val="0"/>
        </w:rPr>
        <w:t xml:space="preserve">соответствует критерию, </w:t>
      </w:r>
      <w:r w:rsidRPr="00A8179E">
        <w:rPr>
          <w:b w:val="0"/>
        </w:rPr>
        <w:t>вместе с тем</w:t>
      </w:r>
      <w:r>
        <w:rPr>
          <w:b w:val="0"/>
        </w:rPr>
        <w:t xml:space="preserve"> выявлено не </w:t>
      </w:r>
      <w:r w:rsidR="00DF357F">
        <w:rPr>
          <w:b w:val="0"/>
        </w:rPr>
        <w:t>применение</w:t>
      </w:r>
      <w:r>
        <w:rPr>
          <w:b w:val="0"/>
        </w:rPr>
        <w:t xml:space="preserve"> </w:t>
      </w:r>
      <w:r w:rsidR="00DF357F">
        <w:rPr>
          <w:b w:val="0"/>
        </w:rPr>
        <w:t xml:space="preserve">Республиканским агентством лесного хозяйства типовых договоров </w:t>
      </w:r>
      <w:r w:rsidR="00DF357F" w:rsidRPr="00682EE7">
        <w:rPr>
          <w:b w:val="0"/>
        </w:rPr>
        <w:t>безвозмездного пользования лесными участками</w:t>
      </w:r>
      <w:r w:rsidR="00DF357F">
        <w:rPr>
          <w:b w:val="0"/>
        </w:rPr>
        <w:t xml:space="preserve"> при заключении </w:t>
      </w:r>
      <w:r w:rsidR="00DF357F" w:rsidRPr="00DF357F">
        <w:rPr>
          <w:b w:val="0"/>
        </w:rPr>
        <w:t>10 договоров</w:t>
      </w:r>
      <w:r w:rsidR="002736B7">
        <w:rPr>
          <w:b w:val="0"/>
        </w:rPr>
        <w:t>, а также нарушение срока предоставления Комитетом по природным ресурсам Ленинградской области лесных участков в безвозмездное пользование</w:t>
      </w:r>
      <w:r w:rsidR="00DF357F">
        <w:rPr>
          <w:b w:val="0"/>
        </w:rPr>
        <w:t>.</w:t>
      </w:r>
    </w:p>
    <w:p w:rsidR="002A1075" w:rsidRDefault="003C0391" w:rsidP="002A1075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1.2.2. Д</w:t>
      </w:r>
      <w:r w:rsidR="002A1075" w:rsidRPr="00504751">
        <w:rPr>
          <w:b w:val="0"/>
        </w:rPr>
        <w:t xml:space="preserve">оговоры безвозмездного пользования лесными участками исполняются </w:t>
      </w:r>
      <w:r w:rsidR="002A1075">
        <w:rPr>
          <w:b w:val="0"/>
        </w:rPr>
        <w:t>(контролируются) уполномоченными органами</w:t>
      </w:r>
      <w:r w:rsidR="002A1075" w:rsidRPr="00504751">
        <w:rPr>
          <w:b w:val="0"/>
        </w:rPr>
        <w:t xml:space="preserve"> в соответствии с их условиями.</w:t>
      </w:r>
    </w:p>
    <w:p w:rsidR="003C0391" w:rsidRPr="00EB3014" w:rsidRDefault="00EB3014" w:rsidP="003C0391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lastRenderedPageBreak/>
        <w:t>Деятельность уполномоченных органов не соо</w:t>
      </w:r>
      <w:r w:rsidR="00AC747C">
        <w:rPr>
          <w:b w:val="0"/>
        </w:rPr>
        <w:t>тветствует критерию, в связи с непринятием уполномоченными органами мер к лицам</w:t>
      </w:r>
      <w:r w:rsidR="00AC747C" w:rsidRPr="00EB3014">
        <w:rPr>
          <w:b w:val="0"/>
        </w:rPr>
        <w:t>, использующим лесные участки на основании договоров безвозмездного пользования</w:t>
      </w:r>
      <w:r w:rsidR="00AC747C">
        <w:rPr>
          <w:b w:val="0"/>
        </w:rPr>
        <w:t xml:space="preserve"> и </w:t>
      </w:r>
      <w:r>
        <w:rPr>
          <w:b w:val="0"/>
        </w:rPr>
        <w:t>систем</w:t>
      </w:r>
      <w:r w:rsidR="00AC747C">
        <w:rPr>
          <w:b w:val="0"/>
        </w:rPr>
        <w:t>атически</w:t>
      </w:r>
      <w:r>
        <w:rPr>
          <w:b w:val="0"/>
        </w:rPr>
        <w:t xml:space="preserve"> не</w:t>
      </w:r>
      <w:r w:rsidR="00AC747C">
        <w:rPr>
          <w:b w:val="0"/>
        </w:rPr>
        <w:t xml:space="preserve"> </w:t>
      </w:r>
      <w:r>
        <w:rPr>
          <w:b w:val="0"/>
        </w:rPr>
        <w:t>представл</w:t>
      </w:r>
      <w:r w:rsidR="00AC747C">
        <w:rPr>
          <w:b w:val="0"/>
        </w:rPr>
        <w:t>яющим</w:t>
      </w:r>
      <w:r>
        <w:rPr>
          <w:b w:val="0"/>
        </w:rPr>
        <w:t xml:space="preserve"> </w:t>
      </w:r>
      <w:r w:rsidRPr="00EB3014">
        <w:rPr>
          <w:b w:val="0"/>
        </w:rPr>
        <w:t>отчет</w:t>
      </w:r>
      <w:r w:rsidR="00AC747C">
        <w:rPr>
          <w:b w:val="0"/>
        </w:rPr>
        <w:t>ы</w:t>
      </w:r>
      <w:r w:rsidRPr="00EB3014">
        <w:rPr>
          <w:b w:val="0"/>
        </w:rPr>
        <w:t xml:space="preserve"> об использовании лесов, отчет</w:t>
      </w:r>
      <w:r w:rsidR="00AC747C">
        <w:rPr>
          <w:b w:val="0"/>
        </w:rPr>
        <w:t>ы</w:t>
      </w:r>
      <w:r w:rsidRPr="00EB3014">
        <w:rPr>
          <w:b w:val="0"/>
        </w:rPr>
        <w:t xml:space="preserve"> об охране и защите лесов</w:t>
      </w:r>
      <w:r>
        <w:rPr>
          <w:b w:val="0"/>
        </w:rPr>
        <w:t>, предусмотренных Лесным кодексом</w:t>
      </w:r>
      <w:r w:rsidR="00AA4037">
        <w:rPr>
          <w:b w:val="0"/>
        </w:rPr>
        <w:t>, а также в связи с не привлечением лесопользователей</w:t>
      </w:r>
      <w:r w:rsidR="00AA4037" w:rsidRPr="00AA4037">
        <w:rPr>
          <w:b w:val="0"/>
        </w:rPr>
        <w:t xml:space="preserve"> к административной ответственности, предусмотренной статьей 19.7 КоАП РФ</w:t>
      </w:r>
      <w:r w:rsidR="00AA4037">
        <w:rPr>
          <w:b w:val="0"/>
        </w:rPr>
        <w:t>.</w:t>
      </w:r>
    </w:p>
    <w:p w:rsidR="002A1075" w:rsidRDefault="002A1075" w:rsidP="002A1075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 w:rsidRPr="00682EE7">
        <w:rPr>
          <w:b w:val="0"/>
        </w:rPr>
        <w:t>Вопрос 3: Оценить соответствие деятельности уполномоченных органов по предоставлению лесных участков на праве постоянного (бессрочного) пользования установленным требованиям.</w:t>
      </w:r>
    </w:p>
    <w:p w:rsidR="002A1075" w:rsidRDefault="002A1075" w:rsidP="002A1075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Критерии аудита соответствия:</w:t>
      </w:r>
    </w:p>
    <w:p w:rsidR="002A1075" w:rsidRDefault="00EB3014" w:rsidP="002A1075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1.3.1. П</w:t>
      </w:r>
      <w:r w:rsidR="002A1075" w:rsidRPr="00047166">
        <w:rPr>
          <w:b w:val="0"/>
        </w:rPr>
        <w:t>редоставление лесных участков в постоянное (бессрочное) пользование осуществляется уполномоченными органами в соответствии со статьями 3</w:t>
      </w:r>
      <w:r>
        <w:rPr>
          <w:b w:val="0"/>
        </w:rPr>
        <w:t>9</w:t>
      </w:r>
      <w:r w:rsidRPr="00043571">
        <w:rPr>
          <w:b w:val="0"/>
          <w:vertAlign w:val="superscript"/>
        </w:rPr>
        <w:t>14</w:t>
      </w:r>
      <w:r>
        <w:rPr>
          <w:b w:val="0"/>
        </w:rPr>
        <w:t xml:space="preserve"> и 39</w:t>
      </w:r>
      <w:r w:rsidRPr="00043571">
        <w:rPr>
          <w:b w:val="0"/>
          <w:vertAlign w:val="superscript"/>
        </w:rPr>
        <w:t>17</w:t>
      </w:r>
      <w:r>
        <w:rPr>
          <w:b w:val="0"/>
        </w:rPr>
        <w:t xml:space="preserve"> Земельного кодекса.</w:t>
      </w:r>
    </w:p>
    <w:p w:rsidR="004179CC" w:rsidRDefault="004179CC" w:rsidP="004179CC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 w:rsidRPr="00B94D88">
        <w:rPr>
          <w:b w:val="0"/>
        </w:rPr>
        <w:t xml:space="preserve">Деятельность уполномоченных органов не соответствует критерию, в связи с нарушением </w:t>
      </w:r>
      <w:r w:rsidR="00B103B4" w:rsidRPr="00B94D88">
        <w:rPr>
          <w:b w:val="0"/>
        </w:rPr>
        <w:t xml:space="preserve">порядка и </w:t>
      </w:r>
      <w:r w:rsidRPr="00B94D88">
        <w:rPr>
          <w:b w:val="0"/>
        </w:rPr>
        <w:t>срок</w:t>
      </w:r>
      <w:r w:rsidR="00B103B4" w:rsidRPr="00B94D88">
        <w:rPr>
          <w:b w:val="0"/>
        </w:rPr>
        <w:t>ов</w:t>
      </w:r>
      <w:r w:rsidRPr="00B94D88">
        <w:rPr>
          <w:b w:val="0"/>
        </w:rPr>
        <w:t xml:space="preserve"> принятия решений уполномоченными органами по предоставлению лесных участков в постоянное (бессрочное) пользование.</w:t>
      </w:r>
    </w:p>
    <w:p w:rsidR="002A1075" w:rsidRDefault="00EB3014" w:rsidP="002A1075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1.3.2. С</w:t>
      </w:r>
      <w:r w:rsidR="002A1075" w:rsidRPr="00AE314B">
        <w:rPr>
          <w:b w:val="0"/>
        </w:rPr>
        <w:t>оглашения (договоры) о постоянном (бессрочном) пользовании лесными участками исполняются</w:t>
      </w:r>
      <w:r w:rsidR="002A1075">
        <w:rPr>
          <w:b w:val="0"/>
        </w:rPr>
        <w:t xml:space="preserve"> (контролируются) уполномоченными органами </w:t>
      </w:r>
      <w:r w:rsidR="002A1075" w:rsidRPr="00504751">
        <w:rPr>
          <w:b w:val="0"/>
        </w:rPr>
        <w:t xml:space="preserve">в соответствии с </w:t>
      </w:r>
      <w:r w:rsidR="002A1075">
        <w:rPr>
          <w:b w:val="0"/>
        </w:rPr>
        <w:t xml:space="preserve">их </w:t>
      </w:r>
      <w:r w:rsidR="002A1075" w:rsidRPr="00504751">
        <w:rPr>
          <w:b w:val="0"/>
        </w:rPr>
        <w:t>условиями.</w:t>
      </w:r>
    </w:p>
    <w:p w:rsidR="004179CC" w:rsidRDefault="004179CC" w:rsidP="004179CC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Деятельность уполномоченных органов не соответствует критерию, в связи с в</w:t>
      </w:r>
      <w:r w:rsidRPr="00EB3014">
        <w:rPr>
          <w:b w:val="0"/>
        </w:rPr>
        <w:t>ыявлен</w:t>
      </w:r>
      <w:r w:rsidR="00AC747C">
        <w:rPr>
          <w:b w:val="0"/>
        </w:rPr>
        <w:t>ным непринятием уполномоченными органами мер к лицам</w:t>
      </w:r>
      <w:r w:rsidR="00AC747C" w:rsidRPr="00EB3014">
        <w:rPr>
          <w:b w:val="0"/>
        </w:rPr>
        <w:t xml:space="preserve">, использующим лесные участки на </w:t>
      </w:r>
      <w:r w:rsidR="00AC747C">
        <w:rPr>
          <w:b w:val="0"/>
        </w:rPr>
        <w:t>праве постоянного (бессрочного) пользования и в течение</w:t>
      </w:r>
      <w:r w:rsidR="00AC747C" w:rsidRPr="00EB3014">
        <w:rPr>
          <w:b w:val="0"/>
        </w:rPr>
        <w:t xml:space="preserve"> </w:t>
      </w:r>
      <w:r w:rsidR="008A5614">
        <w:rPr>
          <w:b w:val="0"/>
        </w:rPr>
        <w:t>длительн</w:t>
      </w:r>
      <w:r w:rsidR="00AC747C">
        <w:rPr>
          <w:b w:val="0"/>
        </w:rPr>
        <w:t>ого времени</w:t>
      </w:r>
      <w:r w:rsidR="008A5614">
        <w:rPr>
          <w:b w:val="0"/>
        </w:rPr>
        <w:t xml:space="preserve"> не</w:t>
      </w:r>
      <w:r w:rsidR="00AC747C">
        <w:rPr>
          <w:b w:val="0"/>
        </w:rPr>
        <w:t xml:space="preserve"> </w:t>
      </w:r>
      <w:r w:rsidR="008A5614">
        <w:rPr>
          <w:b w:val="0"/>
        </w:rPr>
        <w:t>представ</w:t>
      </w:r>
      <w:r w:rsidR="00AC747C">
        <w:rPr>
          <w:b w:val="0"/>
        </w:rPr>
        <w:t>ившим</w:t>
      </w:r>
      <w:r w:rsidR="008A5614">
        <w:rPr>
          <w:b w:val="0"/>
        </w:rPr>
        <w:t xml:space="preserve"> на государственную экспертизу проект</w:t>
      </w:r>
      <w:r w:rsidR="00AC747C">
        <w:rPr>
          <w:b w:val="0"/>
        </w:rPr>
        <w:t>ы</w:t>
      </w:r>
      <w:r w:rsidR="008A5614">
        <w:rPr>
          <w:b w:val="0"/>
        </w:rPr>
        <w:t xml:space="preserve"> освоения лесов</w:t>
      </w:r>
      <w:r w:rsidR="00AC747C">
        <w:rPr>
          <w:b w:val="0"/>
        </w:rPr>
        <w:t xml:space="preserve">, </w:t>
      </w:r>
      <w:r w:rsidR="008A5614">
        <w:rPr>
          <w:b w:val="0"/>
        </w:rPr>
        <w:t>системного непредставления</w:t>
      </w:r>
      <w:r w:rsidR="008A5614" w:rsidRPr="00EB3014">
        <w:rPr>
          <w:b w:val="0"/>
        </w:rPr>
        <w:t xml:space="preserve"> </w:t>
      </w:r>
      <w:r w:rsidR="00F816FC">
        <w:rPr>
          <w:b w:val="0"/>
        </w:rPr>
        <w:t xml:space="preserve">лесных деклараций, </w:t>
      </w:r>
      <w:r w:rsidRPr="00EB3014">
        <w:rPr>
          <w:b w:val="0"/>
        </w:rPr>
        <w:t>отчетов об использовании лесов, отчетов об охране и защите лесов</w:t>
      </w:r>
      <w:r>
        <w:rPr>
          <w:b w:val="0"/>
        </w:rPr>
        <w:t>, предусмотренных Лесным кодексом</w:t>
      </w:r>
      <w:r w:rsidR="00AA4037">
        <w:rPr>
          <w:b w:val="0"/>
        </w:rPr>
        <w:t>, а также в связи с не привлечением лесопользователей</w:t>
      </w:r>
      <w:r w:rsidR="00AA4037" w:rsidRPr="00AA4037">
        <w:rPr>
          <w:b w:val="0"/>
        </w:rPr>
        <w:t xml:space="preserve"> к административной ответственности, предусмотренной статьей 19.7 КоАП РФ</w:t>
      </w:r>
      <w:r w:rsidR="00AA4037">
        <w:rPr>
          <w:b w:val="0"/>
        </w:rPr>
        <w:t>.</w:t>
      </w:r>
    </w:p>
    <w:p w:rsidR="002A1075" w:rsidRPr="00682EE7" w:rsidRDefault="002A1075" w:rsidP="002A1075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 w:rsidRPr="00F12470">
        <w:rPr>
          <w:b w:val="0"/>
        </w:rPr>
        <w:lastRenderedPageBreak/>
        <w:t>Вопрос</w:t>
      </w:r>
      <w:r>
        <w:rPr>
          <w:b w:val="0"/>
        </w:rPr>
        <w:t> 4:</w:t>
      </w:r>
      <w:r w:rsidRPr="00D8778D">
        <w:rPr>
          <w:b w:val="0"/>
        </w:rPr>
        <w:t xml:space="preserve"> </w:t>
      </w:r>
      <w:r w:rsidRPr="00F12470">
        <w:rPr>
          <w:b w:val="0"/>
        </w:rPr>
        <w:t xml:space="preserve">Оценить соответствие деятельности уполномоченных органов по </w:t>
      </w:r>
      <w:r w:rsidRPr="00682EE7">
        <w:rPr>
          <w:b w:val="0"/>
        </w:rPr>
        <w:t>установлению сервитутов, публичных сервитутов лесных участков установленным требованиям.</w:t>
      </w:r>
    </w:p>
    <w:p w:rsidR="002A1075" w:rsidRDefault="002A1075" w:rsidP="002A1075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 w:rsidRPr="00682EE7">
        <w:rPr>
          <w:b w:val="0"/>
        </w:rPr>
        <w:t>Критерии аудита</w:t>
      </w:r>
      <w:r>
        <w:rPr>
          <w:b w:val="0"/>
        </w:rPr>
        <w:t xml:space="preserve"> соответствия</w:t>
      </w:r>
      <w:r w:rsidRPr="00682EE7">
        <w:rPr>
          <w:b w:val="0"/>
        </w:rPr>
        <w:t>:</w:t>
      </w:r>
    </w:p>
    <w:p w:rsidR="002A1075" w:rsidRDefault="00EB3014" w:rsidP="002A1075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1.4.1. О</w:t>
      </w:r>
      <w:r w:rsidR="002A1075" w:rsidRPr="00047166">
        <w:rPr>
          <w:b w:val="0"/>
        </w:rPr>
        <w:t>рганизация и заключение соглашений об установлении сервитутов, публичных сервитутов в отношении лесных участков осуществляется уполномоченными органами в соответствии с главой V</w:t>
      </w:r>
      <w:r w:rsidR="002A1075" w:rsidRPr="00043571">
        <w:rPr>
          <w:b w:val="0"/>
          <w:vertAlign w:val="superscript"/>
        </w:rPr>
        <w:t>3</w:t>
      </w:r>
      <w:r w:rsidR="002A1075" w:rsidRPr="00047166">
        <w:rPr>
          <w:b w:val="0"/>
        </w:rPr>
        <w:t xml:space="preserve"> Земельного кодекса</w:t>
      </w:r>
      <w:r>
        <w:rPr>
          <w:b w:val="0"/>
        </w:rPr>
        <w:t>.</w:t>
      </w:r>
    </w:p>
    <w:p w:rsidR="004B15AA" w:rsidRDefault="004B15AA" w:rsidP="004B15AA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Деятельность Департамента ХМАО</w:t>
      </w:r>
      <w:r w:rsidR="009513EB">
        <w:rPr>
          <w:b w:val="0"/>
        </w:rPr>
        <w:t>, Республиканского агентства лесного хозяйства</w:t>
      </w:r>
      <w:r>
        <w:rPr>
          <w:b w:val="0"/>
        </w:rPr>
        <w:t xml:space="preserve"> не соответствует критерию, в связи с нарушением порядка установления публичных сервитутов, определенного </w:t>
      </w:r>
      <w:r w:rsidR="009E22DF">
        <w:rPr>
          <w:b w:val="0"/>
        </w:rPr>
        <w:t>статьями 39</w:t>
      </w:r>
      <w:r w:rsidR="009E22DF" w:rsidRPr="009E22DF">
        <w:rPr>
          <w:b w:val="0"/>
          <w:vertAlign w:val="superscript"/>
        </w:rPr>
        <w:t>38</w:t>
      </w:r>
      <w:r w:rsidR="009E22DF">
        <w:rPr>
          <w:b w:val="0"/>
        </w:rPr>
        <w:t>, 39</w:t>
      </w:r>
      <w:r w:rsidR="009E22DF" w:rsidRPr="009E22DF">
        <w:rPr>
          <w:b w:val="0"/>
          <w:vertAlign w:val="superscript"/>
        </w:rPr>
        <w:t>41</w:t>
      </w:r>
      <w:r w:rsidR="009E22DF">
        <w:rPr>
          <w:b w:val="0"/>
        </w:rPr>
        <w:t>, 39</w:t>
      </w:r>
      <w:r w:rsidR="009E22DF" w:rsidRPr="009E22DF">
        <w:rPr>
          <w:b w:val="0"/>
          <w:vertAlign w:val="superscript"/>
        </w:rPr>
        <w:t>4</w:t>
      </w:r>
      <w:r w:rsidR="009E22DF">
        <w:rPr>
          <w:b w:val="0"/>
          <w:vertAlign w:val="superscript"/>
        </w:rPr>
        <w:t xml:space="preserve">2 </w:t>
      </w:r>
      <w:r w:rsidR="009E22DF" w:rsidRPr="009E22DF">
        <w:rPr>
          <w:b w:val="0"/>
        </w:rPr>
        <w:t xml:space="preserve">, </w:t>
      </w:r>
      <w:r w:rsidR="009E22DF">
        <w:rPr>
          <w:b w:val="0"/>
        </w:rPr>
        <w:t>39</w:t>
      </w:r>
      <w:r w:rsidR="009E22DF" w:rsidRPr="009E22DF">
        <w:rPr>
          <w:b w:val="0"/>
          <w:vertAlign w:val="superscript"/>
        </w:rPr>
        <w:t>4</w:t>
      </w:r>
      <w:r w:rsidR="009E22DF">
        <w:rPr>
          <w:b w:val="0"/>
          <w:vertAlign w:val="superscript"/>
        </w:rPr>
        <w:t xml:space="preserve">3 </w:t>
      </w:r>
      <w:r w:rsidR="009E22DF">
        <w:rPr>
          <w:b w:val="0"/>
        </w:rPr>
        <w:t>и 39</w:t>
      </w:r>
      <w:r w:rsidR="009E22DF" w:rsidRPr="009E22DF">
        <w:rPr>
          <w:b w:val="0"/>
          <w:vertAlign w:val="superscript"/>
        </w:rPr>
        <w:t>4</w:t>
      </w:r>
      <w:r w:rsidR="009E22DF">
        <w:rPr>
          <w:b w:val="0"/>
          <w:vertAlign w:val="superscript"/>
        </w:rPr>
        <w:t xml:space="preserve">4 </w:t>
      </w:r>
      <w:r>
        <w:rPr>
          <w:b w:val="0"/>
        </w:rPr>
        <w:t>Земельн</w:t>
      </w:r>
      <w:r w:rsidR="009E22DF">
        <w:rPr>
          <w:b w:val="0"/>
        </w:rPr>
        <w:t>ого кодекса</w:t>
      </w:r>
      <w:r>
        <w:rPr>
          <w:b w:val="0"/>
        </w:rPr>
        <w:t>.</w:t>
      </w:r>
    </w:p>
    <w:p w:rsidR="00B103B4" w:rsidRDefault="004676A5" w:rsidP="00B103B4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Департаментом лесного хозяйства Костромской</w:t>
      </w:r>
      <w:r w:rsidR="00B103B4">
        <w:rPr>
          <w:b w:val="0"/>
        </w:rPr>
        <w:t xml:space="preserve"> </w:t>
      </w:r>
      <w:r w:rsidR="00066408">
        <w:rPr>
          <w:b w:val="0"/>
        </w:rPr>
        <w:t xml:space="preserve">области и Комитетом по природным ресурсам Ленинградской области </w:t>
      </w:r>
      <w:r w:rsidR="00B103B4">
        <w:rPr>
          <w:b w:val="0"/>
        </w:rPr>
        <w:t>в проверяемый период соглашения об установлении сервитутов (публичных сервитутов) не заключались.</w:t>
      </w:r>
    </w:p>
    <w:p w:rsidR="002A1075" w:rsidRDefault="00EB3014" w:rsidP="002A1075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  <w:spacing w:val="-2"/>
        </w:rPr>
      </w:pPr>
      <w:r w:rsidRPr="00EB3014">
        <w:rPr>
          <w:b w:val="0"/>
          <w:spacing w:val="-2"/>
        </w:rPr>
        <w:t>1.</w:t>
      </w:r>
      <w:r>
        <w:rPr>
          <w:b w:val="0"/>
          <w:spacing w:val="-2"/>
        </w:rPr>
        <w:t>4</w:t>
      </w:r>
      <w:r w:rsidRPr="00EB3014">
        <w:rPr>
          <w:b w:val="0"/>
          <w:spacing w:val="-2"/>
        </w:rPr>
        <w:t>.</w:t>
      </w:r>
      <w:r>
        <w:rPr>
          <w:b w:val="0"/>
          <w:spacing w:val="-2"/>
        </w:rPr>
        <w:t>2</w:t>
      </w:r>
      <w:r w:rsidRPr="00EB3014">
        <w:rPr>
          <w:b w:val="0"/>
          <w:spacing w:val="-2"/>
        </w:rPr>
        <w:t>.</w:t>
      </w:r>
      <w:r>
        <w:rPr>
          <w:b w:val="0"/>
          <w:spacing w:val="-2"/>
        </w:rPr>
        <w:t> П</w:t>
      </w:r>
      <w:r w:rsidR="002A1075" w:rsidRPr="00A348C3">
        <w:rPr>
          <w:b w:val="0"/>
          <w:spacing w:val="-2"/>
        </w:rPr>
        <w:t>ри заключении соглашений об установлении сервитутов, публичных сервитутов в отношении лесных участков уполномоченными органами соблюдаются Правила использования лесов для строительства, реконструкции, эксплуатации линейных объектов и Перечень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сервитута, утвержденные приказом Минприроды России от</w:t>
      </w:r>
      <w:r w:rsidR="003B10BE">
        <w:rPr>
          <w:b w:val="0"/>
          <w:spacing w:val="-2"/>
        </w:rPr>
        <w:t> </w:t>
      </w:r>
      <w:r w:rsidR="002A1075" w:rsidRPr="00A348C3">
        <w:rPr>
          <w:b w:val="0"/>
          <w:spacing w:val="-2"/>
        </w:rPr>
        <w:t>10</w:t>
      </w:r>
      <w:r w:rsidR="003B10BE">
        <w:rPr>
          <w:b w:val="0"/>
          <w:spacing w:val="-2"/>
        </w:rPr>
        <w:t> </w:t>
      </w:r>
      <w:r w:rsidR="002A1075" w:rsidRPr="00A348C3">
        <w:rPr>
          <w:b w:val="0"/>
          <w:spacing w:val="-2"/>
        </w:rPr>
        <w:t>июля 2020</w:t>
      </w:r>
      <w:r w:rsidR="003B10BE">
        <w:rPr>
          <w:b w:val="0"/>
          <w:spacing w:val="-2"/>
        </w:rPr>
        <w:t> </w:t>
      </w:r>
      <w:r w:rsidR="002A1075" w:rsidRPr="00A348C3">
        <w:rPr>
          <w:b w:val="0"/>
          <w:spacing w:val="-2"/>
        </w:rPr>
        <w:t>г. №</w:t>
      </w:r>
      <w:r w:rsidR="003B10BE">
        <w:rPr>
          <w:b w:val="0"/>
          <w:spacing w:val="-2"/>
        </w:rPr>
        <w:t> </w:t>
      </w:r>
      <w:r w:rsidR="002A1075" w:rsidRPr="00A348C3">
        <w:rPr>
          <w:b w:val="0"/>
          <w:spacing w:val="-2"/>
        </w:rPr>
        <w:t>434, Правила использования лесов для осуществления геологического изучения недр, разведки и добычи полезных ископаемых и Перечень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сервитута, утвержденные приказом Минприроды России от</w:t>
      </w:r>
      <w:r>
        <w:rPr>
          <w:b w:val="0"/>
          <w:spacing w:val="-2"/>
        </w:rPr>
        <w:t> </w:t>
      </w:r>
      <w:r w:rsidR="002A1075" w:rsidRPr="00A348C3">
        <w:rPr>
          <w:b w:val="0"/>
          <w:spacing w:val="-2"/>
        </w:rPr>
        <w:t>7</w:t>
      </w:r>
      <w:r>
        <w:rPr>
          <w:b w:val="0"/>
          <w:spacing w:val="-2"/>
        </w:rPr>
        <w:t> </w:t>
      </w:r>
      <w:r w:rsidR="002A1075" w:rsidRPr="00A348C3">
        <w:rPr>
          <w:b w:val="0"/>
          <w:spacing w:val="-2"/>
        </w:rPr>
        <w:t xml:space="preserve">июля 2020 г. № 417, Правила использования лесов для ведения сельского </w:t>
      </w:r>
      <w:r w:rsidR="002A1075" w:rsidRPr="00A348C3">
        <w:rPr>
          <w:b w:val="0"/>
          <w:spacing w:val="-2"/>
        </w:rPr>
        <w:lastRenderedPageBreak/>
        <w:t>хозяйства и Перечень случаев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сервитута, утвержденные приказом Минприроды России от</w:t>
      </w:r>
      <w:r w:rsidR="003B10BE">
        <w:rPr>
          <w:b w:val="0"/>
          <w:spacing w:val="-2"/>
        </w:rPr>
        <w:t> </w:t>
      </w:r>
      <w:r w:rsidR="002A1075" w:rsidRPr="00A348C3">
        <w:rPr>
          <w:b w:val="0"/>
          <w:spacing w:val="-2"/>
        </w:rPr>
        <w:t>2</w:t>
      </w:r>
      <w:r w:rsidR="003B10BE">
        <w:rPr>
          <w:b w:val="0"/>
          <w:spacing w:val="-2"/>
        </w:rPr>
        <w:t> </w:t>
      </w:r>
      <w:r w:rsidR="002A1075" w:rsidRPr="00A348C3">
        <w:rPr>
          <w:b w:val="0"/>
          <w:spacing w:val="-2"/>
        </w:rPr>
        <w:t>июля 2020</w:t>
      </w:r>
      <w:r w:rsidR="003B10BE">
        <w:rPr>
          <w:b w:val="0"/>
          <w:spacing w:val="-2"/>
        </w:rPr>
        <w:t> </w:t>
      </w:r>
      <w:r w:rsidR="002A1075" w:rsidRPr="00A348C3">
        <w:rPr>
          <w:b w:val="0"/>
          <w:spacing w:val="-2"/>
        </w:rPr>
        <w:t>г. № 408</w:t>
      </w:r>
      <w:r>
        <w:rPr>
          <w:b w:val="0"/>
          <w:spacing w:val="-2"/>
        </w:rPr>
        <w:t>.</w:t>
      </w:r>
    </w:p>
    <w:p w:rsidR="004B15AA" w:rsidRPr="004B15AA" w:rsidRDefault="004B15AA" w:rsidP="004B15AA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 xml:space="preserve">Уполномоченными органами в проверяемый период не заключались </w:t>
      </w:r>
      <w:r w:rsidRPr="00A348C3">
        <w:rPr>
          <w:b w:val="0"/>
          <w:spacing w:val="-2"/>
        </w:rPr>
        <w:t>соглашени</w:t>
      </w:r>
      <w:r>
        <w:rPr>
          <w:b w:val="0"/>
          <w:spacing w:val="-2"/>
        </w:rPr>
        <w:t>я</w:t>
      </w:r>
      <w:r w:rsidRPr="00A348C3">
        <w:rPr>
          <w:b w:val="0"/>
          <w:spacing w:val="-2"/>
        </w:rPr>
        <w:t xml:space="preserve"> об установлении сервитутов, публичных сервитутов в </w:t>
      </w:r>
      <w:r>
        <w:rPr>
          <w:b w:val="0"/>
          <w:spacing w:val="-2"/>
        </w:rPr>
        <w:t>указанных целях.</w:t>
      </w:r>
    </w:p>
    <w:p w:rsidR="002A1075" w:rsidRDefault="00EB3014" w:rsidP="00B80F7A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 w:rsidRPr="00B80F7A">
        <w:rPr>
          <w:b w:val="0"/>
          <w:spacing w:val="-2"/>
        </w:rPr>
        <w:t>1.4.</w:t>
      </w:r>
      <w:r w:rsidRPr="00700306">
        <w:rPr>
          <w:b w:val="0"/>
          <w:spacing w:val="-2"/>
        </w:rPr>
        <w:t>3</w:t>
      </w:r>
      <w:r w:rsidRPr="00B80F7A">
        <w:rPr>
          <w:b w:val="0"/>
          <w:spacing w:val="-2"/>
        </w:rPr>
        <w:t>. </w:t>
      </w:r>
      <w:r w:rsidRPr="00B80F7A">
        <w:rPr>
          <w:b w:val="0"/>
        </w:rPr>
        <w:t>П</w:t>
      </w:r>
      <w:r w:rsidR="002A1075" w:rsidRPr="00B80F7A">
        <w:rPr>
          <w:b w:val="0"/>
        </w:rPr>
        <w:t>редоставление лесных участков на условиях сервитутов (публичных сервитутов) осуществляется в соответствии с условиями соглашений об установлении сервитутов (публичных сервитутов).</w:t>
      </w:r>
    </w:p>
    <w:p w:rsidR="004B15AA" w:rsidRDefault="00EB3014" w:rsidP="004B15AA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 xml:space="preserve">Деятельность уполномоченных органов не соответствует критерию, в связи </w:t>
      </w:r>
      <w:r w:rsidR="004B15AA">
        <w:rPr>
          <w:b w:val="0"/>
        </w:rPr>
        <w:t>с в</w:t>
      </w:r>
      <w:r w:rsidR="004B15AA" w:rsidRPr="00EB3014">
        <w:rPr>
          <w:b w:val="0"/>
        </w:rPr>
        <w:t>ыявлен</w:t>
      </w:r>
      <w:r w:rsidR="004B15AA">
        <w:rPr>
          <w:b w:val="0"/>
        </w:rPr>
        <w:t>ным непринятием уполномоченными органами мер к лицам</w:t>
      </w:r>
      <w:r w:rsidR="004B15AA" w:rsidRPr="00EB3014">
        <w:rPr>
          <w:b w:val="0"/>
        </w:rPr>
        <w:t xml:space="preserve">, использующим лесные участки </w:t>
      </w:r>
      <w:r w:rsidR="004B15AA">
        <w:rPr>
          <w:b w:val="0"/>
        </w:rPr>
        <w:t>на условиях сервитута (публичного сервитута) и в течение</w:t>
      </w:r>
      <w:r w:rsidR="004B15AA" w:rsidRPr="00EB3014">
        <w:rPr>
          <w:b w:val="0"/>
        </w:rPr>
        <w:t xml:space="preserve"> </w:t>
      </w:r>
      <w:r w:rsidR="004B15AA">
        <w:rPr>
          <w:b w:val="0"/>
        </w:rPr>
        <w:t>длительного времени не представившим на государственную экспертизу проекты освоения лесов, системного непредставления</w:t>
      </w:r>
      <w:r w:rsidR="004B15AA" w:rsidRPr="00EB3014">
        <w:rPr>
          <w:b w:val="0"/>
        </w:rPr>
        <w:t xml:space="preserve"> </w:t>
      </w:r>
      <w:r w:rsidR="004B15AA">
        <w:rPr>
          <w:b w:val="0"/>
        </w:rPr>
        <w:t xml:space="preserve">лесных деклараций, </w:t>
      </w:r>
      <w:r w:rsidR="004B15AA" w:rsidRPr="00EB3014">
        <w:rPr>
          <w:b w:val="0"/>
        </w:rPr>
        <w:t>отчетов об использовании лесов, отчетов об охране и защите лесов</w:t>
      </w:r>
      <w:r w:rsidR="004B15AA">
        <w:rPr>
          <w:b w:val="0"/>
        </w:rPr>
        <w:t>, предусмотренных Лесным кодексом, а также в связи с не привлечением лесопользователей</w:t>
      </w:r>
      <w:r w:rsidR="004B15AA" w:rsidRPr="00AA4037">
        <w:rPr>
          <w:b w:val="0"/>
        </w:rPr>
        <w:t xml:space="preserve"> к административной ответственности, предусмотренной статьей 19.7 КоАП РФ</w:t>
      </w:r>
      <w:r w:rsidR="004B15AA">
        <w:rPr>
          <w:b w:val="0"/>
        </w:rPr>
        <w:t>.</w:t>
      </w:r>
    </w:p>
    <w:p w:rsidR="002A1075" w:rsidRPr="00682EE7" w:rsidRDefault="002A1075" w:rsidP="002A1075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 w:rsidRPr="00F12470">
        <w:rPr>
          <w:b w:val="0"/>
        </w:rPr>
        <w:t>Вопрос</w:t>
      </w:r>
      <w:r>
        <w:rPr>
          <w:b w:val="0"/>
        </w:rPr>
        <w:t> 5:</w:t>
      </w:r>
      <w:r w:rsidR="003B10BE">
        <w:rPr>
          <w:b w:val="0"/>
        </w:rPr>
        <w:t> </w:t>
      </w:r>
      <w:r w:rsidRPr="00F12470">
        <w:rPr>
          <w:b w:val="0"/>
        </w:rPr>
        <w:t xml:space="preserve">Оценить соответствие деятельности уполномоченных органов по </w:t>
      </w:r>
      <w:r w:rsidRPr="008E4788">
        <w:rPr>
          <w:b w:val="0"/>
        </w:rPr>
        <w:t xml:space="preserve">обеспечению целевого </w:t>
      </w:r>
      <w:r w:rsidRPr="00F12470">
        <w:rPr>
          <w:b w:val="0"/>
        </w:rPr>
        <w:t>расходовани</w:t>
      </w:r>
      <w:r>
        <w:rPr>
          <w:b w:val="0"/>
        </w:rPr>
        <w:t>я</w:t>
      </w:r>
      <w:r w:rsidRPr="00F12470">
        <w:rPr>
          <w:b w:val="0"/>
        </w:rPr>
        <w:t xml:space="preserve"> средств, предоставляемых из федерального бюджета в качестве субвенций на осуществление органами государственной власти субъектов Российской Федерации полномочий в области лесных отношений, переданных в соответствии с Лесным </w:t>
      </w:r>
      <w:r w:rsidRPr="00682EE7">
        <w:rPr>
          <w:b w:val="0"/>
        </w:rPr>
        <w:t>кодексом (далее –</w:t>
      </w:r>
      <w:r w:rsidR="00526D93">
        <w:rPr>
          <w:b w:val="0"/>
        </w:rPr>
        <w:t xml:space="preserve"> </w:t>
      </w:r>
      <w:r w:rsidRPr="00682EE7">
        <w:rPr>
          <w:b w:val="0"/>
        </w:rPr>
        <w:t>субвенции), установленным требованиям.</w:t>
      </w:r>
    </w:p>
    <w:p w:rsidR="002A1075" w:rsidRPr="00682EE7" w:rsidRDefault="002A1075" w:rsidP="002A1075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 w:rsidRPr="00682EE7">
        <w:rPr>
          <w:b w:val="0"/>
        </w:rPr>
        <w:t>Критерии аудита</w:t>
      </w:r>
      <w:r>
        <w:rPr>
          <w:b w:val="0"/>
        </w:rPr>
        <w:t xml:space="preserve"> соответствия</w:t>
      </w:r>
      <w:r w:rsidRPr="00682EE7">
        <w:rPr>
          <w:b w:val="0"/>
        </w:rPr>
        <w:t>:</w:t>
      </w:r>
    </w:p>
    <w:p w:rsidR="002A1075" w:rsidRDefault="00EB3014" w:rsidP="002A1075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1.5.1. У</w:t>
      </w:r>
      <w:r w:rsidR="002A1075" w:rsidRPr="00682EE7">
        <w:rPr>
          <w:b w:val="0"/>
        </w:rPr>
        <w:t xml:space="preserve">полномоченные органы обеспечили целевое осуществление расходов, которые связаны с реализацией переданных полномочий и источником финансового обеспечения которых являются субвенции, и достоверность отчетов, представляемых в соответствии с пунктом 6 Правил </w:t>
      </w:r>
      <w:r w:rsidR="002A1075" w:rsidRPr="00682EE7">
        <w:rPr>
          <w:b w:val="0"/>
        </w:rPr>
        <w:lastRenderedPageBreak/>
        <w:t>расходования и учета средств, предоставляемых в виде субвенций</w:t>
      </w:r>
      <w:r w:rsidR="002A1075" w:rsidRPr="00860F60">
        <w:rPr>
          <w:b w:val="0"/>
        </w:rPr>
        <w:t xml:space="preserve"> из федерального бюджета бюджетам субъектов Российской Федерации на осуществление отдельных полномочий Российской Федерации в области лесных отношений, утвержденных постановлением Правительства Российской Федерации от</w:t>
      </w:r>
      <w:r w:rsidR="003B10BE">
        <w:rPr>
          <w:b w:val="0"/>
        </w:rPr>
        <w:t> </w:t>
      </w:r>
      <w:r w:rsidR="002A1075" w:rsidRPr="00860F60">
        <w:rPr>
          <w:b w:val="0"/>
        </w:rPr>
        <w:t>29</w:t>
      </w:r>
      <w:r w:rsidR="003B10BE">
        <w:rPr>
          <w:b w:val="0"/>
        </w:rPr>
        <w:t> </w:t>
      </w:r>
      <w:r w:rsidR="002A1075" w:rsidRPr="00860F60">
        <w:rPr>
          <w:b w:val="0"/>
        </w:rPr>
        <w:t>декабря 2006</w:t>
      </w:r>
      <w:r w:rsidR="003B10BE">
        <w:rPr>
          <w:b w:val="0"/>
        </w:rPr>
        <w:t> </w:t>
      </w:r>
      <w:r w:rsidR="002A1075" w:rsidRPr="00860F60">
        <w:rPr>
          <w:b w:val="0"/>
        </w:rPr>
        <w:t>г. №</w:t>
      </w:r>
      <w:r w:rsidR="003B10BE">
        <w:rPr>
          <w:b w:val="0"/>
        </w:rPr>
        <w:t> </w:t>
      </w:r>
      <w:r w:rsidR="002A1075" w:rsidRPr="00860F60">
        <w:rPr>
          <w:b w:val="0"/>
        </w:rPr>
        <w:t>837 (далее</w:t>
      </w:r>
      <w:r w:rsidR="002A1075">
        <w:rPr>
          <w:b w:val="0"/>
        </w:rPr>
        <w:t xml:space="preserve"> </w:t>
      </w:r>
      <w:r w:rsidR="002A1075" w:rsidRPr="00860F60">
        <w:rPr>
          <w:b w:val="0"/>
        </w:rPr>
        <w:t>– Правила № 837)</w:t>
      </w:r>
      <w:r>
        <w:rPr>
          <w:b w:val="0"/>
        </w:rPr>
        <w:t>.</w:t>
      </w:r>
    </w:p>
    <w:p w:rsidR="00EB3014" w:rsidRDefault="00EB3014" w:rsidP="00EB3014">
      <w:pPr>
        <w:pStyle w:val="ab"/>
        <w:ind w:left="0"/>
      </w:pPr>
      <w:r>
        <w:t>В</w:t>
      </w:r>
      <w:r w:rsidRPr="00D8495F">
        <w:t xml:space="preserve"> субвенциях не конкретизирован объем расходов федерального </w:t>
      </w:r>
      <w:r>
        <w:t xml:space="preserve">бюджета </w:t>
      </w:r>
      <w:r w:rsidRPr="00D8495F">
        <w:t xml:space="preserve">на организацию предоставления лесных участков в пользование. Указанные расходы входят в </w:t>
      </w:r>
      <w:r w:rsidRPr="00D8495F">
        <w:rPr>
          <w:bCs/>
        </w:rPr>
        <w:t>направление</w:t>
      </w:r>
      <w:r w:rsidRPr="00D8495F">
        <w:t xml:space="preserve"> расходов «Осуществление отдельных полномочий Российской Федерации в области лесных отношений», которое не детализировано.</w:t>
      </w:r>
    </w:p>
    <w:p w:rsidR="002A1075" w:rsidRDefault="00EB3014" w:rsidP="002A1075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 w:rsidRPr="00EB3014">
        <w:rPr>
          <w:b w:val="0"/>
          <w:bCs w:val="0"/>
          <w:color w:val="auto"/>
          <w:szCs w:val="20"/>
        </w:rPr>
        <w:t>1.5.2. К</w:t>
      </w:r>
      <w:r w:rsidR="002A1075" w:rsidRPr="00EB3014">
        <w:rPr>
          <w:b w:val="0"/>
          <w:bCs w:val="0"/>
          <w:color w:val="auto"/>
          <w:szCs w:val="20"/>
        </w:rPr>
        <w:t>онтроль за расходованием средств, предоставляемых на</w:t>
      </w:r>
      <w:r w:rsidR="002A1075" w:rsidRPr="00047166">
        <w:rPr>
          <w:b w:val="0"/>
        </w:rPr>
        <w:t xml:space="preserve"> осуществление уполномоченными органами переданных полномочий, финансируемых за счет субвенций из федерального бюджета, осуществляется Рослесхозом в соответствии с Правилами № 837.</w:t>
      </w:r>
    </w:p>
    <w:p w:rsidR="00EB3014" w:rsidRPr="00EB3014" w:rsidRDefault="003B10BE" w:rsidP="00EB3014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Деятельность Рослесхоза соответствует критерию, к</w:t>
      </w:r>
      <w:r w:rsidR="00D40B67" w:rsidRPr="00D40B67">
        <w:rPr>
          <w:b w:val="0"/>
        </w:rPr>
        <w:t>онтроль за расходованием субвенций осуществляется Рослесхозом в соответствии с Правилами № 837</w:t>
      </w:r>
      <w:r w:rsidR="00D40B67">
        <w:rPr>
          <w:b w:val="0"/>
        </w:rPr>
        <w:t>.</w:t>
      </w:r>
    </w:p>
    <w:p w:rsidR="002A1075" w:rsidRDefault="002A1075" w:rsidP="002A1075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 w:rsidRPr="00682EE7">
        <w:rPr>
          <w:b w:val="0"/>
        </w:rPr>
        <w:t>Вопрос 6: Оценить соответствие деятельности уполномоченных органов по ведению информационных ресурсов в сфере управления лесами установленным требованиям.</w:t>
      </w:r>
    </w:p>
    <w:p w:rsidR="002A1075" w:rsidRDefault="002A1075" w:rsidP="002A1075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Критерии аудита соответствия:</w:t>
      </w:r>
    </w:p>
    <w:p w:rsidR="002A1075" w:rsidRDefault="00D40B67" w:rsidP="002A1075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  <w:spacing w:val="-2"/>
        </w:rPr>
      </w:pPr>
      <w:r>
        <w:rPr>
          <w:b w:val="0"/>
          <w:spacing w:val="-2"/>
        </w:rPr>
        <w:t>1.6.1. В</w:t>
      </w:r>
      <w:r w:rsidR="002A1075" w:rsidRPr="00047166">
        <w:rPr>
          <w:b w:val="0"/>
          <w:spacing w:val="-2"/>
        </w:rPr>
        <w:t xml:space="preserve">едение </w:t>
      </w:r>
      <w:r w:rsidR="002A1075">
        <w:rPr>
          <w:b w:val="0"/>
          <w:spacing w:val="-2"/>
        </w:rPr>
        <w:t xml:space="preserve">государственного лесного реестра </w:t>
      </w:r>
      <w:r w:rsidR="00DD2D81">
        <w:rPr>
          <w:b w:val="0"/>
          <w:spacing w:val="-2"/>
        </w:rPr>
        <w:t xml:space="preserve">(далее – ГЛР) </w:t>
      </w:r>
      <w:r w:rsidR="002A1075">
        <w:rPr>
          <w:b w:val="0"/>
          <w:spacing w:val="-2"/>
        </w:rPr>
        <w:t xml:space="preserve">на основе </w:t>
      </w:r>
      <w:r w:rsidR="002A1075" w:rsidRPr="008E4788">
        <w:rPr>
          <w:b w:val="0"/>
          <w:spacing w:val="-2"/>
        </w:rPr>
        <w:t xml:space="preserve">Федеральной государственной информационной системы лесного комплекса (далее – ФГИС ЛК) </w:t>
      </w:r>
      <w:r w:rsidR="002A1075" w:rsidRPr="00047166">
        <w:rPr>
          <w:b w:val="0"/>
          <w:spacing w:val="-2"/>
        </w:rPr>
        <w:t>осуществляется уполномоченными органами по формам и в порядке, установленным приказами Минприроды России от</w:t>
      </w:r>
      <w:r w:rsidR="00422735">
        <w:rPr>
          <w:b w:val="0"/>
          <w:spacing w:val="-2"/>
        </w:rPr>
        <w:t> </w:t>
      </w:r>
      <w:r w:rsidR="002A1075" w:rsidRPr="00047166">
        <w:rPr>
          <w:b w:val="0"/>
          <w:spacing w:val="-2"/>
        </w:rPr>
        <w:t>27</w:t>
      </w:r>
      <w:r w:rsidR="00422735">
        <w:rPr>
          <w:b w:val="0"/>
          <w:spacing w:val="-2"/>
        </w:rPr>
        <w:t> </w:t>
      </w:r>
      <w:r w:rsidR="002A1075" w:rsidRPr="00047166">
        <w:rPr>
          <w:b w:val="0"/>
          <w:spacing w:val="-2"/>
        </w:rPr>
        <w:t>июля 2020</w:t>
      </w:r>
      <w:r w:rsidR="00422735">
        <w:rPr>
          <w:b w:val="0"/>
          <w:spacing w:val="-2"/>
        </w:rPr>
        <w:t> </w:t>
      </w:r>
      <w:r w:rsidR="002A1075" w:rsidRPr="00047166">
        <w:rPr>
          <w:b w:val="0"/>
          <w:spacing w:val="-2"/>
        </w:rPr>
        <w:t>г. №</w:t>
      </w:r>
      <w:r w:rsidR="00422735">
        <w:rPr>
          <w:b w:val="0"/>
          <w:spacing w:val="-2"/>
        </w:rPr>
        <w:t> </w:t>
      </w:r>
      <w:r w:rsidR="002A1075" w:rsidRPr="00047166">
        <w:rPr>
          <w:b w:val="0"/>
          <w:spacing w:val="-2"/>
        </w:rPr>
        <w:t>491 и от</w:t>
      </w:r>
      <w:r w:rsidR="00DD2D81">
        <w:rPr>
          <w:b w:val="0"/>
          <w:spacing w:val="-2"/>
        </w:rPr>
        <w:t> </w:t>
      </w:r>
      <w:r w:rsidR="002A1075" w:rsidRPr="00047166">
        <w:rPr>
          <w:b w:val="0"/>
          <w:spacing w:val="-2"/>
        </w:rPr>
        <w:t>24</w:t>
      </w:r>
      <w:r w:rsidR="00422735">
        <w:rPr>
          <w:b w:val="0"/>
          <w:spacing w:val="-2"/>
        </w:rPr>
        <w:t> </w:t>
      </w:r>
      <w:r w:rsidR="002A1075" w:rsidRPr="00047166">
        <w:rPr>
          <w:b w:val="0"/>
          <w:spacing w:val="-2"/>
        </w:rPr>
        <w:t>декабря 2021</w:t>
      </w:r>
      <w:r w:rsidR="00422735">
        <w:rPr>
          <w:b w:val="0"/>
          <w:spacing w:val="-2"/>
        </w:rPr>
        <w:t> </w:t>
      </w:r>
      <w:r w:rsidR="002A1075" w:rsidRPr="00047166">
        <w:rPr>
          <w:b w:val="0"/>
          <w:spacing w:val="-2"/>
        </w:rPr>
        <w:t>г. №</w:t>
      </w:r>
      <w:r w:rsidR="00422735">
        <w:rPr>
          <w:b w:val="0"/>
          <w:spacing w:val="-2"/>
        </w:rPr>
        <w:t> </w:t>
      </w:r>
      <w:r w:rsidR="002A1075" w:rsidRPr="00047166">
        <w:rPr>
          <w:b w:val="0"/>
          <w:spacing w:val="-2"/>
        </w:rPr>
        <w:t>1007</w:t>
      </w:r>
      <w:r w:rsidR="00DD2D81">
        <w:rPr>
          <w:b w:val="0"/>
          <w:spacing w:val="-2"/>
        </w:rPr>
        <w:t>.</w:t>
      </w:r>
    </w:p>
    <w:p w:rsidR="00DD2D81" w:rsidRPr="00DD2D81" w:rsidRDefault="00DD2D81" w:rsidP="00DD2D81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  <w:spacing w:val="-2"/>
        </w:rPr>
      </w:pPr>
      <w:r w:rsidRPr="00DD2D81">
        <w:rPr>
          <w:b w:val="0"/>
          <w:spacing w:val="-2"/>
        </w:rPr>
        <w:t xml:space="preserve">С 2025 года уполномоченные органы для ведения ГЛР будут использовать ФГИС ЛК, создание и эксплуатацию которой обеспечивает Рослесхоз и доступ к которой предоставляется уполномоченным органам с </w:t>
      </w:r>
      <w:r w:rsidRPr="00DD2D81">
        <w:rPr>
          <w:b w:val="0"/>
          <w:spacing w:val="-2"/>
        </w:rPr>
        <w:lastRenderedPageBreak/>
        <w:t>сентября 2023 года поэтапно. В настоящее время ФГИС ЛК в промышленную эксплуатацию не введена.</w:t>
      </w:r>
    </w:p>
    <w:p w:rsidR="002A1075" w:rsidRDefault="00DD2D81" w:rsidP="002A1075">
      <w:pPr>
        <w:pStyle w:val="-2"/>
        <w:numPr>
          <w:ilvl w:val="0"/>
          <w:numId w:val="0"/>
        </w:numPr>
        <w:tabs>
          <w:tab w:val="left" w:pos="1701"/>
        </w:tabs>
        <w:spacing w:line="360" w:lineRule="auto"/>
        <w:ind w:firstLine="709"/>
        <w:rPr>
          <w:b w:val="0"/>
          <w:spacing w:val="-4"/>
        </w:rPr>
      </w:pPr>
      <w:r>
        <w:rPr>
          <w:b w:val="0"/>
          <w:spacing w:val="-4"/>
        </w:rPr>
        <w:t>1.6.2. В</w:t>
      </w:r>
      <w:r w:rsidR="002A1075" w:rsidRPr="00047166">
        <w:rPr>
          <w:b w:val="0"/>
          <w:spacing w:val="-4"/>
        </w:rPr>
        <w:t xml:space="preserve">едение </w:t>
      </w:r>
      <w:r w:rsidR="002A1075" w:rsidRPr="008E4788">
        <w:rPr>
          <w:b w:val="0"/>
          <w:spacing w:val="-4"/>
        </w:rPr>
        <w:t>Единой государственной автоматизированной информационной систем</w:t>
      </w:r>
      <w:r w:rsidR="002A1075">
        <w:rPr>
          <w:b w:val="0"/>
          <w:spacing w:val="-4"/>
        </w:rPr>
        <w:t>ы</w:t>
      </w:r>
      <w:r w:rsidR="002A1075" w:rsidRPr="008E4788">
        <w:rPr>
          <w:b w:val="0"/>
          <w:spacing w:val="-4"/>
        </w:rPr>
        <w:t xml:space="preserve"> учета древесины и сделок с ней (далее – </w:t>
      </w:r>
      <w:r w:rsidR="002C112A">
        <w:rPr>
          <w:b w:val="0"/>
          <w:spacing w:val="-4"/>
        </w:rPr>
        <w:t>Лес</w:t>
      </w:r>
      <w:r w:rsidR="002A1075" w:rsidRPr="008E4788">
        <w:rPr>
          <w:b w:val="0"/>
          <w:spacing w:val="-4"/>
        </w:rPr>
        <w:t>ЕГАИС)</w:t>
      </w:r>
      <w:r w:rsidR="002A1075">
        <w:rPr>
          <w:b w:val="0"/>
          <w:spacing w:val="-4"/>
        </w:rPr>
        <w:t xml:space="preserve"> </w:t>
      </w:r>
      <w:r w:rsidR="002A1075" w:rsidRPr="00047166">
        <w:rPr>
          <w:b w:val="0"/>
          <w:spacing w:val="-4"/>
        </w:rPr>
        <w:t>осуществляется уполномоченными органами в соответствии со статьей 50</w:t>
      </w:r>
      <w:r w:rsidR="002A1075" w:rsidRPr="00DD2D81">
        <w:rPr>
          <w:b w:val="0"/>
          <w:spacing w:val="-4"/>
          <w:vertAlign w:val="superscript"/>
        </w:rPr>
        <w:t>6</w:t>
      </w:r>
      <w:r w:rsidR="002A1075" w:rsidRPr="00047166">
        <w:rPr>
          <w:b w:val="0"/>
          <w:spacing w:val="-4"/>
        </w:rPr>
        <w:t xml:space="preserve"> Лесного кодекса, по формам и в порядке, установленным Правилами представления информации в единую государственную автоматизированную информационную систему учета древесины и сделок с ней, утвержденными постановлением Правительства </w:t>
      </w:r>
      <w:r w:rsidR="002A1075" w:rsidRPr="00682EE7">
        <w:rPr>
          <w:b w:val="0"/>
          <w:spacing w:val="-4"/>
        </w:rPr>
        <w:t>Российской Федерации от</w:t>
      </w:r>
      <w:r w:rsidR="002A1075">
        <w:rPr>
          <w:b w:val="0"/>
          <w:spacing w:val="-4"/>
        </w:rPr>
        <w:t> </w:t>
      </w:r>
      <w:r w:rsidR="002A1075" w:rsidRPr="00682EE7">
        <w:rPr>
          <w:b w:val="0"/>
          <w:spacing w:val="-4"/>
        </w:rPr>
        <w:t>2</w:t>
      </w:r>
      <w:r w:rsidR="002A1075">
        <w:rPr>
          <w:b w:val="0"/>
          <w:spacing w:val="-4"/>
        </w:rPr>
        <w:t> </w:t>
      </w:r>
      <w:r w:rsidR="002A1075" w:rsidRPr="00682EE7">
        <w:rPr>
          <w:b w:val="0"/>
          <w:spacing w:val="-4"/>
        </w:rPr>
        <w:t>сентября 2022</w:t>
      </w:r>
      <w:r w:rsidR="00422735">
        <w:rPr>
          <w:b w:val="0"/>
          <w:spacing w:val="-4"/>
        </w:rPr>
        <w:t> </w:t>
      </w:r>
      <w:r w:rsidR="002A1075" w:rsidRPr="00682EE7">
        <w:rPr>
          <w:b w:val="0"/>
          <w:spacing w:val="-4"/>
        </w:rPr>
        <w:t>г. № 1553</w:t>
      </w:r>
      <w:r>
        <w:rPr>
          <w:b w:val="0"/>
          <w:spacing w:val="-4"/>
        </w:rPr>
        <w:t>.</w:t>
      </w:r>
    </w:p>
    <w:p w:rsidR="00DD2D81" w:rsidRPr="00DD2D81" w:rsidRDefault="00DD2D81" w:rsidP="00DD2D81">
      <w:pPr>
        <w:pStyle w:val="-2"/>
        <w:numPr>
          <w:ilvl w:val="0"/>
          <w:numId w:val="0"/>
        </w:numPr>
        <w:tabs>
          <w:tab w:val="left" w:pos="1701"/>
        </w:tabs>
        <w:spacing w:line="360" w:lineRule="auto"/>
        <w:ind w:firstLine="709"/>
        <w:rPr>
          <w:b w:val="0"/>
          <w:spacing w:val="-4"/>
        </w:rPr>
      </w:pPr>
      <w:r w:rsidRPr="00DD2D81">
        <w:rPr>
          <w:b w:val="0"/>
          <w:spacing w:val="-4"/>
        </w:rPr>
        <w:t>На практике не реализованы положения части 10 статьи 50</w:t>
      </w:r>
      <w:r w:rsidRPr="00043571">
        <w:rPr>
          <w:b w:val="0"/>
          <w:spacing w:val="-4"/>
          <w:vertAlign w:val="superscript"/>
        </w:rPr>
        <w:t>6</w:t>
      </w:r>
      <w:r w:rsidRPr="00DD2D81">
        <w:rPr>
          <w:b w:val="0"/>
          <w:spacing w:val="-4"/>
        </w:rPr>
        <w:t xml:space="preserve"> Лесного кодекса, направленные на исключения дублирования сведений в ЛесЕГАИС</w:t>
      </w:r>
      <w:r>
        <w:rPr>
          <w:b w:val="0"/>
          <w:spacing w:val="-4"/>
        </w:rPr>
        <w:t>.</w:t>
      </w:r>
      <w:r w:rsidRPr="00DD2D81">
        <w:rPr>
          <w:b w:val="0"/>
          <w:spacing w:val="-4"/>
        </w:rPr>
        <w:t xml:space="preserve"> В настоящее время в ЛесЕГАИС содержатся сведения, выгруженные из ранее действовавшей АИС ГЛР, из используемой параллельно с ЛесЕГАИС коммерческого ПО Аверс, ППП «</w:t>
      </w:r>
      <w:proofErr w:type="spellStart"/>
      <w:r w:rsidRPr="00DD2D81">
        <w:rPr>
          <w:b w:val="0"/>
          <w:spacing w:val="-4"/>
        </w:rPr>
        <w:t>Лесфонд</w:t>
      </w:r>
      <w:proofErr w:type="spellEnd"/>
      <w:r w:rsidRPr="00DD2D81">
        <w:rPr>
          <w:b w:val="0"/>
          <w:spacing w:val="-4"/>
        </w:rPr>
        <w:t>», а также данные, вручную внесенные непосредственно в ЛесЕГАИС.</w:t>
      </w:r>
      <w:r w:rsidR="00422735">
        <w:rPr>
          <w:b w:val="0"/>
          <w:spacing w:val="-4"/>
        </w:rPr>
        <w:t xml:space="preserve"> Выявлены нарушения и недостатки, допущенные уполномоченными органами при внесении сведений в ЛесЕГАИС.</w:t>
      </w:r>
    </w:p>
    <w:p w:rsidR="002A1075" w:rsidRDefault="00DD2D81" w:rsidP="002A1075">
      <w:pPr>
        <w:pStyle w:val="-2"/>
        <w:numPr>
          <w:ilvl w:val="0"/>
          <w:numId w:val="0"/>
        </w:numPr>
        <w:tabs>
          <w:tab w:val="left" w:pos="1701"/>
        </w:tabs>
        <w:spacing w:line="360" w:lineRule="auto"/>
        <w:ind w:firstLine="709"/>
        <w:rPr>
          <w:b w:val="0"/>
          <w:spacing w:val="-4"/>
        </w:rPr>
      </w:pPr>
      <w:r>
        <w:rPr>
          <w:b w:val="0"/>
          <w:spacing w:val="-4"/>
        </w:rPr>
        <w:t>1.6.3. У</w:t>
      </w:r>
      <w:r w:rsidR="002A1075" w:rsidRPr="00682EE7">
        <w:rPr>
          <w:b w:val="0"/>
          <w:spacing w:val="-4"/>
        </w:rPr>
        <w:t>полномоченными органами соблюдаются требования части 2 статьи 19 Федерального закона от 13 июля 2015 г. № 218-ФЗ «О государственной регистрации недвижимости»</w:t>
      </w:r>
      <w:r>
        <w:rPr>
          <w:b w:val="0"/>
          <w:spacing w:val="-4"/>
        </w:rPr>
        <w:t>.</w:t>
      </w:r>
    </w:p>
    <w:p w:rsidR="00DD2D81" w:rsidRPr="00DD2D81" w:rsidRDefault="00DD2D81" w:rsidP="00DD2D81">
      <w:pPr>
        <w:pStyle w:val="-2"/>
        <w:numPr>
          <w:ilvl w:val="0"/>
          <w:numId w:val="0"/>
        </w:numPr>
        <w:tabs>
          <w:tab w:val="left" w:pos="1701"/>
        </w:tabs>
        <w:spacing w:line="360" w:lineRule="auto"/>
        <w:ind w:firstLine="709"/>
      </w:pPr>
      <w:r>
        <w:rPr>
          <w:b w:val="0"/>
        </w:rPr>
        <w:t xml:space="preserve">Деятельность уполномоченных органов в целом соответствует критерию, </w:t>
      </w:r>
      <w:r w:rsidRPr="00A8179E">
        <w:rPr>
          <w:b w:val="0"/>
        </w:rPr>
        <w:t>вместе с тем</w:t>
      </w:r>
      <w:r>
        <w:rPr>
          <w:b w:val="0"/>
        </w:rPr>
        <w:t xml:space="preserve"> выявлены нарушения сроков направления уполномоченными органами в органы регистрации прав сведений и документов о предоставлении в пользование лесных участков, а на территории Ленинградской области и </w:t>
      </w:r>
      <w:r w:rsidR="00524ACA">
        <w:rPr>
          <w:b w:val="0"/>
        </w:rPr>
        <w:t>Республике Бурятия</w:t>
      </w:r>
      <w:r>
        <w:rPr>
          <w:b w:val="0"/>
        </w:rPr>
        <w:t xml:space="preserve"> указанная обязанность возложена на лесопользователей.</w:t>
      </w:r>
      <w:r w:rsidR="00102A39">
        <w:rPr>
          <w:b w:val="0"/>
        </w:rPr>
        <w:t xml:space="preserve"> Указанные нарушения сроков отчасти </w:t>
      </w:r>
      <w:r w:rsidR="00102A39" w:rsidRPr="00043571">
        <w:rPr>
          <w:b w:val="0"/>
          <w:spacing w:val="-4"/>
        </w:rPr>
        <w:t>связаны с условиями типовых договоров аренды лесного участка, утвержденными приказом Минприроды России от 30 июля 2020 г. № 542, который подлежит приведению в соответствие Федеральному закону от 13 июля 2015 г. № 218-ФЗ «О государственной регистрации недвижимости».</w:t>
      </w:r>
    </w:p>
    <w:p w:rsidR="002A1075" w:rsidRPr="00682EE7" w:rsidRDefault="00524ACA" w:rsidP="002A1075">
      <w:pPr>
        <w:pStyle w:val="-2"/>
        <w:numPr>
          <w:ilvl w:val="0"/>
          <w:numId w:val="0"/>
        </w:numPr>
        <w:tabs>
          <w:tab w:val="left" w:pos="1701"/>
        </w:tabs>
        <w:spacing w:line="360" w:lineRule="auto"/>
        <w:ind w:firstLine="709"/>
        <w:rPr>
          <w:b w:val="0"/>
          <w:spacing w:val="-4"/>
        </w:rPr>
      </w:pPr>
      <w:r>
        <w:rPr>
          <w:b w:val="0"/>
          <w:spacing w:val="-4"/>
        </w:rPr>
        <w:lastRenderedPageBreak/>
        <w:t>1.6.4. У</w:t>
      </w:r>
      <w:r w:rsidR="002A1075" w:rsidRPr="00682EE7">
        <w:rPr>
          <w:b w:val="0"/>
          <w:spacing w:val="-4"/>
        </w:rPr>
        <w:t>полномоченными органами соблюдаются требования Положения об учете и о контроле использования федерального имущества, утвержденного постановлением Правительства Российской Федерации от 16 июля 2007 г. № 447.</w:t>
      </w:r>
    </w:p>
    <w:p w:rsidR="002A1075" w:rsidRPr="00524ACA" w:rsidRDefault="00524ACA" w:rsidP="00524ACA">
      <w:pPr>
        <w:pStyle w:val="-2"/>
        <w:numPr>
          <w:ilvl w:val="0"/>
          <w:numId w:val="0"/>
        </w:numPr>
        <w:tabs>
          <w:tab w:val="left" w:pos="1701"/>
        </w:tabs>
        <w:spacing w:line="360" w:lineRule="auto"/>
        <w:ind w:firstLine="709"/>
        <w:rPr>
          <w:b w:val="0"/>
          <w:spacing w:val="-4"/>
        </w:rPr>
      </w:pPr>
      <w:r w:rsidRPr="00524ACA">
        <w:rPr>
          <w:b w:val="0"/>
          <w:spacing w:val="-4"/>
        </w:rPr>
        <w:t xml:space="preserve">Деятельность уполномоченных органов </w:t>
      </w:r>
      <w:r>
        <w:rPr>
          <w:b w:val="0"/>
          <w:spacing w:val="-4"/>
        </w:rPr>
        <w:t>не</w:t>
      </w:r>
      <w:r w:rsidRPr="00524ACA">
        <w:rPr>
          <w:b w:val="0"/>
          <w:spacing w:val="-4"/>
        </w:rPr>
        <w:t xml:space="preserve"> соответствует критерию</w:t>
      </w:r>
      <w:r>
        <w:rPr>
          <w:b w:val="0"/>
          <w:spacing w:val="-4"/>
        </w:rPr>
        <w:t xml:space="preserve"> в связи с тем, что в статье 83 Лесного кодекса, определяющей перечень передаваемых полномочий Российской Федерации в области лесных отношений субъектам Российской Федерации, отсутствуют соответствующие полномочия. В реестр федерального имущества </w:t>
      </w:r>
      <w:r w:rsidR="00F417AF">
        <w:rPr>
          <w:b w:val="0"/>
          <w:spacing w:val="-4"/>
        </w:rPr>
        <w:t>не внесены</w:t>
      </w:r>
      <w:r>
        <w:rPr>
          <w:b w:val="0"/>
          <w:spacing w:val="-4"/>
        </w:rPr>
        <w:t xml:space="preserve"> сведения о подавляющем большинстве лесных участков</w:t>
      </w:r>
      <w:r w:rsidR="00F417AF">
        <w:rPr>
          <w:b w:val="0"/>
          <w:spacing w:val="-4"/>
        </w:rPr>
        <w:t xml:space="preserve"> и их обременениях</w:t>
      </w:r>
      <w:r>
        <w:rPr>
          <w:b w:val="0"/>
          <w:spacing w:val="-4"/>
        </w:rPr>
        <w:t>.</w:t>
      </w:r>
    </w:p>
    <w:p w:rsidR="005645B0" w:rsidRPr="00047166" w:rsidRDefault="00B45311" w:rsidP="009926A8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 w:rsidRPr="002E6E11">
        <w:t>Цель</w:t>
      </w:r>
      <w:r w:rsidR="002E6E11" w:rsidRPr="002E6E11">
        <w:t> </w:t>
      </w:r>
      <w:r w:rsidR="00C632E6" w:rsidRPr="00043571">
        <w:rPr>
          <w:bCs w:val="0"/>
        </w:rPr>
        <w:t>2</w:t>
      </w:r>
      <w:r w:rsidRPr="002E6E11">
        <w:t>.</w:t>
      </w:r>
      <w:r w:rsidR="002E6E11">
        <w:t> </w:t>
      </w:r>
      <w:r w:rsidR="005645B0" w:rsidRPr="00047166">
        <w:rPr>
          <w:b w:val="0"/>
        </w:rPr>
        <w:t xml:space="preserve">Оценить результативность деятельности уполномоченных органов по </w:t>
      </w:r>
      <w:r w:rsidR="005645B0">
        <w:rPr>
          <w:b w:val="0"/>
        </w:rPr>
        <w:t>передаче в аренду</w:t>
      </w:r>
      <w:r w:rsidR="005645B0" w:rsidRPr="00047166">
        <w:rPr>
          <w:b w:val="0"/>
        </w:rPr>
        <w:t xml:space="preserve"> лесны</w:t>
      </w:r>
      <w:r w:rsidR="005645B0">
        <w:rPr>
          <w:b w:val="0"/>
        </w:rPr>
        <w:t>х</w:t>
      </w:r>
      <w:r w:rsidR="005645B0" w:rsidRPr="00047166">
        <w:rPr>
          <w:b w:val="0"/>
        </w:rPr>
        <w:t xml:space="preserve"> участк</w:t>
      </w:r>
      <w:r w:rsidR="005645B0">
        <w:rPr>
          <w:b w:val="0"/>
        </w:rPr>
        <w:t>ов (аудит эффективности)</w:t>
      </w:r>
      <w:r w:rsidR="005645B0" w:rsidRPr="00047166">
        <w:rPr>
          <w:b w:val="0"/>
        </w:rPr>
        <w:t>.</w:t>
      </w:r>
    </w:p>
    <w:p w:rsidR="005645B0" w:rsidRDefault="005645B0" w:rsidP="005645B0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 w:rsidRPr="00047166">
        <w:rPr>
          <w:b w:val="0"/>
        </w:rPr>
        <w:t>Вопрос</w:t>
      </w:r>
      <w:r>
        <w:rPr>
          <w:b w:val="0"/>
        </w:rPr>
        <w:t> 1</w:t>
      </w:r>
      <w:r w:rsidRPr="00047166">
        <w:rPr>
          <w:b w:val="0"/>
        </w:rPr>
        <w:t>:</w:t>
      </w:r>
      <w:r>
        <w:rPr>
          <w:b w:val="0"/>
        </w:rPr>
        <w:t> </w:t>
      </w:r>
      <w:r w:rsidRPr="00047166">
        <w:rPr>
          <w:b w:val="0"/>
        </w:rPr>
        <w:t xml:space="preserve">Оценить </w:t>
      </w:r>
      <w:r>
        <w:rPr>
          <w:b w:val="0"/>
        </w:rPr>
        <w:t>достижение запланированных результатов</w:t>
      </w:r>
      <w:r w:rsidRPr="00047166">
        <w:rPr>
          <w:b w:val="0"/>
        </w:rPr>
        <w:t xml:space="preserve"> </w:t>
      </w:r>
      <w:r>
        <w:rPr>
          <w:b w:val="0"/>
        </w:rPr>
        <w:t xml:space="preserve">деятельности уполномоченных органов </w:t>
      </w:r>
      <w:r w:rsidRPr="00047166">
        <w:rPr>
          <w:b w:val="0"/>
        </w:rPr>
        <w:t xml:space="preserve">по </w:t>
      </w:r>
      <w:r>
        <w:rPr>
          <w:b w:val="0"/>
        </w:rPr>
        <w:t>передаче в аренду</w:t>
      </w:r>
      <w:r w:rsidRPr="00047166">
        <w:rPr>
          <w:b w:val="0"/>
        </w:rPr>
        <w:t xml:space="preserve"> лесны</w:t>
      </w:r>
      <w:r>
        <w:rPr>
          <w:b w:val="0"/>
        </w:rPr>
        <w:t>х</w:t>
      </w:r>
      <w:r w:rsidRPr="00047166">
        <w:rPr>
          <w:b w:val="0"/>
        </w:rPr>
        <w:t xml:space="preserve"> участк</w:t>
      </w:r>
      <w:r>
        <w:rPr>
          <w:b w:val="0"/>
        </w:rPr>
        <w:t>ов</w:t>
      </w:r>
      <w:r w:rsidRPr="00047166">
        <w:rPr>
          <w:b w:val="0"/>
        </w:rPr>
        <w:t>.</w:t>
      </w:r>
    </w:p>
    <w:p w:rsidR="005645B0" w:rsidRPr="00F12470" w:rsidRDefault="005645B0" w:rsidP="005645B0">
      <w:pPr>
        <w:pStyle w:val="-2"/>
        <w:numPr>
          <w:ilvl w:val="0"/>
          <w:numId w:val="0"/>
        </w:numPr>
        <w:spacing w:line="360" w:lineRule="auto"/>
        <w:ind w:left="709"/>
        <w:rPr>
          <w:b w:val="0"/>
        </w:rPr>
      </w:pPr>
      <w:r w:rsidRPr="00F12470">
        <w:rPr>
          <w:b w:val="0"/>
        </w:rPr>
        <w:t>Критери</w:t>
      </w:r>
      <w:r>
        <w:rPr>
          <w:b w:val="0"/>
        </w:rPr>
        <w:t>й</w:t>
      </w:r>
      <w:r w:rsidRPr="00F12470">
        <w:rPr>
          <w:b w:val="0"/>
        </w:rPr>
        <w:t xml:space="preserve"> аудита</w:t>
      </w:r>
      <w:r>
        <w:rPr>
          <w:b w:val="0"/>
        </w:rPr>
        <w:t xml:space="preserve"> эффективности</w:t>
      </w:r>
      <w:r w:rsidRPr="00F12470">
        <w:rPr>
          <w:b w:val="0"/>
        </w:rPr>
        <w:t>:</w:t>
      </w:r>
    </w:p>
    <w:p w:rsidR="005645B0" w:rsidRDefault="009926A8" w:rsidP="005645B0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2.1.1. </w:t>
      </w:r>
      <w:r w:rsidR="00F417AF">
        <w:rPr>
          <w:b w:val="0"/>
        </w:rPr>
        <w:t>Ц</w:t>
      </w:r>
      <w:r w:rsidR="005645B0" w:rsidRPr="00417963">
        <w:rPr>
          <w:b w:val="0"/>
        </w:rPr>
        <w:t xml:space="preserve">елевые показатели по передаче в аренду лесных участков </w:t>
      </w:r>
      <w:r w:rsidR="005645B0">
        <w:rPr>
          <w:b w:val="0"/>
        </w:rPr>
        <w:t>уполномоченными органами</w:t>
      </w:r>
      <w:r w:rsidR="005645B0" w:rsidRPr="00417963">
        <w:rPr>
          <w:b w:val="0"/>
        </w:rPr>
        <w:t xml:space="preserve"> выполнены</w:t>
      </w:r>
      <w:r w:rsidR="005645B0">
        <w:rPr>
          <w:b w:val="0"/>
        </w:rPr>
        <w:t>.</w:t>
      </w:r>
    </w:p>
    <w:p w:rsidR="00A83A27" w:rsidRDefault="001D3D76" w:rsidP="001D3D76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Ц</w:t>
      </w:r>
      <w:r w:rsidRPr="001D3D76">
        <w:rPr>
          <w:b w:val="0"/>
        </w:rPr>
        <w:t xml:space="preserve">елевые показатели по передаче в аренду лесных участков </w:t>
      </w:r>
      <w:r>
        <w:rPr>
          <w:b w:val="0"/>
        </w:rPr>
        <w:t>на территории Костромской области</w:t>
      </w:r>
      <w:r w:rsidRPr="001D3D76">
        <w:rPr>
          <w:b w:val="0"/>
        </w:rPr>
        <w:t xml:space="preserve"> исполнены в 2020 – 2022 годах и 1</w:t>
      </w:r>
      <w:r w:rsidR="00F417AF">
        <w:rPr>
          <w:b w:val="0"/>
        </w:rPr>
        <w:t> </w:t>
      </w:r>
      <w:r w:rsidRPr="001D3D76">
        <w:rPr>
          <w:b w:val="0"/>
        </w:rPr>
        <w:t>полугодии 2024 года, плановое задание на 2023 год не достигнуто</w:t>
      </w:r>
      <w:r w:rsidR="00A83A27">
        <w:rPr>
          <w:b w:val="0"/>
        </w:rPr>
        <w:t>.</w:t>
      </w:r>
    </w:p>
    <w:p w:rsidR="00A83A27" w:rsidRDefault="00A83A27" w:rsidP="001D3D76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Ц</w:t>
      </w:r>
      <w:r w:rsidRPr="00A83A27">
        <w:rPr>
          <w:b w:val="0"/>
        </w:rPr>
        <w:t xml:space="preserve">елевые показатели по передаче в аренду лесных участков </w:t>
      </w:r>
      <w:r w:rsidR="00B103B4" w:rsidRPr="00A83A27">
        <w:rPr>
          <w:b w:val="0"/>
        </w:rPr>
        <w:t>ежегодно не выполняются</w:t>
      </w:r>
      <w:r w:rsidR="00B103B4">
        <w:rPr>
          <w:b w:val="0"/>
        </w:rPr>
        <w:t xml:space="preserve"> </w:t>
      </w:r>
      <w:proofErr w:type="gramStart"/>
      <w:r w:rsidR="00CC3B71">
        <w:rPr>
          <w:b w:val="0"/>
        </w:rPr>
        <w:t>в</w:t>
      </w:r>
      <w:proofErr w:type="gramEnd"/>
      <w:r w:rsidRPr="00A83A27">
        <w:rPr>
          <w:b w:val="0"/>
        </w:rPr>
        <w:t xml:space="preserve"> </w:t>
      </w:r>
      <w:proofErr w:type="gramStart"/>
      <w:r>
        <w:rPr>
          <w:b w:val="0"/>
        </w:rPr>
        <w:t>Х</w:t>
      </w:r>
      <w:r w:rsidR="00CC3B71">
        <w:rPr>
          <w:b w:val="0"/>
        </w:rPr>
        <w:t>анты-</w:t>
      </w:r>
      <w:r>
        <w:rPr>
          <w:b w:val="0"/>
        </w:rPr>
        <w:t>М</w:t>
      </w:r>
      <w:r w:rsidR="00CC3B71">
        <w:rPr>
          <w:b w:val="0"/>
        </w:rPr>
        <w:t>ансийском</w:t>
      </w:r>
      <w:proofErr w:type="gramEnd"/>
      <w:r w:rsidR="00CC3B71">
        <w:rPr>
          <w:b w:val="0"/>
        </w:rPr>
        <w:t xml:space="preserve"> автономном округе </w:t>
      </w:r>
      <w:r w:rsidR="00CA52E3">
        <w:rPr>
          <w:b w:val="0"/>
        </w:rPr>
        <w:t>–</w:t>
      </w:r>
      <w:r w:rsidR="00CC3B71">
        <w:rPr>
          <w:b w:val="0"/>
        </w:rPr>
        <w:t xml:space="preserve"> Югре</w:t>
      </w:r>
      <w:r w:rsidR="00CA52E3">
        <w:rPr>
          <w:b w:val="0"/>
        </w:rPr>
        <w:t xml:space="preserve"> (далее – ХМАО)</w:t>
      </w:r>
      <w:r>
        <w:rPr>
          <w:b w:val="0"/>
        </w:rPr>
        <w:t xml:space="preserve"> (выполнение 99,2 </w:t>
      </w:r>
      <w:r w:rsidR="00103EC4">
        <w:rPr>
          <w:b w:val="0"/>
        </w:rPr>
        <w:t>–</w:t>
      </w:r>
      <w:r>
        <w:rPr>
          <w:b w:val="0"/>
        </w:rPr>
        <w:t xml:space="preserve"> 99,7 %)</w:t>
      </w:r>
      <w:r w:rsidR="00B103B4">
        <w:rPr>
          <w:b w:val="0"/>
        </w:rPr>
        <w:t xml:space="preserve">, Ленинградской области (выполнение 88,4 </w:t>
      </w:r>
      <w:r w:rsidR="00103EC4">
        <w:rPr>
          <w:b w:val="0"/>
        </w:rPr>
        <w:t>–</w:t>
      </w:r>
      <w:r w:rsidR="00B103B4">
        <w:rPr>
          <w:b w:val="0"/>
        </w:rPr>
        <w:t xml:space="preserve"> 91,5 %)</w:t>
      </w:r>
      <w:r w:rsidR="00103EC4">
        <w:rPr>
          <w:b w:val="0"/>
        </w:rPr>
        <w:t xml:space="preserve"> и Республике Бурятия</w:t>
      </w:r>
      <w:r w:rsidR="006118E9">
        <w:rPr>
          <w:b w:val="0"/>
        </w:rPr>
        <w:t xml:space="preserve"> (выполнение 88,</w:t>
      </w:r>
      <w:r w:rsidR="006903A0">
        <w:rPr>
          <w:b w:val="0"/>
        </w:rPr>
        <w:t>5</w:t>
      </w:r>
      <w:r w:rsidR="006118E9">
        <w:rPr>
          <w:b w:val="0"/>
        </w:rPr>
        <w:t> %)</w:t>
      </w:r>
      <w:r w:rsidR="00B103B4">
        <w:rPr>
          <w:b w:val="0"/>
        </w:rPr>
        <w:t>.</w:t>
      </w:r>
    </w:p>
    <w:p w:rsidR="001D3D76" w:rsidRPr="001D3D76" w:rsidRDefault="00A83A27" w:rsidP="001D3D76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Ф</w:t>
      </w:r>
      <w:r w:rsidR="001D3D76" w:rsidRPr="001D3D76">
        <w:rPr>
          <w:b w:val="0"/>
        </w:rPr>
        <w:t xml:space="preserve">актические значения по доходам федерального бюджета </w:t>
      </w:r>
      <w:r w:rsidR="00F417AF">
        <w:rPr>
          <w:b w:val="0"/>
        </w:rPr>
        <w:t>от аренды лесных участков</w:t>
      </w:r>
      <w:r>
        <w:rPr>
          <w:b w:val="0"/>
        </w:rPr>
        <w:t xml:space="preserve"> на территории Костромской области</w:t>
      </w:r>
      <w:r w:rsidR="006903A0">
        <w:rPr>
          <w:b w:val="0"/>
        </w:rPr>
        <w:t xml:space="preserve"> и</w:t>
      </w:r>
      <w:r>
        <w:rPr>
          <w:b w:val="0"/>
        </w:rPr>
        <w:t xml:space="preserve"> ХМАО</w:t>
      </w:r>
      <w:r w:rsidR="00F417AF">
        <w:rPr>
          <w:b w:val="0"/>
        </w:rPr>
        <w:t xml:space="preserve"> </w:t>
      </w:r>
      <w:r w:rsidR="001D3D76" w:rsidRPr="001D3D76">
        <w:rPr>
          <w:b w:val="0"/>
        </w:rPr>
        <w:t>ежегодно возрастают</w:t>
      </w:r>
      <w:r w:rsidR="00B103B4">
        <w:rPr>
          <w:b w:val="0"/>
        </w:rPr>
        <w:t xml:space="preserve">, на территории Ленинградской области </w:t>
      </w:r>
      <w:r w:rsidR="006903A0">
        <w:rPr>
          <w:b w:val="0"/>
        </w:rPr>
        <w:t xml:space="preserve">и Республики Бурятия </w:t>
      </w:r>
      <w:r w:rsidR="00B103B4">
        <w:rPr>
          <w:b w:val="0"/>
        </w:rPr>
        <w:t>– снижаются.</w:t>
      </w:r>
    </w:p>
    <w:p w:rsidR="005645B0" w:rsidRDefault="005645B0" w:rsidP="005645B0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 w:rsidRPr="00047166">
        <w:rPr>
          <w:b w:val="0"/>
        </w:rPr>
        <w:lastRenderedPageBreak/>
        <w:t>Вопрос</w:t>
      </w:r>
      <w:r>
        <w:rPr>
          <w:b w:val="0"/>
        </w:rPr>
        <w:t> 2</w:t>
      </w:r>
      <w:r w:rsidRPr="00047166">
        <w:rPr>
          <w:b w:val="0"/>
        </w:rPr>
        <w:t>:</w:t>
      </w:r>
      <w:r>
        <w:rPr>
          <w:b w:val="0"/>
        </w:rPr>
        <w:t> </w:t>
      </w:r>
      <w:r w:rsidRPr="00047166">
        <w:rPr>
          <w:b w:val="0"/>
        </w:rPr>
        <w:t xml:space="preserve">Оценить </w:t>
      </w:r>
      <w:r w:rsidRPr="00962E69">
        <w:rPr>
          <w:b w:val="0"/>
        </w:rPr>
        <w:t xml:space="preserve">достижение конечных результатов деятельности </w:t>
      </w:r>
      <w:r>
        <w:rPr>
          <w:b w:val="0"/>
        </w:rPr>
        <w:t xml:space="preserve">уполномоченных органов </w:t>
      </w:r>
      <w:r w:rsidRPr="00962E69">
        <w:rPr>
          <w:b w:val="0"/>
        </w:rPr>
        <w:t>по передаче в аренду лесных участков</w:t>
      </w:r>
      <w:r w:rsidRPr="00047166">
        <w:rPr>
          <w:b w:val="0"/>
        </w:rPr>
        <w:t>.</w:t>
      </w:r>
    </w:p>
    <w:p w:rsidR="005645B0" w:rsidRPr="00F12470" w:rsidRDefault="005645B0" w:rsidP="005645B0">
      <w:pPr>
        <w:pStyle w:val="-2"/>
        <w:numPr>
          <w:ilvl w:val="0"/>
          <w:numId w:val="0"/>
        </w:numPr>
        <w:spacing w:line="360" w:lineRule="auto"/>
        <w:ind w:left="709"/>
        <w:rPr>
          <w:b w:val="0"/>
        </w:rPr>
      </w:pPr>
      <w:r w:rsidRPr="00F12470">
        <w:rPr>
          <w:b w:val="0"/>
        </w:rPr>
        <w:t>Критерии аудита</w:t>
      </w:r>
      <w:r>
        <w:rPr>
          <w:b w:val="0"/>
        </w:rPr>
        <w:t xml:space="preserve"> эффективности</w:t>
      </w:r>
      <w:r w:rsidRPr="00F12470">
        <w:rPr>
          <w:b w:val="0"/>
        </w:rPr>
        <w:t>:</w:t>
      </w:r>
    </w:p>
    <w:p w:rsidR="005645B0" w:rsidRDefault="009926A8" w:rsidP="005645B0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2.2.1. Д</w:t>
      </w:r>
      <w:r w:rsidR="005645B0" w:rsidRPr="00417963">
        <w:rPr>
          <w:b w:val="0"/>
        </w:rPr>
        <w:t>инамика обращений (жалоб) по вопросам передачи в аренду лесных участков является нисходящей</w:t>
      </w:r>
      <w:r>
        <w:rPr>
          <w:b w:val="0"/>
        </w:rPr>
        <w:t>.</w:t>
      </w:r>
    </w:p>
    <w:p w:rsidR="002D49C2" w:rsidRDefault="00DA680D" w:rsidP="00DA680D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В</w:t>
      </w:r>
      <w:r w:rsidRPr="00DA680D">
        <w:rPr>
          <w:b w:val="0"/>
        </w:rPr>
        <w:t xml:space="preserve"> проверяемом периоде</w:t>
      </w:r>
      <w:r w:rsidR="00E72C7E">
        <w:rPr>
          <w:b w:val="0"/>
        </w:rPr>
        <w:t xml:space="preserve"> </w:t>
      </w:r>
      <w:r w:rsidRPr="00DA680D">
        <w:rPr>
          <w:b w:val="0"/>
        </w:rPr>
        <w:t>поступали единичные обращения (жалобы) по вопросам аренды земельных участков</w:t>
      </w:r>
      <w:r w:rsidR="002D49C2">
        <w:rPr>
          <w:b w:val="0"/>
        </w:rPr>
        <w:t>.</w:t>
      </w:r>
    </w:p>
    <w:p w:rsidR="00DA680D" w:rsidRPr="00DA680D" w:rsidRDefault="002D49C2" w:rsidP="00DA680D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 w:rsidRPr="002D49C2">
        <w:rPr>
          <w:b w:val="0"/>
        </w:rPr>
        <w:t xml:space="preserve">В Ленинградской области динамика обращений (жалоб) по вопросам аренды земельных участков в проверяемом периоде не имеет устойчивой динамики. </w:t>
      </w:r>
      <w:r>
        <w:rPr>
          <w:b w:val="0"/>
        </w:rPr>
        <w:t>В уполномоченные органы</w:t>
      </w:r>
      <w:r w:rsidR="00E72C7E">
        <w:rPr>
          <w:b w:val="0"/>
        </w:rPr>
        <w:t xml:space="preserve"> </w:t>
      </w:r>
      <w:r>
        <w:rPr>
          <w:b w:val="0"/>
        </w:rPr>
        <w:t xml:space="preserve">в Республике Бурятия, Костромской области и </w:t>
      </w:r>
      <w:r w:rsidR="00CA52E3">
        <w:rPr>
          <w:b w:val="0"/>
        </w:rPr>
        <w:t>ХМАО</w:t>
      </w:r>
      <w:r>
        <w:rPr>
          <w:b w:val="0"/>
        </w:rPr>
        <w:t xml:space="preserve"> жалобы</w:t>
      </w:r>
      <w:r w:rsidR="00E72C7E">
        <w:rPr>
          <w:b w:val="0"/>
        </w:rPr>
        <w:t xml:space="preserve"> не поступали</w:t>
      </w:r>
      <w:r w:rsidR="00DA680D">
        <w:rPr>
          <w:b w:val="0"/>
        </w:rPr>
        <w:t>.</w:t>
      </w:r>
      <w:r w:rsidR="00E72C7E">
        <w:rPr>
          <w:b w:val="0"/>
        </w:rPr>
        <w:t xml:space="preserve"> </w:t>
      </w:r>
      <w:r>
        <w:rPr>
          <w:b w:val="0"/>
        </w:rPr>
        <w:t>Вместе с тем установлено наличие обращений (ж</w:t>
      </w:r>
      <w:r w:rsidR="00E72C7E">
        <w:rPr>
          <w:b w:val="0"/>
        </w:rPr>
        <w:t>алоб</w:t>
      </w:r>
      <w:r>
        <w:rPr>
          <w:b w:val="0"/>
        </w:rPr>
        <w:t>)</w:t>
      </w:r>
      <w:r w:rsidR="00E72C7E">
        <w:rPr>
          <w:b w:val="0"/>
        </w:rPr>
        <w:t xml:space="preserve"> </w:t>
      </w:r>
      <w:r>
        <w:rPr>
          <w:b w:val="0"/>
        </w:rPr>
        <w:t>в антимонопольные органы и суды по вопросам заключения договоров аренды лесного участка, в том числе на торгах, отказов в предоставлении государственной услуги по принятию решения о предоставлении лесного участка в аренду.</w:t>
      </w:r>
      <w:r w:rsidR="00E72C7E">
        <w:rPr>
          <w:b w:val="0"/>
        </w:rPr>
        <w:t xml:space="preserve"> </w:t>
      </w:r>
      <w:r>
        <w:rPr>
          <w:b w:val="0"/>
        </w:rPr>
        <w:t xml:space="preserve">Часть обращений (жалоб) признана обоснованной в </w:t>
      </w:r>
      <w:proofErr w:type="gramStart"/>
      <w:r>
        <w:rPr>
          <w:b w:val="0"/>
        </w:rPr>
        <w:t>связи</w:t>
      </w:r>
      <w:proofErr w:type="gramEnd"/>
      <w:r>
        <w:rPr>
          <w:b w:val="0"/>
        </w:rPr>
        <w:t xml:space="preserve"> с чем с уполномоченных орга</w:t>
      </w:r>
      <w:r w:rsidR="0077421A">
        <w:rPr>
          <w:b w:val="0"/>
        </w:rPr>
        <w:t>нов взысканы судебные расходы.</w:t>
      </w:r>
    </w:p>
    <w:p w:rsidR="005645B0" w:rsidRDefault="009926A8" w:rsidP="005645B0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2.2.2. Д</w:t>
      </w:r>
      <w:r w:rsidR="005645B0" w:rsidRPr="00417963">
        <w:rPr>
          <w:b w:val="0"/>
        </w:rPr>
        <w:t>оля площадей земель лесного фонда, переданных в аренду, в общей площади земель лесного фонда, ежегодно увеличивается</w:t>
      </w:r>
      <w:r>
        <w:rPr>
          <w:b w:val="0"/>
        </w:rPr>
        <w:t>.</w:t>
      </w:r>
    </w:p>
    <w:p w:rsidR="00DA680D" w:rsidRPr="00DA680D" w:rsidRDefault="00DA680D" w:rsidP="00DA680D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Д</w:t>
      </w:r>
      <w:r w:rsidRPr="00DA680D">
        <w:rPr>
          <w:b w:val="0"/>
        </w:rPr>
        <w:t>оля площади земель лесного фонда, переданных в аренду</w:t>
      </w:r>
      <w:r w:rsidR="00CA52E3">
        <w:rPr>
          <w:b w:val="0"/>
        </w:rPr>
        <w:t>,</w:t>
      </w:r>
      <w:r>
        <w:rPr>
          <w:b w:val="0"/>
        </w:rPr>
        <w:t xml:space="preserve"> на территории Костромской области</w:t>
      </w:r>
      <w:r w:rsidR="00E402D2">
        <w:rPr>
          <w:b w:val="0"/>
        </w:rPr>
        <w:t>,</w:t>
      </w:r>
      <w:r w:rsidR="00CE7065">
        <w:rPr>
          <w:b w:val="0"/>
        </w:rPr>
        <w:t xml:space="preserve"> Республики Бурятия </w:t>
      </w:r>
      <w:r w:rsidR="006A75A6">
        <w:rPr>
          <w:b w:val="0"/>
        </w:rPr>
        <w:t>и ХМАО</w:t>
      </w:r>
      <w:r w:rsidR="006A75A6" w:rsidRPr="00DA680D">
        <w:rPr>
          <w:b w:val="0"/>
        </w:rPr>
        <w:t xml:space="preserve"> </w:t>
      </w:r>
      <w:r w:rsidRPr="00DA680D">
        <w:rPr>
          <w:b w:val="0"/>
        </w:rPr>
        <w:t>ежегодно увеличивается</w:t>
      </w:r>
      <w:r w:rsidR="00874C7F">
        <w:rPr>
          <w:b w:val="0"/>
        </w:rPr>
        <w:t xml:space="preserve">, </w:t>
      </w:r>
      <w:r w:rsidR="006A75A6">
        <w:rPr>
          <w:b w:val="0"/>
        </w:rPr>
        <w:t xml:space="preserve">а </w:t>
      </w:r>
      <w:r w:rsidR="00874C7F">
        <w:rPr>
          <w:b w:val="0"/>
        </w:rPr>
        <w:t xml:space="preserve">на территории </w:t>
      </w:r>
      <w:r w:rsidR="00B103B4">
        <w:rPr>
          <w:b w:val="0"/>
        </w:rPr>
        <w:t>Ленинградской области</w:t>
      </w:r>
      <w:r w:rsidR="00CE7065">
        <w:rPr>
          <w:b w:val="0"/>
        </w:rPr>
        <w:t xml:space="preserve"> </w:t>
      </w:r>
      <w:r w:rsidR="00874C7F">
        <w:rPr>
          <w:b w:val="0"/>
        </w:rPr>
        <w:t>– ежегодно уменьшается</w:t>
      </w:r>
      <w:r>
        <w:rPr>
          <w:b w:val="0"/>
        </w:rPr>
        <w:t>.</w:t>
      </w:r>
      <w:r w:rsidR="00E812EC">
        <w:rPr>
          <w:b w:val="0"/>
        </w:rPr>
        <w:t xml:space="preserve"> В целом по Российской Федерации д</w:t>
      </w:r>
      <w:r w:rsidR="00E812EC" w:rsidRPr="00DA680D">
        <w:rPr>
          <w:b w:val="0"/>
        </w:rPr>
        <w:t>оля площади земель лесного фонда, переданных в аренду</w:t>
      </w:r>
      <w:r w:rsidR="00E812EC">
        <w:rPr>
          <w:b w:val="0"/>
        </w:rPr>
        <w:t>, снижается.</w:t>
      </w:r>
    </w:p>
    <w:p w:rsidR="005645B0" w:rsidRDefault="009926A8" w:rsidP="005645B0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  <w:spacing w:val="-2"/>
        </w:rPr>
      </w:pPr>
      <w:r>
        <w:rPr>
          <w:b w:val="0"/>
          <w:spacing w:val="-2"/>
        </w:rPr>
        <w:t>2.2.3. Н</w:t>
      </w:r>
      <w:r w:rsidR="005645B0" w:rsidRPr="00417963">
        <w:rPr>
          <w:b w:val="0"/>
          <w:spacing w:val="-2"/>
        </w:rPr>
        <w:t xml:space="preserve">е выявлены факты передачи в аренду лесных участков по стоимости ниже </w:t>
      </w:r>
      <w:r w:rsidR="005645B0">
        <w:rPr>
          <w:b w:val="0"/>
          <w:spacing w:val="-2"/>
        </w:rPr>
        <w:t xml:space="preserve">установленного </w:t>
      </w:r>
      <w:r w:rsidR="005645B0" w:rsidRPr="00417963">
        <w:rPr>
          <w:b w:val="0"/>
          <w:spacing w:val="-2"/>
        </w:rPr>
        <w:t>минимального размера арендной платы</w:t>
      </w:r>
      <w:r>
        <w:rPr>
          <w:b w:val="0"/>
          <w:spacing w:val="-2"/>
        </w:rPr>
        <w:t>.</w:t>
      </w:r>
    </w:p>
    <w:p w:rsidR="00F53C44" w:rsidRPr="00F53C44" w:rsidRDefault="00F53C44" w:rsidP="00F53C44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  <w:spacing w:val="-2"/>
        </w:rPr>
      </w:pPr>
      <w:r w:rsidRPr="00F53C44">
        <w:rPr>
          <w:b w:val="0"/>
          <w:spacing w:val="-2"/>
        </w:rPr>
        <w:t xml:space="preserve">Деятельность уполномоченных органов </w:t>
      </w:r>
      <w:r w:rsidR="00CA52E3">
        <w:rPr>
          <w:b w:val="0"/>
          <w:spacing w:val="-2"/>
        </w:rPr>
        <w:t xml:space="preserve">в целом </w:t>
      </w:r>
      <w:r w:rsidRPr="00F53C44">
        <w:rPr>
          <w:b w:val="0"/>
          <w:spacing w:val="-2"/>
        </w:rPr>
        <w:t>соответствует критерию</w:t>
      </w:r>
      <w:r>
        <w:rPr>
          <w:b w:val="0"/>
          <w:spacing w:val="-2"/>
        </w:rPr>
        <w:t>.</w:t>
      </w:r>
      <w:r w:rsidR="00CA52E3">
        <w:rPr>
          <w:b w:val="0"/>
          <w:spacing w:val="-2"/>
        </w:rPr>
        <w:t xml:space="preserve"> В</w:t>
      </w:r>
      <w:r w:rsidR="00087AFC">
        <w:rPr>
          <w:b w:val="0"/>
          <w:spacing w:val="-2"/>
        </w:rPr>
        <w:t xml:space="preserve"> связи с ненадлежащим обоснованием урожайности грибов в</w:t>
      </w:r>
      <w:r w:rsidR="00CA52E3">
        <w:rPr>
          <w:b w:val="0"/>
          <w:spacing w:val="-2"/>
        </w:rPr>
        <w:t xml:space="preserve"> Ленинградской области установлен случаи заключения по итогам аукциона </w:t>
      </w:r>
      <w:r w:rsidR="00087AFC">
        <w:rPr>
          <w:b w:val="0"/>
          <w:spacing w:val="-2"/>
        </w:rPr>
        <w:lastRenderedPageBreak/>
        <w:t xml:space="preserve">двух </w:t>
      </w:r>
      <w:r w:rsidR="00CA52E3">
        <w:rPr>
          <w:b w:val="0"/>
          <w:spacing w:val="-2"/>
        </w:rPr>
        <w:t>договоров аренды лесных участков для заготовки грибов</w:t>
      </w:r>
      <w:r w:rsidR="00087AFC">
        <w:rPr>
          <w:b w:val="0"/>
          <w:spacing w:val="-2"/>
        </w:rPr>
        <w:t xml:space="preserve"> ниже расчетного </w:t>
      </w:r>
      <w:r w:rsidR="00087AFC" w:rsidRPr="00087AFC">
        <w:rPr>
          <w:b w:val="0"/>
          <w:spacing w:val="-2"/>
        </w:rPr>
        <w:t>минимального размера арендной платы</w:t>
      </w:r>
      <w:r w:rsidR="00087AFC">
        <w:rPr>
          <w:b w:val="0"/>
          <w:spacing w:val="-2"/>
        </w:rPr>
        <w:t>.</w:t>
      </w:r>
    </w:p>
    <w:p w:rsidR="005645B0" w:rsidRDefault="009926A8" w:rsidP="005645B0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2.2.4. Д</w:t>
      </w:r>
      <w:r w:rsidR="005645B0" w:rsidRPr="00417963">
        <w:rPr>
          <w:b w:val="0"/>
        </w:rPr>
        <w:t>оля недоимок по плате за использование лесных участков в федеральный бюджет в общей сумме причитающихся платежей за использование лесных участков в федеральный бюджет ежегодно снижается</w:t>
      </w:r>
      <w:r w:rsidR="00481CA5">
        <w:rPr>
          <w:b w:val="0"/>
        </w:rPr>
        <w:t>.</w:t>
      </w:r>
    </w:p>
    <w:p w:rsidR="00B3118D" w:rsidRDefault="00B3118D" w:rsidP="00B3118D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Д</w:t>
      </w:r>
      <w:r w:rsidRPr="00B3118D">
        <w:rPr>
          <w:b w:val="0"/>
        </w:rPr>
        <w:t xml:space="preserve">оля недоимок </w:t>
      </w:r>
      <w:proofErr w:type="gramStart"/>
      <w:r w:rsidRPr="00B3118D">
        <w:rPr>
          <w:b w:val="0"/>
        </w:rPr>
        <w:t>по плате за использование лесных участков в федеральный бюджет в общей сумме причитающихся платежей за использование</w:t>
      </w:r>
      <w:proofErr w:type="gramEnd"/>
      <w:r w:rsidRPr="00B3118D">
        <w:rPr>
          <w:b w:val="0"/>
        </w:rPr>
        <w:t xml:space="preserve"> лесных участков</w:t>
      </w:r>
      <w:r w:rsidR="00874C7F">
        <w:rPr>
          <w:b w:val="0"/>
        </w:rPr>
        <w:t>, расположенных на территории Костромской области,</w:t>
      </w:r>
      <w:r w:rsidRPr="00B3118D">
        <w:rPr>
          <w:b w:val="0"/>
        </w:rPr>
        <w:t xml:space="preserve"> в федеральный бюджет имеет разнонаправленную динамику, </w:t>
      </w:r>
      <w:r>
        <w:rPr>
          <w:b w:val="0"/>
        </w:rPr>
        <w:t xml:space="preserve">при этом </w:t>
      </w:r>
      <w:r w:rsidRPr="00B3118D">
        <w:rPr>
          <w:b w:val="0"/>
        </w:rPr>
        <w:t>ее вес от общего объема начислений составляет около 6</w:t>
      </w:r>
      <w:r>
        <w:rPr>
          <w:b w:val="0"/>
        </w:rPr>
        <w:t xml:space="preserve"> </w:t>
      </w:r>
      <w:r w:rsidR="00087AFC">
        <w:rPr>
          <w:b w:val="0"/>
        </w:rPr>
        <w:t>–</w:t>
      </w:r>
      <w:r>
        <w:rPr>
          <w:b w:val="0"/>
        </w:rPr>
        <w:t xml:space="preserve"> </w:t>
      </w:r>
      <w:r w:rsidRPr="00B3118D">
        <w:rPr>
          <w:b w:val="0"/>
        </w:rPr>
        <w:t>7 % и не имеет тенденции к уменьшению</w:t>
      </w:r>
      <w:r>
        <w:rPr>
          <w:b w:val="0"/>
        </w:rPr>
        <w:t>.</w:t>
      </w:r>
    </w:p>
    <w:p w:rsidR="00874C7F" w:rsidRDefault="00874C7F" w:rsidP="00874C7F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 xml:space="preserve">В отношении </w:t>
      </w:r>
      <w:r w:rsidRPr="00874C7F">
        <w:rPr>
          <w:b w:val="0"/>
        </w:rPr>
        <w:t>лесных участков</w:t>
      </w:r>
      <w:r>
        <w:rPr>
          <w:b w:val="0"/>
        </w:rPr>
        <w:t>, расположенных на территории ХМАО,</w:t>
      </w:r>
      <w:r w:rsidRPr="00874C7F">
        <w:rPr>
          <w:b w:val="0"/>
        </w:rPr>
        <w:t xml:space="preserve"> </w:t>
      </w:r>
      <w:r>
        <w:rPr>
          <w:b w:val="0"/>
        </w:rPr>
        <w:t>д</w:t>
      </w:r>
      <w:r w:rsidRPr="00B3118D">
        <w:rPr>
          <w:b w:val="0"/>
        </w:rPr>
        <w:t xml:space="preserve">оля недоимок </w:t>
      </w:r>
      <w:r w:rsidRPr="00874C7F">
        <w:rPr>
          <w:b w:val="0"/>
        </w:rPr>
        <w:t>имеет стабильную тенденцию к росту, однако ее вес от общего объема поступлений составляет около 2</w:t>
      </w:r>
      <w:r>
        <w:rPr>
          <w:b w:val="0"/>
        </w:rPr>
        <w:t> </w:t>
      </w:r>
      <w:r w:rsidRPr="00874C7F">
        <w:rPr>
          <w:b w:val="0"/>
        </w:rPr>
        <w:t>% и в целом имеет тенденцию к уменьшению</w:t>
      </w:r>
      <w:r>
        <w:rPr>
          <w:b w:val="0"/>
        </w:rPr>
        <w:t>.</w:t>
      </w:r>
    </w:p>
    <w:p w:rsidR="00727101" w:rsidRPr="00727101" w:rsidRDefault="00727101" w:rsidP="00727101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 xml:space="preserve">В отношении </w:t>
      </w:r>
      <w:r w:rsidRPr="00874C7F">
        <w:rPr>
          <w:b w:val="0"/>
        </w:rPr>
        <w:t>лесных участков</w:t>
      </w:r>
      <w:r>
        <w:rPr>
          <w:b w:val="0"/>
        </w:rPr>
        <w:t>, расположенных на территории Ленинградской области,</w:t>
      </w:r>
      <w:r w:rsidRPr="00874C7F">
        <w:rPr>
          <w:b w:val="0"/>
        </w:rPr>
        <w:t xml:space="preserve"> </w:t>
      </w:r>
      <w:r>
        <w:rPr>
          <w:b w:val="0"/>
        </w:rPr>
        <w:t>д</w:t>
      </w:r>
      <w:r w:rsidRPr="00B3118D">
        <w:rPr>
          <w:b w:val="0"/>
        </w:rPr>
        <w:t>оля недоимок</w:t>
      </w:r>
      <w:r w:rsidRPr="00727101">
        <w:rPr>
          <w:b w:val="0"/>
        </w:rPr>
        <w:t xml:space="preserve"> не имеет устойчивой динамики: за 2023 год выросла, а за 1 квартал 2024 года снизилась до уровня 2022 года</w:t>
      </w:r>
      <w:r>
        <w:rPr>
          <w:b w:val="0"/>
        </w:rPr>
        <w:t>.</w:t>
      </w:r>
    </w:p>
    <w:p w:rsidR="00B103B4" w:rsidRPr="00B103B4" w:rsidRDefault="00E812EC" w:rsidP="00B103B4">
      <w:pPr>
        <w:pStyle w:val="-2"/>
        <w:numPr>
          <w:ilvl w:val="0"/>
          <w:numId w:val="0"/>
        </w:numPr>
        <w:spacing w:line="360" w:lineRule="auto"/>
        <w:ind w:firstLine="709"/>
      </w:pPr>
      <w:r>
        <w:rPr>
          <w:b w:val="0"/>
        </w:rPr>
        <w:t xml:space="preserve">В отношении </w:t>
      </w:r>
      <w:r w:rsidRPr="00874C7F">
        <w:rPr>
          <w:b w:val="0"/>
        </w:rPr>
        <w:t>лесных участков</w:t>
      </w:r>
      <w:r>
        <w:rPr>
          <w:b w:val="0"/>
        </w:rPr>
        <w:t>, расположенных на территории Республики Бурятия,</w:t>
      </w:r>
      <w:r w:rsidRPr="00874C7F">
        <w:rPr>
          <w:b w:val="0"/>
        </w:rPr>
        <w:t xml:space="preserve"> </w:t>
      </w:r>
      <w:r>
        <w:rPr>
          <w:b w:val="0"/>
        </w:rPr>
        <w:t>д</w:t>
      </w:r>
      <w:r w:rsidRPr="00B3118D">
        <w:rPr>
          <w:b w:val="0"/>
        </w:rPr>
        <w:t>оля недоимок</w:t>
      </w:r>
      <w:r w:rsidRPr="00727101">
        <w:rPr>
          <w:b w:val="0"/>
        </w:rPr>
        <w:t xml:space="preserve"> не имеет</w:t>
      </w:r>
      <w:r>
        <w:rPr>
          <w:b w:val="0"/>
        </w:rPr>
        <w:t xml:space="preserve"> тенденции к снижению.</w:t>
      </w:r>
    </w:p>
    <w:p w:rsidR="005645B0" w:rsidRDefault="00481CA5" w:rsidP="005645B0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2.2.5. О</w:t>
      </w:r>
      <w:r w:rsidR="005645B0" w:rsidRPr="00417963">
        <w:rPr>
          <w:b w:val="0"/>
        </w:rPr>
        <w:t>бъем платежей в бюджеты бюджетной системы Российской Федерации от использования лесных участков в расчете на 1 гектар земель лесного фонда ежегодно увеличивается</w:t>
      </w:r>
      <w:r>
        <w:rPr>
          <w:b w:val="0"/>
        </w:rPr>
        <w:t>.</w:t>
      </w:r>
    </w:p>
    <w:p w:rsidR="00786E6C" w:rsidRPr="00786E6C" w:rsidRDefault="00786E6C" w:rsidP="00786E6C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 xml:space="preserve">Соответствует критерию деятельность уполномоченных органов на территории Костромской области, ХМАО, </w:t>
      </w:r>
      <w:r w:rsidR="00811FE5">
        <w:rPr>
          <w:b w:val="0"/>
        </w:rPr>
        <w:t>Ленинградской области</w:t>
      </w:r>
      <w:r w:rsidR="003A50D0">
        <w:rPr>
          <w:b w:val="0"/>
        </w:rPr>
        <w:t xml:space="preserve">. </w:t>
      </w:r>
      <w:r w:rsidR="003F442F">
        <w:rPr>
          <w:b w:val="0"/>
        </w:rPr>
        <w:t>В</w:t>
      </w:r>
      <w:r w:rsidR="001F3BA6">
        <w:rPr>
          <w:b w:val="0"/>
        </w:rPr>
        <w:t xml:space="preserve"> Республик</w:t>
      </w:r>
      <w:r w:rsidR="003A50D0">
        <w:rPr>
          <w:b w:val="0"/>
        </w:rPr>
        <w:t>е</w:t>
      </w:r>
      <w:r w:rsidR="001F3BA6">
        <w:rPr>
          <w:b w:val="0"/>
        </w:rPr>
        <w:t xml:space="preserve"> Бурятия</w:t>
      </w:r>
      <w:r w:rsidR="003A50D0">
        <w:rPr>
          <w:b w:val="0"/>
        </w:rPr>
        <w:t xml:space="preserve"> </w:t>
      </w:r>
      <w:r w:rsidR="003F442F">
        <w:rPr>
          <w:b w:val="0"/>
        </w:rPr>
        <w:t xml:space="preserve">не обеспечено </w:t>
      </w:r>
      <w:r w:rsidR="003A50D0" w:rsidRPr="003A50D0">
        <w:rPr>
          <w:b w:val="0"/>
        </w:rPr>
        <w:t>ежегодно у</w:t>
      </w:r>
      <w:r w:rsidR="003F442F">
        <w:rPr>
          <w:b w:val="0"/>
        </w:rPr>
        <w:t xml:space="preserve">величение объема платежей </w:t>
      </w:r>
      <w:r w:rsidR="003F442F" w:rsidRPr="003A50D0">
        <w:rPr>
          <w:b w:val="0"/>
        </w:rPr>
        <w:t>в бюджеты бюджетной системы Российской Федерации от использования лесных участков в расчете на 1 гектар земель лесного фонда</w:t>
      </w:r>
      <w:r w:rsidR="001F3BA6">
        <w:rPr>
          <w:b w:val="0"/>
        </w:rPr>
        <w:t>.</w:t>
      </w:r>
    </w:p>
    <w:p w:rsidR="005645B0" w:rsidRDefault="00481CA5" w:rsidP="005645B0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2.2.6. С</w:t>
      </w:r>
      <w:r w:rsidR="005645B0" w:rsidRPr="00417963">
        <w:rPr>
          <w:b w:val="0"/>
        </w:rPr>
        <w:t xml:space="preserve">оотношение поступивших платежей в федеральный бюджет за использование лесных участков и общего объема израсходованных средств </w:t>
      </w:r>
      <w:r w:rsidR="005645B0" w:rsidRPr="00417963">
        <w:rPr>
          <w:b w:val="0"/>
        </w:rPr>
        <w:lastRenderedPageBreak/>
        <w:t>из федерального бюджета на осуществление уполномоченными органами переданных полномочий ежегодно возрастает</w:t>
      </w:r>
      <w:r w:rsidR="005645B0">
        <w:rPr>
          <w:b w:val="0"/>
        </w:rPr>
        <w:t>.</w:t>
      </w:r>
    </w:p>
    <w:p w:rsidR="00B3118D" w:rsidRPr="00B3118D" w:rsidRDefault="00B3118D" w:rsidP="00B3118D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В</w:t>
      </w:r>
      <w:r w:rsidRPr="00B3118D">
        <w:rPr>
          <w:b w:val="0"/>
        </w:rPr>
        <w:t xml:space="preserve"> связи с отсутствием детализации расходов федерального бюджета на вовлечени</w:t>
      </w:r>
      <w:r w:rsidR="001D5052">
        <w:rPr>
          <w:b w:val="0"/>
        </w:rPr>
        <w:t>е</w:t>
      </w:r>
      <w:r w:rsidRPr="00B3118D">
        <w:rPr>
          <w:b w:val="0"/>
        </w:rPr>
        <w:t xml:space="preserve"> </w:t>
      </w:r>
      <w:r w:rsidR="001D5052" w:rsidRPr="00B3118D">
        <w:rPr>
          <w:b w:val="0"/>
        </w:rPr>
        <w:t xml:space="preserve">уполномоченными органами </w:t>
      </w:r>
      <w:r w:rsidRPr="00B3118D">
        <w:rPr>
          <w:b w:val="0"/>
        </w:rPr>
        <w:t>в хозяйственный оборот лесных участков</w:t>
      </w:r>
      <w:r w:rsidR="001D5052">
        <w:rPr>
          <w:b w:val="0"/>
        </w:rPr>
        <w:t>,</w:t>
      </w:r>
      <w:r w:rsidRPr="00B3118D">
        <w:rPr>
          <w:b w:val="0"/>
        </w:rPr>
        <w:t xml:space="preserve"> оценка </w:t>
      </w:r>
      <w:r>
        <w:rPr>
          <w:b w:val="0"/>
        </w:rPr>
        <w:t xml:space="preserve">по указанному </w:t>
      </w:r>
      <w:r w:rsidRPr="00B3118D">
        <w:rPr>
          <w:b w:val="0"/>
        </w:rPr>
        <w:t>критери</w:t>
      </w:r>
      <w:r>
        <w:rPr>
          <w:b w:val="0"/>
        </w:rPr>
        <w:t>ю</w:t>
      </w:r>
      <w:r w:rsidRPr="00B3118D">
        <w:rPr>
          <w:b w:val="0"/>
        </w:rPr>
        <w:t xml:space="preserve"> не проводится. Расходы на формировани</w:t>
      </w:r>
      <w:r>
        <w:rPr>
          <w:b w:val="0"/>
        </w:rPr>
        <w:t>я</w:t>
      </w:r>
      <w:r w:rsidRPr="00B3118D">
        <w:rPr>
          <w:b w:val="0"/>
        </w:rPr>
        <w:t xml:space="preserve"> </w:t>
      </w:r>
      <w:r w:rsidR="001D5052">
        <w:rPr>
          <w:b w:val="0"/>
        </w:rPr>
        <w:t>лесных</w:t>
      </w:r>
      <w:r w:rsidRPr="00B3118D">
        <w:rPr>
          <w:b w:val="0"/>
        </w:rPr>
        <w:t xml:space="preserve"> участков и организацию конкурсов не оказывают существенного влияния на размер доходов</w:t>
      </w:r>
      <w:r w:rsidR="001D5052">
        <w:rPr>
          <w:b w:val="0"/>
        </w:rPr>
        <w:t xml:space="preserve"> от их использования</w:t>
      </w:r>
      <w:r w:rsidRPr="00B3118D">
        <w:rPr>
          <w:b w:val="0"/>
        </w:rPr>
        <w:t>.</w:t>
      </w:r>
    </w:p>
    <w:p w:rsidR="00CF0482" w:rsidRPr="00047166" w:rsidRDefault="00CF0482" w:rsidP="00CF0482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 w:rsidRPr="00CF0482">
        <w:t>Цель 3</w:t>
      </w:r>
      <w:r w:rsidRPr="00047166">
        <w:rPr>
          <w:b w:val="0"/>
        </w:rPr>
        <w:t>.</w:t>
      </w:r>
      <w:r>
        <w:rPr>
          <w:b w:val="0"/>
        </w:rPr>
        <w:t> </w:t>
      </w:r>
      <w:r w:rsidRPr="00047166">
        <w:rPr>
          <w:b w:val="0"/>
        </w:rPr>
        <w:t xml:space="preserve">Оценить результативность деятельности уполномоченных органов по </w:t>
      </w:r>
      <w:r>
        <w:rPr>
          <w:b w:val="0"/>
        </w:rPr>
        <w:t>ведению государственных информационных систем лесного комплекса (аудит эффективности)</w:t>
      </w:r>
      <w:r w:rsidRPr="00047166">
        <w:rPr>
          <w:b w:val="0"/>
        </w:rPr>
        <w:t>.</w:t>
      </w:r>
    </w:p>
    <w:p w:rsidR="00CF0482" w:rsidRPr="00112B04" w:rsidRDefault="00CF0482" w:rsidP="00CF0482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 w:rsidRPr="00112B04">
        <w:rPr>
          <w:b w:val="0"/>
        </w:rPr>
        <w:t>Вопрос </w:t>
      </w:r>
      <w:r>
        <w:rPr>
          <w:b w:val="0"/>
        </w:rPr>
        <w:t>1: </w:t>
      </w:r>
      <w:r w:rsidRPr="00112B04">
        <w:rPr>
          <w:b w:val="0"/>
        </w:rPr>
        <w:t xml:space="preserve">Оценить </w:t>
      </w:r>
      <w:r>
        <w:rPr>
          <w:b w:val="0"/>
        </w:rPr>
        <w:t xml:space="preserve">достижение результатов </w:t>
      </w:r>
      <w:r w:rsidRPr="00047166">
        <w:rPr>
          <w:b w:val="0"/>
        </w:rPr>
        <w:t xml:space="preserve">по </w:t>
      </w:r>
      <w:r>
        <w:rPr>
          <w:b w:val="0"/>
        </w:rPr>
        <w:t>ведению государственных информационных систем лесного комплекса</w:t>
      </w:r>
      <w:r w:rsidRPr="00112B04">
        <w:rPr>
          <w:b w:val="0"/>
        </w:rPr>
        <w:t>.</w:t>
      </w:r>
    </w:p>
    <w:p w:rsidR="00CF0482" w:rsidRPr="00112B04" w:rsidRDefault="00CF0482" w:rsidP="00CF0482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 w:rsidRPr="00112B04">
        <w:rPr>
          <w:b w:val="0"/>
        </w:rPr>
        <w:t>Критерии аудита</w:t>
      </w:r>
      <w:r>
        <w:rPr>
          <w:b w:val="0"/>
        </w:rPr>
        <w:t xml:space="preserve"> эффективности</w:t>
      </w:r>
      <w:r w:rsidRPr="00112B04">
        <w:rPr>
          <w:b w:val="0"/>
        </w:rPr>
        <w:t>:</w:t>
      </w:r>
    </w:p>
    <w:p w:rsidR="00CF0482" w:rsidRDefault="00CF0482" w:rsidP="00CF0482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3.1.1. П</w:t>
      </w:r>
      <w:r w:rsidRPr="00EB4805">
        <w:rPr>
          <w:b w:val="0"/>
        </w:rPr>
        <w:t>ланы по технологическому взаимодействию ФГИС ЛК и ЕГАИС с Единым государственным реестром недвижимости (далее – ЕГРН) выполнены</w:t>
      </w:r>
      <w:r>
        <w:rPr>
          <w:b w:val="0"/>
        </w:rPr>
        <w:t>.</w:t>
      </w:r>
    </w:p>
    <w:p w:rsidR="00CF0482" w:rsidRPr="00CF0482" w:rsidRDefault="00CF0482" w:rsidP="00CF0482">
      <w:pPr>
        <w:pStyle w:val="-2"/>
        <w:numPr>
          <w:ilvl w:val="0"/>
          <w:numId w:val="0"/>
        </w:numPr>
        <w:spacing w:line="360" w:lineRule="auto"/>
        <w:ind w:firstLine="709"/>
      </w:pPr>
      <w:r>
        <w:rPr>
          <w:b w:val="0"/>
        </w:rPr>
        <w:t>П</w:t>
      </w:r>
      <w:r w:rsidRPr="00EB4805">
        <w:rPr>
          <w:b w:val="0"/>
        </w:rPr>
        <w:t xml:space="preserve">ланы по технологическому взаимодействию ФГИС ЛК и </w:t>
      </w:r>
      <w:r>
        <w:rPr>
          <w:b w:val="0"/>
        </w:rPr>
        <w:t>Лес</w:t>
      </w:r>
      <w:r w:rsidRPr="00EB4805">
        <w:rPr>
          <w:b w:val="0"/>
        </w:rPr>
        <w:t xml:space="preserve">ЕГАИС </w:t>
      </w:r>
      <w:r>
        <w:rPr>
          <w:b w:val="0"/>
        </w:rPr>
        <w:t>с</w:t>
      </w:r>
      <w:r w:rsidRPr="00EB4805">
        <w:rPr>
          <w:b w:val="0"/>
        </w:rPr>
        <w:t xml:space="preserve"> ЕГРН</w:t>
      </w:r>
      <w:r>
        <w:rPr>
          <w:b w:val="0"/>
        </w:rPr>
        <w:t xml:space="preserve"> отсутствуют.</w:t>
      </w:r>
    </w:p>
    <w:p w:rsidR="00CF0482" w:rsidRDefault="00CF0482" w:rsidP="00CF0482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3.1.2. П</w:t>
      </w:r>
      <w:r w:rsidRPr="00EB4805">
        <w:rPr>
          <w:b w:val="0"/>
        </w:rPr>
        <w:t>ланы по технологическому взаимодействию сведений ФГИС ЛК и ЕГАИС с реестром федерального имущества (далее – РФИ) выполнены</w:t>
      </w:r>
      <w:r>
        <w:rPr>
          <w:b w:val="0"/>
        </w:rPr>
        <w:t>.</w:t>
      </w:r>
    </w:p>
    <w:p w:rsidR="00CF0482" w:rsidRPr="00CF0482" w:rsidRDefault="00CF0482" w:rsidP="00CF0482">
      <w:pPr>
        <w:pStyle w:val="-2"/>
        <w:numPr>
          <w:ilvl w:val="0"/>
          <w:numId w:val="0"/>
        </w:numPr>
        <w:spacing w:line="360" w:lineRule="auto"/>
        <w:ind w:firstLine="709"/>
      </w:pPr>
      <w:r>
        <w:rPr>
          <w:b w:val="0"/>
        </w:rPr>
        <w:t>П</w:t>
      </w:r>
      <w:r w:rsidRPr="00EB4805">
        <w:rPr>
          <w:b w:val="0"/>
        </w:rPr>
        <w:t xml:space="preserve">ланы по технологическому взаимодействию ФГИС ЛК и </w:t>
      </w:r>
      <w:r>
        <w:rPr>
          <w:b w:val="0"/>
        </w:rPr>
        <w:t>Лес</w:t>
      </w:r>
      <w:r w:rsidRPr="00EB4805">
        <w:rPr>
          <w:b w:val="0"/>
        </w:rPr>
        <w:t xml:space="preserve">ЕГАИС </w:t>
      </w:r>
      <w:r>
        <w:rPr>
          <w:b w:val="0"/>
        </w:rPr>
        <w:t>с</w:t>
      </w:r>
      <w:r w:rsidRPr="00EB4805">
        <w:rPr>
          <w:b w:val="0"/>
        </w:rPr>
        <w:t xml:space="preserve"> </w:t>
      </w:r>
      <w:r>
        <w:rPr>
          <w:b w:val="0"/>
        </w:rPr>
        <w:t>РФИ отсутствуют.</w:t>
      </w:r>
    </w:p>
    <w:p w:rsidR="00CF0482" w:rsidRDefault="00CF0482" w:rsidP="00CF0482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3.1.3. С</w:t>
      </w:r>
      <w:r w:rsidRPr="00112B04">
        <w:rPr>
          <w:b w:val="0"/>
        </w:rPr>
        <w:t xml:space="preserve">ведения о лесных участках, включая сведения о правах и ограничениях, содержащиеся в </w:t>
      </w:r>
      <w:r w:rsidRPr="00EB4805">
        <w:rPr>
          <w:b w:val="0"/>
        </w:rPr>
        <w:t xml:space="preserve">ФГИС ЛК и </w:t>
      </w:r>
      <w:r>
        <w:rPr>
          <w:b w:val="0"/>
        </w:rPr>
        <w:t>Лес</w:t>
      </w:r>
      <w:r w:rsidRPr="00EB4805">
        <w:rPr>
          <w:b w:val="0"/>
        </w:rPr>
        <w:t>ЕГАИС</w:t>
      </w:r>
      <w:r w:rsidRPr="00112B04">
        <w:rPr>
          <w:b w:val="0"/>
        </w:rPr>
        <w:t xml:space="preserve">, достоверны и вносятся </w:t>
      </w:r>
      <w:r>
        <w:rPr>
          <w:b w:val="0"/>
        </w:rPr>
        <w:t xml:space="preserve">в </w:t>
      </w:r>
      <w:r w:rsidRPr="00EB4805">
        <w:rPr>
          <w:b w:val="0"/>
        </w:rPr>
        <w:t xml:space="preserve">ФГИС ЛК и </w:t>
      </w:r>
      <w:r w:rsidR="002C112A">
        <w:rPr>
          <w:b w:val="0"/>
        </w:rPr>
        <w:t>Лес</w:t>
      </w:r>
      <w:r w:rsidRPr="00EB4805">
        <w:rPr>
          <w:b w:val="0"/>
        </w:rPr>
        <w:t xml:space="preserve">ЕГАИС </w:t>
      </w:r>
      <w:r w:rsidRPr="00112B04">
        <w:rPr>
          <w:b w:val="0"/>
        </w:rPr>
        <w:t>своевременно</w:t>
      </w:r>
      <w:r>
        <w:rPr>
          <w:b w:val="0"/>
        </w:rPr>
        <w:t>.</w:t>
      </w:r>
    </w:p>
    <w:p w:rsidR="00CF0482" w:rsidRPr="00CF0482" w:rsidRDefault="00CF0482" w:rsidP="00CF0482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 xml:space="preserve">Деятельность уполномоченных органов в целом соответствует критерию, </w:t>
      </w:r>
      <w:r w:rsidRPr="00A8179E">
        <w:rPr>
          <w:b w:val="0"/>
        </w:rPr>
        <w:t>вместе с тем</w:t>
      </w:r>
      <w:r>
        <w:rPr>
          <w:b w:val="0"/>
        </w:rPr>
        <w:t xml:space="preserve"> </w:t>
      </w:r>
      <w:r w:rsidR="004E3DFC">
        <w:rPr>
          <w:b w:val="0"/>
        </w:rPr>
        <w:t>установлено, что д</w:t>
      </w:r>
      <w:r w:rsidR="004E3DFC" w:rsidRPr="004E3DFC">
        <w:rPr>
          <w:b w:val="0"/>
        </w:rPr>
        <w:t xml:space="preserve">анные ЛесЕГАИС не соответствуют критерию полноты: во многих записях отсутствуют сведения о площади переданных в аренду лесных участков, их местоположении, не во </w:t>
      </w:r>
      <w:r w:rsidR="004E3DFC" w:rsidRPr="004E3DFC">
        <w:rPr>
          <w:b w:val="0"/>
        </w:rPr>
        <w:lastRenderedPageBreak/>
        <w:t>всех случаях указаны сведения о государственной регистрации прав для долгосрочных договоров аренды</w:t>
      </w:r>
      <w:r w:rsidR="004E3DFC">
        <w:rPr>
          <w:b w:val="0"/>
        </w:rPr>
        <w:t>.</w:t>
      </w:r>
    </w:p>
    <w:p w:rsidR="00CF0482" w:rsidRDefault="004E3DFC" w:rsidP="00CF0482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3.1.4. О</w:t>
      </w:r>
      <w:r w:rsidR="00CF0482" w:rsidRPr="00112B04">
        <w:rPr>
          <w:b w:val="0"/>
        </w:rPr>
        <w:t xml:space="preserve">тсутствует расхождение и дублирование информации в данных </w:t>
      </w:r>
      <w:r w:rsidR="00CF0482" w:rsidRPr="00CB4336">
        <w:rPr>
          <w:b w:val="0"/>
        </w:rPr>
        <w:t xml:space="preserve">ФГИС ЛК </w:t>
      </w:r>
      <w:r w:rsidR="00CF0482" w:rsidRPr="00112B04">
        <w:rPr>
          <w:b w:val="0"/>
        </w:rPr>
        <w:t xml:space="preserve">и </w:t>
      </w:r>
      <w:r w:rsidR="002C112A">
        <w:rPr>
          <w:b w:val="0"/>
        </w:rPr>
        <w:t>Лес</w:t>
      </w:r>
      <w:r w:rsidR="00CF0482" w:rsidRPr="00CB4336">
        <w:rPr>
          <w:b w:val="0"/>
        </w:rPr>
        <w:t>ЕГАИС</w:t>
      </w:r>
      <w:r>
        <w:rPr>
          <w:b w:val="0"/>
        </w:rPr>
        <w:t>.</w:t>
      </w:r>
    </w:p>
    <w:p w:rsidR="004E3DFC" w:rsidRPr="004E3DFC" w:rsidRDefault="004E3DFC" w:rsidP="004E3DFC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 w:rsidRPr="004E3DFC">
        <w:rPr>
          <w:b w:val="0"/>
        </w:rPr>
        <w:t xml:space="preserve">В </w:t>
      </w:r>
      <w:r>
        <w:rPr>
          <w:b w:val="0"/>
        </w:rPr>
        <w:t>2024 году</w:t>
      </w:r>
      <w:r w:rsidRPr="004E3DFC">
        <w:rPr>
          <w:b w:val="0"/>
        </w:rPr>
        <w:t xml:space="preserve"> ФГИС ЛК в промышленную эксплуатацию не введена.</w:t>
      </w:r>
    </w:p>
    <w:p w:rsidR="00CF0482" w:rsidRDefault="004E3DFC" w:rsidP="00CF0482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3.1.5. С</w:t>
      </w:r>
      <w:r w:rsidR="00CF0482" w:rsidRPr="00112B04">
        <w:rPr>
          <w:b w:val="0"/>
        </w:rPr>
        <w:t xml:space="preserve">ведения о лесных участках, содержащиеся в </w:t>
      </w:r>
      <w:r w:rsidR="00CF0482" w:rsidRPr="00EB4805">
        <w:rPr>
          <w:b w:val="0"/>
        </w:rPr>
        <w:t xml:space="preserve">ФГИС ЛК и </w:t>
      </w:r>
      <w:r w:rsidR="002C112A">
        <w:rPr>
          <w:b w:val="0"/>
        </w:rPr>
        <w:t>Лес</w:t>
      </w:r>
      <w:r w:rsidR="00CF0482" w:rsidRPr="00EB4805">
        <w:rPr>
          <w:b w:val="0"/>
        </w:rPr>
        <w:t>ЕГАИС</w:t>
      </w:r>
      <w:r w:rsidR="00CF0482">
        <w:rPr>
          <w:b w:val="0"/>
        </w:rPr>
        <w:t>,</w:t>
      </w:r>
      <w:r w:rsidR="00CF0482" w:rsidRPr="00112B04">
        <w:rPr>
          <w:b w:val="0"/>
        </w:rPr>
        <w:t xml:space="preserve"> не противоречат информации, учтенной в </w:t>
      </w:r>
      <w:r w:rsidR="00CF0482">
        <w:rPr>
          <w:b w:val="0"/>
        </w:rPr>
        <w:t>ЕГРН</w:t>
      </w:r>
      <w:r>
        <w:rPr>
          <w:b w:val="0"/>
        </w:rPr>
        <w:t>.</w:t>
      </w:r>
    </w:p>
    <w:p w:rsidR="004E3DFC" w:rsidRPr="004E3DFC" w:rsidRDefault="004E3DFC" w:rsidP="004E3DFC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 w:rsidRPr="004E3DFC">
        <w:rPr>
          <w:b w:val="0"/>
        </w:rPr>
        <w:t>Установлено существенное расхождение данных ГЛР и ЕГРН в 74%</w:t>
      </w:r>
      <w:r w:rsidRPr="004E3DFC">
        <w:rPr>
          <w:b w:val="0"/>
          <w:vertAlign w:val="superscript"/>
        </w:rPr>
        <w:footnoteReference w:id="1"/>
      </w:r>
      <w:r w:rsidRPr="004E3DFC">
        <w:rPr>
          <w:b w:val="0"/>
        </w:rPr>
        <w:t xml:space="preserve"> (оценочно)</w:t>
      </w:r>
      <w:r>
        <w:rPr>
          <w:b w:val="0"/>
        </w:rPr>
        <w:t>.</w:t>
      </w:r>
    </w:p>
    <w:p w:rsidR="00CF0482" w:rsidRDefault="004E3DFC" w:rsidP="00CF0482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3.1.6. С</w:t>
      </w:r>
      <w:r w:rsidR="00CF0482" w:rsidRPr="00112B04">
        <w:rPr>
          <w:b w:val="0"/>
        </w:rPr>
        <w:t xml:space="preserve">ведения о лесных участках, содержащиеся в </w:t>
      </w:r>
      <w:r w:rsidR="00CF0482" w:rsidRPr="00EB4805">
        <w:rPr>
          <w:b w:val="0"/>
        </w:rPr>
        <w:t xml:space="preserve">ФГИС ЛК и </w:t>
      </w:r>
      <w:r>
        <w:rPr>
          <w:b w:val="0"/>
        </w:rPr>
        <w:t>Лес</w:t>
      </w:r>
      <w:r w:rsidR="00CF0482" w:rsidRPr="00EB4805">
        <w:rPr>
          <w:b w:val="0"/>
        </w:rPr>
        <w:t>ЕГАИС</w:t>
      </w:r>
      <w:r w:rsidR="00CF0482">
        <w:rPr>
          <w:b w:val="0"/>
        </w:rPr>
        <w:t>,</w:t>
      </w:r>
      <w:r w:rsidR="00CF0482" w:rsidRPr="00EB4805">
        <w:rPr>
          <w:b w:val="0"/>
        </w:rPr>
        <w:t xml:space="preserve"> </w:t>
      </w:r>
      <w:r w:rsidR="00CF0482" w:rsidRPr="00112B04">
        <w:rPr>
          <w:b w:val="0"/>
        </w:rPr>
        <w:t xml:space="preserve">не противоречат информации, учтенной в </w:t>
      </w:r>
      <w:r w:rsidR="00CF0482">
        <w:rPr>
          <w:b w:val="0"/>
        </w:rPr>
        <w:t>РФИ</w:t>
      </w:r>
      <w:r>
        <w:rPr>
          <w:b w:val="0"/>
        </w:rPr>
        <w:t>.</w:t>
      </w:r>
    </w:p>
    <w:p w:rsidR="004E3DFC" w:rsidRPr="004E3DFC" w:rsidRDefault="004E3DFC" w:rsidP="004E3DFC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В РФИ отсутствуют сведения о подавляющем количестве лесных участков и их обременениях.</w:t>
      </w:r>
    </w:p>
    <w:p w:rsidR="00CF0482" w:rsidRDefault="004E3DFC" w:rsidP="00CF0482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3.1.7. О</w:t>
      </w:r>
      <w:r w:rsidR="00CF0482" w:rsidRPr="00CB4336">
        <w:rPr>
          <w:b w:val="0"/>
        </w:rPr>
        <w:t>тсутствует рост обращений, связанных с вопросами эксплуатации</w:t>
      </w:r>
      <w:r w:rsidR="00CF0482">
        <w:rPr>
          <w:b w:val="0"/>
        </w:rPr>
        <w:t>,</w:t>
      </w:r>
      <w:r w:rsidR="00CF0482" w:rsidRPr="00CB4336">
        <w:rPr>
          <w:b w:val="0"/>
        </w:rPr>
        <w:t xml:space="preserve"> в техническую поддержку ФГИС ЛК и </w:t>
      </w:r>
      <w:r w:rsidR="00182962">
        <w:rPr>
          <w:b w:val="0"/>
        </w:rPr>
        <w:t>Лес</w:t>
      </w:r>
      <w:r w:rsidR="00CF0482" w:rsidRPr="00CB4336">
        <w:rPr>
          <w:b w:val="0"/>
        </w:rPr>
        <w:t>ЕГАИС</w:t>
      </w:r>
      <w:r>
        <w:rPr>
          <w:b w:val="0"/>
        </w:rPr>
        <w:t>.</w:t>
      </w:r>
    </w:p>
    <w:p w:rsidR="004E3DFC" w:rsidRPr="004E3DFC" w:rsidRDefault="004E3DFC" w:rsidP="004E3DFC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Р</w:t>
      </w:r>
      <w:r w:rsidRPr="00CB4336">
        <w:rPr>
          <w:b w:val="0"/>
        </w:rPr>
        <w:t>ост обращений, связанных с вопросами эксплуатации</w:t>
      </w:r>
      <w:r>
        <w:rPr>
          <w:b w:val="0"/>
        </w:rPr>
        <w:t>,</w:t>
      </w:r>
      <w:r w:rsidRPr="00CB4336">
        <w:rPr>
          <w:b w:val="0"/>
        </w:rPr>
        <w:t xml:space="preserve"> в техническую поддержку </w:t>
      </w:r>
      <w:r w:rsidR="002C112A">
        <w:rPr>
          <w:b w:val="0"/>
        </w:rPr>
        <w:t>Лес</w:t>
      </w:r>
      <w:r w:rsidRPr="00CB4336">
        <w:rPr>
          <w:b w:val="0"/>
        </w:rPr>
        <w:t>ЕГАИС</w:t>
      </w:r>
      <w:r>
        <w:rPr>
          <w:b w:val="0"/>
        </w:rPr>
        <w:t>, не выявлен.</w:t>
      </w:r>
    </w:p>
    <w:p w:rsidR="00CF0482" w:rsidRDefault="004E3DFC" w:rsidP="00CF0482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3.1.8. Д</w:t>
      </w:r>
      <w:r w:rsidR="00CF0482" w:rsidRPr="00CB4336">
        <w:rPr>
          <w:b w:val="0"/>
        </w:rPr>
        <w:t>инамика жалоб (обращений)</w:t>
      </w:r>
      <w:r w:rsidR="00CF0482">
        <w:rPr>
          <w:b w:val="0"/>
        </w:rPr>
        <w:t xml:space="preserve"> пользователей </w:t>
      </w:r>
      <w:r w:rsidR="00CF0482" w:rsidRPr="00CB4336">
        <w:rPr>
          <w:b w:val="0"/>
        </w:rPr>
        <w:t xml:space="preserve">ФГИС ЛК и </w:t>
      </w:r>
      <w:r>
        <w:rPr>
          <w:b w:val="0"/>
        </w:rPr>
        <w:t>Лес</w:t>
      </w:r>
      <w:r w:rsidR="00CF0482" w:rsidRPr="00CB4336">
        <w:rPr>
          <w:b w:val="0"/>
        </w:rPr>
        <w:t xml:space="preserve">ЕГАИС, связанных с ненадлежащим оказанием государственных услуг с использованием сведений </w:t>
      </w:r>
      <w:r w:rsidR="00CF0482">
        <w:rPr>
          <w:b w:val="0"/>
        </w:rPr>
        <w:t>систем</w:t>
      </w:r>
      <w:r w:rsidR="00CF0482" w:rsidRPr="00CB4336">
        <w:rPr>
          <w:b w:val="0"/>
        </w:rPr>
        <w:t>, нисходящая.</w:t>
      </w:r>
    </w:p>
    <w:p w:rsidR="004E3DFC" w:rsidRPr="004E3DFC" w:rsidRDefault="004E3DFC" w:rsidP="004E3DFC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 xml:space="preserve">Отсутствуют </w:t>
      </w:r>
      <w:r w:rsidRPr="00CB4336">
        <w:rPr>
          <w:b w:val="0"/>
        </w:rPr>
        <w:t>жалоб</w:t>
      </w:r>
      <w:r>
        <w:rPr>
          <w:b w:val="0"/>
        </w:rPr>
        <w:t>ы</w:t>
      </w:r>
      <w:r w:rsidRPr="00CB4336">
        <w:rPr>
          <w:b w:val="0"/>
        </w:rPr>
        <w:t xml:space="preserve"> (обращени</w:t>
      </w:r>
      <w:r>
        <w:rPr>
          <w:b w:val="0"/>
        </w:rPr>
        <w:t>я</w:t>
      </w:r>
      <w:r w:rsidRPr="00CB4336">
        <w:rPr>
          <w:b w:val="0"/>
        </w:rPr>
        <w:t>)</w:t>
      </w:r>
      <w:r>
        <w:rPr>
          <w:b w:val="0"/>
        </w:rPr>
        <w:t xml:space="preserve"> пользователей Лес</w:t>
      </w:r>
      <w:r w:rsidRPr="00CB4336">
        <w:rPr>
          <w:b w:val="0"/>
        </w:rPr>
        <w:t>ЕГАИС, связанны</w:t>
      </w:r>
      <w:r>
        <w:rPr>
          <w:b w:val="0"/>
        </w:rPr>
        <w:t>е</w:t>
      </w:r>
      <w:r w:rsidRPr="00CB4336">
        <w:rPr>
          <w:b w:val="0"/>
        </w:rPr>
        <w:t xml:space="preserve"> с ненадлежащим </w:t>
      </w:r>
      <w:r>
        <w:rPr>
          <w:b w:val="0"/>
        </w:rPr>
        <w:t>оказанием государственных услуг.</w:t>
      </w:r>
    </w:p>
    <w:p w:rsidR="00CF0482" w:rsidRPr="00112B04" w:rsidRDefault="00CF0482" w:rsidP="00CF0482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 w:rsidRPr="00112B04">
        <w:rPr>
          <w:b w:val="0"/>
        </w:rPr>
        <w:t>Вопрос </w:t>
      </w:r>
      <w:r>
        <w:rPr>
          <w:b w:val="0"/>
        </w:rPr>
        <w:t>2: </w:t>
      </w:r>
      <w:r w:rsidRPr="00112B04">
        <w:rPr>
          <w:b w:val="0"/>
        </w:rPr>
        <w:t xml:space="preserve">Оценить </w:t>
      </w:r>
      <w:r>
        <w:rPr>
          <w:b w:val="0"/>
        </w:rPr>
        <w:t>использование ресурсов при</w:t>
      </w:r>
      <w:r w:rsidRPr="00047166">
        <w:rPr>
          <w:b w:val="0"/>
        </w:rPr>
        <w:t xml:space="preserve"> </w:t>
      </w:r>
      <w:r>
        <w:rPr>
          <w:b w:val="0"/>
        </w:rPr>
        <w:t>ведении государственных информационных систем лесного комплекса</w:t>
      </w:r>
      <w:r w:rsidRPr="00112B04">
        <w:rPr>
          <w:b w:val="0"/>
        </w:rPr>
        <w:t>.</w:t>
      </w:r>
    </w:p>
    <w:p w:rsidR="00CF0482" w:rsidRPr="00112B04" w:rsidRDefault="00CF0482" w:rsidP="00CF0482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 w:rsidRPr="00112B04">
        <w:rPr>
          <w:b w:val="0"/>
        </w:rPr>
        <w:t>Критерии аудита</w:t>
      </w:r>
      <w:r>
        <w:rPr>
          <w:b w:val="0"/>
        </w:rPr>
        <w:t xml:space="preserve"> эффективности</w:t>
      </w:r>
      <w:r w:rsidRPr="00112B04">
        <w:rPr>
          <w:b w:val="0"/>
        </w:rPr>
        <w:t>:</w:t>
      </w:r>
    </w:p>
    <w:p w:rsidR="00CF0482" w:rsidRDefault="00182962" w:rsidP="00CF0482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3.2.1. О</w:t>
      </w:r>
      <w:r w:rsidR="00CF0482" w:rsidRPr="00CB4336">
        <w:rPr>
          <w:b w:val="0"/>
        </w:rPr>
        <w:t xml:space="preserve">тсутствуют остатки неиспользованных средств на мероприятия по развитию и эксплуатации ФГИС ЛК и </w:t>
      </w:r>
      <w:r>
        <w:rPr>
          <w:b w:val="0"/>
        </w:rPr>
        <w:t>Лес</w:t>
      </w:r>
      <w:r w:rsidR="00CF0482" w:rsidRPr="00CB4336">
        <w:rPr>
          <w:b w:val="0"/>
        </w:rPr>
        <w:t>ЕГАИС по итогам 2023</w:t>
      </w:r>
      <w:r w:rsidR="00CF0482">
        <w:rPr>
          <w:b w:val="0"/>
        </w:rPr>
        <w:t> </w:t>
      </w:r>
      <w:r w:rsidR="00CF0482" w:rsidRPr="00CB4336">
        <w:rPr>
          <w:b w:val="0"/>
        </w:rPr>
        <w:t>года</w:t>
      </w:r>
      <w:r>
        <w:rPr>
          <w:b w:val="0"/>
        </w:rPr>
        <w:t>.</w:t>
      </w:r>
    </w:p>
    <w:p w:rsidR="00182962" w:rsidRPr="00182962" w:rsidRDefault="00182962" w:rsidP="00182962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lastRenderedPageBreak/>
        <w:t xml:space="preserve">Деятельность уполномоченных органов в целом соответствует критерию, </w:t>
      </w:r>
      <w:r w:rsidRPr="00CB4336">
        <w:rPr>
          <w:b w:val="0"/>
        </w:rPr>
        <w:t xml:space="preserve">остатки неиспользованных средств на мероприятия по развитию и эксплуатации ФГИС ЛК и </w:t>
      </w:r>
      <w:r>
        <w:rPr>
          <w:b w:val="0"/>
        </w:rPr>
        <w:t>Лес</w:t>
      </w:r>
      <w:r w:rsidRPr="00CB4336">
        <w:rPr>
          <w:b w:val="0"/>
        </w:rPr>
        <w:t>ЕГАИС</w:t>
      </w:r>
      <w:r w:rsidRPr="00182962">
        <w:rPr>
          <w:b w:val="0"/>
        </w:rPr>
        <w:t xml:space="preserve"> </w:t>
      </w:r>
      <w:r>
        <w:rPr>
          <w:b w:val="0"/>
        </w:rPr>
        <w:t>практически о</w:t>
      </w:r>
      <w:r w:rsidRPr="00CB4336">
        <w:rPr>
          <w:b w:val="0"/>
        </w:rPr>
        <w:t>тсутствуют</w:t>
      </w:r>
      <w:r>
        <w:rPr>
          <w:b w:val="0"/>
        </w:rPr>
        <w:t>.</w:t>
      </w:r>
    </w:p>
    <w:p w:rsidR="00CF0482" w:rsidRDefault="00182962" w:rsidP="00CF0482">
      <w:pPr>
        <w:pStyle w:val="-2"/>
        <w:numPr>
          <w:ilvl w:val="0"/>
          <w:numId w:val="0"/>
        </w:numPr>
        <w:spacing w:line="360" w:lineRule="auto"/>
        <w:ind w:firstLine="709"/>
        <w:rPr>
          <w:b w:val="0"/>
        </w:rPr>
      </w:pPr>
      <w:r>
        <w:rPr>
          <w:b w:val="0"/>
        </w:rPr>
        <w:t>3.2.2. У</w:t>
      </w:r>
      <w:r w:rsidR="00CF0482" w:rsidRPr="00112B04">
        <w:rPr>
          <w:b w:val="0"/>
        </w:rPr>
        <w:t xml:space="preserve"> уполномоченных органов отсутствуют расходы, направленные на закупку, создание, развитие, сопровождение или ведение информационных ресурсов в сфере управления лесами (за исключением публичных ресурсов, необходимых для вовлечения лесов в хозяйственный оборот).</w:t>
      </w:r>
    </w:p>
    <w:p w:rsidR="00B4553F" w:rsidRDefault="00182962" w:rsidP="00182962">
      <w:pPr>
        <w:pStyle w:val="-2"/>
        <w:numPr>
          <w:ilvl w:val="0"/>
          <w:numId w:val="0"/>
        </w:numPr>
        <w:spacing w:line="360" w:lineRule="auto"/>
        <w:ind w:firstLine="709"/>
        <w:rPr>
          <w:bCs w:val="0"/>
        </w:rPr>
      </w:pPr>
      <w:r>
        <w:rPr>
          <w:b w:val="0"/>
        </w:rPr>
        <w:t>Уполномоченными о</w:t>
      </w:r>
      <w:r w:rsidRPr="00182962">
        <w:rPr>
          <w:b w:val="0"/>
        </w:rPr>
        <w:t>ргана</w:t>
      </w:r>
      <w:r>
        <w:rPr>
          <w:b w:val="0"/>
        </w:rPr>
        <w:t xml:space="preserve">ми в целях реализации переданных полномочий используется коммерческая ПО Аверс, ежегодно на развитие и эксплуатацию которой расходуется </w:t>
      </w:r>
      <w:r w:rsidRPr="00182962">
        <w:rPr>
          <w:b w:val="0"/>
        </w:rPr>
        <w:t xml:space="preserve">в среднем </w:t>
      </w:r>
      <w:r w:rsidR="00DD50C3" w:rsidRPr="00182962">
        <w:rPr>
          <w:b w:val="0"/>
        </w:rPr>
        <w:t xml:space="preserve">по региону </w:t>
      </w:r>
      <w:r w:rsidRPr="00182962">
        <w:rPr>
          <w:b w:val="0"/>
        </w:rPr>
        <w:t>1,8 – 2,2 млн. рублей, что для бюджета Российской Федерации составляет ориентировочно 160,2 – 195,5 млн. р</w:t>
      </w:r>
      <w:bookmarkStart w:id="0" w:name="_GoBack"/>
      <w:bookmarkEnd w:id="0"/>
      <w:r w:rsidRPr="00182962">
        <w:rPr>
          <w:b w:val="0"/>
        </w:rPr>
        <w:t>ублей в год.</w:t>
      </w:r>
    </w:p>
    <w:sectPr w:rsidR="00B4553F" w:rsidSect="001E22C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A4F" w:rsidRDefault="00D42A4F" w:rsidP="00882378">
      <w:pPr>
        <w:spacing w:after="0" w:line="240" w:lineRule="auto"/>
      </w:pPr>
      <w:r>
        <w:separator/>
      </w:r>
    </w:p>
  </w:endnote>
  <w:endnote w:type="continuationSeparator" w:id="0">
    <w:p w:rsidR="00D42A4F" w:rsidRDefault="00D42A4F" w:rsidP="00882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A4F" w:rsidRDefault="00D42A4F" w:rsidP="00882378">
      <w:pPr>
        <w:spacing w:after="0" w:line="240" w:lineRule="auto"/>
      </w:pPr>
      <w:r>
        <w:separator/>
      </w:r>
    </w:p>
  </w:footnote>
  <w:footnote w:type="continuationSeparator" w:id="0">
    <w:p w:rsidR="00D42A4F" w:rsidRDefault="00D42A4F" w:rsidP="00882378">
      <w:pPr>
        <w:spacing w:after="0" w:line="240" w:lineRule="auto"/>
      </w:pPr>
      <w:r>
        <w:continuationSeparator/>
      </w:r>
    </w:p>
  </w:footnote>
  <w:footnote w:id="1">
    <w:p w:rsidR="004E3DFC" w:rsidRDefault="004E3DFC" w:rsidP="004E3DFC">
      <w:pPr>
        <w:pStyle w:val="ad"/>
      </w:pPr>
      <w:r>
        <w:rPr>
          <w:rStyle w:val="a5"/>
        </w:rPr>
        <w:footnoteRef/>
      </w:r>
      <w:r>
        <w:t xml:space="preserve"> Средний показатель расхождения данных федеральных реестров рассчитан на основе пообъектного сопоставления выгрузок по состоянию на 01.07.2024 с учетом разумных допущений в части корректировки технических ошибок (опечаток) в данных ГЛР. Ввиду низкого качества данных лесного реестра значение приведенного параметра является приблизительным.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4050192"/>
      <w:docPartObj>
        <w:docPartGallery w:val="Page Numbers (Top of Page)"/>
        <w:docPartUnique/>
      </w:docPartObj>
    </w:sdtPr>
    <w:sdtEndPr/>
    <w:sdtContent>
      <w:p w:rsidR="001E22CF" w:rsidRDefault="001E22CF">
        <w:pPr>
          <w:pStyle w:val="a7"/>
          <w:jc w:val="center"/>
        </w:pPr>
        <w:r w:rsidRPr="009F638A">
          <w:rPr>
            <w:rFonts w:ascii="Times New Roman" w:hAnsi="Times New Roman" w:cs="Times New Roman"/>
          </w:rPr>
          <w:fldChar w:fldCharType="begin"/>
        </w:r>
        <w:r w:rsidRPr="009F638A">
          <w:rPr>
            <w:rFonts w:ascii="Times New Roman" w:hAnsi="Times New Roman" w:cs="Times New Roman"/>
          </w:rPr>
          <w:instrText>PAGE   \* MERGEFORMAT</w:instrText>
        </w:r>
        <w:r w:rsidRPr="009F638A">
          <w:rPr>
            <w:rFonts w:ascii="Times New Roman" w:hAnsi="Times New Roman" w:cs="Times New Roman"/>
          </w:rPr>
          <w:fldChar w:fldCharType="separate"/>
        </w:r>
        <w:r w:rsidR="00A571A1">
          <w:rPr>
            <w:rFonts w:ascii="Times New Roman" w:hAnsi="Times New Roman" w:cs="Times New Roman"/>
            <w:noProof/>
          </w:rPr>
          <w:t>15</w:t>
        </w:r>
        <w:r w:rsidRPr="009F638A">
          <w:rPr>
            <w:rFonts w:ascii="Times New Roman" w:hAnsi="Times New Roman" w:cs="Times New Roman"/>
          </w:rPr>
          <w:fldChar w:fldCharType="end"/>
        </w:r>
      </w:p>
    </w:sdtContent>
  </w:sdt>
  <w:p w:rsidR="001E22CF" w:rsidRDefault="001E22C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76868"/>
    <w:multiLevelType w:val="multilevel"/>
    <w:tmpl w:val="F9781DF6"/>
    <w:lvl w:ilvl="0">
      <w:start w:val="1"/>
      <w:numFmt w:val="decimal"/>
      <w:pStyle w:val="-1"/>
      <w:lvlText w:val="%1."/>
      <w:lvlJc w:val="left"/>
      <w:pPr>
        <w:ind w:left="3054" w:hanging="360"/>
      </w:pPr>
    </w:lvl>
    <w:lvl w:ilvl="1">
      <w:start w:val="1"/>
      <w:numFmt w:val="decimal"/>
      <w:pStyle w:val="-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Олейник Игорь Николаевич">
    <w15:presenceInfo w15:providerId="AD" w15:userId="S-1-5-21-1868109906-2064145564-1819828000-173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32"/>
    <w:rsid w:val="00023EBD"/>
    <w:rsid w:val="00043571"/>
    <w:rsid w:val="000559BF"/>
    <w:rsid w:val="00057506"/>
    <w:rsid w:val="00061308"/>
    <w:rsid w:val="00066408"/>
    <w:rsid w:val="00087AFC"/>
    <w:rsid w:val="000A0859"/>
    <w:rsid w:val="000A5DFD"/>
    <w:rsid w:val="000B334C"/>
    <w:rsid w:val="000D3B86"/>
    <w:rsid w:val="000E185F"/>
    <w:rsid w:val="000E2E32"/>
    <w:rsid w:val="00102A39"/>
    <w:rsid w:val="00103EC4"/>
    <w:rsid w:val="0010407F"/>
    <w:rsid w:val="00167FFE"/>
    <w:rsid w:val="00182962"/>
    <w:rsid w:val="001B11D7"/>
    <w:rsid w:val="001D3D76"/>
    <w:rsid w:val="001D5052"/>
    <w:rsid w:val="001E22CF"/>
    <w:rsid w:val="001E7095"/>
    <w:rsid w:val="001F3BA6"/>
    <w:rsid w:val="00200938"/>
    <w:rsid w:val="00205614"/>
    <w:rsid w:val="00235C92"/>
    <w:rsid w:val="002602C0"/>
    <w:rsid w:val="002675C8"/>
    <w:rsid w:val="002736B7"/>
    <w:rsid w:val="00281F4B"/>
    <w:rsid w:val="00291603"/>
    <w:rsid w:val="002A1075"/>
    <w:rsid w:val="002A2CB9"/>
    <w:rsid w:val="002A2E65"/>
    <w:rsid w:val="002B49F9"/>
    <w:rsid w:val="002B7A33"/>
    <w:rsid w:val="002C112A"/>
    <w:rsid w:val="002C5D4D"/>
    <w:rsid w:val="002D1F37"/>
    <w:rsid w:val="002D49C2"/>
    <w:rsid w:val="002E5A4E"/>
    <w:rsid w:val="002E6E11"/>
    <w:rsid w:val="00300C28"/>
    <w:rsid w:val="00320E73"/>
    <w:rsid w:val="003351BB"/>
    <w:rsid w:val="00335568"/>
    <w:rsid w:val="00341BD3"/>
    <w:rsid w:val="00344211"/>
    <w:rsid w:val="00376994"/>
    <w:rsid w:val="00380DA8"/>
    <w:rsid w:val="003A50D0"/>
    <w:rsid w:val="003B10BE"/>
    <w:rsid w:val="003C0391"/>
    <w:rsid w:val="003D41E2"/>
    <w:rsid w:val="003D4DF9"/>
    <w:rsid w:val="003F442F"/>
    <w:rsid w:val="0040751D"/>
    <w:rsid w:val="004179CC"/>
    <w:rsid w:val="00422735"/>
    <w:rsid w:val="004676A5"/>
    <w:rsid w:val="004728FD"/>
    <w:rsid w:val="00481CA5"/>
    <w:rsid w:val="004B15AA"/>
    <w:rsid w:val="004D28B7"/>
    <w:rsid w:val="004E0D34"/>
    <w:rsid w:val="004E2983"/>
    <w:rsid w:val="004E3DFC"/>
    <w:rsid w:val="00515EFF"/>
    <w:rsid w:val="00524ACA"/>
    <w:rsid w:val="00526D93"/>
    <w:rsid w:val="0056027B"/>
    <w:rsid w:val="005645B0"/>
    <w:rsid w:val="005878B4"/>
    <w:rsid w:val="005D61A1"/>
    <w:rsid w:val="005D7B5C"/>
    <w:rsid w:val="006020D0"/>
    <w:rsid w:val="00604672"/>
    <w:rsid w:val="0061149C"/>
    <w:rsid w:val="006118E9"/>
    <w:rsid w:val="006335DB"/>
    <w:rsid w:val="006436DD"/>
    <w:rsid w:val="00682FA3"/>
    <w:rsid w:val="006903A0"/>
    <w:rsid w:val="006A1815"/>
    <w:rsid w:val="006A22E0"/>
    <w:rsid w:val="006A64E0"/>
    <w:rsid w:val="006A75A6"/>
    <w:rsid w:val="006B269A"/>
    <w:rsid w:val="006B597D"/>
    <w:rsid w:val="00700306"/>
    <w:rsid w:val="00727101"/>
    <w:rsid w:val="007333B7"/>
    <w:rsid w:val="007530D9"/>
    <w:rsid w:val="00766B7C"/>
    <w:rsid w:val="0077421A"/>
    <w:rsid w:val="007769D1"/>
    <w:rsid w:val="00786E6C"/>
    <w:rsid w:val="007A0DAE"/>
    <w:rsid w:val="007D08D0"/>
    <w:rsid w:val="007D2A07"/>
    <w:rsid w:val="007D34C9"/>
    <w:rsid w:val="007E004B"/>
    <w:rsid w:val="007F06F5"/>
    <w:rsid w:val="00806371"/>
    <w:rsid w:val="00811FE5"/>
    <w:rsid w:val="00814F84"/>
    <w:rsid w:val="00874C7F"/>
    <w:rsid w:val="00882378"/>
    <w:rsid w:val="008A5614"/>
    <w:rsid w:val="008A71DA"/>
    <w:rsid w:val="008F5445"/>
    <w:rsid w:val="0093116A"/>
    <w:rsid w:val="009513EB"/>
    <w:rsid w:val="00964261"/>
    <w:rsid w:val="009926A8"/>
    <w:rsid w:val="009E22DF"/>
    <w:rsid w:val="009F638A"/>
    <w:rsid w:val="00A0785A"/>
    <w:rsid w:val="00A155B6"/>
    <w:rsid w:val="00A25118"/>
    <w:rsid w:val="00A511C7"/>
    <w:rsid w:val="00A571A1"/>
    <w:rsid w:val="00A630FE"/>
    <w:rsid w:val="00A8179E"/>
    <w:rsid w:val="00A83A27"/>
    <w:rsid w:val="00A9485F"/>
    <w:rsid w:val="00AA4037"/>
    <w:rsid w:val="00AA6693"/>
    <w:rsid w:val="00AC3F3B"/>
    <w:rsid w:val="00AC747C"/>
    <w:rsid w:val="00AD0F46"/>
    <w:rsid w:val="00B103B4"/>
    <w:rsid w:val="00B12A22"/>
    <w:rsid w:val="00B1361B"/>
    <w:rsid w:val="00B20A0C"/>
    <w:rsid w:val="00B25265"/>
    <w:rsid w:val="00B277F0"/>
    <w:rsid w:val="00B3118D"/>
    <w:rsid w:val="00B36EA8"/>
    <w:rsid w:val="00B45311"/>
    <w:rsid w:val="00B4553F"/>
    <w:rsid w:val="00B547D5"/>
    <w:rsid w:val="00B61505"/>
    <w:rsid w:val="00B80F7A"/>
    <w:rsid w:val="00B859E8"/>
    <w:rsid w:val="00B94D88"/>
    <w:rsid w:val="00BB385C"/>
    <w:rsid w:val="00BD2787"/>
    <w:rsid w:val="00C01F88"/>
    <w:rsid w:val="00C21FFD"/>
    <w:rsid w:val="00C23D85"/>
    <w:rsid w:val="00C24CB7"/>
    <w:rsid w:val="00C44C7D"/>
    <w:rsid w:val="00C632E6"/>
    <w:rsid w:val="00C73D41"/>
    <w:rsid w:val="00C779D9"/>
    <w:rsid w:val="00C84B6E"/>
    <w:rsid w:val="00CA52E3"/>
    <w:rsid w:val="00CC3B71"/>
    <w:rsid w:val="00CC45A3"/>
    <w:rsid w:val="00CE7065"/>
    <w:rsid w:val="00CF0482"/>
    <w:rsid w:val="00D06DC2"/>
    <w:rsid w:val="00D11E0C"/>
    <w:rsid w:val="00D13BDF"/>
    <w:rsid w:val="00D40B67"/>
    <w:rsid w:val="00D412F9"/>
    <w:rsid w:val="00D42A4F"/>
    <w:rsid w:val="00D769FB"/>
    <w:rsid w:val="00D82307"/>
    <w:rsid w:val="00D936DE"/>
    <w:rsid w:val="00DA6191"/>
    <w:rsid w:val="00DA680D"/>
    <w:rsid w:val="00DB3ED6"/>
    <w:rsid w:val="00DB4A32"/>
    <w:rsid w:val="00DB5B6D"/>
    <w:rsid w:val="00DD0EB1"/>
    <w:rsid w:val="00DD2D81"/>
    <w:rsid w:val="00DD50C3"/>
    <w:rsid w:val="00DF357F"/>
    <w:rsid w:val="00E15E42"/>
    <w:rsid w:val="00E2539C"/>
    <w:rsid w:val="00E402D2"/>
    <w:rsid w:val="00E72C7E"/>
    <w:rsid w:val="00E7685B"/>
    <w:rsid w:val="00E812EC"/>
    <w:rsid w:val="00E8713A"/>
    <w:rsid w:val="00E87173"/>
    <w:rsid w:val="00E9039D"/>
    <w:rsid w:val="00EA458C"/>
    <w:rsid w:val="00EB3014"/>
    <w:rsid w:val="00EF17C7"/>
    <w:rsid w:val="00F0450A"/>
    <w:rsid w:val="00F37374"/>
    <w:rsid w:val="00F417AF"/>
    <w:rsid w:val="00F41A3D"/>
    <w:rsid w:val="00F5187A"/>
    <w:rsid w:val="00F53C44"/>
    <w:rsid w:val="00F65192"/>
    <w:rsid w:val="00F816FC"/>
    <w:rsid w:val="00FA4ADB"/>
    <w:rsid w:val="00FC5111"/>
    <w:rsid w:val="00FE7EDA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 Знак,F"/>
    <w:basedOn w:val="a"/>
    <w:link w:val="a4"/>
    <w:uiPriority w:val="99"/>
    <w:unhideWhenUsed/>
    <w:qFormat/>
    <w:rsid w:val="0088237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F Знак"/>
    <w:basedOn w:val="a0"/>
    <w:link w:val="a3"/>
    <w:uiPriority w:val="99"/>
    <w:rsid w:val="0088237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aliases w:val="ftref,Footnote Reference Number,Footnote Reference_LVL6,Footnote Reference_LVL61,Footnote Reference_LVL62,Footnote Reference_LVL63,Footnote Reference_LVL64,16 Point,Superscript 6 Point,Знак сноски-FN,Footnote Reference Superscript,fr,SUPERS"/>
    <w:uiPriority w:val="99"/>
    <w:unhideWhenUsed/>
    <w:qFormat/>
    <w:rsid w:val="00882378"/>
    <w:rPr>
      <w:vertAlign w:val="superscript"/>
    </w:rPr>
  </w:style>
  <w:style w:type="character" w:styleId="a6">
    <w:name w:val="Hyperlink"/>
    <w:basedOn w:val="a0"/>
    <w:uiPriority w:val="99"/>
    <w:unhideWhenUsed/>
    <w:rsid w:val="0088237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E2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22CF"/>
  </w:style>
  <w:style w:type="paragraph" w:styleId="a9">
    <w:name w:val="footer"/>
    <w:basedOn w:val="a"/>
    <w:link w:val="aa"/>
    <w:uiPriority w:val="99"/>
    <w:unhideWhenUsed/>
    <w:rsid w:val="001E2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22CF"/>
  </w:style>
  <w:style w:type="paragraph" w:customStyle="1" w:styleId="-1">
    <w:name w:val="Заголовок - 1"/>
    <w:basedOn w:val="a"/>
    <w:next w:val="a"/>
    <w:qFormat/>
    <w:rsid w:val="00DB4A32"/>
    <w:pPr>
      <w:numPr>
        <w:numId w:val="1"/>
      </w:numPr>
      <w:tabs>
        <w:tab w:val="left" w:pos="992"/>
        <w:tab w:val="left" w:pos="1134"/>
      </w:tabs>
      <w:spacing w:after="0" w:line="276" w:lineRule="auto"/>
      <w:ind w:left="0" w:firstLine="709"/>
      <w:jc w:val="both"/>
      <w:outlineLvl w:val="0"/>
    </w:pPr>
    <w:rPr>
      <w:rFonts w:ascii="Times New Roman" w:hAnsi="Times New Roman" w:cs="Times New Roman"/>
      <w:b/>
      <w:color w:val="000000" w:themeColor="text1"/>
      <w:sz w:val="28"/>
      <w:szCs w:val="28"/>
    </w:rPr>
  </w:style>
  <w:style w:type="paragraph" w:customStyle="1" w:styleId="-2">
    <w:name w:val="Заголовок - 2"/>
    <w:basedOn w:val="a"/>
    <w:next w:val="a"/>
    <w:qFormat/>
    <w:rsid w:val="00DB4A32"/>
    <w:pPr>
      <w:numPr>
        <w:ilvl w:val="1"/>
        <w:numId w:val="1"/>
      </w:numPr>
      <w:tabs>
        <w:tab w:val="left" w:pos="1361"/>
        <w:tab w:val="left" w:pos="1418"/>
      </w:tabs>
      <w:spacing w:after="0" w:line="276" w:lineRule="auto"/>
      <w:jc w:val="both"/>
      <w:outlineLvl w:val="1"/>
    </w:pPr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paragraph" w:customStyle="1" w:styleId="-3">
    <w:name w:val="Заголовок - 3"/>
    <w:basedOn w:val="a"/>
    <w:next w:val="a"/>
    <w:qFormat/>
    <w:rsid w:val="00DB4A32"/>
    <w:pPr>
      <w:numPr>
        <w:ilvl w:val="2"/>
        <w:numId w:val="1"/>
      </w:numPr>
      <w:tabs>
        <w:tab w:val="left" w:pos="1276"/>
        <w:tab w:val="left" w:pos="1418"/>
      </w:tabs>
      <w:spacing w:after="0" w:line="240" w:lineRule="auto"/>
      <w:ind w:left="0" w:firstLine="709"/>
      <w:jc w:val="both"/>
      <w:outlineLvl w:val="2"/>
    </w:pPr>
    <w:rPr>
      <w:rFonts w:ascii="Times New Roman" w:eastAsia="Times New Roman" w:hAnsi="Times New Roman" w:cs="Times New Roman"/>
      <w:bCs/>
      <w:i/>
      <w:sz w:val="20"/>
      <w:szCs w:val="20"/>
      <w:lang w:eastAsia="x-none"/>
    </w:rPr>
  </w:style>
  <w:style w:type="paragraph" w:styleId="ab">
    <w:name w:val="List Paragraph"/>
    <w:basedOn w:val="a"/>
    <w:uiPriority w:val="34"/>
    <w:qFormat/>
    <w:rsid w:val="00EB3014"/>
    <w:pPr>
      <w:spacing w:after="0" w:line="360" w:lineRule="auto"/>
      <w:ind w:left="720" w:firstLine="709"/>
      <w:contextualSpacing/>
      <w:jc w:val="both"/>
    </w:pPr>
    <w:rPr>
      <w:rFonts w:ascii="Times New Roman" w:hAnsi="Times New Roman" w:cs="Times New Roman"/>
      <w:sz w:val="28"/>
      <w:szCs w:val="20"/>
    </w:rPr>
  </w:style>
  <w:style w:type="table" w:styleId="ac">
    <w:name w:val="Table Grid"/>
    <w:aliases w:val="Формат таблиц для диплома,Леша,table general,Table,Таблица НЭО,Летша,Формат таблиц для диплома1,Леша1,Таблица НЭО2,Формат таблиц для диплома2,Леша2,Формат таблиц для диплома11,Леша11,Таблица НЭО3,Леша3,Леша12,Таблица Бюджет (табл)"/>
    <w:basedOn w:val="a1"/>
    <w:uiPriority w:val="59"/>
    <w:rsid w:val="00DD2D81"/>
    <w:pPr>
      <w:spacing w:after="0" w:line="240" w:lineRule="auto"/>
      <w:jc w:val="center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vAlign w:val="center"/>
    </w:tcPr>
    <w:tblStylePr w:type="firstRow">
      <w:rPr>
        <w:rFonts w:ascii="Times New Roman" w:hAnsi="Times New Roman"/>
        <w:b/>
        <w:sz w:val="20"/>
      </w:rPr>
      <w:tblPr/>
      <w:trPr>
        <w:cantSplit/>
        <w:tblHeader/>
      </w:trPr>
    </w:tblStylePr>
    <w:tblStylePr w:type="firstCol">
      <w:rPr>
        <w:rFonts w:asciiTheme="minorHAnsi" w:hAnsiTheme="minorHAnsi"/>
        <w:sz w:val="20"/>
      </w:rPr>
    </w:tblStylePr>
  </w:style>
  <w:style w:type="paragraph" w:customStyle="1" w:styleId="ad">
    <w:name w:val="Сноска"/>
    <w:basedOn w:val="a3"/>
    <w:link w:val="ae"/>
    <w:qFormat/>
    <w:rsid w:val="00DD2D81"/>
    <w:pPr>
      <w:ind w:firstLine="425"/>
    </w:pPr>
  </w:style>
  <w:style w:type="character" w:customStyle="1" w:styleId="ae">
    <w:name w:val="Сноска Знак"/>
    <w:basedOn w:val="a4"/>
    <w:link w:val="ad"/>
    <w:rsid w:val="00DD2D81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84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84B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 Знак,F"/>
    <w:basedOn w:val="a"/>
    <w:link w:val="a4"/>
    <w:uiPriority w:val="99"/>
    <w:unhideWhenUsed/>
    <w:qFormat/>
    <w:rsid w:val="0088237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F Знак"/>
    <w:basedOn w:val="a0"/>
    <w:link w:val="a3"/>
    <w:uiPriority w:val="99"/>
    <w:rsid w:val="0088237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aliases w:val="ftref,Footnote Reference Number,Footnote Reference_LVL6,Footnote Reference_LVL61,Footnote Reference_LVL62,Footnote Reference_LVL63,Footnote Reference_LVL64,16 Point,Superscript 6 Point,Знак сноски-FN,Footnote Reference Superscript,fr,SUPERS"/>
    <w:uiPriority w:val="99"/>
    <w:unhideWhenUsed/>
    <w:qFormat/>
    <w:rsid w:val="00882378"/>
    <w:rPr>
      <w:vertAlign w:val="superscript"/>
    </w:rPr>
  </w:style>
  <w:style w:type="character" w:styleId="a6">
    <w:name w:val="Hyperlink"/>
    <w:basedOn w:val="a0"/>
    <w:uiPriority w:val="99"/>
    <w:unhideWhenUsed/>
    <w:rsid w:val="0088237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E2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22CF"/>
  </w:style>
  <w:style w:type="paragraph" w:styleId="a9">
    <w:name w:val="footer"/>
    <w:basedOn w:val="a"/>
    <w:link w:val="aa"/>
    <w:uiPriority w:val="99"/>
    <w:unhideWhenUsed/>
    <w:rsid w:val="001E2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22CF"/>
  </w:style>
  <w:style w:type="paragraph" w:customStyle="1" w:styleId="-1">
    <w:name w:val="Заголовок - 1"/>
    <w:basedOn w:val="a"/>
    <w:next w:val="a"/>
    <w:qFormat/>
    <w:rsid w:val="00DB4A32"/>
    <w:pPr>
      <w:numPr>
        <w:numId w:val="1"/>
      </w:numPr>
      <w:tabs>
        <w:tab w:val="left" w:pos="992"/>
        <w:tab w:val="left" w:pos="1134"/>
      </w:tabs>
      <w:spacing w:after="0" w:line="276" w:lineRule="auto"/>
      <w:ind w:left="0" w:firstLine="709"/>
      <w:jc w:val="both"/>
      <w:outlineLvl w:val="0"/>
    </w:pPr>
    <w:rPr>
      <w:rFonts w:ascii="Times New Roman" w:hAnsi="Times New Roman" w:cs="Times New Roman"/>
      <w:b/>
      <w:color w:val="000000" w:themeColor="text1"/>
      <w:sz w:val="28"/>
      <w:szCs w:val="28"/>
    </w:rPr>
  </w:style>
  <w:style w:type="paragraph" w:customStyle="1" w:styleId="-2">
    <w:name w:val="Заголовок - 2"/>
    <w:basedOn w:val="a"/>
    <w:next w:val="a"/>
    <w:qFormat/>
    <w:rsid w:val="00DB4A32"/>
    <w:pPr>
      <w:numPr>
        <w:ilvl w:val="1"/>
        <w:numId w:val="1"/>
      </w:numPr>
      <w:tabs>
        <w:tab w:val="left" w:pos="1361"/>
        <w:tab w:val="left" w:pos="1418"/>
      </w:tabs>
      <w:spacing w:after="0" w:line="276" w:lineRule="auto"/>
      <w:jc w:val="both"/>
      <w:outlineLvl w:val="1"/>
    </w:pPr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paragraph" w:customStyle="1" w:styleId="-3">
    <w:name w:val="Заголовок - 3"/>
    <w:basedOn w:val="a"/>
    <w:next w:val="a"/>
    <w:qFormat/>
    <w:rsid w:val="00DB4A32"/>
    <w:pPr>
      <w:numPr>
        <w:ilvl w:val="2"/>
        <w:numId w:val="1"/>
      </w:numPr>
      <w:tabs>
        <w:tab w:val="left" w:pos="1276"/>
        <w:tab w:val="left" w:pos="1418"/>
      </w:tabs>
      <w:spacing w:after="0" w:line="240" w:lineRule="auto"/>
      <w:ind w:left="0" w:firstLine="709"/>
      <w:jc w:val="both"/>
      <w:outlineLvl w:val="2"/>
    </w:pPr>
    <w:rPr>
      <w:rFonts w:ascii="Times New Roman" w:eastAsia="Times New Roman" w:hAnsi="Times New Roman" w:cs="Times New Roman"/>
      <w:bCs/>
      <w:i/>
      <w:sz w:val="20"/>
      <w:szCs w:val="20"/>
      <w:lang w:eastAsia="x-none"/>
    </w:rPr>
  </w:style>
  <w:style w:type="paragraph" w:styleId="ab">
    <w:name w:val="List Paragraph"/>
    <w:basedOn w:val="a"/>
    <w:uiPriority w:val="34"/>
    <w:qFormat/>
    <w:rsid w:val="00EB3014"/>
    <w:pPr>
      <w:spacing w:after="0" w:line="360" w:lineRule="auto"/>
      <w:ind w:left="720" w:firstLine="709"/>
      <w:contextualSpacing/>
      <w:jc w:val="both"/>
    </w:pPr>
    <w:rPr>
      <w:rFonts w:ascii="Times New Roman" w:hAnsi="Times New Roman" w:cs="Times New Roman"/>
      <w:sz w:val="28"/>
      <w:szCs w:val="20"/>
    </w:rPr>
  </w:style>
  <w:style w:type="table" w:styleId="ac">
    <w:name w:val="Table Grid"/>
    <w:aliases w:val="Формат таблиц для диплома,Леша,table general,Table,Таблица НЭО,Летша,Формат таблиц для диплома1,Леша1,Таблица НЭО2,Формат таблиц для диплома2,Леша2,Формат таблиц для диплома11,Леша11,Таблица НЭО3,Леша3,Леша12,Таблица Бюджет (табл)"/>
    <w:basedOn w:val="a1"/>
    <w:uiPriority w:val="59"/>
    <w:rsid w:val="00DD2D81"/>
    <w:pPr>
      <w:spacing w:after="0" w:line="240" w:lineRule="auto"/>
      <w:jc w:val="center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vAlign w:val="center"/>
    </w:tcPr>
    <w:tblStylePr w:type="firstRow">
      <w:rPr>
        <w:rFonts w:ascii="Times New Roman" w:hAnsi="Times New Roman"/>
        <w:b/>
        <w:sz w:val="20"/>
      </w:rPr>
      <w:tblPr/>
      <w:trPr>
        <w:cantSplit/>
        <w:tblHeader/>
      </w:trPr>
    </w:tblStylePr>
    <w:tblStylePr w:type="firstCol">
      <w:rPr>
        <w:rFonts w:asciiTheme="minorHAnsi" w:hAnsiTheme="minorHAnsi"/>
        <w:sz w:val="20"/>
      </w:rPr>
    </w:tblStylePr>
  </w:style>
  <w:style w:type="paragraph" w:customStyle="1" w:styleId="ad">
    <w:name w:val="Сноска"/>
    <w:basedOn w:val="a3"/>
    <w:link w:val="ae"/>
    <w:qFormat/>
    <w:rsid w:val="00DD2D81"/>
    <w:pPr>
      <w:ind w:firstLine="425"/>
    </w:pPr>
  </w:style>
  <w:style w:type="character" w:customStyle="1" w:styleId="ae">
    <w:name w:val="Сноска Знак"/>
    <w:basedOn w:val="a4"/>
    <w:link w:val="ad"/>
    <w:rsid w:val="00DD2D81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84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84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EA5F4-D734-45F2-9009-A750DAFD8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3709</Words>
  <Characters>21146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Грачева</cp:lastModifiedBy>
  <cp:revision>4</cp:revision>
  <dcterms:created xsi:type="dcterms:W3CDTF">2024-10-22T12:09:00Z</dcterms:created>
  <dcterms:modified xsi:type="dcterms:W3CDTF">2024-12-10T10:49:00Z</dcterms:modified>
</cp:coreProperties>
</file>