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852" w:rsidRPr="002F54C9" w:rsidRDefault="007E6852" w:rsidP="007E6852">
      <w:pPr>
        <w:jc w:val="right"/>
        <w:rPr>
          <w:rFonts w:ascii="Times New Roman" w:hAnsi="Times New Roman" w:cs="Times New Roman"/>
          <w:sz w:val="24"/>
          <w:szCs w:val="24"/>
        </w:rPr>
      </w:pPr>
      <w:r w:rsidRPr="002F54C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FA2B1C">
        <w:rPr>
          <w:rFonts w:ascii="Times New Roman" w:hAnsi="Times New Roman" w:cs="Times New Roman"/>
          <w:sz w:val="24"/>
          <w:szCs w:val="24"/>
        </w:rPr>
        <w:t>5</w:t>
      </w:r>
      <w:r w:rsidRPr="002F54C9">
        <w:rPr>
          <w:rFonts w:ascii="Times New Roman" w:hAnsi="Times New Roman" w:cs="Times New Roman"/>
          <w:sz w:val="24"/>
          <w:szCs w:val="24"/>
        </w:rPr>
        <w:t xml:space="preserve"> к отчету</w:t>
      </w:r>
    </w:p>
    <w:p w:rsidR="007E6852" w:rsidRDefault="007E6852" w:rsidP="007E68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852" w:rsidRDefault="007E6852" w:rsidP="007E68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852" w:rsidRDefault="007E6852" w:rsidP="007E68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852">
        <w:rPr>
          <w:rFonts w:ascii="Times New Roman" w:hAnsi="Times New Roman" w:cs="Times New Roman"/>
          <w:b/>
          <w:sz w:val="28"/>
          <w:szCs w:val="28"/>
        </w:rPr>
        <w:t xml:space="preserve">Перечень показателей, установленных Водной стратегией </w:t>
      </w:r>
    </w:p>
    <w:p w:rsidR="00C379F0" w:rsidRDefault="007E6852" w:rsidP="007E68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852">
        <w:rPr>
          <w:rFonts w:ascii="Times New Roman" w:hAnsi="Times New Roman" w:cs="Times New Roman"/>
          <w:b/>
          <w:sz w:val="28"/>
          <w:szCs w:val="28"/>
        </w:rPr>
        <w:t>в области защиты от НВВ и ликвидации ВД</w:t>
      </w:r>
    </w:p>
    <w:p w:rsidR="002F54C9" w:rsidRDefault="002F54C9" w:rsidP="007E68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4C9" w:rsidRDefault="002F54C9"/>
    <w:tbl>
      <w:tblPr>
        <w:tblStyle w:val="3"/>
        <w:tblW w:w="9721" w:type="dxa"/>
        <w:tblLook w:val="04A0" w:firstRow="1" w:lastRow="0" w:firstColumn="1" w:lastColumn="0" w:noHBand="0" w:noVBand="1"/>
      </w:tblPr>
      <w:tblGrid>
        <w:gridCol w:w="503"/>
        <w:gridCol w:w="4454"/>
        <w:gridCol w:w="503"/>
        <w:gridCol w:w="4261"/>
      </w:tblGrid>
      <w:tr w:rsidR="002F54C9" w:rsidRPr="00BB22A5" w:rsidTr="002F54C9">
        <w:tc>
          <w:tcPr>
            <w:tcW w:w="503" w:type="dxa"/>
          </w:tcPr>
          <w:p w:rsidR="002F54C9" w:rsidRPr="002F54C9" w:rsidRDefault="002F54C9" w:rsidP="00A97CD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4C9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454" w:type="dxa"/>
          </w:tcPr>
          <w:p w:rsidR="002F54C9" w:rsidRDefault="002F54C9" w:rsidP="002F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4C9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рамках цели по гарантированному обеспечению</w:t>
            </w:r>
            <w:r w:rsidRPr="002F54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водными ресурсами населения и отраслей экономики</w:t>
            </w:r>
          </w:p>
          <w:p w:rsidR="002F54C9" w:rsidRPr="002F54C9" w:rsidRDefault="002F54C9" w:rsidP="002F5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4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(ликвидация дефицита водных ресурсов)</w:t>
            </w:r>
          </w:p>
        </w:tc>
        <w:tc>
          <w:tcPr>
            <w:tcW w:w="503" w:type="dxa"/>
          </w:tcPr>
          <w:p w:rsidR="002F54C9" w:rsidRPr="002F54C9" w:rsidRDefault="002F54C9" w:rsidP="00A97CD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4C9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261" w:type="dxa"/>
          </w:tcPr>
          <w:p w:rsidR="002F54C9" w:rsidRPr="002F54C9" w:rsidRDefault="002F54C9" w:rsidP="00A97CD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4C9">
              <w:rPr>
                <w:rFonts w:ascii="Times New Roman" w:hAnsi="Times New Roman" w:cs="Times New Roman"/>
                <w:b/>
                <w:sz w:val="20"/>
                <w:szCs w:val="20"/>
              </w:rPr>
              <w:t>В рамках цели по обеспечению защищенности от негативного воздействия вод</w:t>
            </w:r>
          </w:p>
        </w:tc>
      </w:tr>
      <w:tr w:rsidR="002F54C9" w:rsidRPr="00BB22A5" w:rsidTr="002F54C9">
        <w:tc>
          <w:tcPr>
            <w:tcW w:w="503" w:type="dxa"/>
          </w:tcPr>
          <w:p w:rsidR="002F54C9" w:rsidRPr="002F54C9" w:rsidRDefault="002F54C9" w:rsidP="00A97CD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4C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454" w:type="dxa"/>
          </w:tcPr>
          <w:p w:rsidR="002F54C9" w:rsidRPr="002F54C9" w:rsidRDefault="002F54C9" w:rsidP="00A97CD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4C9">
              <w:rPr>
                <w:rFonts w:ascii="Times New Roman" w:hAnsi="Times New Roman" w:cs="Times New Roman"/>
                <w:sz w:val="20"/>
                <w:szCs w:val="20"/>
              </w:rPr>
              <w:t>«Удельная водоемкость валового внутреннего продукта Российской Федерации», значение которого в 2020 году должно было с 2,4 куб. м/тыс. рублей снизиться на 42 процента и составить 1,4 куб. м/тыс. рублей (в ценах 2007 года)</w:t>
            </w:r>
          </w:p>
        </w:tc>
        <w:tc>
          <w:tcPr>
            <w:tcW w:w="503" w:type="dxa"/>
          </w:tcPr>
          <w:p w:rsidR="002F54C9" w:rsidRPr="002F54C9" w:rsidRDefault="002F54C9" w:rsidP="00A97CD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4C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261" w:type="dxa"/>
          </w:tcPr>
          <w:p w:rsidR="002F54C9" w:rsidRPr="002F54C9" w:rsidRDefault="002F54C9" w:rsidP="00A97CD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4C9">
              <w:rPr>
                <w:rFonts w:ascii="Times New Roman" w:hAnsi="Times New Roman" w:cs="Times New Roman"/>
                <w:sz w:val="20"/>
                <w:szCs w:val="20"/>
              </w:rPr>
              <w:t>«Доля защищенных сооружениями инженерной защиты территорий, подверженных наводнениям и другому негативному воздействию вод», значение которого должно было в 2020 году составить 50 %</w:t>
            </w:r>
          </w:p>
        </w:tc>
      </w:tr>
      <w:tr w:rsidR="002F54C9" w:rsidRPr="00BB22A5" w:rsidTr="002F54C9">
        <w:tc>
          <w:tcPr>
            <w:tcW w:w="503" w:type="dxa"/>
          </w:tcPr>
          <w:p w:rsidR="002F54C9" w:rsidRPr="002F54C9" w:rsidRDefault="002F54C9" w:rsidP="00A97CD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4C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454" w:type="dxa"/>
          </w:tcPr>
          <w:p w:rsidR="002F54C9" w:rsidRPr="002F54C9" w:rsidRDefault="002F54C9" w:rsidP="00A97CD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4C9">
              <w:rPr>
                <w:rFonts w:ascii="Times New Roman" w:hAnsi="Times New Roman" w:cs="Times New Roman"/>
                <w:sz w:val="20"/>
                <w:szCs w:val="20"/>
              </w:rPr>
              <w:t>«Потребности Российской Федерации в водных ресурсах», значение которого к 2020 году должно было достигнуть до 107 куб. км гарантированного обеспечения в год</w:t>
            </w:r>
          </w:p>
        </w:tc>
        <w:tc>
          <w:tcPr>
            <w:tcW w:w="503" w:type="dxa"/>
          </w:tcPr>
          <w:p w:rsidR="002F54C9" w:rsidRPr="002F54C9" w:rsidRDefault="002F54C9" w:rsidP="00A97CD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4C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261" w:type="dxa"/>
          </w:tcPr>
          <w:p w:rsidR="002F54C9" w:rsidRPr="002F54C9" w:rsidRDefault="002F54C9" w:rsidP="00A97CD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4C9">
              <w:rPr>
                <w:rFonts w:ascii="Times New Roman" w:hAnsi="Times New Roman" w:cs="Times New Roman"/>
                <w:sz w:val="20"/>
                <w:szCs w:val="20"/>
              </w:rPr>
              <w:t>«Численность насе</w:t>
            </w:r>
            <w:bookmarkStart w:id="0" w:name="_GoBack"/>
            <w:bookmarkEnd w:id="0"/>
            <w:r w:rsidRPr="002F54C9">
              <w:rPr>
                <w:rFonts w:ascii="Times New Roman" w:hAnsi="Times New Roman" w:cs="Times New Roman"/>
                <w:sz w:val="20"/>
                <w:szCs w:val="20"/>
              </w:rPr>
              <w:t>ления, защищенного от наводнений и другого негативного воздействия вод», значение которого должно было с 1,9 млн. человек увеличиться к 2020 году не менее чем в 2,5 раза</w:t>
            </w:r>
          </w:p>
        </w:tc>
      </w:tr>
      <w:tr w:rsidR="002F54C9" w:rsidRPr="00BB22A5" w:rsidTr="002F54C9">
        <w:tc>
          <w:tcPr>
            <w:tcW w:w="503" w:type="dxa"/>
          </w:tcPr>
          <w:p w:rsidR="002F54C9" w:rsidRPr="002F54C9" w:rsidRDefault="002F54C9" w:rsidP="00A97CD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4C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454" w:type="dxa"/>
          </w:tcPr>
          <w:p w:rsidR="002F54C9" w:rsidRPr="002F54C9" w:rsidRDefault="002F54C9" w:rsidP="00A97CD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4C9">
              <w:rPr>
                <w:rFonts w:ascii="Times New Roman" w:hAnsi="Times New Roman" w:cs="Times New Roman"/>
                <w:sz w:val="20"/>
                <w:szCs w:val="20"/>
              </w:rPr>
              <w:t>«Объем потерь воды при транспортировке», значение которого должно было в 2020 году с 8 куб. км в год, или 10% от общего объема забора (изъятия) водных ресурсов из природных источников, сократиться до 5 %</w:t>
            </w:r>
          </w:p>
        </w:tc>
        <w:tc>
          <w:tcPr>
            <w:tcW w:w="503" w:type="dxa"/>
          </w:tcPr>
          <w:p w:rsidR="002F54C9" w:rsidRPr="002F54C9" w:rsidRDefault="002F54C9" w:rsidP="00A97CD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4C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261" w:type="dxa"/>
          </w:tcPr>
          <w:p w:rsidR="002F54C9" w:rsidRPr="002F54C9" w:rsidRDefault="002F54C9" w:rsidP="00A97CD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4C9">
              <w:rPr>
                <w:rFonts w:ascii="Times New Roman" w:hAnsi="Times New Roman" w:cs="Times New Roman"/>
                <w:sz w:val="20"/>
                <w:szCs w:val="20"/>
              </w:rPr>
              <w:t>«Доля аварийных гидротехнических сооружений», значение которого должно было к 2020 году составить 0 % (предполагалось привести к 2020 году все аварийные гидротехнические сооружения в нормативное (безопасное) состояние)</w:t>
            </w:r>
          </w:p>
        </w:tc>
      </w:tr>
    </w:tbl>
    <w:p w:rsidR="002F54C9" w:rsidRPr="007E6852" w:rsidRDefault="002F54C9" w:rsidP="007E68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F54C9" w:rsidRPr="007E6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852"/>
    <w:rsid w:val="00167BF9"/>
    <w:rsid w:val="002F54C9"/>
    <w:rsid w:val="004064CA"/>
    <w:rsid w:val="007E6852"/>
    <w:rsid w:val="00C1693E"/>
    <w:rsid w:val="00CA37CC"/>
    <w:rsid w:val="00E42A1E"/>
    <w:rsid w:val="00FA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6A0086-0D8F-409E-B0AF-8D03004F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2F5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F5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Евсикова И.О.</dc:creator>
  <cp:lastModifiedBy>User</cp:lastModifiedBy>
  <cp:revision>5</cp:revision>
  <dcterms:created xsi:type="dcterms:W3CDTF">2022-01-20T16:15:00Z</dcterms:created>
  <dcterms:modified xsi:type="dcterms:W3CDTF">2022-01-31T06:13:00Z</dcterms:modified>
</cp:coreProperties>
</file>