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36"/>
      </w:tblGrid>
      <w:tr w:rsidR="00AC5512" w:rsidTr="00612CAD">
        <w:tc>
          <w:tcPr>
            <w:tcW w:w="3369" w:type="dxa"/>
          </w:tcPr>
          <w:p w:rsidR="00AC5512" w:rsidRDefault="00AC55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AC5512" w:rsidRDefault="00AC5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AC5512" w:rsidRDefault="006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отчету по результатам контрольного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27 мая 2025 г. № ОМ-32/03-04</w:t>
            </w:r>
          </w:p>
        </w:tc>
      </w:tr>
    </w:tbl>
    <w:p w:rsidR="00AC5512" w:rsidRDefault="00AC5512" w:rsidP="00ED03D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3DD" w:rsidRPr="00ED03DD" w:rsidRDefault="00ED03DD" w:rsidP="00ED03D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Расчет платы за использование акватории водного объекта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произведенный </w:t>
      </w:r>
      <w:r w:rsidRPr="00ED03DD">
        <w:rPr>
          <w:rFonts w:ascii="Times New Roman" w:hAnsi="Times New Roman" w:cs="Times New Roman"/>
          <w:b/>
          <w:sz w:val="28"/>
          <w:szCs w:val="28"/>
        </w:rPr>
        <w:t>Комитетом по природопользованию, охране окружающей среды и обеспечению экологической безопасности (г. Санкт-Петербург)</w:t>
      </w:r>
    </w:p>
    <w:p w:rsidR="00ED03DD" w:rsidRPr="00ED03DD" w:rsidRDefault="00ED03DD" w:rsidP="00ED03D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>1. По действующему механизму.</w:t>
      </w:r>
    </w:p>
    <w:p w:rsidR="00ED03DD" w:rsidRPr="00ED03DD" w:rsidRDefault="00ED03DD" w:rsidP="00ED03D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Ставка платы за использование акваторий водотоков бассейна Балтийского моря в 2023 году установлена в размере 1 093 512 руб. за 1 кв. км. (ставки платы установлены постановлением Правительства Российской Федерации от 30.12.2006 № 876 (раздел 4), с учетом постановления Правительства Российской Федерации от 26.12.2014 № 1509 (повышающие коэффициенты).</w:t>
      </w:r>
    </w:p>
    <w:p w:rsidR="00ED03DD" w:rsidRPr="00ED03DD" w:rsidRDefault="00ED03DD" w:rsidP="00ED03DD">
      <w:pPr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3DD">
        <w:rPr>
          <w:rFonts w:ascii="Times New Roman" w:eastAsia="Times New Roman" w:hAnsi="Times New Roman" w:cs="Times New Roman"/>
          <w:sz w:val="28"/>
          <w:szCs w:val="28"/>
          <w:u w:val="single"/>
        </w:rPr>
        <w:t>Расчет: 339,6 х 1000 х 3,22 = 1 093 512 руб. (за 1 кв. км.)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Объем платы от использования акваторий водных объектов города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 xml:space="preserve">в общем объеме средств (430 млн. руб.), поступивших в бюджет Российской Федерации в 2023 году, составил всего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 xml:space="preserve">1,4 </w:t>
      </w:r>
      <w:proofErr w:type="spellStart"/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млн.руб</w:t>
      </w:r>
      <w:proofErr w:type="spellEnd"/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(0,3 %). В 2023 году платежная база по предоставленным акваториям – 1,5 кв. км.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>Например, при средней площади акватории 0,0001 кв. км. плата по договору водопользования в 2023 году составит 109 руб. 35 коп.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3DD">
        <w:rPr>
          <w:rFonts w:ascii="Times New Roman" w:eastAsia="Times New Roman" w:hAnsi="Times New Roman" w:cs="Times New Roman"/>
          <w:sz w:val="28"/>
          <w:szCs w:val="28"/>
          <w:u w:val="single"/>
        </w:rPr>
        <w:t>Расчет: 0,0001 х 1093512 = 109,35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>2.  При расчете платы по договору водопользования, исходя из рыночной величины арендной платы за участок набережной.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2.1. Данные для расчета: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отчету об оценке рыночной арендной платы за недвижимое имущество в отношении участка наб.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кан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Грибоедова площадью 40,2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, выставленного на торги с целью заключения договора аренды набережной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(в ценах на дату оценки 21.02.2024), стоимость за 1 месяц аренды составит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>110 095,00 руб. (без учета НДС 20%) или 1,3 млн. руб. в год.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Тогда стоимость участка акватории площадью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 составит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 xml:space="preserve">3,3 млн. в год, что в 30178 раза превышает годовую плату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>за использование акватории по установленной ставке (109,35 руб.).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Годовой объем платы от использования акваторий водных объектов города мог бы составить не менее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42,2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Расчет: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1. Приводим площадь набережной к площади акватории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1000000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40,2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0,00004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0,00004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 – 1,3 млн. руб. в год.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ED03D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D03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– 3,25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млн. руб. в год. (3,3 млн. руб. в год.)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2. Считаем во сколько раз плата по ставке набережной отличается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>от платы, установленной по ставке воды: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3 300 000/109,35 = 30178 раз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3. Годовой объем платы исходя из разницы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.) составит 1,4 млн. руб. в год х 30178 =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42,2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2.2. Данные для расчета: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Согласно отчету об оценке рыночной арендной платы за недвижимое имущество в отношении участка наб. реки Фонтанки «Измайловский мост – Красноармейский мост», лит. А, площадью 62,0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, выставленного на торги с целью заключения договора аренды набережной (в ценах на дату оценки 21.02.2024), стоимость за 1 месяц аренды составит 106027,50  руб.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>(без учета НДС 20%) или 1,27 млн. руб. в год.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0,000062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 – 1,27 млн. руб. в год.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ED03D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D03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– 2,052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млн. руб. в год. (2,1 млн. руб. в год.)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Тогда стоимость участка акватории площадью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 составит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 xml:space="preserve">1,2 млн. в год, что в 18766,8 раз превышает годовую плату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>за использование акватории по установленной ставке (109,35 руб.).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Объем платы от использования акваторий водных объектов города мог бы составить не менее 1,4 млн.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в год х 18766,8 =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26,3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3. При расчете платы по договору водопользования, исходя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>из кадастровой стоимости земельного участка.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3.1. Данные для расчета: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Сведения из выписки ЕГРН по объекту: 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Земельный участок по адресу: Санкт-Петербург, город Сестрорецк,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1-й проезд, участок 1, (севернее дома 5, литера А по 1-му проезду), кадастровый номер 78:38:1150702:1002, категория земель – земли населенных пунктов, установленное разрешенное использование –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для рекреационных целей, площадь 300.0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, кадастровая стоимость 1 245 671,46 руб. (сведения актуальны по состоянию на 27.01.2024)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Тогда стоимость участка акватории площадью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 xml:space="preserve">415 223,82 руб. в год, что в 3797,2 раза превышает годовую плату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>за использование акватории по установленной ставке (109,35 руб.).</w:t>
      </w: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Объем платы от использования акваторий водных объектов города мог бы составить не менее 1,4 млн.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в год х 3797,2 =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5,3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Расчет: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1. Приводим площадь набережной к площади акватории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1000000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300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0,0003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0,0003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 – 1 245 671,46 руб. в год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ED03D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D03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– 415223,82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 руб. в год. 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2. Считаем во сколько раз плата по ставке набережной отличается 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br/>
        <w:t>от платы, установленной по ставке воды: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>415223,82</w:t>
      </w: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 /109,35 = 3797,2 раза.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3. Годовой объем платы исходя из разницы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.) составит 1,4 млн. руб. в год х 3797,2 =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5,3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3.2. Данные для расчета: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Сведения из выписки ЕГРН по объекту: 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Земельный участок по адресу: Санкт-Петербург, 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Горелово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, Парковая улица, участок 132, (юго-западнее дома 130 по Парковой улице), кадастровый номер: 78:40:0008644:17, категория земель – земли населенных пунктов, установленное разрешенное использование – для ИЖС, площадь 1100.0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</w:t>
      </w:r>
      <w:proofErr w:type="gram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.м</w:t>
      </w:r>
      <w:proofErr w:type="spellEnd"/>
      <w:proofErr w:type="gram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, кадастровая стоимость 3 499 952,39 руб. (сведения актуальны по состоянию на 23.01.2023). Участок расположен в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водоохранной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 зоне ручья б/н (идентификационный номер 1009).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Тогда стоимость участка акватории площадью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 xml:space="preserve">318177,49 руб. в год, что в 2909,7 раза превышает годовую плату 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br/>
        <w:t>за использование акватории по установленной ставке (109,35 руб.).</w:t>
      </w:r>
    </w:p>
    <w:p w:rsidR="00A315C8" w:rsidRPr="00AC5512" w:rsidRDefault="00A315C8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D03DD" w:rsidRPr="00ED03DD" w:rsidRDefault="00ED03DD" w:rsidP="00ED03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Объем платы от использования акваторий водных объектов города мог бы составить не менее 1,4 млн.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в год х 2909,7 = </w:t>
      </w:r>
      <w:r w:rsidRPr="00ED03DD">
        <w:rPr>
          <w:rFonts w:ascii="Times New Roman" w:eastAsia="Times New Roman" w:hAnsi="Times New Roman" w:cs="Times New Roman"/>
          <w:b/>
          <w:sz w:val="28"/>
          <w:szCs w:val="28"/>
        </w:rPr>
        <w:t>4,1 млрд. руб. в год</w:t>
      </w:r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(по средней площади акватории 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1000000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1100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. – 0,0011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03DD" w:rsidRPr="00AC5512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03DD" w:rsidRPr="00ED03DD" w:rsidRDefault="00ED03DD" w:rsidP="00ED0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0,0011 </w:t>
      </w:r>
      <w:proofErr w:type="spellStart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кв.км</w:t>
      </w:r>
      <w:proofErr w:type="spellEnd"/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>. – 3 499 952,39 руб. в год</w:t>
      </w:r>
    </w:p>
    <w:p w:rsidR="00287882" w:rsidRPr="00A91BF0" w:rsidRDefault="00ED03DD" w:rsidP="00A9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3DD">
        <w:rPr>
          <w:rFonts w:ascii="Times New Roman" w:eastAsia="Times New Roman" w:hAnsi="Times New Roman" w:cs="Times New Roman"/>
          <w:i/>
          <w:sz w:val="28"/>
          <w:szCs w:val="28"/>
        </w:rPr>
        <w:t xml:space="preserve">0,0001 </w:t>
      </w:r>
      <w:proofErr w:type="spellStart"/>
      <w:r w:rsidRPr="00ED03D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ED03D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ED03D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ED03DD">
        <w:rPr>
          <w:rFonts w:ascii="Times New Roman" w:eastAsia="Times New Roman" w:hAnsi="Times New Roman" w:cs="Times New Roman"/>
          <w:sz w:val="28"/>
          <w:szCs w:val="28"/>
        </w:rPr>
        <w:t xml:space="preserve"> – 318177,49 </w:t>
      </w:r>
      <w:r w:rsidR="00A91BF0">
        <w:rPr>
          <w:rFonts w:ascii="Times New Roman" w:eastAsia="Times New Roman" w:hAnsi="Times New Roman" w:cs="Times New Roman"/>
          <w:i/>
          <w:sz w:val="28"/>
          <w:szCs w:val="28"/>
        </w:rPr>
        <w:t>руб. в год.</w:t>
      </w:r>
    </w:p>
    <w:sectPr w:rsidR="00287882" w:rsidRPr="00A91BF0" w:rsidSect="00AC5512">
      <w:headerReference w:type="default" r:id="rId7"/>
      <w:pgSz w:w="12240" w:h="15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5C" w:rsidRDefault="004F505C" w:rsidP="006837B1">
      <w:pPr>
        <w:spacing w:after="0" w:line="240" w:lineRule="auto"/>
      </w:pPr>
      <w:r>
        <w:separator/>
      </w:r>
    </w:p>
  </w:endnote>
  <w:endnote w:type="continuationSeparator" w:id="0">
    <w:p w:rsidR="004F505C" w:rsidRDefault="004F505C" w:rsidP="0068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5C" w:rsidRDefault="004F505C" w:rsidP="006837B1">
      <w:pPr>
        <w:spacing w:after="0" w:line="240" w:lineRule="auto"/>
      </w:pPr>
      <w:r>
        <w:separator/>
      </w:r>
    </w:p>
  </w:footnote>
  <w:footnote w:type="continuationSeparator" w:id="0">
    <w:p w:rsidR="004F505C" w:rsidRDefault="004F505C" w:rsidP="0068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321186"/>
      <w:docPartObj>
        <w:docPartGallery w:val="Page Numbers (Top of Page)"/>
        <w:docPartUnique/>
      </w:docPartObj>
    </w:sdtPr>
    <w:sdtEndPr/>
    <w:sdtContent>
      <w:p w:rsidR="006837B1" w:rsidRDefault="006837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CAD">
          <w:rPr>
            <w:noProof/>
          </w:rPr>
          <w:t>3</w:t>
        </w:r>
        <w:r>
          <w:fldChar w:fldCharType="end"/>
        </w:r>
      </w:p>
    </w:sdtContent>
  </w:sdt>
  <w:p w:rsidR="006837B1" w:rsidRDefault="006837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D"/>
    <w:rsid w:val="00065EF3"/>
    <w:rsid w:val="00287882"/>
    <w:rsid w:val="004F505C"/>
    <w:rsid w:val="00612CAD"/>
    <w:rsid w:val="006837B1"/>
    <w:rsid w:val="00A1734B"/>
    <w:rsid w:val="00A315C8"/>
    <w:rsid w:val="00A91BF0"/>
    <w:rsid w:val="00AC5512"/>
    <w:rsid w:val="00E42EE6"/>
    <w:rsid w:val="00ED03DD"/>
    <w:rsid w:val="00F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7B1"/>
  </w:style>
  <w:style w:type="paragraph" w:styleId="a5">
    <w:name w:val="footer"/>
    <w:basedOn w:val="a"/>
    <w:link w:val="a6"/>
    <w:uiPriority w:val="99"/>
    <w:unhideWhenUsed/>
    <w:rsid w:val="0068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7B1"/>
  </w:style>
  <w:style w:type="table" w:styleId="a7">
    <w:name w:val="Table Grid"/>
    <w:basedOn w:val="a1"/>
    <w:uiPriority w:val="39"/>
    <w:rsid w:val="00A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7B1"/>
  </w:style>
  <w:style w:type="paragraph" w:styleId="a5">
    <w:name w:val="footer"/>
    <w:basedOn w:val="a"/>
    <w:link w:val="a6"/>
    <w:uiPriority w:val="99"/>
    <w:unhideWhenUsed/>
    <w:rsid w:val="0068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7B1"/>
  </w:style>
  <w:style w:type="table" w:styleId="a7">
    <w:name w:val="Table Grid"/>
    <w:basedOn w:val="a1"/>
    <w:uiPriority w:val="39"/>
    <w:rsid w:val="00A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Поборцева О.В.</cp:lastModifiedBy>
  <cp:revision>11</cp:revision>
  <dcterms:created xsi:type="dcterms:W3CDTF">2025-02-17T15:12:00Z</dcterms:created>
  <dcterms:modified xsi:type="dcterms:W3CDTF">2025-05-27T06:46:00Z</dcterms:modified>
</cp:coreProperties>
</file>