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535C8" w14:textId="5599D88A" w:rsidR="00604E57" w:rsidRPr="002774AE" w:rsidRDefault="00604E57" w:rsidP="00604E57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0F784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774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 отчету о результатах контрольного мероприятия </w:t>
      </w:r>
    </w:p>
    <w:p w14:paraId="07C89C41" w14:textId="77777777" w:rsidR="00B05E5A" w:rsidRDefault="00B05E5A" w:rsidP="00E40D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44E7CB74" w:rsidR="00B05E5A" w:rsidRDefault="003810F2" w:rsidP="00943F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Р</w:t>
      </w:r>
      <w:r w:rsidR="00961ACF">
        <w:rPr>
          <w:rFonts w:ascii="Times New Roman" w:hAnsi="Times New Roman" w:cs="Times New Roman"/>
          <w:b/>
          <w:bCs/>
          <w:spacing w:val="2"/>
          <w:sz w:val="28"/>
          <w:szCs w:val="28"/>
        </w:rPr>
        <w:t>ег</w:t>
      </w:r>
      <w:r w:rsidR="00766B6D">
        <w:rPr>
          <w:rFonts w:ascii="Times New Roman" w:hAnsi="Times New Roman" w:cs="Times New Roman"/>
          <w:b/>
          <w:bCs/>
          <w:spacing w:val="2"/>
          <w:sz w:val="28"/>
          <w:szCs w:val="28"/>
        </w:rPr>
        <w:t>ламент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ация</w:t>
      </w:r>
      <w:r w:rsidR="00766B6D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деятельности Федерального казначейства </w:t>
      </w:r>
      <w:r w:rsidR="00766B6D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в рамках обеспечения </w:t>
      </w:r>
      <w:r w:rsidR="002E6AC1">
        <w:rPr>
          <w:rFonts w:ascii="Times New Roman" w:hAnsi="Times New Roman" w:cs="Times New Roman"/>
          <w:b/>
          <w:bCs/>
          <w:spacing w:val="2"/>
          <w:sz w:val="28"/>
          <w:szCs w:val="28"/>
        </w:rPr>
        <w:br/>
      </w:r>
      <w:r w:rsidR="00766B6D">
        <w:rPr>
          <w:rFonts w:ascii="Times New Roman" w:hAnsi="Times New Roman" w:cs="Times New Roman"/>
          <w:b/>
          <w:bCs/>
          <w:spacing w:val="2"/>
          <w:sz w:val="28"/>
          <w:szCs w:val="28"/>
        </w:rPr>
        <w:t>жизненного цикла информационных систем</w:t>
      </w:r>
    </w:p>
    <w:bookmarkEnd w:id="0"/>
    <w:p w14:paraId="403C7FE1" w14:textId="77777777" w:rsidR="00604E57" w:rsidRDefault="00604E57">
      <w:pPr>
        <w:rPr>
          <w:rFonts w:ascii="Times New Roman" w:hAnsi="Times New Roman" w:cs="Times New Roman"/>
          <w:sz w:val="28"/>
          <w:szCs w:val="28"/>
        </w:rPr>
      </w:pPr>
    </w:p>
    <w:p w14:paraId="1A55D5B5" w14:textId="3F60F88F" w:rsidR="00604E57" w:rsidRPr="006273C9" w:rsidRDefault="00604E57" w:rsidP="00604E57">
      <w:pPr>
        <w:keepNext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E45DF0">
        <w:rPr>
          <w:rFonts w:ascii="Times New Roman" w:eastAsia="Times New Roman" w:hAnsi="Times New Roman" w:cs="Times New Roman"/>
          <w:i/>
          <w:noProof/>
          <w:sz w:val="24"/>
          <w:szCs w:val="24"/>
        </w:rPr>
        <w:t>1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604E57">
        <w:rPr>
          <w:rFonts w:ascii="Times New Roman" w:eastAsia="Times New Roman" w:hAnsi="Times New Roman" w:cs="Times New Roman"/>
          <w:i/>
          <w:sz w:val="24"/>
          <w:szCs w:val="24"/>
        </w:rPr>
        <w:t xml:space="preserve">Нормативные правовые акты и нормативные документы Федерального казначейства, регламентирующие деятельность </w:t>
      </w:r>
      <w:r w:rsidR="002E6AC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04E57">
        <w:rPr>
          <w:rFonts w:ascii="Times New Roman" w:eastAsia="Times New Roman" w:hAnsi="Times New Roman" w:cs="Times New Roman"/>
          <w:i/>
          <w:sz w:val="24"/>
          <w:szCs w:val="24"/>
        </w:rPr>
        <w:t>в рамках обеспечения жизненного цикла информационных систем</w:t>
      </w:r>
      <w:r w:rsidRPr="00604E5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</w:p>
    <w:tbl>
      <w:tblPr>
        <w:tblStyle w:val="a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2055"/>
        <w:gridCol w:w="1103"/>
        <w:gridCol w:w="452"/>
        <w:gridCol w:w="1109"/>
        <w:gridCol w:w="1109"/>
        <w:gridCol w:w="1103"/>
        <w:gridCol w:w="1078"/>
        <w:gridCol w:w="1123"/>
        <w:gridCol w:w="1078"/>
        <w:gridCol w:w="1078"/>
        <w:gridCol w:w="1078"/>
        <w:gridCol w:w="1078"/>
        <w:gridCol w:w="1078"/>
      </w:tblGrid>
      <w:tr w:rsidR="00766B6D" w:rsidRPr="00710E15" w14:paraId="67C7FBAF" w14:textId="18AC5958" w:rsidTr="009476CE">
        <w:trPr>
          <w:tblHeader/>
        </w:trPr>
        <w:tc>
          <w:tcPr>
            <w:tcW w:w="350" w:type="dxa"/>
            <w:vMerge w:val="restart"/>
          </w:tcPr>
          <w:p w14:paraId="4BC1D2AD" w14:textId="74DC4688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064" w:type="dxa"/>
            <w:vMerge w:val="restart"/>
          </w:tcPr>
          <w:p w14:paraId="65BC01B3" w14:textId="62FB5A9B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 / акт</w:t>
            </w:r>
          </w:p>
        </w:tc>
        <w:tc>
          <w:tcPr>
            <w:tcW w:w="12458" w:type="dxa"/>
            <w:gridSpan w:val="12"/>
          </w:tcPr>
          <w:p w14:paraId="26EC4782" w14:textId="08781556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Версии документов</w:t>
            </w:r>
            <w:r w:rsid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(по календарным годам)</w:t>
            </w:r>
          </w:p>
        </w:tc>
      </w:tr>
      <w:tr w:rsidR="00766B6D" w:rsidRPr="00710E15" w14:paraId="618EC67C" w14:textId="51800517" w:rsidTr="009476CE">
        <w:trPr>
          <w:tblHeader/>
        </w:trPr>
        <w:tc>
          <w:tcPr>
            <w:tcW w:w="350" w:type="dxa"/>
            <w:vMerge/>
          </w:tcPr>
          <w:p w14:paraId="7E0F56CA" w14:textId="77777777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14:paraId="2D818B01" w14:textId="77777777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</w:tcPr>
          <w:p w14:paraId="6F788AE6" w14:textId="751C12CB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453" w:type="dxa"/>
          </w:tcPr>
          <w:p w14:paraId="69A0C0A4" w14:textId="241D7219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110" w:type="dxa"/>
          </w:tcPr>
          <w:p w14:paraId="5DBE7682" w14:textId="60CB12E5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110" w:type="dxa"/>
          </w:tcPr>
          <w:p w14:paraId="6ED54E90" w14:textId="29841642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04" w:type="dxa"/>
          </w:tcPr>
          <w:p w14:paraId="0833D564" w14:textId="4B569F31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064" w:type="dxa"/>
          </w:tcPr>
          <w:p w14:paraId="478E002B" w14:textId="55260400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123" w:type="dxa"/>
          </w:tcPr>
          <w:p w14:paraId="2DA95D38" w14:textId="2E744EBD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078" w:type="dxa"/>
          </w:tcPr>
          <w:p w14:paraId="556A00E3" w14:textId="3EFD813A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78" w:type="dxa"/>
          </w:tcPr>
          <w:p w14:paraId="5EB0F29C" w14:textId="1E535C5F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78" w:type="dxa"/>
          </w:tcPr>
          <w:p w14:paraId="455824F6" w14:textId="7F0B7B3B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78" w:type="dxa"/>
          </w:tcPr>
          <w:p w14:paraId="7603B863" w14:textId="768374A6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78" w:type="dxa"/>
          </w:tcPr>
          <w:p w14:paraId="37502C68" w14:textId="2C1F0C00" w:rsidR="00766B6D" w:rsidRPr="00710E15" w:rsidRDefault="00766B6D" w:rsidP="001D5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0E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</w:tr>
      <w:tr w:rsidR="00766B6D" w:rsidRPr="00766B6D" w14:paraId="53D30E06" w14:textId="19C45E96" w:rsidTr="009476CE">
        <w:tc>
          <w:tcPr>
            <w:tcW w:w="350" w:type="dxa"/>
          </w:tcPr>
          <w:p w14:paraId="3D616A13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50862486"/>
          </w:p>
        </w:tc>
        <w:tc>
          <w:tcPr>
            <w:tcW w:w="2064" w:type="dxa"/>
          </w:tcPr>
          <w:p w14:paraId="5D2F2B60" w14:textId="7798D804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Стандарты обслуживания ИТ-систем ФК</w:t>
            </w:r>
          </w:p>
        </w:tc>
        <w:tc>
          <w:tcPr>
            <w:tcW w:w="1104" w:type="dxa"/>
          </w:tcPr>
          <w:p w14:paraId="7E7C1188" w14:textId="2856A33D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1.1 </w:t>
            </w:r>
            <w:r w:rsidRPr="00766B6D">
              <w:rPr>
                <w:rFonts w:ascii="Times New Roman" w:hAnsi="Times New Roman" w:cs="Times New Roman"/>
                <w:sz w:val="18"/>
                <w:szCs w:val="18"/>
              </w:rPr>
              <w:br/>
              <w:t>от 11.11.2011</w:t>
            </w:r>
          </w:p>
        </w:tc>
        <w:tc>
          <w:tcPr>
            <w:tcW w:w="453" w:type="dxa"/>
          </w:tcPr>
          <w:p w14:paraId="6843B535" w14:textId="7E758BAB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59FDEDC" w14:textId="570B5188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13587B9" w14:textId="76E5DFC9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2.0 от 03.03.2014</w:t>
            </w:r>
          </w:p>
        </w:tc>
        <w:tc>
          <w:tcPr>
            <w:tcW w:w="1104" w:type="dxa"/>
          </w:tcPr>
          <w:p w14:paraId="4DA489F7" w14:textId="59A425C2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3.0 от 27.11.2015</w:t>
            </w:r>
          </w:p>
        </w:tc>
        <w:tc>
          <w:tcPr>
            <w:tcW w:w="1064" w:type="dxa"/>
          </w:tcPr>
          <w:p w14:paraId="3C4DA6B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A00A59A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5DDBB7E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66EB39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FED0B30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6C2CD44" w14:textId="359947FC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25.06.2021</w:t>
            </w:r>
          </w:p>
        </w:tc>
        <w:tc>
          <w:tcPr>
            <w:tcW w:w="1078" w:type="dxa"/>
          </w:tcPr>
          <w:p w14:paraId="1D6D5AF0" w14:textId="5B800503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0425EE53" w14:textId="77777777" w:rsidTr="009476CE">
        <w:tc>
          <w:tcPr>
            <w:tcW w:w="350" w:type="dxa"/>
          </w:tcPr>
          <w:p w14:paraId="6EF5DBCC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26073D29" w14:textId="77777777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 </w:t>
            </w:r>
          </w:p>
          <w:p w14:paraId="68FE0F2D" w14:textId="7417670B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(до 2014 года – Требования к документации, составу программных продуктов и автоматизированных систем, сдаваемых в Фонд алгоритмов и программ Федерального казначейства</w:t>
            </w:r>
          </w:p>
        </w:tc>
        <w:tc>
          <w:tcPr>
            <w:tcW w:w="1104" w:type="dxa"/>
          </w:tcPr>
          <w:p w14:paraId="03BD301C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6DC0B86C" w14:textId="78B99CB1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5992B1A" w14:textId="18673F12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3.0 от 02.09.2013</w:t>
            </w:r>
          </w:p>
        </w:tc>
        <w:tc>
          <w:tcPr>
            <w:tcW w:w="1110" w:type="dxa"/>
          </w:tcPr>
          <w:p w14:paraId="10178B05" w14:textId="0CA21641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4.0 от 31.12.2015</w:t>
            </w:r>
          </w:p>
        </w:tc>
        <w:tc>
          <w:tcPr>
            <w:tcW w:w="1104" w:type="dxa"/>
          </w:tcPr>
          <w:p w14:paraId="723CFAFB" w14:textId="63FF0195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87569E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25D49C5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5.0 от 10.04.2017, </w:t>
            </w:r>
          </w:p>
          <w:p w14:paraId="3B6D243A" w14:textId="2DF949F4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5.1 от 13.07.2017</w:t>
            </w:r>
          </w:p>
        </w:tc>
        <w:tc>
          <w:tcPr>
            <w:tcW w:w="1078" w:type="dxa"/>
          </w:tcPr>
          <w:p w14:paraId="6513A653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DE0B583" w14:textId="659279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5.2 от 26.09.2019</w:t>
            </w:r>
          </w:p>
        </w:tc>
        <w:tc>
          <w:tcPr>
            <w:tcW w:w="1078" w:type="dxa"/>
          </w:tcPr>
          <w:p w14:paraId="70A049FD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043623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41C1387" w14:textId="594D3B86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6.0 от 30.12.2022</w:t>
            </w:r>
          </w:p>
        </w:tc>
      </w:tr>
      <w:tr w:rsidR="00766B6D" w:rsidRPr="00766B6D" w14:paraId="42451E2C" w14:textId="77777777" w:rsidTr="009476CE">
        <w:tc>
          <w:tcPr>
            <w:tcW w:w="350" w:type="dxa"/>
          </w:tcPr>
          <w:p w14:paraId="47F24033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7F660DFB" w14:textId="77777777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согласования технологических пауз </w:t>
            </w:r>
          </w:p>
          <w:p w14:paraId="3395B9F2" w14:textId="4586F375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(до 2017 года – Порядок согласования технологических пауз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работе ППО ЦАФК и МОУ)</w:t>
            </w:r>
          </w:p>
        </w:tc>
        <w:tc>
          <w:tcPr>
            <w:tcW w:w="1104" w:type="dxa"/>
          </w:tcPr>
          <w:p w14:paraId="120B557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57DA032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1B6E779" w14:textId="007B7ED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1.0 от 03.12.2013</w:t>
            </w:r>
          </w:p>
        </w:tc>
        <w:tc>
          <w:tcPr>
            <w:tcW w:w="1110" w:type="dxa"/>
          </w:tcPr>
          <w:p w14:paraId="40DAE8A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91CCE8D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12CB650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B5AF2A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B1BD779" w14:textId="3C883466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11.07.2018</w:t>
            </w:r>
          </w:p>
        </w:tc>
        <w:tc>
          <w:tcPr>
            <w:tcW w:w="1078" w:type="dxa"/>
          </w:tcPr>
          <w:p w14:paraId="6625F88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9BC160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FA5F33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C707BA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3EB009F4" w14:textId="77777777" w:rsidTr="009476CE">
        <w:tc>
          <w:tcPr>
            <w:tcW w:w="350" w:type="dxa"/>
          </w:tcPr>
          <w:p w14:paraId="73C82793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0A0B6378" w14:textId="62E13E48" w:rsid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взаимодействия структурных подразделений ЦАФК, УФК, ФКУ «ЦОКР» и Исполнителей при устранении аварийных и критических инцидентов при эксплуатации Информационных систем Федерального казначейства </w:t>
            </w:r>
          </w:p>
          <w:p w14:paraId="3B83A0C0" w14:textId="77777777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328CA" w14:textId="72A959BF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(до 2020 года – Регламент взаимодействия ИТ-подразделений ЦАФК, ТОФК и организаций, осуществляющих сопровождение и обеспечение эксплуатации ИТ-сервисов Федерального казначейства при возникновении аварийных ситуаций)</w:t>
            </w:r>
          </w:p>
        </w:tc>
        <w:tc>
          <w:tcPr>
            <w:tcW w:w="1104" w:type="dxa"/>
          </w:tcPr>
          <w:p w14:paraId="5E1F148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02538E0C" w14:textId="0BEB54C1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E60A6EB" w14:textId="1219E71E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 02.12.2013</w:t>
            </w:r>
          </w:p>
        </w:tc>
        <w:tc>
          <w:tcPr>
            <w:tcW w:w="1110" w:type="dxa"/>
          </w:tcPr>
          <w:p w14:paraId="0CF087E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29A463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738486A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E2E398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E624C8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C1FD33A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BF74AA3" w14:textId="11097AF9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</w:tc>
        <w:tc>
          <w:tcPr>
            <w:tcW w:w="1078" w:type="dxa"/>
          </w:tcPr>
          <w:p w14:paraId="78F71EB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B62219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45E83AA8" w14:textId="77777777" w:rsidTr="009476CE">
        <w:tc>
          <w:tcPr>
            <w:tcW w:w="350" w:type="dxa"/>
          </w:tcPr>
          <w:p w14:paraId="03F5B6E5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04760F7D" w14:textId="78C84F54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Общие требования Управления информационных систем к разрабатываемым ИТ-системам Федерального казначейства</w:t>
            </w:r>
          </w:p>
        </w:tc>
        <w:tc>
          <w:tcPr>
            <w:tcW w:w="1104" w:type="dxa"/>
          </w:tcPr>
          <w:p w14:paraId="403CECE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7C59201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2324D0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EC20AD7" w14:textId="1A7E4804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1.0 от 17.11.2014</w:t>
            </w:r>
          </w:p>
        </w:tc>
        <w:tc>
          <w:tcPr>
            <w:tcW w:w="1104" w:type="dxa"/>
          </w:tcPr>
          <w:p w14:paraId="5526B94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499E4A6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899566A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D950A2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9B37EB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61118AE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8ECC21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DE0033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E57" w:rsidRPr="00604E57" w14:paraId="50F4A4DE" w14:textId="77777777" w:rsidTr="009476CE">
        <w:tc>
          <w:tcPr>
            <w:tcW w:w="350" w:type="dxa"/>
          </w:tcPr>
          <w:p w14:paraId="6D3FF7C3" w14:textId="77777777" w:rsidR="00F11C38" w:rsidRPr="00604E57" w:rsidRDefault="00F11C38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4A10F88A" w14:textId="22A8D92A" w:rsidR="00F11C38" w:rsidRPr="00943FB2" w:rsidRDefault="00F11C38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>Поряд</w:t>
            </w:r>
            <w:r w:rsidR="00C72354" w:rsidRPr="00943FB2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процессов жизненного цикла информационных систем в Федеральном казначействе</w:t>
            </w:r>
          </w:p>
        </w:tc>
        <w:tc>
          <w:tcPr>
            <w:tcW w:w="1104" w:type="dxa"/>
          </w:tcPr>
          <w:p w14:paraId="081B93FD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2508F9D3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464CDDF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A3AC306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B587CF2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CBE197E" w14:textId="02C38A9A" w:rsidR="00F11C38" w:rsidRPr="00604E57" w:rsidRDefault="002E6AC1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Pr="002E6AC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E6AC1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 </w:t>
            </w:r>
            <w:r w:rsidRPr="002E6AC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.06.</w:t>
            </w:r>
            <w:r w:rsidRPr="002E6AC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23" w:type="dxa"/>
          </w:tcPr>
          <w:p w14:paraId="03E4DEDA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E461022" w14:textId="12E81CA6" w:rsidR="00F11C38" w:rsidRPr="00604E57" w:rsidRDefault="002E6AC1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>приказ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.07.</w:t>
            </w:r>
            <w:r w:rsidRPr="00943FB2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</w:tc>
        <w:tc>
          <w:tcPr>
            <w:tcW w:w="1078" w:type="dxa"/>
          </w:tcPr>
          <w:p w14:paraId="60E5D85E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CAA7D44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39481DA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346749E" w14:textId="77777777" w:rsidR="00F11C38" w:rsidRPr="00604E57" w:rsidRDefault="00F11C38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047E0030" w14:textId="77777777" w:rsidTr="009476CE">
        <w:tc>
          <w:tcPr>
            <w:tcW w:w="350" w:type="dxa"/>
          </w:tcPr>
          <w:p w14:paraId="3C52F7F0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55FE773C" w14:textId="46F387E0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Регламент размещения информации о технологиях разработки информационных систем Федерального казначейства</w:t>
            </w:r>
          </w:p>
        </w:tc>
        <w:tc>
          <w:tcPr>
            <w:tcW w:w="1104" w:type="dxa"/>
          </w:tcPr>
          <w:p w14:paraId="1E310E1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5AF570C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4F44A8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ADBD46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E70C943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7E5F8C4" w14:textId="4854AA2C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11.11.2016</w:t>
            </w:r>
          </w:p>
        </w:tc>
        <w:tc>
          <w:tcPr>
            <w:tcW w:w="1123" w:type="dxa"/>
          </w:tcPr>
          <w:p w14:paraId="3C85407C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F07A13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2C1E3AD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3482C0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2CCF922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C7E4DDE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785962C7" w14:textId="77777777" w:rsidTr="009476CE">
        <w:tc>
          <w:tcPr>
            <w:tcW w:w="350" w:type="dxa"/>
          </w:tcPr>
          <w:p w14:paraId="5D2BEF87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799101E1" w14:textId="7693D705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Требования к системной архитектуре и используемым технологиям при создании и развитии информационных систем Федерального казначейства</w:t>
            </w:r>
          </w:p>
        </w:tc>
        <w:tc>
          <w:tcPr>
            <w:tcW w:w="1104" w:type="dxa"/>
          </w:tcPr>
          <w:p w14:paraId="4B020DE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28DBFF75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AE3E93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477E32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65199F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38C9A4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407983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268656E" w14:textId="60C67BD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25.12.2018</w:t>
            </w:r>
          </w:p>
        </w:tc>
        <w:tc>
          <w:tcPr>
            <w:tcW w:w="1078" w:type="dxa"/>
          </w:tcPr>
          <w:p w14:paraId="1A07FDD0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FA0C7AA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61899F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8D6ED46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3959AA04" w14:textId="77777777" w:rsidTr="009476CE">
        <w:tc>
          <w:tcPr>
            <w:tcW w:w="350" w:type="dxa"/>
          </w:tcPr>
          <w:p w14:paraId="6A08ED1E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737D9A1F" w14:textId="2FEA6D06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Регламент согласования и выпуска версий информационных систем Федерального казначейства</w:t>
            </w:r>
          </w:p>
        </w:tc>
        <w:tc>
          <w:tcPr>
            <w:tcW w:w="1104" w:type="dxa"/>
          </w:tcPr>
          <w:p w14:paraId="348E8BA0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5B8F566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4F2D975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38D12C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6163BC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DFF1E53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F3B2D5E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C485979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E9D4735" w14:textId="69C00FE4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01.07.2019</w:t>
            </w:r>
          </w:p>
        </w:tc>
        <w:tc>
          <w:tcPr>
            <w:tcW w:w="1078" w:type="dxa"/>
          </w:tcPr>
          <w:p w14:paraId="12C18457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4FEA70B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585B15A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B6D" w:rsidRPr="00766B6D" w14:paraId="25B34046" w14:textId="77777777" w:rsidTr="009476CE">
        <w:tc>
          <w:tcPr>
            <w:tcW w:w="350" w:type="dxa"/>
          </w:tcPr>
          <w:p w14:paraId="619C0A9D" w14:textId="77777777" w:rsidR="00766B6D" w:rsidRPr="00766B6D" w:rsidRDefault="00766B6D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3A502425" w14:textId="290851C9" w:rsidR="00766B6D" w:rsidRPr="00766B6D" w:rsidRDefault="00766B6D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обработки проблем информационных систем Федерального казначейства </w:t>
            </w:r>
          </w:p>
        </w:tc>
        <w:tc>
          <w:tcPr>
            <w:tcW w:w="1104" w:type="dxa"/>
          </w:tcPr>
          <w:p w14:paraId="2F8763A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7805D633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2F76402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7C44F6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012728D8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65694B3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29373A4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DC82CFF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3732B5A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452C0C8" w14:textId="44DCF4D2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6D">
              <w:rPr>
                <w:rFonts w:ascii="Times New Roman" w:hAnsi="Times New Roman" w:cs="Times New Roman"/>
                <w:sz w:val="18"/>
                <w:szCs w:val="18"/>
              </w:rPr>
              <w:t>от 06.10.2020</w:t>
            </w:r>
          </w:p>
        </w:tc>
        <w:tc>
          <w:tcPr>
            <w:tcW w:w="1078" w:type="dxa"/>
          </w:tcPr>
          <w:p w14:paraId="25BAB57D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6D14791" w14:textId="77777777" w:rsidR="00766B6D" w:rsidRPr="00766B6D" w:rsidRDefault="00766B6D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EA9" w:rsidRPr="00766B6D" w14:paraId="097D3434" w14:textId="77777777" w:rsidTr="009476CE">
        <w:tc>
          <w:tcPr>
            <w:tcW w:w="350" w:type="dxa"/>
          </w:tcPr>
          <w:p w14:paraId="5A16BF69" w14:textId="77777777" w:rsidR="00EB3EA9" w:rsidRPr="00766B6D" w:rsidRDefault="00EB3EA9" w:rsidP="00766B6D">
            <w:pPr>
              <w:pStyle w:val="a3"/>
              <w:numPr>
                <w:ilvl w:val="0"/>
                <w:numId w:val="4"/>
              </w:numPr>
              <w:ind w:left="0" w:firstLine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dxa"/>
          </w:tcPr>
          <w:p w14:paraId="35B9F8D6" w14:textId="436BA3C5" w:rsidR="00EB3EA9" w:rsidRPr="00766B6D" w:rsidRDefault="00EB3EA9" w:rsidP="00766B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EA9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управления запросами на изменение по ИТ-инфраструктуре Федерального казначейства </w:t>
            </w:r>
          </w:p>
        </w:tc>
        <w:tc>
          <w:tcPr>
            <w:tcW w:w="1104" w:type="dxa"/>
          </w:tcPr>
          <w:p w14:paraId="3A8BED7A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14:paraId="252242F4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E6F581E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09449B3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14:paraId="53DC007D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A0B988C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9E80FB1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6AEFB88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1F4380C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1116DB36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4E45899" w14:textId="77777777" w:rsidR="00EB3EA9" w:rsidRPr="00766B6D" w:rsidRDefault="00EB3EA9" w:rsidP="00766B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727B5FB" w14:textId="25105759" w:rsidR="00EB3EA9" w:rsidRPr="00766B6D" w:rsidRDefault="00710E15" w:rsidP="00710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 от 22.04.2022</w:t>
            </w:r>
          </w:p>
        </w:tc>
      </w:tr>
      <w:bookmarkEnd w:id="1"/>
    </w:tbl>
    <w:p w14:paraId="024CD31C" w14:textId="77777777" w:rsidR="00961ACF" w:rsidRDefault="00961ACF" w:rsidP="00961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C9E20" w14:textId="062C4F3C" w:rsidR="00604E57" w:rsidRPr="006273C9" w:rsidRDefault="00604E57" w:rsidP="002E6AC1">
      <w:pPr>
        <w:keepNext/>
        <w:pageBreakBefore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 w:rsidR="00E45DF0">
        <w:rPr>
          <w:rFonts w:ascii="Times New Roman" w:eastAsia="Times New Roman" w:hAnsi="Times New Roman" w:cs="Times New Roman"/>
          <w:i/>
          <w:noProof/>
          <w:sz w:val="24"/>
          <w:szCs w:val="24"/>
        </w:rPr>
        <w:t>2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604E57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Распределение полномочий </w:t>
      </w:r>
      <w:r w:rsidR="007A080F">
        <w:rPr>
          <w:rFonts w:ascii="Times New Roman" w:eastAsia="Times New Roman" w:hAnsi="Times New Roman" w:cs="Times New Roman"/>
          <w:i/>
          <w:sz w:val="24"/>
          <w:szCs w:val="24"/>
        </w:rPr>
        <w:t>между п</w:t>
      </w:r>
      <w:r w:rsidRPr="00604E57">
        <w:rPr>
          <w:rFonts w:ascii="Times New Roman" w:eastAsia="Times New Roman" w:hAnsi="Times New Roman" w:cs="Times New Roman"/>
          <w:i/>
          <w:sz w:val="24"/>
          <w:szCs w:val="24"/>
        </w:rPr>
        <w:t>одразделени</w:t>
      </w:r>
      <w:r w:rsidR="007A080F">
        <w:rPr>
          <w:rFonts w:ascii="Times New Roman" w:eastAsia="Times New Roman" w:hAnsi="Times New Roman" w:cs="Times New Roman"/>
          <w:i/>
          <w:sz w:val="24"/>
          <w:szCs w:val="24"/>
        </w:rPr>
        <w:t>ями Федерального казначейства</w:t>
      </w:r>
      <w:r w:rsidR="003810F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3810F2" w:rsidRPr="003810F2">
        <w:rPr>
          <w:rFonts w:ascii="Times New Roman" w:eastAsia="Times New Roman" w:hAnsi="Times New Roman" w:cs="Times New Roman"/>
          <w:i/>
          <w:sz w:val="24"/>
          <w:szCs w:val="24"/>
        </w:rPr>
        <w:t xml:space="preserve"> обеспечивающими планирование и реализацию мероприятий в рамках жизненного цикла ИС, включая ГИС, оператором которых является Федеральное казначейство</w:t>
      </w:r>
    </w:p>
    <w:tbl>
      <w:tblPr>
        <w:tblStyle w:val="ad"/>
        <w:tblW w:w="1490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2400"/>
        <w:gridCol w:w="956"/>
        <w:gridCol w:w="995"/>
      </w:tblGrid>
      <w:tr w:rsidR="00604E57" w:rsidRPr="00095C7D" w14:paraId="628B7800" w14:textId="77777777" w:rsidTr="009476CE">
        <w:trPr>
          <w:cantSplit/>
          <w:tblHeader/>
        </w:trPr>
        <w:tc>
          <w:tcPr>
            <w:tcW w:w="556" w:type="dxa"/>
            <w:vMerge w:val="restart"/>
          </w:tcPr>
          <w:p w14:paraId="7A82F28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00" w:type="dxa"/>
            <w:vMerge w:val="restart"/>
          </w:tcPr>
          <w:p w14:paraId="0C9FF45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Полномочие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6F6DCE2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действия</w:t>
            </w:r>
          </w:p>
        </w:tc>
      </w:tr>
      <w:tr w:rsidR="00604E57" w:rsidRPr="00095C7D" w14:paraId="2B9222ED" w14:textId="77777777" w:rsidTr="009476CE">
        <w:trPr>
          <w:cantSplit/>
          <w:tblHeader/>
        </w:trPr>
        <w:tc>
          <w:tcPr>
            <w:tcW w:w="556" w:type="dxa"/>
            <w:vMerge/>
          </w:tcPr>
          <w:p w14:paraId="1B87885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0" w:type="dxa"/>
            <w:vMerge/>
          </w:tcPr>
          <w:p w14:paraId="39856FF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F25C0E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995" w:type="dxa"/>
            <w:shd w:val="clear" w:color="auto" w:fill="auto"/>
          </w:tcPr>
          <w:p w14:paraId="766569A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</w:p>
        </w:tc>
      </w:tr>
      <w:tr w:rsidR="00604E57" w:rsidRPr="00095C7D" w14:paraId="1D92E474" w14:textId="77777777" w:rsidTr="009476CE">
        <w:trPr>
          <w:cantSplit/>
        </w:trPr>
        <w:tc>
          <w:tcPr>
            <w:tcW w:w="14907" w:type="dxa"/>
            <w:gridSpan w:val="4"/>
            <w:shd w:val="clear" w:color="auto" w:fill="auto"/>
          </w:tcPr>
          <w:p w14:paraId="2052A50F" w14:textId="5DE73CB6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развития информационных систем </w:t>
            </w:r>
            <w:r w:rsid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 соответствии с Положением, утвержденным приказом Федерального казначейства от 21 июня 2018 г. № 175 в редакции от 3 декабря 2020 г.)</w:t>
            </w:r>
          </w:p>
        </w:tc>
      </w:tr>
      <w:tr w:rsidR="00604E57" w:rsidRPr="00095C7D" w14:paraId="309CD7C3" w14:textId="77777777" w:rsidTr="009476CE">
        <w:trPr>
          <w:cantSplit/>
        </w:trPr>
        <w:tc>
          <w:tcPr>
            <w:tcW w:w="556" w:type="dxa"/>
            <w:vMerge w:val="restart"/>
          </w:tcPr>
          <w:p w14:paraId="2752EBD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400" w:type="dxa"/>
          </w:tcPr>
          <w:p w14:paraId="332F603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разработку </w:t>
            </w:r>
          </w:p>
        </w:tc>
        <w:tc>
          <w:tcPr>
            <w:tcW w:w="956" w:type="dxa"/>
            <w:shd w:val="clear" w:color="auto" w:fill="auto"/>
          </w:tcPr>
          <w:p w14:paraId="3B8A08A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397AA1C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E5C2D16" w14:textId="77777777" w:rsidTr="009476CE">
        <w:trPr>
          <w:cantSplit/>
        </w:trPr>
        <w:tc>
          <w:tcPr>
            <w:tcW w:w="556" w:type="dxa"/>
            <w:vMerge/>
          </w:tcPr>
          <w:p w14:paraId="0C0E1B7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1440BD5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функциональных требований по автоматизации функций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12AB5D1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531DEEB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604E57" w:rsidRPr="00095C7D" w14:paraId="46108EC4" w14:textId="77777777" w:rsidTr="009476CE">
        <w:trPr>
          <w:cantSplit/>
        </w:trPr>
        <w:tc>
          <w:tcPr>
            <w:tcW w:w="556" w:type="dxa"/>
            <w:vMerge/>
          </w:tcPr>
          <w:p w14:paraId="713A84D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6D0678B4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комплексных решений по автоматизации функций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2C517A8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995" w:type="dxa"/>
            <w:shd w:val="clear" w:color="auto" w:fill="auto"/>
          </w:tcPr>
          <w:p w14:paraId="4CD5EDC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8C7BAB6" w14:textId="77777777" w:rsidTr="009476CE">
        <w:trPr>
          <w:cantSplit/>
        </w:trPr>
        <w:tc>
          <w:tcPr>
            <w:tcW w:w="556" w:type="dxa"/>
            <w:vMerge w:val="restart"/>
          </w:tcPr>
          <w:p w14:paraId="0441BF0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400" w:type="dxa"/>
          </w:tcPr>
          <w:p w14:paraId="6949865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</w:t>
            </w:r>
          </w:p>
        </w:tc>
        <w:tc>
          <w:tcPr>
            <w:tcW w:w="956" w:type="dxa"/>
            <w:shd w:val="clear" w:color="auto" w:fill="auto"/>
          </w:tcPr>
          <w:p w14:paraId="44B3B6E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3D7CD36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E57" w:rsidRPr="00095C7D" w14:paraId="7C30C70C" w14:textId="77777777" w:rsidTr="009476CE">
        <w:trPr>
          <w:cantSplit/>
        </w:trPr>
        <w:tc>
          <w:tcPr>
            <w:tcW w:w="556" w:type="dxa"/>
            <w:vMerge/>
          </w:tcPr>
          <w:p w14:paraId="2152C83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7FD78F4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разработку стандартов технологических процессов автоматизации функций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0BA000C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144A29C3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604E57" w:rsidRPr="00095C7D" w14:paraId="392C24E8" w14:textId="77777777" w:rsidTr="009476CE">
        <w:trPr>
          <w:cantSplit/>
        </w:trPr>
        <w:tc>
          <w:tcPr>
            <w:tcW w:w="556" w:type="dxa"/>
            <w:vMerge/>
          </w:tcPr>
          <w:p w14:paraId="765113D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1F72078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разработку и согласование технических заданий (частных технических заданий) на создание (развитие) ИС Федерального казначейства, проектной и рабочей документации на ИС Федерального казначейства (за исключением проектной и эксплуатационной документации на систему защиты информации ИС Федерального казначейства)</w:t>
            </w:r>
          </w:p>
        </w:tc>
        <w:tc>
          <w:tcPr>
            <w:tcW w:w="956" w:type="dxa"/>
            <w:shd w:val="clear" w:color="auto" w:fill="auto"/>
          </w:tcPr>
          <w:p w14:paraId="74978E5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995" w:type="dxa"/>
            <w:shd w:val="clear" w:color="auto" w:fill="auto"/>
          </w:tcPr>
          <w:p w14:paraId="753CD10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E90A43E" w14:textId="77777777" w:rsidTr="009476CE">
        <w:trPr>
          <w:cantSplit/>
        </w:trPr>
        <w:tc>
          <w:tcPr>
            <w:tcW w:w="556" w:type="dxa"/>
          </w:tcPr>
          <w:p w14:paraId="6D909BA4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2400" w:type="dxa"/>
          </w:tcPr>
          <w:p w14:paraId="5FAFC7B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приемку ИС</w:t>
            </w:r>
          </w:p>
        </w:tc>
        <w:tc>
          <w:tcPr>
            <w:tcW w:w="956" w:type="dxa"/>
            <w:shd w:val="clear" w:color="auto" w:fill="auto"/>
          </w:tcPr>
          <w:p w14:paraId="758E332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6B4DB11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515CE37" w14:textId="77777777" w:rsidTr="009476CE">
        <w:trPr>
          <w:cantSplit/>
        </w:trPr>
        <w:tc>
          <w:tcPr>
            <w:tcW w:w="556" w:type="dxa"/>
          </w:tcPr>
          <w:p w14:paraId="2DF997FF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2400" w:type="dxa"/>
          </w:tcPr>
          <w:p w14:paraId="5B48D15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подготовке планов по вводу в эксплуатацию ИС и выполнении мероприятий, предусмотренных планом</w:t>
            </w:r>
          </w:p>
        </w:tc>
        <w:tc>
          <w:tcPr>
            <w:tcW w:w="956" w:type="dxa"/>
            <w:shd w:val="clear" w:color="auto" w:fill="auto"/>
          </w:tcPr>
          <w:p w14:paraId="1393462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13F625D3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604E57" w:rsidRPr="00095C7D" w14:paraId="4A5A84B5" w14:textId="77777777" w:rsidTr="009476CE">
        <w:trPr>
          <w:cantSplit/>
        </w:trPr>
        <w:tc>
          <w:tcPr>
            <w:tcW w:w="556" w:type="dxa"/>
          </w:tcPr>
          <w:p w14:paraId="1095078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2400" w:type="dxa"/>
          </w:tcPr>
          <w:p w14:paraId="404E569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организует внедрение и поддержку технологических регламентов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185D314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4A37664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7101B49" w14:textId="77777777" w:rsidTr="009476CE">
        <w:trPr>
          <w:cantSplit/>
        </w:trPr>
        <w:tc>
          <w:tcPr>
            <w:tcW w:w="556" w:type="dxa"/>
          </w:tcPr>
          <w:p w14:paraId="0DA1FD55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2400" w:type="dxa"/>
          </w:tcPr>
          <w:p w14:paraId="1A8056B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организационную и консультационную поддержку структурных подразделений центрального аппарата Федерального казначейства и лиц, использующих ИС, по вопросам касающимся функциональных требований и их реализации в ИС</w:t>
            </w:r>
          </w:p>
        </w:tc>
        <w:tc>
          <w:tcPr>
            <w:tcW w:w="956" w:type="dxa"/>
            <w:shd w:val="clear" w:color="auto" w:fill="auto"/>
          </w:tcPr>
          <w:p w14:paraId="488C2E4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44D76A2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51753BC" w14:textId="77777777" w:rsidTr="009476CE">
        <w:trPr>
          <w:cantSplit/>
        </w:trPr>
        <w:tc>
          <w:tcPr>
            <w:tcW w:w="556" w:type="dxa"/>
          </w:tcPr>
          <w:p w14:paraId="5FF36D1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2400" w:type="dxa"/>
          </w:tcPr>
          <w:p w14:paraId="18AC5C8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анализе результатов диагностирования сбоев прикладного программного обеспечения ИС с целью выработки восстановительных решений</w:t>
            </w:r>
          </w:p>
        </w:tc>
        <w:tc>
          <w:tcPr>
            <w:tcW w:w="956" w:type="dxa"/>
            <w:shd w:val="clear" w:color="auto" w:fill="auto"/>
          </w:tcPr>
          <w:p w14:paraId="27666CB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1F65F29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AA5C9A0" w14:textId="77777777" w:rsidTr="009476CE">
        <w:trPr>
          <w:cantSplit/>
        </w:trPr>
        <w:tc>
          <w:tcPr>
            <w:tcW w:w="556" w:type="dxa"/>
          </w:tcPr>
          <w:p w14:paraId="0AF4097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2400" w:type="dxa"/>
          </w:tcPr>
          <w:p w14:paraId="4F1C26F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предложения по внесению изменений в нормативные правовые акты Российской Федерации</w:t>
            </w:r>
          </w:p>
        </w:tc>
        <w:tc>
          <w:tcPr>
            <w:tcW w:w="956" w:type="dxa"/>
            <w:shd w:val="clear" w:color="auto" w:fill="auto"/>
          </w:tcPr>
          <w:p w14:paraId="060EF06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062954C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1CE94E0" w14:textId="77777777" w:rsidTr="009476CE">
        <w:trPr>
          <w:cantSplit/>
        </w:trPr>
        <w:tc>
          <w:tcPr>
            <w:tcW w:w="556" w:type="dxa"/>
          </w:tcPr>
          <w:p w14:paraId="45350AF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2400" w:type="dxa"/>
          </w:tcPr>
          <w:p w14:paraId="1EF1974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нормативные правовые (правовые) акты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3545E69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55AD3B73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064FCA2F" w14:textId="77777777" w:rsidTr="009476CE">
        <w:trPr>
          <w:cantSplit/>
        </w:trPr>
        <w:tc>
          <w:tcPr>
            <w:tcW w:w="556" w:type="dxa"/>
          </w:tcPr>
          <w:p w14:paraId="1D32370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2400" w:type="dxa"/>
          </w:tcPr>
          <w:p w14:paraId="2A75154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рассмотрение и согласование проектов приказов Министерства финансов Российской Федерации,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68BE1E8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60A71EA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4EFE1A5" w14:textId="77777777" w:rsidTr="009476CE">
        <w:trPr>
          <w:cantSplit/>
        </w:trPr>
        <w:tc>
          <w:tcPr>
            <w:tcW w:w="556" w:type="dxa"/>
          </w:tcPr>
          <w:p w14:paraId="3E0C149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5.10.1</w:t>
            </w:r>
          </w:p>
        </w:tc>
        <w:tc>
          <w:tcPr>
            <w:tcW w:w="12400" w:type="dxa"/>
          </w:tcPr>
          <w:p w14:paraId="707DA79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принимает участие в разработке, согласовании и внесении изменений в Ведомственную программу цифровой трансформации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1F93061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995" w:type="dxa"/>
            <w:shd w:val="clear" w:color="auto" w:fill="auto"/>
          </w:tcPr>
          <w:p w14:paraId="665CE5F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3E4C57B" w14:textId="77777777" w:rsidTr="009476CE">
        <w:trPr>
          <w:cantSplit/>
        </w:trPr>
        <w:tc>
          <w:tcPr>
            <w:tcW w:w="556" w:type="dxa"/>
            <w:vMerge w:val="restart"/>
          </w:tcPr>
          <w:p w14:paraId="51B03C6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12400" w:type="dxa"/>
          </w:tcPr>
          <w:p w14:paraId="7109FD8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предложения по реализации мероприятий государственных программ Российской Федерации, Стратегической карты Федерального казначейства, направленных на автоматизацию функций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274F1FA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217DD86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CA2151F" w14:textId="77777777" w:rsidTr="009476CE">
        <w:trPr>
          <w:cantSplit/>
        </w:trPr>
        <w:tc>
          <w:tcPr>
            <w:tcW w:w="556" w:type="dxa"/>
            <w:vMerge/>
          </w:tcPr>
          <w:p w14:paraId="2A78F18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7CD5920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мероприятий Ведомственной программы цифровой трансформации Федерального казначейства, направленных на автоматизацию функций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285081F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995" w:type="dxa"/>
            <w:shd w:val="clear" w:color="auto" w:fill="auto"/>
          </w:tcPr>
          <w:p w14:paraId="3396D62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0D2F936" w14:textId="77777777" w:rsidTr="009476CE">
        <w:trPr>
          <w:cantSplit/>
        </w:trPr>
        <w:tc>
          <w:tcPr>
            <w:tcW w:w="556" w:type="dxa"/>
            <w:vMerge w:val="restart"/>
          </w:tcPr>
          <w:p w14:paraId="31110B4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5.12</w:t>
            </w:r>
          </w:p>
        </w:tc>
        <w:tc>
          <w:tcPr>
            <w:tcW w:w="12400" w:type="dxa"/>
          </w:tcPr>
          <w:p w14:paraId="75EA3B1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подготовку, согласование документов планирования деятельности Федерального казначейства, выполняет запланированные мероприятия, а также </w:t>
            </w:r>
          </w:p>
        </w:tc>
        <w:tc>
          <w:tcPr>
            <w:tcW w:w="956" w:type="dxa"/>
            <w:shd w:val="clear" w:color="auto" w:fill="auto"/>
          </w:tcPr>
          <w:p w14:paraId="35E8F5A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452613D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78D255D" w14:textId="77777777" w:rsidTr="009476CE">
        <w:trPr>
          <w:cantSplit/>
        </w:trPr>
        <w:tc>
          <w:tcPr>
            <w:tcW w:w="556" w:type="dxa"/>
            <w:vMerge/>
          </w:tcPr>
          <w:p w14:paraId="18AF86F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20D9F00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контроль их реализации соисполнителями,</w:t>
            </w:r>
          </w:p>
        </w:tc>
        <w:tc>
          <w:tcPr>
            <w:tcW w:w="956" w:type="dxa"/>
            <w:shd w:val="clear" w:color="auto" w:fill="auto"/>
          </w:tcPr>
          <w:p w14:paraId="63DAE44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5F749BE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</w:tr>
      <w:tr w:rsidR="00604E57" w:rsidRPr="00095C7D" w14:paraId="77007A21" w14:textId="77777777" w:rsidTr="009476CE">
        <w:trPr>
          <w:cantSplit/>
        </w:trPr>
        <w:tc>
          <w:tcPr>
            <w:tcW w:w="556" w:type="dxa"/>
            <w:vMerge/>
          </w:tcPr>
          <w:p w14:paraId="1CDF28B8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3829DCB5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координацию их реализации соисполнителями,</w:t>
            </w:r>
          </w:p>
        </w:tc>
        <w:tc>
          <w:tcPr>
            <w:tcW w:w="956" w:type="dxa"/>
            <w:shd w:val="clear" w:color="auto" w:fill="auto"/>
          </w:tcPr>
          <w:p w14:paraId="3904D8A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25.10.2019</w:t>
            </w:r>
          </w:p>
        </w:tc>
        <w:tc>
          <w:tcPr>
            <w:tcW w:w="995" w:type="dxa"/>
            <w:shd w:val="clear" w:color="auto" w:fill="auto"/>
          </w:tcPr>
          <w:p w14:paraId="09F7804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7E55F74" w14:textId="77777777" w:rsidTr="009476CE">
        <w:trPr>
          <w:cantSplit/>
        </w:trPr>
        <w:tc>
          <w:tcPr>
            <w:tcW w:w="556" w:type="dxa"/>
            <w:vMerge/>
          </w:tcPr>
          <w:p w14:paraId="685A447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6A025D0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формирует отчеты об их исполнении</w:t>
            </w:r>
          </w:p>
        </w:tc>
        <w:tc>
          <w:tcPr>
            <w:tcW w:w="956" w:type="dxa"/>
            <w:shd w:val="clear" w:color="auto" w:fill="auto"/>
          </w:tcPr>
          <w:p w14:paraId="77B7CBC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6111834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6BC1336" w14:textId="77777777" w:rsidTr="009476CE">
        <w:trPr>
          <w:cantSplit/>
        </w:trPr>
        <w:tc>
          <w:tcPr>
            <w:tcW w:w="556" w:type="dxa"/>
          </w:tcPr>
          <w:p w14:paraId="358BD53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2400" w:type="dxa"/>
          </w:tcPr>
          <w:p w14:paraId="50802E7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определяет потребность (изменение потребности) в товарах, работах, услугах необходимых для выполнения задач Управлением</w:t>
            </w:r>
          </w:p>
        </w:tc>
        <w:tc>
          <w:tcPr>
            <w:tcW w:w="956" w:type="dxa"/>
            <w:shd w:val="clear" w:color="auto" w:fill="auto"/>
          </w:tcPr>
          <w:p w14:paraId="6082A87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0F861AB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ACBB64D" w14:textId="77777777" w:rsidTr="009476CE">
        <w:trPr>
          <w:cantSplit/>
        </w:trPr>
        <w:tc>
          <w:tcPr>
            <w:tcW w:w="556" w:type="dxa"/>
          </w:tcPr>
          <w:p w14:paraId="1839B69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12400" w:type="dxa"/>
          </w:tcPr>
          <w:p w14:paraId="791E8CA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консультирует сотрудников центрального аппарата Федерального казначейства и территориальных органов Федерального казначейства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2405EB2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121B425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7AC16F2" w14:textId="77777777" w:rsidTr="009476CE">
        <w:trPr>
          <w:cantSplit/>
        </w:trPr>
        <w:tc>
          <w:tcPr>
            <w:tcW w:w="556" w:type="dxa"/>
          </w:tcPr>
          <w:p w14:paraId="341D8D8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12400" w:type="dxa"/>
          </w:tcPr>
          <w:p w14:paraId="6CCA460F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организации профессиональной подготовки сотрудников Управления, их переподготовки, повышения квалификации</w:t>
            </w:r>
          </w:p>
        </w:tc>
        <w:tc>
          <w:tcPr>
            <w:tcW w:w="956" w:type="dxa"/>
            <w:shd w:val="clear" w:color="auto" w:fill="auto"/>
          </w:tcPr>
          <w:p w14:paraId="26EE902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291C245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A92716E" w14:textId="77777777" w:rsidTr="009476CE">
        <w:trPr>
          <w:cantSplit/>
        </w:trPr>
        <w:tc>
          <w:tcPr>
            <w:tcW w:w="556" w:type="dxa"/>
          </w:tcPr>
          <w:p w14:paraId="5FF911D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12400" w:type="dxa"/>
          </w:tcPr>
          <w:p w14:paraId="712F1DD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запрашивает в установленном порядке от структурных подразделений центрального аппарата Федерального казначейства и территориальных органов Федерального казначейства сведения, необходимые для принятия решений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37993AD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0C7333A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C05CB50" w14:textId="77777777" w:rsidTr="009476CE">
        <w:trPr>
          <w:cantSplit/>
        </w:trPr>
        <w:tc>
          <w:tcPr>
            <w:tcW w:w="556" w:type="dxa"/>
          </w:tcPr>
          <w:p w14:paraId="1F164CE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2400" w:type="dxa"/>
          </w:tcPr>
          <w:p w14:paraId="3591C9E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принимает участие в конференциях и выставках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34FBB0C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36B8D66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428B06F" w14:textId="77777777" w:rsidTr="009476CE">
        <w:trPr>
          <w:cantSplit/>
        </w:trPr>
        <w:tc>
          <w:tcPr>
            <w:tcW w:w="556" w:type="dxa"/>
          </w:tcPr>
          <w:p w14:paraId="3555A81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12400" w:type="dxa"/>
          </w:tcPr>
          <w:p w14:paraId="321F115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взаимодействует в установленном порядке с государственными органами власти, сообществами, экспертами и консультантами по вопросам создания и развития информационных технологий</w:t>
            </w:r>
          </w:p>
        </w:tc>
        <w:tc>
          <w:tcPr>
            <w:tcW w:w="956" w:type="dxa"/>
            <w:shd w:val="clear" w:color="auto" w:fill="auto"/>
          </w:tcPr>
          <w:p w14:paraId="6CE80D6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1D57962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9D9D47F" w14:textId="77777777" w:rsidTr="009476CE">
        <w:trPr>
          <w:cantSplit/>
        </w:trPr>
        <w:tc>
          <w:tcPr>
            <w:tcW w:w="556" w:type="dxa"/>
          </w:tcPr>
          <w:p w14:paraId="680570B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12400" w:type="dxa"/>
          </w:tcPr>
          <w:p w14:paraId="33C2B10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изучает опыт применения информационных технологий в зарубежных странах, вырабатывает предложения по их практическому применению в Федеральном казначействе</w:t>
            </w:r>
          </w:p>
        </w:tc>
        <w:tc>
          <w:tcPr>
            <w:tcW w:w="956" w:type="dxa"/>
            <w:shd w:val="clear" w:color="auto" w:fill="auto"/>
          </w:tcPr>
          <w:p w14:paraId="4F0EB72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029644C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02EFC6F" w14:textId="77777777" w:rsidTr="009476CE">
        <w:trPr>
          <w:cantSplit/>
        </w:trPr>
        <w:tc>
          <w:tcPr>
            <w:tcW w:w="556" w:type="dxa"/>
          </w:tcPr>
          <w:p w14:paraId="14B9E13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12400" w:type="dxa"/>
          </w:tcPr>
          <w:p w14:paraId="3A0098C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своевременное и полное рассмотрение обращений граждан и юридических лиц, подготовку ответов на указанные обращения в установленный законодательством Российской Федерации срок</w:t>
            </w:r>
          </w:p>
        </w:tc>
        <w:tc>
          <w:tcPr>
            <w:tcW w:w="956" w:type="dxa"/>
            <w:shd w:val="clear" w:color="auto" w:fill="auto"/>
          </w:tcPr>
          <w:p w14:paraId="43F1AF7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29E4F8F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525651F" w14:textId="77777777" w:rsidTr="009476CE">
        <w:trPr>
          <w:cantSplit/>
        </w:trPr>
        <w:tc>
          <w:tcPr>
            <w:tcW w:w="556" w:type="dxa"/>
          </w:tcPr>
          <w:p w14:paraId="359701B8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12400" w:type="dxa"/>
          </w:tcPr>
          <w:p w14:paraId="7D29D00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организацию в установленном порядке делопроизводства в Управлении, комплектования, хранения, учета и использования архивных документов, образовавшихся в ходе деятельности Управления</w:t>
            </w:r>
          </w:p>
        </w:tc>
        <w:tc>
          <w:tcPr>
            <w:tcW w:w="956" w:type="dxa"/>
            <w:shd w:val="clear" w:color="auto" w:fill="auto"/>
          </w:tcPr>
          <w:p w14:paraId="481F654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777C430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8D60F22" w14:textId="77777777" w:rsidTr="009476CE">
        <w:trPr>
          <w:cantSplit/>
        </w:trPr>
        <w:tc>
          <w:tcPr>
            <w:tcW w:w="556" w:type="dxa"/>
          </w:tcPr>
          <w:p w14:paraId="36A54BF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12400" w:type="dxa"/>
          </w:tcPr>
          <w:p w14:paraId="7E607714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выполняет мероприятия по обеспечению режима секретности в Управлении, а также защите обрабатываемой информации</w:t>
            </w:r>
          </w:p>
        </w:tc>
        <w:tc>
          <w:tcPr>
            <w:tcW w:w="956" w:type="dxa"/>
            <w:shd w:val="clear" w:color="auto" w:fill="auto"/>
          </w:tcPr>
          <w:p w14:paraId="55C5427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0B94719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09DFC856" w14:textId="77777777" w:rsidTr="009476CE">
        <w:trPr>
          <w:cantSplit/>
        </w:trPr>
        <w:tc>
          <w:tcPr>
            <w:tcW w:w="556" w:type="dxa"/>
          </w:tcPr>
          <w:p w14:paraId="270F796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12400" w:type="dxa"/>
          </w:tcPr>
          <w:p w14:paraId="17B1F78F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мероприятия по мобилизационной подготовке и гражданской обороне в Управлении</w:t>
            </w:r>
          </w:p>
        </w:tc>
        <w:tc>
          <w:tcPr>
            <w:tcW w:w="956" w:type="dxa"/>
            <w:shd w:val="clear" w:color="auto" w:fill="auto"/>
          </w:tcPr>
          <w:p w14:paraId="2172DBD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4E68144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D6A3DB4" w14:textId="77777777" w:rsidTr="009476CE">
        <w:trPr>
          <w:cantSplit/>
        </w:trPr>
        <w:tc>
          <w:tcPr>
            <w:tcW w:w="556" w:type="dxa"/>
          </w:tcPr>
          <w:p w14:paraId="6915301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12400" w:type="dxa"/>
          </w:tcPr>
          <w:p w14:paraId="6CE363B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иные полномочия, установленные приказами Федерального казначейства.</w:t>
            </w:r>
          </w:p>
        </w:tc>
        <w:tc>
          <w:tcPr>
            <w:tcW w:w="956" w:type="dxa"/>
            <w:shd w:val="clear" w:color="auto" w:fill="auto"/>
          </w:tcPr>
          <w:p w14:paraId="6A75FAA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21.06.2018</w:t>
            </w:r>
          </w:p>
        </w:tc>
        <w:tc>
          <w:tcPr>
            <w:tcW w:w="995" w:type="dxa"/>
            <w:shd w:val="clear" w:color="auto" w:fill="auto"/>
          </w:tcPr>
          <w:p w14:paraId="4B1E1DC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D3DEA81" w14:textId="77777777" w:rsidTr="009476CE">
        <w:trPr>
          <w:cantSplit/>
        </w:trPr>
        <w:tc>
          <w:tcPr>
            <w:tcW w:w="14907" w:type="dxa"/>
            <w:gridSpan w:val="4"/>
            <w:shd w:val="clear" w:color="auto" w:fill="auto"/>
          </w:tcPr>
          <w:p w14:paraId="4FCE026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информационной инфраструктурой (в соответствии с Положением, утвержденным приказом Федерального казначейства от 6 июля 2018 г. № 194 в редакции от 27 ноября 2020 г.)</w:t>
            </w:r>
          </w:p>
        </w:tc>
      </w:tr>
      <w:tr w:rsidR="00604E57" w:rsidRPr="00095C7D" w14:paraId="4F2D26AC" w14:textId="77777777" w:rsidTr="009476CE">
        <w:trPr>
          <w:cantSplit/>
        </w:trPr>
        <w:tc>
          <w:tcPr>
            <w:tcW w:w="556" w:type="dxa"/>
          </w:tcPr>
          <w:p w14:paraId="3B5A113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2400" w:type="dxa"/>
          </w:tcPr>
          <w:p w14:paraId="0953F16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проекты стратегий, программ и планов создания (развития) и эксплуатации ИТ инфраструктуры</w:t>
            </w:r>
          </w:p>
        </w:tc>
        <w:tc>
          <w:tcPr>
            <w:tcW w:w="956" w:type="dxa"/>
            <w:shd w:val="clear" w:color="auto" w:fill="auto"/>
          </w:tcPr>
          <w:p w14:paraId="745FF41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202539F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43384E6" w14:textId="77777777" w:rsidTr="009476CE">
        <w:trPr>
          <w:cantSplit/>
        </w:trPr>
        <w:tc>
          <w:tcPr>
            <w:tcW w:w="556" w:type="dxa"/>
          </w:tcPr>
          <w:p w14:paraId="123176F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400" w:type="dxa"/>
          </w:tcPr>
          <w:p w14:paraId="0EACC8F4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планирует, реализовывает и обеспечивает мониторинг исполнения мероприятий, направленных на обеспечение устойчивого функционирования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15A6047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D06428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C5055DF" w14:textId="77777777" w:rsidTr="009476CE">
        <w:trPr>
          <w:cantSplit/>
        </w:trPr>
        <w:tc>
          <w:tcPr>
            <w:tcW w:w="556" w:type="dxa"/>
          </w:tcPr>
          <w:p w14:paraId="177E1A1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2400" w:type="dxa"/>
          </w:tcPr>
          <w:p w14:paraId="5BBB901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порядок эксплуатационного и технического обеспечения, рабочую и проектную документацию на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4594855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6DCD695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7BAABC7" w14:textId="77777777" w:rsidTr="009476CE">
        <w:trPr>
          <w:cantSplit/>
        </w:trPr>
        <w:tc>
          <w:tcPr>
            <w:tcW w:w="556" w:type="dxa"/>
          </w:tcPr>
          <w:p w14:paraId="30FB4FA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2400" w:type="dxa"/>
          </w:tcPr>
          <w:p w14:paraId="342BE5C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организует процедуру ввода в эксплуатацию и вывода из эксплуатации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131AE5E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09F283E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068EB713" w14:textId="77777777" w:rsidTr="009476CE">
        <w:trPr>
          <w:cantSplit/>
        </w:trPr>
        <w:tc>
          <w:tcPr>
            <w:tcW w:w="556" w:type="dxa"/>
          </w:tcPr>
          <w:p w14:paraId="0F5CC4F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2400" w:type="dxa"/>
          </w:tcPr>
          <w:p w14:paraId="74FDF3A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организует эксплуатацию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4D78398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84412B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BACF572" w14:textId="77777777" w:rsidTr="009476CE">
        <w:trPr>
          <w:cantSplit/>
        </w:trPr>
        <w:tc>
          <w:tcPr>
            <w:tcW w:w="556" w:type="dxa"/>
          </w:tcPr>
          <w:p w14:paraId="2C11F70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2400" w:type="dxa"/>
          </w:tcPr>
          <w:p w14:paraId="483F421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проведении инвентаризации ИТ инфраструктуры в центральном аппарате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3DD7C8D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A41DC4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1122724" w14:textId="77777777" w:rsidTr="009476CE">
        <w:trPr>
          <w:cantSplit/>
        </w:trPr>
        <w:tc>
          <w:tcPr>
            <w:tcW w:w="556" w:type="dxa"/>
          </w:tcPr>
          <w:p w14:paraId="65510C3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12400" w:type="dxa"/>
          </w:tcPr>
          <w:p w14:paraId="714DEF0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актуализацию компонентов базисного, системного программного обеспечения и схемы их взаимодействия образующих в совокупности системную архитектуру, с целью реализации функциональных требований и интеграционных решений (далее - системная архитектура) при создании (развитии) и эксплуатации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55D8762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6C3890A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48158C9" w14:textId="77777777" w:rsidTr="009476CE">
        <w:trPr>
          <w:cantSplit/>
        </w:trPr>
        <w:tc>
          <w:tcPr>
            <w:tcW w:w="556" w:type="dxa"/>
          </w:tcPr>
          <w:p w14:paraId="40746D3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2400" w:type="dxa"/>
          </w:tcPr>
          <w:p w14:paraId="4D8EA85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технологические решения (в том числе унифицированные – с 27.11.2020), в части системной архитектуры и других компонентов, входящих в ИТ инфраструктуру, применяемых при создании (развитии) и эксплуатации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74DD689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6D01AE1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9ECA0BA" w14:textId="77777777" w:rsidTr="009476CE">
        <w:trPr>
          <w:cantSplit/>
        </w:trPr>
        <w:tc>
          <w:tcPr>
            <w:tcW w:w="556" w:type="dxa"/>
          </w:tcPr>
          <w:p w14:paraId="2138178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2400" w:type="dxa"/>
          </w:tcPr>
          <w:p w14:paraId="7FEB36EF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определяет порядок проведения мониторинга системной архитектуры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7DA7650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9DCE29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5DA5E6C" w14:textId="77777777" w:rsidTr="009476CE">
        <w:trPr>
          <w:cantSplit/>
        </w:trPr>
        <w:tc>
          <w:tcPr>
            <w:tcW w:w="556" w:type="dxa"/>
          </w:tcPr>
          <w:p w14:paraId="15DEE76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2400" w:type="dxa"/>
          </w:tcPr>
          <w:p w14:paraId="2360EAA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проводит опросы по качеству функционирования ИС Федерального казначейства в части системной архитектуры ИС Федерального казначейства и других компонентов, входящих в ИТ инфраструктуру, сотрудников структурных подразделений центрального аппарата Федерального казначейства, ТОФК и ФКУ "ЦОКР"</w:t>
            </w:r>
          </w:p>
        </w:tc>
        <w:tc>
          <w:tcPr>
            <w:tcW w:w="956" w:type="dxa"/>
            <w:shd w:val="clear" w:color="auto" w:fill="auto"/>
          </w:tcPr>
          <w:p w14:paraId="58161ED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63AB189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5D631D9" w14:textId="77777777" w:rsidTr="009476CE">
        <w:trPr>
          <w:cantSplit/>
        </w:trPr>
        <w:tc>
          <w:tcPr>
            <w:tcW w:w="556" w:type="dxa"/>
          </w:tcPr>
          <w:p w14:paraId="156536B8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12400" w:type="dxa"/>
          </w:tcPr>
          <w:p w14:paraId="66F0F06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разрабатывает предложения по повышению качества функционирования ИС Федерального казначейства в части системной архитектуры и других компонентов, входящих в ИТ инфраструктуру</w:t>
            </w:r>
          </w:p>
        </w:tc>
        <w:tc>
          <w:tcPr>
            <w:tcW w:w="956" w:type="dxa"/>
            <w:shd w:val="clear" w:color="auto" w:fill="auto"/>
          </w:tcPr>
          <w:p w14:paraId="4442BAA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4EFEF3A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0D1E1173" w14:textId="77777777" w:rsidTr="009476CE">
        <w:trPr>
          <w:cantSplit/>
        </w:trPr>
        <w:tc>
          <w:tcPr>
            <w:tcW w:w="556" w:type="dxa"/>
          </w:tcPr>
          <w:p w14:paraId="2543260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2400" w:type="dxa"/>
          </w:tcPr>
          <w:p w14:paraId="1C17A0D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функцию администратора Фонда алгоритмов и программ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5182CD1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2203F6C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DD7E001" w14:textId="77777777" w:rsidTr="009476CE">
        <w:trPr>
          <w:cantSplit/>
        </w:trPr>
        <w:tc>
          <w:tcPr>
            <w:tcW w:w="556" w:type="dxa"/>
          </w:tcPr>
          <w:p w14:paraId="5590194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2400" w:type="dxa"/>
          </w:tcPr>
          <w:p w14:paraId="1425C07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организационную и консультационную поддержку структурных подразделений центрального аппарата Федерального казначейства и лиц, использующих ИС, по вопросам, касающимся технической поддержки</w:t>
            </w:r>
          </w:p>
        </w:tc>
        <w:tc>
          <w:tcPr>
            <w:tcW w:w="956" w:type="dxa"/>
            <w:shd w:val="clear" w:color="auto" w:fill="auto"/>
          </w:tcPr>
          <w:p w14:paraId="07552D4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69B708C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C75C566" w14:textId="77777777" w:rsidTr="009476CE">
        <w:trPr>
          <w:cantSplit/>
        </w:trPr>
        <w:tc>
          <w:tcPr>
            <w:tcW w:w="556" w:type="dxa"/>
          </w:tcPr>
          <w:p w14:paraId="4DB964E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12400" w:type="dxa"/>
          </w:tcPr>
          <w:p w14:paraId="5C61946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определяет потребность (изменение потребности) в товарах, работах, услугах необходимых для выполнения задач Управления</w:t>
            </w:r>
          </w:p>
        </w:tc>
        <w:tc>
          <w:tcPr>
            <w:tcW w:w="956" w:type="dxa"/>
            <w:shd w:val="clear" w:color="auto" w:fill="auto"/>
          </w:tcPr>
          <w:p w14:paraId="268788D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3898796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3148004" w14:textId="77777777" w:rsidTr="009476CE">
        <w:trPr>
          <w:cantSplit/>
        </w:trPr>
        <w:tc>
          <w:tcPr>
            <w:tcW w:w="556" w:type="dxa"/>
          </w:tcPr>
          <w:p w14:paraId="5D22AC4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12400" w:type="dxa"/>
          </w:tcPr>
          <w:p w14:paraId="1636F70F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организовывает проведение совещаний Комиссии по информатизации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55B0ABD3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75BCB263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384825F" w14:textId="77777777" w:rsidTr="009476CE">
        <w:trPr>
          <w:cantSplit/>
        </w:trPr>
        <w:tc>
          <w:tcPr>
            <w:tcW w:w="556" w:type="dxa"/>
            <w:vMerge w:val="restart"/>
          </w:tcPr>
          <w:p w14:paraId="248003A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12400" w:type="dxa"/>
          </w:tcPr>
          <w:p w14:paraId="5E17F9B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проверку </w:t>
            </w:r>
          </w:p>
        </w:tc>
        <w:tc>
          <w:tcPr>
            <w:tcW w:w="956" w:type="dxa"/>
            <w:shd w:val="clear" w:color="auto" w:fill="auto"/>
          </w:tcPr>
          <w:p w14:paraId="58D41DE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C8CE04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E57" w:rsidRPr="00095C7D" w14:paraId="21B1C7F0" w14:textId="77777777" w:rsidTr="009476CE">
        <w:trPr>
          <w:cantSplit/>
        </w:trPr>
        <w:tc>
          <w:tcPr>
            <w:tcW w:w="556" w:type="dxa"/>
            <w:vMerge/>
          </w:tcPr>
          <w:p w14:paraId="2D8A3F0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2BA15C3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финансово-экономических обоснований целесообразности финансирования мероприятий по информатизации в запрашиваемых объемах на предмет обеспеченности их финансовыми ресурсами</w:t>
            </w:r>
          </w:p>
        </w:tc>
        <w:tc>
          <w:tcPr>
            <w:tcW w:w="956" w:type="dxa"/>
            <w:shd w:val="clear" w:color="auto" w:fill="auto"/>
          </w:tcPr>
          <w:p w14:paraId="685C88C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40F8BE8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0657ECC" w14:textId="77777777" w:rsidTr="009476CE">
        <w:trPr>
          <w:cantSplit/>
        </w:trPr>
        <w:tc>
          <w:tcPr>
            <w:tcW w:w="556" w:type="dxa"/>
            <w:vMerge/>
          </w:tcPr>
          <w:p w14:paraId="3C5010F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66A69D5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соответствия указанных сумм Плану информатизации Федерального казначейства на очередной финансовый год и плановый период</w:t>
            </w:r>
          </w:p>
        </w:tc>
        <w:tc>
          <w:tcPr>
            <w:tcW w:w="956" w:type="dxa"/>
            <w:shd w:val="clear" w:color="auto" w:fill="auto"/>
          </w:tcPr>
          <w:p w14:paraId="20EF818E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F49E1B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</w:tr>
      <w:tr w:rsidR="00604E57" w:rsidRPr="00095C7D" w14:paraId="47ACD253" w14:textId="77777777" w:rsidTr="009476CE">
        <w:trPr>
          <w:cantSplit/>
        </w:trPr>
        <w:tc>
          <w:tcPr>
            <w:tcW w:w="556" w:type="dxa"/>
            <w:vMerge/>
          </w:tcPr>
          <w:p w14:paraId="00BE5D5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220F5E3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соответствия указанных сумм ВПЦТ на очередной финансовый год и плановый период</w:t>
            </w:r>
          </w:p>
        </w:tc>
        <w:tc>
          <w:tcPr>
            <w:tcW w:w="956" w:type="dxa"/>
            <w:shd w:val="clear" w:color="auto" w:fill="auto"/>
          </w:tcPr>
          <w:p w14:paraId="429E6A1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995" w:type="dxa"/>
            <w:shd w:val="clear" w:color="auto" w:fill="auto"/>
          </w:tcPr>
          <w:p w14:paraId="5259520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B539C59" w14:textId="77777777" w:rsidTr="009476CE">
        <w:trPr>
          <w:cantSplit/>
        </w:trPr>
        <w:tc>
          <w:tcPr>
            <w:tcW w:w="556" w:type="dxa"/>
          </w:tcPr>
          <w:p w14:paraId="4C0D96B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2400" w:type="dxa"/>
          </w:tcPr>
          <w:p w14:paraId="405AC44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подготовку, согласование Плана информатизации Федерального казначейства на очередной финансовый год и плановый период, а также отчет о его исполнении</w:t>
            </w:r>
          </w:p>
        </w:tc>
        <w:tc>
          <w:tcPr>
            <w:tcW w:w="956" w:type="dxa"/>
            <w:shd w:val="clear" w:color="auto" w:fill="auto"/>
          </w:tcPr>
          <w:p w14:paraId="7529295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4724D6D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C41956F" w14:textId="77777777" w:rsidTr="009476CE">
        <w:trPr>
          <w:cantSplit/>
        </w:trPr>
        <w:tc>
          <w:tcPr>
            <w:tcW w:w="556" w:type="dxa"/>
          </w:tcPr>
          <w:p w14:paraId="01A1E7C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12400" w:type="dxa"/>
          </w:tcPr>
          <w:p w14:paraId="3B45E1C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своевременное и полное рассмотрение обращений граждан и юридических лиц, подготовку ответов на указанные обращения в установленный законодательством Российской Федерации срок</w:t>
            </w:r>
          </w:p>
        </w:tc>
        <w:tc>
          <w:tcPr>
            <w:tcW w:w="956" w:type="dxa"/>
            <w:shd w:val="clear" w:color="auto" w:fill="auto"/>
          </w:tcPr>
          <w:p w14:paraId="02F2C43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365E5722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0DCAD5B" w14:textId="77777777" w:rsidTr="009476CE">
        <w:trPr>
          <w:cantSplit/>
        </w:trPr>
        <w:tc>
          <w:tcPr>
            <w:tcW w:w="556" w:type="dxa"/>
          </w:tcPr>
          <w:p w14:paraId="5B0EAB4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5.19</w:t>
            </w:r>
          </w:p>
        </w:tc>
        <w:tc>
          <w:tcPr>
            <w:tcW w:w="12400" w:type="dxa"/>
          </w:tcPr>
          <w:p w14:paraId="5CCC8D9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разработке нормативных правовых (правовых) актов Федерального казначейства, в пределах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2E61B84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75E8038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7EDE2CD" w14:textId="77777777" w:rsidTr="009476CE">
        <w:trPr>
          <w:cantSplit/>
        </w:trPr>
        <w:tc>
          <w:tcPr>
            <w:tcW w:w="556" w:type="dxa"/>
          </w:tcPr>
          <w:p w14:paraId="0CF36F6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12400" w:type="dxa"/>
          </w:tcPr>
          <w:p w14:paraId="72047E41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рассмотрение и согласование проектов приказов Министерства финансов Российской Федерации,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316C6F49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27F61E1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6DEFB8F" w14:textId="77777777" w:rsidTr="009476CE">
        <w:trPr>
          <w:cantSplit/>
        </w:trPr>
        <w:tc>
          <w:tcPr>
            <w:tcW w:w="556" w:type="dxa"/>
            <w:vMerge w:val="restart"/>
          </w:tcPr>
          <w:p w14:paraId="6C22A90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12400" w:type="dxa"/>
          </w:tcPr>
          <w:p w14:paraId="08BAD06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взаимодействует в установленном порядке с государственными органами власти, в том числе с органами исполнительной власти, осуществляющими государственный контроль (надзор) в установленной сфере деятельности, сообществами, экспертами и консультантами </w:t>
            </w:r>
          </w:p>
        </w:tc>
        <w:tc>
          <w:tcPr>
            <w:tcW w:w="956" w:type="dxa"/>
            <w:shd w:val="clear" w:color="auto" w:fill="auto"/>
          </w:tcPr>
          <w:p w14:paraId="01DAB4A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3E510FF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09346BB" w14:textId="77777777" w:rsidTr="009476CE">
        <w:trPr>
          <w:cantSplit/>
        </w:trPr>
        <w:tc>
          <w:tcPr>
            <w:tcW w:w="556" w:type="dxa"/>
            <w:vMerge/>
          </w:tcPr>
          <w:p w14:paraId="7365729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15E9FC4D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по вопросам развития и эксплуатации ИТ инфраструктуры и обеспечения устойчивого функционирования ИС Федерального казначейства</w:t>
            </w:r>
          </w:p>
        </w:tc>
        <w:tc>
          <w:tcPr>
            <w:tcW w:w="956" w:type="dxa"/>
            <w:shd w:val="clear" w:color="auto" w:fill="auto"/>
          </w:tcPr>
          <w:p w14:paraId="4C80C9B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03C891F0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DB04E6D" w14:textId="77777777" w:rsidTr="009476CE">
        <w:trPr>
          <w:cantSplit/>
        </w:trPr>
        <w:tc>
          <w:tcPr>
            <w:tcW w:w="556" w:type="dxa"/>
            <w:vMerge/>
          </w:tcPr>
          <w:p w14:paraId="6D0D43A8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0" w:type="dxa"/>
          </w:tcPr>
          <w:p w14:paraId="30E9681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по вопросам цифровой трансформации в установленной сфере деятельности</w:t>
            </w:r>
          </w:p>
        </w:tc>
        <w:tc>
          <w:tcPr>
            <w:tcW w:w="956" w:type="dxa"/>
            <w:shd w:val="clear" w:color="auto" w:fill="auto"/>
          </w:tcPr>
          <w:p w14:paraId="0549F42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995" w:type="dxa"/>
            <w:shd w:val="clear" w:color="auto" w:fill="auto"/>
          </w:tcPr>
          <w:p w14:paraId="012904F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32373E29" w14:textId="77777777" w:rsidTr="009476CE">
        <w:trPr>
          <w:cantSplit/>
        </w:trPr>
        <w:tc>
          <w:tcPr>
            <w:tcW w:w="556" w:type="dxa"/>
          </w:tcPr>
          <w:p w14:paraId="0FBD6526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12400" w:type="dxa"/>
          </w:tcPr>
          <w:p w14:paraId="6FDE0E9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выносит на рассмотрение руководства Федерального казначейства предложения по вопросам деятельности Управления</w:t>
            </w:r>
          </w:p>
        </w:tc>
        <w:tc>
          <w:tcPr>
            <w:tcW w:w="956" w:type="dxa"/>
            <w:shd w:val="clear" w:color="auto" w:fill="auto"/>
          </w:tcPr>
          <w:p w14:paraId="34E2F71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022DCDA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36813C2" w14:textId="77777777" w:rsidTr="009476CE">
        <w:trPr>
          <w:cantSplit/>
        </w:trPr>
        <w:tc>
          <w:tcPr>
            <w:tcW w:w="556" w:type="dxa"/>
          </w:tcPr>
          <w:p w14:paraId="0C58711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12400" w:type="dxa"/>
          </w:tcPr>
          <w:p w14:paraId="37F7EAD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консультирует сотрудников центрального аппарата и ТОФК, ФКУ "ЦОКР"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3CF9A96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50E59A9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5B1F3CB" w14:textId="77777777" w:rsidTr="009476CE">
        <w:trPr>
          <w:cantSplit/>
        </w:trPr>
        <w:tc>
          <w:tcPr>
            <w:tcW w:w="556" w:type="dxa"/>
          </w:tcPr>
          <w:p w14:paraId="1ACAB3D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12400" w:type="dxa"/>
          </w:tcPr>
          <w:p w14:paraId="6D62526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запрашивает в установленном порядке от структурных подразделений центрального аппарата Федерального казначейства, ТОФК и ФКУ "ЦОКР" сведения, необходимые для принятия решений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70008A6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5FCA0F1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8037061" w14:textId="77777777" w:rsidTr="009476CE">
        <w:trPr>
          <w:cantSplit/>
        </w:trPr>
        <w:tc>
          <w:tcPr>
            <w:tcW w:w="556" w:type="dxa"/>
          </w:tcPr>
          <w:p w14:paraId="76E2980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12400" w:type="dxa"/>
          </w:tcPr>
          <w:p w14:paraId="6DEFF460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принимает участие в конференциях и выставках по вопросам, относящимся к компетенции управления</w:t>
            </w:r>
          </w:p>
        </w:tc>
        <w:tc>
          <w:tcPr>
            <w:tcW w:w="956" w:type="dxa"/>
            <w:shd w:val="clear" w:color="auto" w:fill="auto"/>
          </w:tcPr>
          <w:p w14:paraId="297EF5F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06AFF98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3A9ABBC" w14:textId="77777777" w:rsidTr="009476CE">
        <w:trPr>
          <w:cantSplit/>
        </w:trPr>
        <w:tc>
          <w:tcPr>
            <w:tcW w:w="556" w:type="dxa"/>
          </w:tcPr>
          <w:p w14:paraId="26FAFAA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12400" w:type="dxa"/>
          </w:tcPr>
          <w:p w14:paraId="056EA21A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участвует в процессе подготовки и переподготовки сотрудников центрального аппарата и ТОФК в части вопросов, отнесенных к сфере деятельности управления</w:t>
            </w:r>
          </w:p>
        </w:tc>
        <w:tc>
          <w:tcPr>
            <w:tcW w:w="956" w:type="dxa"/>
            <w:shd w:val="clear" w:color="auto" w:fill="auto"/>
          </w:tcPr>
          <w:p w14:paraId="004D733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364A18E4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2DA1A94E" w14:textId="77777777" w:rsidTr="009476CE">
        <w:trPr>
          <w:cantSplit/>
        </w:trPr>
        <w:tc>
          <w:tcPr>
            <w:tcW w:w="556" w:type="dxa"/>
          </w:tcPr>
          <w:p w14:paraId="2F2E2968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12400" w:type="dxa"/>
          </w:tcPr>
          <w:p w14:paraId="18F75A05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организацию в установленном порядке делопроизводства в Управлении, комплектования, хранения, учета и использования архивных документов, образовавшихся в ходе деятельности управления</w:t>
            </w:r>
          </w:p>
        </w:tc>
        <w:tc>
          <w:tcPr>
            <w:tcW w:w="956" w:type="dxa"/>
            <w:shd w:val="clear" w:color="auto" w:fill="auto"/>
          </w:tcPr>
          <w:p w14:paraId="6445201F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4AEE28D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764C5DD" w14:textId="77777777" w:rsidTr="009476CE">
        <w:trPr>
          <w:cantSplit/>
        </w:trPr>
        <w:tc>
          <w:tcPr>
            <w:tcW w:w="556" w:type="dxa"/>
          </w:tcPr>
          <w:p w14:paraId="2DE8F013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12400" w:type="dxa"/>
          </w:tcPr>
          <w:p w14:paraId="5C4EE177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выполняет мероприятия по обеспечению режима секретности в управлении, а также защите обрабатываемой информации</w:t>
            </w:r>
          </w:p>
        </w:tc>
        <w:tc>
          <w:tcPr>
            <w:tcW w:w="956" w:type="dxa"/>
            <w:shd w:val="clear" w:color="auto" w:fill="auto"/>
          </w:tcPr>
          <w:p w14:paraId="592C86E5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C3FD1E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42DA6B5B" w14:textId="77777777" w:rsidTr="009476CE">
        <w:trPr>
          <w:cantSplit/>
        </w:trPr>
        <w:tc>
          <w:tcPr>
            <w:tcW w:w="556" w:type="dxa"/>
          </w:tcPr>
          <w:p w14:paraId="5007908B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12400" w:type="dxa"/>
          </w:tcPr>
          <w:p w14:paraId="4D40F57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мероприятия по мобилизационной подготовке и гражданской обороне в управлении</w:t>
            </w:r>
          </w:p>
        </w:tc>
        <w:tc>
          <w:tcPr>
            <w:tcW w:w="956" w:type="dxa"/>
            <w:shd w:val="clear" w:color="auto" w:fill="auto"/>
          </w:tcPr>
          <w:p w14:paraId="5016CA2C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556ED4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759A3C4F" w14:textId="77777777" w:rsidTr="009476CE">
        <w:trPr>
          <w:cantSplit/>
        </w:trPr>
        <w:tc>
          <w:tcPr>
            <w:tcW w:w="556" w:type="dxa"/>
          </w:tcPr>
          <w:p w14:paraId="5055475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5.29.1</w:t>
            </w:r>
          </w:p>
        </w:tc>
        <w:tc>
          <w:tcPr>
            <w:tcW w:w="12400" w:type="dxa"/>
          </w:tcPr>
          <w:p w14:paraId="729FBBA9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планирование расходов в сфере информационно-коммуникационных технологий в рамках реализации ВПЦТ</w:t>
            </w:r>
          </w:p>
        </w:tc>
        <w:tc>
          <w:tcPr>
            <w:tcW w:w="956" w:type="dxa"/>
            <w:shd w:val="clear" w:color="auto" w:fill="auto"/>
          </w:tcPr>
          <w:p w14:paraId="74EF2C6A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995" w:type="dxa"/>
            <w:shd w:val="clear" w:color="auto" w:fill="auto"/>
          </w:tcPr>
          <w:p w14:paraId="1687DF9D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14918D30" w14:textId="77777777" w:rsidTr="009476CE">
        <w:trPr>
          <w:cantSplit/>
        </w:trPr>
        <w:tc>
          <w:tcPr>
            <w:tcW w:w="556" w:type="dxa"/>
          </w:tcPr>
          <w:p w14:paraId="39089E55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5.29.2</w:t>
            </w:r>
          </w:p>
        </w:tc>
        <w:tc>
          <w:tcPr>
            <w:tcW w:w="12400" w:type="dxa"/>
          </w:tcPr>
          <w:p w14:paraId="1AAEF1A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осуществляет подготовку, согласование документов планирования деятельности Федерального казначейства, выполняет запланированные мероприятия, а также осуществляет координацию их реализации соисполнителями, формирует отчеты об их исполнении, в том числе с учетом ВПЦТ</w:t>
            </w:r>
          </w:p>
        </w:tc>
        <w:tc>
          <w:tcPr>
            <w:tcW w:w="956" w:type="dxa"/>
            <w:shd w:val="clear" w:color="auto" w:fill="auto"/>
          </w:tcPr>
          <w:p w14:paraId="447883A8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995" w:type="dxa"/>
            <w:shd w:val="clear" w:color="auto" w:fill="auto"/>
          </w:tcPr>
          <w:p w14:paraId="5E5F9986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69961A10" w14:textId="77777777" w:rsidTr="009476CE">
        <w:trPr>
          <w:cantSplit/>
        </w:trPr>
        <w:tc>
          <w:tcPr>
            <w:tcW w:w="556" w:type="dxa"/>
          </w:tcPr>
          <w:p w14:paraId="2EE2264E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5.29.3</w:t>
            </w:r>
          </w:p>
        </w:tc>
        <w:tc>
          <w:tcPr>
            <w:tcW w:w="12400" w:type="dxa"/>
          </w:tcPr>
          <w:p w14:paraId="34E45D32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обеспечивает реализацию в Федеральном казначействе единой технической политики, утверждаемой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  <w:tc>
          <w:tcPr>
            <w:tcW w:w="956" w:type="dxa"/>
            <w:shd w:val="clear" w:color="auto" w:fill="auto"/>
          </w:tcPr>
          <w:p w14:paraId="37D81F5B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995" w:type="dxa"/>
            <w:shd w:val="clear" w:color="auto" w:fill="auto"/>
          </w:tcPr>
          <w:p w14:paraId="7937B7E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E57" w:rsidRPr="00095C7D" w14:paraId="5DA22C8C" w14:textId="77777777" w:rsidTr="009476CE">
        <w:trPr>
          <w:cantSplit/>
        </w:trPr>
        <w:tc>
          <w:tcPr>
            <w:tcW w:w="556" w:type="dxa"/>
          </w:tcPr>
          <w:p w14:paraId="3E72C43C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12400" w:type="dxa"/>
          </w:tcPr>
          <w:p w14:paraId="53DF0544" w14:textId="77777777" w:rsidR="00604E57" w:rsidRPr="00095C7D" w:rsidRDefault="00604E57" w:rsidP="004D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C7D">
              <w:rPr>
                <w:rFonts w:ascii="Times New Roman" w:hAnsi="Times New Roman" w:cs="Times New Roman"/>
                <w:sz w:val="20"/>
                <w:szCs w:val="20"/>
              </w:rPr>
              <w:t>выполняет иные полномочия, установленные приказами Федерального казначейства.</w:t>
            </w:r>
          </w:p>
        </w:tc>
        <w:tc>
          <w:tcPr>
            <w:tcW w:w="956" w:type="dxa"/>
            <w:shd w:val="clear" w:color="auto" w:fill="auto"/>
          </w:tcPr>
          <w:p w14:paraId="2DD9E8E1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06.07.2018</w:t>
            </w:r>
          </w:p>
        </w:tc>
        <w:tc>
          <w:tcPr>
            <w:tcW w:w="995" w:type="dxa"/>
            <w:shd w:val="clear" w:color="auto" w:fill="auto"/>
          </w:tcPr>
          <w:p w14:paraId="1BC7DE27" w14:textId="77777777" w:rsidR="00604E57" w:rsidRPr="00E45DF0" w:rsidRDefault="00604E57" w:rsidP="004D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н.вр</w:t>
            </w:r>
            <w:proofErr w:type="spellEnd"/>
            <w:r w:rsidRPr="00E45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798585F" w14:textId="77777777" w:rsidR="00604E57" w:rsidRDefault="00604E57" w:rsidP="00961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83CAA" w14:textId="14981635" w:rsidR="00604E57" w:rsidRPr="00E45DF0" w:rsidRDefault="00E45DF0" w:rsidP="002E6AC1">
      <w:pPr>
        <w:keepNext/>
        <w:pageBreakBefore/>
        <w:widowControl w:val="0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begin"/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SEQ Таблица \* ARABIC </w:instrTex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3</w:t>
      </w:r>
      <w:r w:rsidRPr="006273C9">
        <w:rPr>
          <w:rFonts w:ascii="Times New Roman" w:eastAsia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E45DF0">
        <w:rPr>
          <w:rFonts w:ascii="Times New Roman" w:eastAsia="Times New Roman" w:hAnsi="Times New Roman" w:cs="Times New Roman"/>
          <w:i/>
          <w:sz w:val="24"/>
          <w:szCs w:val="24"/>
        </w:rPr>
        <w:t>Ролевая модель, применяемая в отношении ГИС ГМУ в соответствии с действующими регламентами</w:t>
      </w:r>
      <w:r w:rsidRPr="00E45DF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1542"/>
      </w:tblGrid>
      <w:tr w:rsidR="00604E57" w:rsidRPr="002E6AC1" w14:paraId="6588AD6E" w14:textId="77777777" w:rsidTr="009476CE">
        <w:trPr>
          <w:tblHeader/>
        </w:trPr>
        <w:tc>
          <w:tcPr>
            <w:tcW w:w="1696" w:type="dxa"/>
          </w:tcPr>
          <w:p w14:paraId="570F4A9E" w14:textId="77777777" w:rsidR="00604E57" w:rsidRPr="002E6AC1" w:rsidRDefault="00604E57" w:rsidP="004D51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AC1">
              <w:rPr>
                <w:rFonts w:ascii="Times New Roman" w:hAnsi="Times New Roman" w:cs="Times New Roman"/>
                <w:b/>
                <w:bCs/>
                <w:szCs w:val="20"/>
              </w:rPr>
              <w:t>Роль</w:t>
            </w:r>
          </w:p>
        </w:tc>
        <w:tc>
          <w:tcPr>
            <w:tcW w:w="1701" w:type="dxa"/>
          </w:tcPr>
          <w:p w14:paraId="00AE7262" w14:textId="77777777" w:rsidR="00604E57" w:rsidRPr="002E6AC1" w:rsidRDefault="00604E57" w:rsidP="004D51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AC1">
              <w:rPr>
                <w:rFonts w:ascii="Times New Roman" w:hAnsi="Times New Roman" w:cs="Times New Roman"/>
                <w:b/>
                <w:bCs/>
                <w:szCs w:val="20"/>
              </w:rPr>
              <w:t>Участник жизненного цикла ИС</w:t>
            </w:r>
          </w:p>
        </w:tc>
        <w:tc>
          <w:tcPr>
            <w:tcW w:w="11542" w:type="dxa"/>
          </w:tcPr>
          <w:p w14:paraId="3F66CB0E" w14:textId="77777777" w:rsidR="00604E57" w:rsidRPr="002E6AC1" w:rsidRDefault="00604E57" w:rsidP="004D51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E6AC1">
              <w:rPr>
                <w:rFonts w:ascii="Times New Roman" w:hAnsi="Times New Roman" w:cs="Times New Roman"/>
                <w:b/>
                <w:bCs/>
                <w:szCs w:val="20"/>
              </w:rPr>
              <w:t>Описание, зона ответственности</w:t>
            </w:r>
          </w:p>
        </w:tc>
      </w:tr>
      <w:tr w:rsidR="00604E57" w:rsidRPr="002E6AC1" w14:paraId="06C54BDF" w14:textId="77777777" w:rsidTr="009476CE">
        <w:tc>
          <w:tcPr>
            <w:tcW w:w="1696" w:type="dxa"/>
          </w:tcPr>
          <w:p w14:paraId="477235FE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Функциональный заказчик</w:t>
            </w:r>
          </w:p>
        </w:tc>
        <w:tc>
          <w:tcPr>
            <w:tcW w:w="1701" w:type="dxa"/>
          </w:tcPr>
          <w:p w14:paraId="038E33BC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Управление бюджетного учета и отчетности Федерального казначейства (</w:t>
            </w:r>
            <w:proofErr w:type="spellStart"/>
            <w:r w:rsidRPr="002E6AC1">
              <w:rPr>
                <w:rFonts w:ascii="Times New Roman" w:hAnsi="Times New Roman" w:cs="Times New Roman"/>
                <w:szCs w:val="20"/>
              </w:rPr>
              <w:t>УБУиО</w:t>
            </w:r>
            <w:proofErr w:type="spellEnd"/>
            <w:r w:rsidRPr="002E6AC1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1542" w:type="dxa"/>
          </w:tcPr>
          <w:p w14:paraId="01635A57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Организация исполнения функции, в целях автоматизации которой развивается ГИС ГМУ, а также организации исполнения новой (измененной) функции Федерального казначейства, автоматизированной в ГИС ГМУ (версии ГИС ГМУ).</w:t>
            </w:r>
          </w:p>
          <w:p w14:paraId="5B8D6111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59D1C27C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Зона ответственности:</w:t>
            </w:r>
          </w:p>
          <w:p w14:paraId="5F1EF745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1. Формирование заявки на развитие ГИС ГМУ;</w:t>
            </w:r>
          </w:p>
          <w:p w14:paraId="4201054E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2. Консультирование структурного подразделения с ролью «Технолог» по вопросам организации исполнения функции, в целях автоматизации которой развивается ГИС ГМУ, в процессе развития и эксплуатации ГИС ГМУ;</w:t>
            </w:r>
          </w:p>
          <w:p w14:paraId="3C35691D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3. Согласование Технологического регламента;</w:t>
            </w:r>
          </w:p>
          <w:p w14:paraId="680E46F6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4. Участие в проведении предварительных испытаний, опытной эксплуатации, приемочных испытаниях ГИС ГМУ (версии ГИС ГМУ). </w:t>
            </w:r>
          </w:p>
        </w:tc>
      </w:tr>
      <w:tr w:rsidR="00604E57" w:rsidRPr="002E6AC1" w14:paraId="696CE02A" w14:textId="77777777" w:rsidTr="009476CE">
        <w:tc>
          <w:tcPr>
            <w:tcW w:w="1696" w:type="dxa"/>
          </w:tcPr>
          <w:p w14:paraId="59FC7131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Технолог</w:t>
            </w:r>
          </w:p>
        </w:tc>
        <w:tc>
          <w:tcPr>
            <w:tcW w:w="1701" w:type="dxa"/>
          </w:tcPr>
          <w:p w14:paraId="448F5412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Управление развития информационных систем Федерального казначейства (УРИС)</w:t>
            </w:r>
          </w:p>
        </w:tc>
        <w:tc>
          <w:tcPr>
            <w:tcW w:w="11542" w:type="dxa"/>
          </w:tcPr>
          <w:p w14:paraId="49990643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Развитие ГИС ГМУ (включая интеграцию с иными ИС).</w:t>
            </w:r>
          </w:p>
          <w:p w14:paraId="0E921C5F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16572ECC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Зона ответственности:</w:t>
            </w:r>
          </w:p>
          <w:p w14:paraId="29AB0A1F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1. Разработка и организация согласования:</w:t>
            </w:r>
          </w:p>
          <w:p w14:paraId="21B02214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технического задания (частного технического задания);</w:t>
            </w:r>
          </w:p>
          <w:p w14:paraId="7D18126F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описания постановки задачи;</w:t>
            </w:r>
          </w:p>
          <w:p w14:paraId="1F881CDE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проектной и рабочей документации на ГИС ГМУ, за исключением проектной и эксплуатационной документации на систему защиты информации ГИС ГМУ;</w:t>
            </w:r>
          </w:p>
          <w:p w14:paraId="43C843E5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Технологического регламента (для функций, выполняемых сотрудниками Федерального казначейства в ИС);</w:t>
            </w:r>
          </w:p>
          <w:p w14:paraId="74E17A76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- </w:t>
            </w:r>
            <w:bookmarkStart w:id="2" w:name="_Hlk144048919"/>
            <w:r w:rsidRPr="002E6AC1">
              <w:rPr>
                <w:rFonts w:ascii="Times New Roman" w:hAnsi="Times New Roman" w:cs="Times New Roman"/>
                <w:szCs w:val="20"/>
              </w:rPr>
              <w:t xml:space="preserve">графика выпуска версий </w:t>
            </w:r>
            <w:bookmarkEnd w:id="2"/>
            <w:r w:rsidRPr="002E6AC1">
              <w:rPr>
                <w:rFonts w:ascii="Times New Roman" w:hAnsi="Times New Roman" w:cs="Times New Roman"/>
                <w:szCs w:val="20"/>
              </w:rPr>
              <w:t>ГИС ГМУ;</w:t>
            </w:r>
          </w:p>
          <w:p w14:paraId="0923EBA5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проекта приказа Федерального казначейства о создании (развитии) ГИС ГМУ;</w:t>
            </w:r>
          </w:p>
          <w:p w14:paraId="4213C646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2. Разработка схем функциональных процессов (при необходимости);</w:t>
            </w:r>
          </w:p>
          <w:p w14:paraId="0BAA4127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3. Разработка или адаптация ИС (Версии ПО ГИС ГМУ);</w:t>
            </w:r>
          </w:p>
          <w:p w14:paraId="1D9220D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4. Организация и проведение предварительных испытаний, опытной эксплуатации, приемочных испытаний ГИС ГМУ (версии ГИС </w:t>
            </w:r>
            <w:r w:rsidRPr="002E6AC1">
              <w:rPr>
                <w:rFonts w:ascii="Times New Roman" w:hAnsi="Times New Roman" w:cs="Times New Roman"/>
                <w:szCs w:val="20"/>
              </w:rPr>
              <w:lastRenderedPageBreak/>
              <w:t>ГМУ);</w:t>
            </w:r>
          </w:p>
          <w:p w14:paraId="0A032111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5. Утверждение проектной, рабочей документации на ГИС ГМУ, за исключением проектной и эксплуатационной документации на систему защиты информации ГИС ГМУ;</w:t>
            </w:r>
          </w:p>
          <w:p w14:paraId="351842CC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6. Формирование и ведение графика выпуска версий ГИС ГМУ;</w:t>
            </w:r>
          </w:p>
          <w:p w14:paraId="7EC759B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7. Информирование структурного подразделения с ролью «Функциональный заказчик» о ходе создания (развития) ГИС ГМУ;</w:t>
            </w:r>
          </w:p>
          <w:p w14:paraId="40CA6208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8. Согласование:</w:t>
            </w:r>
          </w:p>
          <w:p w14:paraId="2F1F9391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проектной и эксплуатационной документации на систему защиты информации ГИС ГМУ.</w:t>
            </w:r>
          </w:p>
        </w:tc>
      </w:tr>
      <w:tr w:rsidR="00604E57" w:rsidRPr="002E6AC1" w14:paraId="7DCE693C" w14:textId="77777777" w:rsidTr="009476CE">
        <w:tc>
          <w:tcPr>
            <w:tcW w:w="1696" w:type="dxa"/>
          </w:tcPr>
          <w:p w14:paraId="10E097D5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lastRenderedPageBreak/>
              <w:t>Ответственный за эксплуатацию, инфраструктуру, архитектуру</w:t>
            </w:r>
          </w:p>
        </w:tc>
        <w:tc>
          <w:tcPr>
            <w:tcW w:w="1701" w:type="dxa"/>
          </w:tcPr>
          <w:p w14:paraId="132D816D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Управление информационной инфраструктурой Федерального казначейства (УИИ)</w:t>
            </w:r>
          </w:p>
        </w:tc>
        <w:tc>
          <w:tcPr>
            <w:tcW w:w="11542" w:type="dxa"/>
          </w:tcPr>
          <w:p w14:paraId="53CAEB2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Эксплуатация ИС, развитие ИТ-инфраструктуры ИС, актуализация системной архитектуры ГИС ГМУ.</w:t>
            </w:r>
          </w:p>
          <w:p w14:paraId="2AACAFC8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3DE0595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Зона ответственности:</w:t>
            </w:r>
          </w:p>
          <w:p w14:paraId="62D0DFC2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1. Согласование:</w:t>
            </w:r>
          </w:p>
          <w:p w14:paraId="0224FE4E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технического задания (частного технического задания);</w:t>
            </w:r>
          </w:p>
          <w:p w14:paraId="603CAE3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проектной и рабочей документации на ИС (Версии ПО ИС);</w:t>
            </w:r>
          </w:p>
          <w:p w14:paraId="12F4FA9C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ГВВ;</w:t>
            </w:r>
          </w:p>
          <w:p w14:paraId="5B3EEFBD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проектной и эксплуатационной документации на систему защиты информации ИС;</w:t>
            </w:r>
          </w:p>
          <w:p w14:paraId="188000ED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ТЗ (ЧТЗ) на создание (развитие) системы (подсистемы) защиты информации ГИС;</w:t>
            </w:r>
          </w:p>
          <w:p w14:paraId="01B040B8" w14:textId="067F30C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="009476CE">
              <w:rPr>
                <w:rFonts w:ascii="Times New Roman" w:hAnsi="Times New Roman" w:cs="Times New Roman"/>
                <w:szCs w:val="20"/>
              </w:rPr>
              <w:t>Р</w:t>
            </w:r>
            <w:r w:rsidRPr="002E6AC1">
              <w:rPr>
                <w:rFonts w:ascii="Times New Roman" w:hAnsi="Times New Roman" w:cs="Times New Roman"/>
                <w:szCs w:val="20"/>
              </w:rPr>
              <w:t>азработка и организация согласования:</w:t>
            </w:r>
          </w:p>
          <w:p w14:paraId="61AF844B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проекта приказа о вводе в эксплуатацию ИС;</w:t>
            </w:r>
          </w:p>
          <w:p w14:paraId="25732CF5" w14:textId="77777777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>- проекта приказа о выводе из эксплуатации ИС;</w:t>
            </w:r>
          </w:p>
          <w:p w14:paraId="4E907936" w14:textId="1A25D28D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3. </w:t>
            </w:r>
            <w:r w:rsidR="009476CE">
              <w:rPr>
                <w:rFonts w:ascii="Times New Roman" w:hAnsi="Times New Roman" w:cs="Times New Roman"/>
                <w:szCs w:val="20"/>
              </w:rPr>
              <w:t>О</w:t>
            </w:r>
            <w:r w:rsidRPr="002E6AC1">
              <w:rPr>
                <w:rFonts w:ascii="Times New Roman" w:hAnsi="Times New Roman" w:cs="Times New Roman"/>
                <w:szCs w:val="20"/>
              </w:rPr>
              <w:t>рганизация выполнения мероприятий по подготовке (актуализации) расчета затрат на создание (развитие) ИС, Плана информатизации Федерального казначейства;</w:t>
            </w:r>
          </w:p>
          <w:p w14:paraId="1786EE07" w14:textId="1F26B95F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4. </w:t>
            </w:r>
            <w:r w:rsidR="009476CE">
              <w:rPr>
                <w:rFonts w:ascii="Times New Roman" w:hAnsi="Times New Roman" w:cs="Times New Roman"/>
                <w:szCs w:val="20"/>
              </w:rPr>
              <w:t>О</w:t>
            </w:r>
            <w:r w:rsidRPr="002E6AC1">
              <w:rPr>
                <w:rFonts w:ascii="Times New Roman" w:hAnsi="Times New Roman" w:cs="Times New Roman"/>
                <w:szCs w:val="20"/>
              </w:rPr>
              <w:t>рганизация проведения пусконаладочных работ для подготовки ИТ-инфраструктуры, тестовых стендов и целевых программно-аппаратных комплексов для проведения ПДИ и ОЭ ИС (Версии ПО ИС);</w:t>
            </w:r>
          </w:p>
          <w:p w14:paraId="2E663B1D" w14:textId="09DBA845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5. </w:t>
            </w:r>
            <w:r w:rsidR="009476CE">
              <w:rPr>
                <w:rFonts w:ascii="Times New Roman" w:hAnsi="Times New Roman" w:cs="Times New Roman"/>
                <w:szCs w:val="20"/>
              </w:rPr>
              <w:t>У</w:t>
            </w:r>
            <w:r w:rsidRPr="002E6AC1">
              <w:rPr>
                <w:rFonts w:ascii="Times New Roman" w:hAnsi="Times New Roman" w:cs="Times New Roman"/>
                <w:szCs w:val="20"/>
              </w:rPr>
              <w:t>частие в проведении ПМИ;</w:t>
            </w:r>
          </w:p>
          <w:p w14:paraId="22F6A6B2" w14:textId="2063DA2F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6. </w:t>
            </w:r>
            <w:r w:rsidR="009476CE">
              <w:rPr>
                <w:rFonts w:ascii="Times New Roman" w:hAnsi="Times New Roman" w:cs="Times New Roman"/>
                <w:szCs w:val="20"/>
              </w:rPr>
              <w:t>В</w:t>
            </w:r>
            <w:r w:rsidRPr="002E6AC1">
              <w:rPr>
                <w:rFonts w:ascii="Times New Roman" w:hAnsi="Times New Roman" w:cs="Times New Roman"/>
                <w:szCs w:val="20"/>
              </w:rPr>
              <w:t>вод в эксплуатацию ИС;</w:t>
            </w:r>
          </w:p>
          <w:p w14:paraId="6B65C85D" w14:textId="1DC4A1C9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7. </w:t>
            </w:r>
            <w:r w:rsidR="009476CE">
              <w:rPr>
                <w:rFonts w:ascii="Times New Roman" w:hAnsi="Times New Roman" w:cs="Times New Roman"/>
                <w:szCs w:val="20"/>
              </w:rPr>
              <w:t>О</w:t>
            </w:r>
            <w:r w:rsidRPr="002E6AC1">
              <w:rPr>
                <w:rFonts w:ascii="Times New Roman" w:hAnsi="Times New Roman" w:cs="Times New Roman"/>
                <w:szCs w:val="20"/>
              </w:rPr>
              <w:t>рганизация технического сопровождения эксплуатации ИС;</w:t>
            </w:r>
          </w:p>
          <w:p w14:paraId="3AC47F7D" w14:textId="300772C9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8. </w:t>
            </w:r>
            <w:r w:rsidR="009476CE">
              <w:rPr>
                <w:rFonts w:ascii="Times New Roman" w:hAnsi="Times New Roman" w:cs="Times New Roman"/>
                <w:szCs w:val="20"/>
              </w:rPr>
              <w:t>В</w:t>
            </w:r>
            <w:r w:rsidRPr="002E6AC1">
              <w:rPr>
                <w:rFonts w:ascii="Times New Roman" w:hAnsi="Times New Roman" w:cs="Times New Roman"/>
                <w:szCs w:val="20"/>
              </w:rPr>
              <w:t>ывод из эксплуатации ИС;</w:t>
            </w:r>
          </w:p>
          <w:p w14:paraId="1F5BA0E0" w14:textId="00E26CBD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9. </w:t>
            </w:r>
            <w:r w:rsidR="009476CE">
              <w:rPr>
                <w:rFonts w:ascii="Times New Roman" w:hAnsi="Times New Roman" w:cs="Times New Roman"/>
                <w:szCs w:val="20"/>
              </w:rPr>
              <w:t>О</w:t>
            </w:r>
            <w:r w:rsidRPr="002E6AC1">
              <w:rPr>
                <w:rFonts w:ascii="Times New Roman" w:hAnsi="Times New Roman" w:cs="Times New Roman"/>
                <w:szCs w:val="20"/>
              </w:rPr>
              <w:t>пределение требований к системной архитектуре ИС (Версии ПО ИС), ИТ-инфраструктуре для развития и эксплуатации ИС (Версии ПО ИС);</w:t>
            </w:r>
          </w:p>
          <w:p w14:paraId="19376946" w14:textId="015FB35F" w:rsidR="00604E57" w:rsidRPr="002E6AC1" w:rsidRDefault="00604E57" w:rsidP="004D51C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2E6AC1">
              <w:rPr>
                <w:rFonts w:ascii="Times New Roman" w:hAnsi="Times New Roman" w:cs="Times New Roman"/>
                <w:szCs w:val="20"/>
              </w:rPr>
              <w:t xml:space="preserve">10. </w:t>
            </w:r>
            <w:r w:rsidR="009476CE">
              <w:rPr>
                <w:rFonts w:ascii="Times New Roman" w:hAnsi="Times New Roman" w:cs="Times New Roman"/>
                <w:szCs w:val="20"/>
              </w:rPr>
              <w:t>О</w:t>
            </w:r>
            <w:r w:rsidRPr="002E6AC1">
              <w:rPr>
                <w:rFonts w:ascii="Times New Roman" w:hAnsi="Times New Roman" w:cs="Times New Roman"/>
                <w:szCs w:val="20"/>
              </w:rPr>
              <w:t>беспечение ИТ-инфраструктуры, достаточной для эксплуатации ИС (Версий ПО ИС)</w:t>
            </w:r>
          </w:p>
        </w:tc>
      </w:tr>
    </w:tbl>
    <w:p w14:paraId="68712116" w14:textId="77777777" w:rsidR="00604E57" w:rsidRDefault="00604E57" w:rsidP="00961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4E57" w:rsidSect="00961ACF">
      <w:headerReference w:type="default" r:id="rId8"/>
      <w:pgSz w:w="16838" w:h="11906" w:orient="landscape" w:code="9"/>
      <w:pgMar w:top="1418" w:right="822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415B" w14:textId="77777777" w:rsidR="00BE4712" w:rsidRDefault="00BE4712" w:rsidP="00C901F8">
      <w:pPr>
        <w:spacing w:after="0" w:line="240" w:lineRule="auto"/>
      </w:pPr>
      <w:r>
        <w:separator/>
      </w:r>
    </w:p>
  </w:endnote>
  <w:endnote w:type="continuationSeparator" w:id="0">
    <w:p w14:paraId="7629A5B9" w14:textId="77777777" w:rsidR="00BE4712" w:rsidRDefault="00BE4712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ECCC" w14:textId="77777777" w:rsidR="00BE4712" w:rsidRDefault="00BE4712" w:rsidP="009476CE">
      <w:pPr>
        <w:spacing w:after="0" w:line="240" w:lineRule="auto"/>
        <w:ind w:left="284"/>
      </w:pPr>
      <w:r>
        <w:separator/>
      </w:r>
    </w:p>
  </w:footnote>
  <w:footnote w:type="continuationSeparator" w:id="0">
    <w:p w14:paraId="5B8A4BEF" w14:textId="77777777" w:rsidR="00BE4712" w:rsidRDefault="00BE4712" w:rsidP="00C901F8">
      <w:pPr>
        <w:spacing w:after="0" w:line="240" w:lineRule="auto"/>
      </w:pPr>
      <w:r>
        <w:continuationSeparator/>
      </w:r>
    </w:p>
  </w:footnote>
  <w:footnote w:id="1">
    <w:p w14:paraId="5E8E0FE5" w14:textId="1FFE75AE" w:rsidR="00604E57" w:rsidRDefault="00604E57" w:rsidP="00604E57">
      <w:pPr>
        <w:pStyle w:val="aa"/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E10FA5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footnoteRef/>
      </w:r>
      <w:r w:rsidR="004B68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E10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Выборка сформирована на основании данных, размещенных в информационн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E10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банк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10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«Правовые акты Федерального казначейства» Системы ведения баз данных КонсультантПлюс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Pr="00E10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официальном сайте Федерального казначейства (</w:t>
      </w:r>
      <w:hyperlink r:id="rId1" w:history="1">
        <w:r w:rsidRPr="00E10FA5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https://roskazna.gov.ru/gis/dokumenty</w:t>
        </w:r>
      </w:hyperlink>
      <w:r w:rsidRPr="00E10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</w:footnote>
  <w:footnote w:id="2">
    <w:p w14:paraId="04F0FB47" w14:textId="77777777" w:rsidR="00E45DF0" w:rsidRPr="00E4047C" w:rsidRDefault="00E45DF0" w:rsidP="00E45DF0">
      <w:pPr>
        <w:pStyle w:val="aa"/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047C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footnoteRef/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соответствии с от 23 июня 2016 г. № 212 (действовал по 28 сентября 2018 г.) и (действует с 29 сентября 2018 г.) определен Порядок организации процессов жизненного цикла информационных систем в Федеральном казначействе, применяемый в том числе к ГИС, оператором которых является Федеральное казначейство. </w:t>
      </w:r>
    </w:p>
    <w:p w14:paraId="2BE48E4A" w14:textId="6D119133" w:rsidR="00E45DF0" w:rsidRPr="00E4047C" w:rsidRDefault="00E45DF0" w:rsidP="00E45DF0">
      <w:pPr>
        <w:pStyle w:val="aa"/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пункт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1.9 Поряд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</w:t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организации процессов жизненного цикла информационных систем в Федеральном казначействе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утвержденного </w:t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приказ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казначейства от 2 июля 2018 г. № 188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E404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пунктом 4 раздела I «Государственные информационные системы» Матрицы ролей при создании, развитии и эксплуатации информационных систем Федерального казначейства и государственных информационных систем, оператором которых является Федеральное казначейство, утвержденной приказом Федерального казначейства от 2 сентября 2021 г. № 249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23A88B67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DA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1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10678A"/>
    <w:multiLevelType w:val="hybridMultilevel"/>
    <w:tmpl w:val="AD5E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A6785"/>
    <w:rsid w:val="000B1E0D"/>
    <w:rsid w:val="000E2C7D"/>
    <w:rsid w:val="000E4DCE"/>
    <w:rsid w:val="000F0920"/>
    <w:rsid w:val="000F426F"/>
    <w:rsid w:val="000F784D"/>
    <w:rsid w:val="00116781"/>
    <w:rsid w:val="00125F2B"/>
    <w:rsid w:val="00131CBE"/>
    <w:rsid w:val="00154B06"/>
    <w:rsid w:val="00192594"/>
    <w:rsid w:val="001C0CB6"/>
    <w:rsid w:val="001D5B9E"/>
    <w:rsid w:val="001F4A55"/>
    <w:rsid w:val="0020247E"/>
    <w:rsid w:val="00245953"/>
    <w:rsid w:val="00295007"/>
    <w:rsid w:val="002E6AC1"/>
    <w:rsid w:val="002F2F8A"/>
    <w:rsid w:val="002F592F"/>
    <w:rsid w:val="002F6A22"/>
    <w:rsid w:val="002F79DF"/>
    <w:rsid w:val="003240F8"/>
    <w:rsid w:val="0035792A"/>
    <w:rsid w:val="003810F2"/>
    <w:rsid w:val="00393ECE"/>
    <w:rsid w:val="003E0FE8"/>
    <w:rsid w:val="003F2869"/>
    <w:rsid w:val="003F545E"/>
    <w:rsid w:val="00426863"/>
    <w:rsid w:val="004305BE"/>
    <w:rsid w:val="0043465A"/>
    <w:rsid w:val="0044657F"/>
    <w:rsid w:val="004477BA"/>
    <w:rsid w:val="00450DE8"/>
    <w:rsid w:val="00471BB3"/>
    <w:rsid w:val="004B45B3"/>
    <w:rsid w:val="004B68FF"/>
    <w:rsid w:val="004D51CA"/>
    <w:rsid w:val="00511B7F"/>
    <w:rsid w:val="0051732D"/>
    <w:rsid w:val="00545DEB"/>
    <w:rsid w:val="005D481C"/>
    <w:rsid w:val="005E1D92"/>
    <w:rsid w:val="00604E57"/>
    <w:rsid w:val="00617FED"/>
    <w:rsid w:val="006339D9"/>
    <w:rsid w:val="00656059"/>
    <w:rsid w:val="006A4BD7"/>
    <w:rsid w:val="006B10EF"/>
    <w:rsid w:val="006B3945"/>
    <w:rsid w:val="006E18BF"/>
    <w:rsid w:val="006E6E8C"/>
    <w:rsid w:val="006F478B"/>
    <w:rsid w:val="007018C0"/>
    <w:rsid w:val="00703A56"/>
    <w:rsid w:val="00710E15"/>
    <w:rsid w:val="00744901"/>
    <w:rsid w:val="00766B6D"/>
    <w:rsid w:val="00791604"/>
    <w:rsid w:val="00796F06"/>
    <w:rsid w:val="007A080F"/>
    <w:rsid w:val="007B4AAC"/>
    <w:rsid w:val="007B62A8"/>
    <w:rsid w:val="007C225C"/>
    <w:rsid w:val="007D02DD"/>
    <w:rsid w:val="007F18AF"/>
    <w:rsid w:val="007F6362"/>
    <w:rsid w:val="0081027F"/>
    <w:rsid w:val="00813717"/>
    <w:rsid w:val="00813922"/>
    <w:rsid w:val="008328F1"/>
    <w:rsid w:val="00853EFD"/>
    <w:rsid w:val="00856446"/>
    <w:rsid w:val="00860D11"/>
    <w:rsid w:val="00863E4D"/>
    <w:rsid w:val="008742F4"/>
    <w:rsid w:val="00885205"/>
    <w:rsid w:val="008A42D9"/>
    <w:rsid w:val="008C5201"/>
    <w:rsid w:val="00916C58"/>
    <w:rsid w:val="00943FB2"/>
    <w:rsid w:val="009451D9"/>
    <w:rsid w:val="009476CE"/>
    <w:rsid w:val="00954097"/>
    <w:rsid w:val="0095758D"/>
    <w:rsid w:val="00961ACF"/>
    <w:rsid w:val="0097058D"/>
    <w:rsid w:val="00987574"/>
    <w:rsid w:val="009B32C7"/>
    <w:rsid w:val="009E03BD"/>
    <w:rsid w:val="009E4F1E"/>
    <w:rsid w:val="00A021AC"/>
    <w:rsid w:val="00A1063A"/>
    <w:rsid w:val="00A17352"/>
    <w:rsid w:val="00A27775"/>
    <w:rsid w:val="00A51102"/>
    <w:rsid w:val="00A54279"/>
    <w:rsid w:val="00A85A47"/>
    <w:rsid w:val="00AA4440"/>
    <w:rsid w:val="00AA5532"/>
    <w:rsid w:val="00AB2269"/>
    <w:rsid w:val="00AD51DF"/>
    <w:rsid w:val="00AE1B97"/>
    <w:rsid w:val="00B01A4B"/>
    <w:rsid w:val="00B040A9"/>
    <w:rsid w:val="00B05E5A"/>
    <w:rsid w:val="00B45D29"/>
    <w:rsid w:val="00B46CB5"/>
    <w:rsid w:val="00B57E5D"/>
    <w:rsid w:val="00B74E4A"/>
    <w:rsid w:val="00B7793B"/>
    <w:rsid w:val="00BB0CC7"/>
    <w:rsid w:val="00BD1675"/>
    <w:rsid w:val="00BE0CAF"/>
    <w:rsid w:val="00BE4712"/>
    <w:rsid w:val="00C16184"/>
    <w:rsid w:val="00C32E4E"/>
    <w:rsid w:val="00C459DD"/>
    <w:rsid w:val="00C72354"/>
    <w:rsid w:val="00C73994"/>
    <w:rsid w:val="00C901F8"/>
    <w:rsid w:val="00CB5A6D"/>
    <w:rsid w:val="00CC315D"/>
    <w:rsid w:val="00CD0EAB"/>
    <w:rsid w:val="00CF65C0"/>
    <w:rsid w:val="00D5380B"/>
    <w:rsid w:val="00D57CF1"/>
    <w:rsid w:val="00DC0E69"/>
    <w:rsid w:val="00DE6291"/>
    <w:rsid w:val="00DF73F8"/>
    <w:rsid w:val="00E00C33"/>
    <w:rsid w:val="00E06247"/>
    <w:rsid w:val="00E10FA5"/>
    <w:rsid w:val="00E128E0"/>
    <w:rsid w:val="00E13BCD"/>
    <w:rsid w:val="00E273B3"/>
    <w:rsid w:val="00E367ED"/>
    <w:rsid w:val="00E4047C"/>
    <w:rsid w:val="00E40D88"/>
    <w:rsid w:val="00E45DF0"/>
    <w:rsid w:val="00EB3EA9"/>
    <w:rsid w:val="00EB7292"/>
    <w:rsid w:val="00EF057A"/>
    <w:rsid w:val="00EF578C"/>
    <w:rsid w:val="00F00DAA"/>
    <w:rsid w:val="00F020D8"/>
    <w:rsid w:val="00F04D70"/>
    <w:rsid w:val="00F11C38"/>
    <w:rsid w:val="00F21DD9"/>
    <w:rsid w:val="00F31E2A"/>
    <w:rsid w:val="00F516A6"/>
    <w:rsid w:val="00F77642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docId w15:val="{48DB9B73-7D6D-402A-972F-2B45E742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table" w:styleId="ad">
    <w:name w:val="Table Grid"/>
    <w:aliases w:val="Сетка таблицы GR,CV table"/>
    <w:basedOn w:val="a1"/>
    <w:uiPriority w:val="99"/>
    <w:rsid w:val="0096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4E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kazna.gov.ru/gis/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3F6E-98EF-4C37-8DA3-0DBE6D09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2024-04-25T07:54:00Z</dcterms:created>
  <dcterms:modified xsi:type="dcterms:W3CDTF">2024-06-24T09:16:00Z</dcterms:modified>
</cp:coreProperties>
</file>