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7585" w:rsidRDefault="00527585">
      <w:pPr>
        <w:pStyle w:val="ConsPlusNormal"/>
        <w:jc w:val="both"/>
      </w:pPr>
    </w:p>
    <w:p w:rsidR="00527585" w:rsidRDefault="00527585">
      <w:pPr>
        <w:pStyle w:val="ConsPlusNormal"/>
        <w:jc w:val="both"/>
      </w:pPr>
    </w:p>
    <w:p w:rsidR="00527585" w:rsidRDefault="00527585">
      <w:pPr>
        <w:pStyle w:val="ConsPlusNormal"/>
        <w:jc w:val="both"/>
      </w:pPr>
    </w:p>
    <w:p w:rsidR="00527585" w:rsidRDefault="00527585">
      <w:pPr>
        <w:pStyle w:val="ConsPlusNormal"/>
        <w:jc w:val="right"/>
      </w:pPr>
      <w:bookmarkStart w:id="0" w:name="_GoBack"/>
      <w:r>
        <w:t>УТВЕРЖДЕН</w:t>
      </w:r>
    </w:p>
    <w:p w:rsidR="00527585" w:rsidRDefault="00527585">
      <w:pPr>
        <w:pStyle w:val="ConsPlusNormal"/>
        <w:jc w:val="right"/>
      </w:pPr>
      <w:r>
        <w:t>приказом Председателя</w:t>
      </w:r>
    </w:p>
    <w:p w:rsidR="00527585" w:rsidRDefault="00527585">
      <w:pPr>
        <w:pStyle w:val="ConsPlusNormal"/>
        <w:jc w:val="right"/>
      </w:pPr>
      <w:r>
        <w:t>Счетной палаты Российской Федерации</w:t>
      </w:r>
    </w:p>
    <w:p w:rsidR="00527585" w:rsidRDefault="00527585">
      <w:pPr>
        <w:pStyle w:val="ConsPlusNormal"/>
        <w:jc w:val="right"/>
      </w:pPr>
      <w:r>
        <w:t>от "22" апреля 2022 г. N 48</w:t>
      </w:r>
    </w:p>
    <w:bookmarkEnd w:id="0"/>
    <w:p w:rsidR="00527585" w:rsidRDefault="00527585">
      <w:pPr>
        <w:pStyle w:val="ConsPlusNormal"/>
        <w:jc w:val="both"/>
      </w:pPr>
    </w:p>
    <w:p w:rsidR="00527585" w:rsidRDefault="00527585">
      <w:pPr>
        <w:pStyle w:val="ConsPlusTitle"/>
        <w:jc w:val="center"/>
        <w:outlineLvl w:val="0"/>
      </w:pPr>
      <w:r>
        <w:t>Порядок</w:t>
      </w:r>
    </w:p>
    <w:p w:rsidR="00527585" w:rsidRDefault="00527585">
      <w:pPr>
        <w:pStyle w:val="ConsPlusTitle"/>
        <w:jc w:val="center"/>
      </w:pPr>
      <w:r>
        <w:t>взаимодействия структурных подразделений</w:t>
      </w:r>
    </w:p>
    <w:p w:rsidR="00527585" w:rsidRDefault="00527585">
      <w:pPr>
        <w:pStyle w:val="ConsPlusTitle"/>
        <w:jc w:val="center"/>
      </w:pPr>
      <w:r>
        <w:t>аппарата Счетной палаты Российской Федерации при принятии</w:t>
      </w:r>
    </w:p>
    <w:p w:rsidR="00527585" w:rsidRDefault="00527585">
      <w:pPr>
        <w:pStyle w:val="ConsPlusTitle"/>
        <w:jc w:val="center"/>
      </w:pPr>
      <w:r>
        <w:t>решений о возврате излишне уплаченных (взысканных) платежей</w:t>
      </w:r>
    </w:p>
    <w:p w:rsidR="00527585" w:rsidRDefault="00527585">
      <w:pPr>
        <w:pStyle w:val="ConsPlusTitle"/>
        <w:jc w:val="center"/>
      </w:pPr>
      <w:r>
        <w:t>в федеральный бюджет, администратором которых является</w:t>
      </w:r>
    </w:p>
    <w:p w:rsidR="00527585" w:rsidRDefault="00527585">
      <w:pPr>
        <w:pStyle w:val="ConsPlusTitle"/>
        <w:jc w:val="center"/>
      </w:pPr>
      <w:r>
        <w:t>Счетная палата Российской Федерации</w:t>
      </w:r>
    </w:p>
    <w:p w:rsidR="00527585" w:rsidRDefault="00527585">
      <w:pPr>
        <w:pStyle w:val="ConsPlusNormal"/>
        <w:jc w:val="both"/>
      </w:pPr>
    </w:p>
    <w:p w:rsidR="00527585" w:rsidRDefault="00527585">
      <w:pPr>
        <w:pStyle w:val="ConsPlusNormal"/>
        <w:ind w:left="540" w:firstLine="540"/>
        <w:jc w:val="both"/>
      </w:pPr>
      <w:r>
        <w:t xml:space="preserve">1. Настоящий документ определяет порядок взаимодействия структурных подразделений аппарата Счетной палаты Российской Федерации (далее - Счетная палата) при рассмотрении заявлений о возврате излишне уплаченных (взысканных) платежей и принятии решений об их возврате в соответствии с Общими требованиями к возврату излишне уплаченных (взысканных) платежей, утвержденными </w:t>
      </w:r>
      <w:hyperlink r:id="rId4">
        <w:r>
          <w:rPr>
            <w:color w:val="0000FF"/>
          </w:rPr>
          <w:t>приказом</w:t>
        </w:r>
      </w:hyperlink>
      <w:r>
        <w:t xml:space="preserve"> Министерства финансов Российской Федерации от 27 сентября 2021 г. N 137н (далее - Общие требования).</w:t>
      </w:r>
    </w:p>
    <w:p w:rsidR="00527585" w:rsidRDefault="00527585">
      <w:pPr>
        <w:pStyle w:val="ConsPlusNormal"/>
        <w:spacing w:before="220"/>
        <w:ind w:left="540" w:firstLine="540"/>
        <w:jc w:val="both"/>
      </w:pPr>
      <w:r>
        <w:t xml:space="preserve">2. Решение о возврате излишне уплаченного (взысканного) платежа принимается на основании заявления, соответствующего </w:t>
      </w:r>
      <w:hyperlink r:id="rId5">
        <w:r>
          <w:rPr>
            <w:color w:val="0000FF"/>
          </w:rPr>
          <w:t>пунктам 7</w:t>
        </w:r>
      </w:hyperlink>
      <w:r>
        <w:t xml:space="preserve"> и </w:t>
      </w:r>
      <w:hyperlink r:id="rId6">
        <w:r>
          <w:rPr>
            <w:color w:val="0000FF"/>
          </w:rPr>
          <w:t>8</w:t>
        </w:r>
      </w:hyperlink>
      <w:r>
        <w:t xml:space="preserve"> Общих требований (далее - заявление на возврат), в течение 10 рабочих дней, следующих за днем регистрации в Счетной палате заявления на возврат.</w:t>
      </w:r>
    </w:p>
    <w:p w:rsidR="00527585" w:rsidRDefault="00527585">
      <w:pPr>
        <w:pStyle w:val="ConsPlusNormal"/>
        <w:spacing w:before="220"/>
        <w:ind w:left="540" w:firstLine="540"/>
        <w:jc w:val="both"/>
      </w:pPr>
      <w:r>
        <w:t xml:space="preserve">Финансовый департамент в течение 3 рабочих дней, следующих за днем регистрации заявления на возврат, осуществляет предусмотренную </w:t>
      </w:r>
      <w:hyperlink r:id="rId7">
        <w:r>
          <w:rPr>
            <w:color w:val="0000FF"/>
          </w:rPr>
          <w:t>пунктом 9</w:t>
        </w:r>
      </w:hyperlink>
      <w:r>
        <w:t xml:space="preserve"> Общих требований проверку.</w:t>
      </w:r>
    </w:p>
    <w:p w:rsidR="00527585" w:rsidRDefault="00527585">
      <w:pPr>
        <w:pStyle w:val="ConsPlusNormal"/>
        <w:spacing w:before="220"/>
        <w:ind w:left="540" w:firstLine="540"/>
        <w:jc w:val="both"/>
      </w:pPr>
      <w:r>
        <w:t xml:space="preserve">3. В случае отсутствия в заявлении на возврат сведений, предусмотренных </w:t>
      </w:r>
      <w:hyperlink r:id="rId8">
        <w:r>
          <w:rPr>
            <w:color w:val="0000FF"/>
          </w:rPr>
          <w:t>пунктом 7</w:t>
        </w:r>
      </w:hyperlink>
      <w:r>
        <w:t xml:space="preserve"> Общих требований, и (или) отсутствия документов, указанных в </w:t>
      </w:r>
      <w:hyperlink r:id="rId9">
        <w:r>
          <w:rPr>
            <w:color w:val="0000FF"/>
          </w:rPr>
          <w:t>пункте 8</w:t>
        </w:r>
      </w:hyperlink>
      <w:r>
        <w:t xml:space="preserve"> Общих требований, Финансовый департамент подготавливает проект уведомления заявителю, представителю заявителя о невозможности рассмотрения заявления на возврат (далее - уведомление) с мотивированным объяснением причин невозможности его рассмотрения в течение срока, предусмотренного пунктом 2 настоящего Порядка, и направляет его на подпись руководителю аппарата Счетной палаты, а в случае его отсутствия заместителю руководителя аппарата Счетной палаты, наделенному полномочиями в сфере финансово-хозяйственной деятельности.</w:t>
      </w:r>
    </w:p>
    <w:p w:rsidR="00527585" w:rsidRDefault="00527585">
      <w:pPr>
        <w:pStyle w:val="ConsPlusNormal"/>
        <w:spacing w:before="220"/>
        <w:ind w:left="540" w:firstLine="540"/>
        <w:jc w:val="both"/>
      </w:pPr>
      <w:r>
        <w:t>4. Департамент управления делами и документооборота после подписания уведомления направляет его заявителю, представителю заявителя:</w:t>
      </w:r>
    </w:p>
    <w:p w:rsidR="00527585" w:rsidRDefault="00527585">
      <w:pPr>
        <w:pStyle w:val="ConsPlusNormal"/>
        <w:spacing w:before="220"/>
        <w:ind w:left="540" w:firstLine="540"/>
        <w:jc w:val="both"/>
      </w:pPr>
      <w:r>
        <w:t>на адрес электронной почты или почтовый адрес;</w:t>
      </w:r>
    </w:p>
    <w:p w:rsidR="00527585" w:rsidRDefault="00527585">
      <w:pPr>
        <w:pStyle w:val="ConsPlusNormal"/>
        <w:spacing w:before="220"/>
        <w:ind w:left="540" w:firstLine="540"/>
        <w:jc w:val="both"/>
      </w:pPr>
      <w:r>
        <w:t>по телекоммуникационным каналам связи в форме электронного документа, подписанного усиленной квалифицированной электронной подписью уполномоченного лица.</w:t>
      </w:r>
    </w:p>
    <w:p w:rsidR="00527585" w:rsidRDefault="00527585">
      <w:pPr>
        <w:pStyle w:val="ConsPlusNormal"/>
        <w:spacing w:before="220"/>
        <w:ind w:left="540" w:firstLine="540"/>
        <w:jc w:val="both"/>
      </w:pPr>
      <w:r>
        <w:t>5. В случае положительного результата проведения проверки, предусмотренной пунктом 2 настоящего Порядка, Финансовый департамент:</w:t>
      </w:r>
    </w:p>
    <w:p w:rsidR="00527585" w:rsidRDefault="00527585">
      <w:pPr>
        <w:pStyle w:val="ConsPlusNormal"/>
        <w:spacing w:before="220"/>
        <w:ind w:left="540" w:firstLine="540"/>
        <w:jc w:val="both"/>
      </w:pPr>
      <w:r>
        <w:t xml:space="preserve">осуществляет подготовку проекта решения Счетной палаты о возврате излишне уплаченных (взысканных) платежей (далее - решение о возврате) по форме согласно </w:t>
      </w:r>
      <w:hyperlink w:anchor="P66">
        <w:r>
          <w:rPr>
            <w:color w:val="0000FF"/>
          </w:rPr>
          <w:t>приложению N 1</w:t>
        </w:r>
      </w:hyperlink>
      <w:r>
        <w:t xml:space="preserve"> к настоящему Порядку и направляет его на подпись руководителю аппарата Счетной палаты, а в случае его отсутствия заместителю руководителя аппарата Счетной палаты, наделенному полномочиями в сфере финансово-хозяйственной деятельности;</w:t>
      </w:r>
    </w:p>
    <w:p w:rsidR="00527585" w:rsidRDefault="00527585">
      <w:pPr>
        <w:pStyle w:val="ConsPlusNormal"/>
        <w:spacing w:before="220"/>
        <w:ind w:left="540" w:firstLine="540"/>
        <w:jc w:val="both"/>
      </w:pPr>
      <w:r>
        <w:t>в течение 5 рабочих дней, следующих за днем принятия решения о возврате, обеспечивает представление поручения в орган Федерального казначейства для осуществления возврата денежных средств заявителю, представителю заявителя (в случае наличия права представителя заявителя получать денежные средства за заявителя).</w:t>
      </w:r>
    </w:p>
    <w:p w:rsidR="00527585" w:rsidRDefault="00527585">
      <w:pPr>
        <w:pStyle w:val="ConsPlusNormal"/>
        <w:spacing w:before="220"/>
        <w:ind w:left="540" w:firstLine="540"/>
        <w:jc w:val="both"/>
      </w:pPr>
      <w:r>
        <w:t>6. В случае отрицательного результата проведения проверки, предусмотренной пунктом 2 настоящего Порядка, Финансовый департамент готовит проект решения Счетной палаты об отказе в осуществлении возврата излишне уплаченного (взысканного) платежа (далее - решение об отказе) и направляет его на подпись руководителю аппарата, а в случае его отсутствия заместителю руководителя аппарата Счетной палаты, наделенному полномочиями в сфере финансово-хозяйственной деятельности.</w:t>
      </w:r>
    </w:p>
    <w:p w:rsidR="00527585" w:rsidRDefault="00527585">
      <w:pPr>
        <w:pStyle w:val="ConsPlusNormal"/>
        <w:spacing w:before="220"/>
        <w:ind w:left="540" w:firstLine="540"/>
        <w:jc w:val="both"/>
      </w:pPr>
      <w:r>
        <w:t>Решение об отказе принимается в срок, предусмотренный пунктом 2 настоящего Порядка для принятия решения о возврате.</w:t>
      </w:r>
    </w:p>
    <w:p w:rsidR="00527585" w:rsidRDefault="00527585">
      <w:pPr>
        <w:pStyle w:val="ConsPlusNormal"/>
        <w:spacing w:before="220"/>
        <w:ind w:left="540" w:firstLine="540"/>
        <w:jc w:val="both"/>
      </w:pPr>
      <w:r>
        <w:t>7. Департамент управления делами и документооборота в течение 5 рабочих дней, следующих за днем принятия решения об отказе, направляет его заявителю, представителю заявителя способами, указанными в пункте 4 настоящего Порядка.</w:t>
      </w:r>
    </w:p>
    <w:p w:rsidR="00527585" w:rsidRDefault="00527585">
      <w:pPr>
        <w:pStyle w:val="ConsPlusNormal"/>
        <w:ind w:left="540"/>
        <w:jc w:val="both"/>
      </w:pPr>
      <w:r>
        <w:t xml:space="preserve">(в ред. </w:t>
      </w:r>
      <w:hyperlink r:id="rId10">
        <w:r>
          <w:rPr>
            <w:color w:val="0000FF"/>
          </w:rPr>
          <w:t>Приказа</w:t>
        </w:r>
      </w:hyperlink>
      <w:r>
        <w:t xml:space="preserve"> Счетной палаты РФ от 25.10.2022 N 113)</w:t>
      </w:r>
    </w:p>
    <w:p w:rsidR="00527585" w:rsidRDefault="00527585">
      <w:pPr>
        <w:pStyle w:val="ConsPlusNormal"/>
        <w:spacing w:before="220"/>
        <w:ind w:left="540" w:firstLine="540"/>
        <w:jc w:val="both"/>
      </w:pPr>
      <w:r>
        <w:t>8. Факты излишне уплаченных (взысканных) платежей также могут быть установлены Финансовым департаментом:</w:t>
      </w:r>
    </w:p>
    <w:p w:rsidR="00527585" w:rsidRDefault="00527585">
      <w:pPr>
        <w:pStyle w:val="ConsPlusNormal"/>
        <w:spacing w:before="220"/>
        <w:ind w:left="540" w:firstLine="540"/>
        <w:jc w:val="both"/>
      </w:pPr>
      <w:r>
        <w:t>при осуществлении сверки поступивших платежей на дату их поступления и оснований для начисления таких платежей;</w:t>
      </w:r>
    </w:p>
    <w:p w:rsidR="00527585" w:rsidRDefault="00527585">
      <w:pPr>
        <w:pStyle w:val="ConsPlusNormal"/>
        <w:spacing w:before="220"/>
        <w:ind w:left="540" w:firstLine="540"/>
        <w:jc w:val="both"/>
      </w:pPr>
      <w:r>
        <w:t>при проведении инвентаризации перед составлением годовой бухгалтерской отчетности.</w:t>
      </w:r>
    </w:p>
    <w:p w:rsidR="00527585" w:rsidRDefault="00527585">
      <w:pPr>
        <w:pStyle w:val="ConsPlusNormal"/>
        <w:spacing w:before="220"/>
        <w:ind w:left="540" w:firstLine="540"/>
        <w:jc w:val="both"/>
      </w:pPr>
      <w:r>
        <w:t xml:space="preserve">9. В случае если при проведении сверки выявляется, что платеж поступил при отсутствии в Финансовом департаменте информации об основании для его начисления, Финансовый департамент не позднее пятого рабочего дня месяца, следующего за месяцем проведения сверки, информирует о поступлении в предшествующем месяце такого платежа соответствующие структурные подразделения аппарата Счетной палаты (далее - структурные подразделения) по форме согласно </w:t>
      </w:r>
      <w:hyperlink w:anchor="P121">
        <w:r>
          <w:rPr>
            <w:color w:val="0000FF"/>
          </w:rPr>
          <w:t>приложению N 2</w:t>
        </w:r>
      </w:hyperlink>
      <w:r>
        <w:t xml:space="preserve"> к настоящему Порядку.</w:t>
      </w:r>
    </w:p>
    <w:p w:rsidR="00527585" w:rsidRDefault="00527585">
      <w:pPr>
        <w:pStyle w:val="ConsPlusNormal"/>
        <w:spacing w:before="220"/>
        <w:ind w:left="540" w:firstLine="540"/>
        <w:jc w:val="both"/>
      </w:pPr>
      <w:r>
        <w:t>10. Структурные подразделения в срок не позднее 2 рабочих дней после получения указанной информации направляют в Финансовый департамент сведения, являющиеся основанием для начисления поступившего платежа, либо в случае отсутствия такого основания информируют плательщика об излишне уплаченном (взысканном) платеже и о необходимости представления в Счетную палату заявления на возврат.</w:t>
      </w:r>
    </w:p>
    <w:p w:rsidR="00527585" w:rsidRDefault="00527585">
      <w:pPr>
        <w:pStyle w:val="ConsPlusNormal"/>
        <w:spacing w:before="220"/>
        <w:ind w:left="540" w:firstLine="540"/>
        <w:jc w:val="both"/>
      </w:pPr>
      <w:r>
        <w:t xml:space="preserve">11. В случае выявления по результатам инвентаризации, проведенной перед составлением годовой бухгалтерской отчетности, фактов излишне уплаченных (взысканных) платежей Финансовым департаментом в структурные подразделения также направляется соответствующая информация по форме согласно </w:t>
      </w:r>
      <w:hyperlink w:anchor="P121">
        <w:r>
          <w:rPr>
            <w:color w:val="0000FF"/>
          </w:rPr>
          <w:t>приложению N 2</w:t>
        </w:r>
      </w:hyperlink>
      <w:r>
        <w:t xml:space="preserve"> к настоящему Порядку для уведомления плательщика об излишне уплаченном (взысканном) платеже и о необходимости представления им в Счетную палату заявления на возврат.</w:t>
      </w:r>
    </w:p>
    <w:p w:rsidR="00527585" w:rsidRDefault="00527585">
      <w:pPr>
        <w:pStyle w:val="ConsPlusNormal"/>
        <w:jc w:val="both"/>
      </w:pPr>
    </w:p>
    <w:p w:rsidR="00527585" w:rsidRDefault="00527585">
      <w:pPr>
        <w:pStyle w:val="ConsPlusNormal"/>
        <w:jc w:val="both"/>
      </w:pPr>
    </w:p>
    <w:p w:rsidR="00527585" w:rsidRDefault="00527585">
      <w:pPr>
        <w:pStyle w:val="ConsPlusNormal"/>
        <w:jc w:val="both"/>
      </w:pPr>
    </w:p>
    <w:p w:rsidR="00527585" w:rsidRDefault="00527585">
      <w:pPr>
        <w:pStyle w:val="ConsPlusNormal"/>
        <w:jc w:val="both"/>
      </w:pPr>
    </w:p>
    <w:p w:rsidR="00527585" w:rsidRDefault="00527585">
      <w:pPr>
        <w:pStyle w:val="ConsPlusNormal"/>
        <w:jc w:val="both"/>
      </w:pPr>
    </w:p>
    <w:p w:rsidR="00527585" w:rsidRDefault="00527585">
      <w:pPr>
        <w:pStyle w:val="ConsPlusNormal"/>
        <w:jc w:val="right"/>
        <w:outlineLvl w:val="0"/>
      </w:pPr>
      <w:bookmarkStart w:id="1" w:name="P66"/>
      <w:bookmarkEnd w:id="1"/>
      <w:r>
        <w:t>Приложение N 1</w:t>
      </w:r>
    </w:p>
    <w:p w:rsidR="00527585" w:rsidRDefault="00527585">
      <w:pPr>
        <w:pStyle w:val="ConsPlusNormal"/>
        <w:jc w:val="right"/>
      </w:pPr>
      <w:r>
        <w:t>к Порядку взаимодействия структурных подразделений</w:t>
      </w:r>
    </w:p>
    <w:p w:rsidR="00527585" w:rsidRDefault="00527585">
      <w:pPr>
        <w:pStyle w:val="ConsPlusNormal"/>
        <w:jc w:val="right"/>
      </w:pPr>
      <w:r>
        <w:t>аппарата Счетной палаты Российской Федерации при принятии решений</w:t>
      </w:r>
    </w:p>
    <w:p w:rsidR="00527585" w:rsidRDefault="00527585">
      <w:pPr>
        <w:pStyle w:val="ConsPlusNormal"/>
        <w:jc w:val="right"/>
      </w:pPr>
      <w:r>
        <w:t>о возврате излишне уплаченных (взысканных) платежей в федеральный бюджет,</w:t>
      </w:r>
    </w:p>
    <w:p w:rsidR="00527585" w:rsidRDefault="00527585">
      <w:pPr>
        <w:pStyle w:val="ConsPlusNormal"/>
        <w:jc w:val="right"/>
      </w:pPr>
      <w:r>
        <w:t>администратором которых является Счетная палата Российской Федерации,</w:t>
      </w:r>
    </w:p>
    <w:p w:rsidR="00527585" w:rsidRDefault="00527585">
      <w:pPr>
        <w:pStyle w:val="ConsPlusNormal"/>
        <w:jc w:val="right"/>
      </w:pPr>
      <w:r>
        <w:t>утвержденному приказом Председателя Счетной палаты Российской Федерации</w:t>
      </w:r>
    </w:p>
    <w:p w:rsidR="00527585" w:rsidRDefault="00527585">
      <w:pPr>
        <w:pStyle w:val="ConsPlusNormal"/>
        <w:jc w:val="right"/>
      </w:pPr>
      <w:r>
        <w:t>от "22" апреля 2022 г. N 48</w:t>
      </w:r>
    </w:p>
    <w:p w:rsidR="00527585" w:rsidRDefault="00527585">
      <w:pPr>
        <w:pStyle w:val="ConsPlusNormal"/>
        <w:jc w:val="both"/>
      </w:pPr>
    </w:p>
    <w:p w:rsidR="00527585" w:rsidRDefault="00527585">
      <w:pPr>
        <w:pStyle w:val="ConsPlusNormal"/>
        <w:jc w:val="both"/>
      </w:pPr>
    </w:p>
    <w:p w:rsidR="00527585" w:rsidRDefault="00527585">
      <w:pPr>
        <w:pStyle w:val="ConsPlusTitle"/>
        <w:jc w:val="center"/>
      </w:pPr>
      <w:r>
        <w:t>РЕШЕНИЕ</w:t>
      </w:r>
    </w:p>
    <w:p w:rsidR="00527585" w:rsidRDefault="00527585">
      <w:pPr>
        <w:pStyle w:val="ConsPlusTitle"/>
        <w:jc w:val="center"/>
      </w:pPr>
      <w:r>
        <w:t>О ВОЗВРАТЕ ИЗЛИШНЕ УПЛАЧЕННОГО (ВЗЫСКАННОГО) ПЛАТЕЖА</w:t>
      </w:r>
    </w:p>
    <w:p w:rsidR="00527585" w:rsidRDefault="00527585">
      <w:pPr>
        <w:pStyle w:val="ConsPlusTitle"/>
        <w:jc w:val="center"/>
      </w:pPr>
      <w:r>
        <w:t>В ФЕДЕРАЛЬНЫЙ БЮДЖЕТ</w:t>
      </w:r>
    </w:p>
    <w:p w:rsidR="00527585" w:rsidRDefault="00527585">
      <w:pPr>
        <w:pStyle w:val="ConsPlusTitle"/>
        <w:jc w:val="center"/>
      </w:pPr>
      <w:r>
        <w:t>N______</w:t>
      </w:r>
    </w:p>
    <w:p w:rsidR="00527585" w:rsidRDefault="00527585">
      <w:pPr>
        <w:pStyle w:val="ConsPlusNormal"/>
        <w:jc w:val="both"/>
      </w:pPr>
    </w:p>
    <w:p w:rsidR="00527585" w:rsidRDefault="00527585">
      <w:pPr>
        <w:pStyle w:val="ConsPlusNormal"/>
        <w:jc w:val="center"/>
      </w:pPr>
      <w:r>
        <w:t>по заявлению от "___" _____________20___ г. N______</w:t>
      </w:r>
    </w:p>
    <w:p w:rsidR="00527585" w:rsidRDefault="00527585">
      <w:pPr>
        <w:pStyle w:val="ConsPlusNormal"/>
        <w:jc w:val="both"/>
      </w:pPr>
    </w:p>
    <w:p w:rsidR="00527585" w:rsidRDefault="00527585">
      <w:pPr>
        <w:pStyle w:val="ConsPlusNormal"/>
        <w:jc w:val="both"/>
      </w:pPr>
      <w:r>
        <w:t>____________________________________________________________________________________________________</w:t>
      </w:r>
    </w:p>
    <w:p w:rsidR="00527585" w:rsidRDefault="00527585">
      <w:pPr>
        <w:pStyle w:val="ConsPlusNormal"/>
        <w:spacing w:before="220"/>
        <w:jc w:val="center"/>
      </w:pPr>
      <w:r>
        <w:rPr>
          <w:vertAlign w:val="superscript"/>
        </w:rPr>
        <w:t>(наименование организации плательщика, Ф.И.О. физического лица, ИНН/КПП)</w:t>
      </w:r>
    </w:p>
    <w:p w:rsidR="00527585" w:rsidRDefault="00527585">
      <w:pPr>
        <w:pStyle w:val="ConsPlusNormal"/>
        <w:jc w:val="both"/>
      </w:pPr>
    </w:p>
    <w:p w:rsidR="00527585" w:rsidRDefault="00527585">
      <w:pPr>
        <w:pStyle w:val="ConsPlusNormal"/>
        <w:jc w:val="both"/>
      </w:pPr>
      <w:r>
        <w:t>принято решение о возврате излишне уплаченных (взысканных) платежей в федеральный бюджет в сумме:</w:t>
      </w:r>
    </w:p>
    <w:p w:rsidR="00527585" w:rsidRDefault="00527585">
      <w:pPr>
        <w:pStyle w:val="ConsPlusNormal"/>
        <w:spacing w:before="220"/>
        <w:jc w:val="both"/>
      </w:pPr>
      <w:r>
        <w:t>_______________________________________________________________________________________________________________</w:t>
      </w:r>
    </w:p>
    <w:p w:rsidR="00527585" w:rsidRDefault="00527585">
      <w:pPr>
        <w:pStyle w:val="ConsPlusNormal"/>
        <w:spacing w:before="220"/>
        <w:jc w:val="center"/>
      </w:pPr>
      <w:r>
        <w:rPr>
          <w:vertAlign w:val="superscript"/>
        </w:rPr>
        <w:t>(цифрами и прописью)</w:t>
      </w:r>
    </w:p>
    <w:p w:rsidR="00527585" w:rsidRDefault="00527585">
      <w:pPr>
        <w:pStyle w:val="ConsPlusNormal"/>
        <w:jc w:val="both"/>
      </w:pPr>
    </w:p>
    <w:p w:rsidR="00527585" w:rsidRDefault="00527585">
      <w:pPr>
        <w:pStyle w:val="ConsPlusNormal"/>
        <w:ind w:firstLine="540"/>
        <w:jc w:val="both"/>
      </w:pPr>
      <w:r>
        <w:t>Счетной палатой Российской Федерации установлено, что в отношении плательщика на дату принятия решения о возврате излишне уплаченного (взысканного) платежа в федеральный бюджет числится указанная излишне уплаченная (взысканная) сумма, образовавшаяся в результате</w:t>
      </w:r>
    </w:p>
    <w:p w:rsidR="00527585" w:rsidRDefault="00527585">
      <w:pPr>
        <w:pStyle w:val="ConsPlusNormal"/>
        <w:spacing w:before="220"/>
        <w:jc w:val="both"/>
      </w:pPr>
      <w:r>
        <w:t>____________________________________________________________________________________________________</w:t>
      </w:r>
    </w:p>
    <w:p w:rsidR="00527585" w:rsidRDefault="00527585">
      <w:pPr>
        <w:pStyle w:val="ConsPlusNormal"/>
        <w:spacing w:before="220"/>
        <w:jc w:val="center"/>
      </w:pPr>
      <w:r>
        <w:rPr>
          <w:vertAlign w:val="superscript"/>
        </w:rPr>
        <w:t>(основание)</w:t>
      </w:r>
    </w:p>
    <w:p w:rsidR="00527585" w:rsidRDefault="00527585">
      <w:pPr>
        <w:pStyle w:val="ConsPlusNormal"/>
        <w:jc w:val="both"/>
      </w:pPr>
      <w:r>
        <w:t>подлежит возврату сумма _______________ рублей, с КБК ________________________</w:t>
      </w:r>
    </w:p>
    <w:p w:rsidR="00527585" w:rsidRDefault="00527585">
      <w:pPr>
        <w:pStyle w:val="ConsPlusNormal"/>
        <w:spacing w:before="220"/>
        <w:jc w:val="both"/>
      </w:pPr>
      <w:r>
        <w:t>код ОКТМО _____________</w:t>
      </w:r>
    </w:p>
    <w:p w:rsidR="00527585" w:rsidRDefault="00527585">
      <w:pPr>
        <w:pStyle w:val="ConsPlusNormal"/>
        <w:jc w:val="both"/>
      </w:pPr>
    </w:p>
    <w:p w:rsidR="00527585" w:rsidRDefault="00527585">
      <w:pPr>
        <w:pStyle w:val="ConsPlusNormal"/>
        <w:jc w:val="center"/>
      </w:pPr>
      <w:r>
        <w:t>____________________________________________________________________________________________________</w:t>
      </w:r>
    </w:p>
    <w:p w:rsidR="00527585" w:rsidRDefault="00527585">
      <w:pPr>
        <w:pStyle w:val="ConsPlusNormal"/>
        <w:jc w:val="center"/>
      </w:pPr>
      <w:r>
        <w:rPr>
          <w:vertAlign w:val="superscript"/>
        </w:rPr>
        <w:t>(наименование платежа)</w:t>
      </w:r>
    </w:p>
    <w:p w:rsidR="00527585" w:rsidRDefault="00527585">
      <w:pPr>
        <w:pStyle w:val="ConsPlusNormal"/>
      </w:pPr>
      <w:r>
        <w:t>на счет плательщика ____________________________________________________,</w:t>
      </w:r>
    </w:p>
    <w:p w:rsidR="00527585" w:rsidRDefault="00527585">
      <w:pPr>
        <w:pStyle w:val="ConsPlusNormal"/>
        <w:spacing w:before="220"/>
        <w:jc w:val="center"/>
      </w:pPr>
      <w:r>
        <w:rPr>
          <w:vertAlign w:val="superscript"/>
        </w:rPr>
        <w:t>(наименование счета и номер)</w:t>
      </w:r>
    </w:p>
    <w:p w:rsidR="00527585" w:rsidRDefault="00527585">
      <w:pPr>
        <w:pStyle w:val="ConsPlusNormal"/>
        <w:jc w:val="both"/>
      </w:pPr>
      <w:r>
        <w:t>открытый ______________________________________________________________________</w:t>
      </w:r>
    </w:p>
    <w:p w:rsidR="00527585" w:rsidRDefault="00527585">
      <w:pPr>
        <w:pStyle w:val="ConsPlusNormal"/>
        <w:spacing w:before="220"/>
        <w:jc w:val="center"/>
      </w:pPr>
      <w:r>
        <w:rPr>
          <w:vertAlign w:val="superscript"/>
        </w:rPr>
        <w:t>(наименование банка, кредитной организации, корреспондентский счет,</w:t>
      </w:r>
    </w:p>
    <w:p w:rsidR="00527585" w:rsidRDefault="00527585">
      <w:pPr>
        <w:pStyle w:val="ConsPlusNormal"/>
        <w:jc w:val="center"/>
      </w:pPr>
      <w:r>
        <w:t>_____________________________________________________________________.</w:t>
      </w:r>
    </w:p>
    <w:p w:rsidR="00527585" w:rsidRDefault="00527585">
      <w:pPr>
        <w:pStyle w:val="ConsPlusNormal"/>
        <w:jc w:val="center"/>
      </w:pPr>
      <w:r>
        <w:rPr>
          <w:vertAlign w:val="superscript"/>
        </w:rPr>
        <w:t>БИК, ИНН/КПП)</w:t>
      </w:r>
    </w:p>
    <w:p w:rsidR="00527585" w:rsidRDefault="00527585">
      <w:pPr>
        <w:pStyle w:val="ConsPlusNormal"/>
        <w:jc w:val="both"/>
      </w:pPr>
      <w:r>
        <w:t>Получатель ___________________________________________________________</w:t>
      </w:r>
    </w:p>
    <w:p w:rsidR="00527585" w:rsidRDefault="00527585">
      <w:pPr>
        <w:pStyle w:val="ConsPlusNormal"/>
        <w:spacing w:before="220"/>
        <w:jc w:val="both"/>
      </w:pPr>
      <w:r>
        <w:lastRenderedPageBreak/>
        <w:t>(ИНН/КПП, полное наименование организации, Ф.И.О. плательщика)</w:t>
      </w:r>
    </w:p>
    <w:p w:rsidR="00527585" w:rsidRDefault="00527585">
      <w:pPr>
        <w:pStyle w:val="ConsPlusNormal"/>
        <w:jc w:val="both"/>
      </w:pPr>
    </w:p>
    <w:p w:rsidR="00527585" w:rsidRDefault="00527585">
      <w:pPr>
        <w:pStyle w:val="ConsPlusNormal"/>
        <w:sectPr w:rsidR="00527585" w:rsidSect="00D0668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77"/>
        <w:gridCol w:w="2835"/>
        <w:gridCol w:w="340"/>
        <w:gridCol w:w="2551"/>
      </w:tblGrid>
      <w:tr w:rsidR="00527585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:rsidR="00527585" w:rsidRDefault="00527585">
            <w:pPr>
              <w:pStyle w:val="ConsPlusNormal"/>
              <w:jc w:val="center"/>
            </w:pPr>
            <w:r>
              <w:lastRenderedPageBreak/>
              <w:t>Руководитель</w:t>
            </w:r>
          </w:p>
          <w:p w:rsidR="00527585" w:rsidRDefault="00527585">
            <w:pPr>
              <w:pStyle w:val="ConsPlusNormal"/>
              <w:jc w:val="center"/>
            </w:pPr>
            <w:r>
              <w:t>(заместитель руководителя) аппарата Счетной палаты Российской Федерации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7585" w:rsidRDefault="00527585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27585" w:rsidRDefault="00527585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7585" w:rsidRDefault="00527585">
            <w:pPr>
              <w:pStyle w:val="ConsPlusNormal"/>
            </w:pPr>
          </w:p>
        </w:tc>
      </w:tr>
      <w:tr w:rsidR="00527585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:rsidR="00527585" w:rsidRDefault="00527585">
            <w:pPr>
              <w:pStyle w:val="ConsPlusNormal"/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27585" w:rsidRDefault="00527585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27585" w:rsidRDefault="00527585">
            <w:pPr>
              <w:pStyle w:val="ConsPlusNormal"/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27585" w:rsidRDefault="00527585">
            <w:pPr>
              <w:pStyle w:val="ConsPlusNormal"/>
              <w:jc w:val="right"/>
            </w:pPr>
            <w:r>
              <w:t>(Ф.И.О.)</w:t>
            </w:r>
          </w:p>
        </w:tc>
      </w:tr>
    </w:tbl>
    <w:p w:rsidR="00527585" w:rsidRDefault="00527585">
      <w:pPr>
        <w:pStyle w:val="ConsPlusNormal"/>
        <w:sectPr w:rsidR="00527585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527585" w:rsidRDefault="00527585">
      <w:pPr>
        <w:pStyle w:val="ConsPlusNormal"/>
        <w:jc w:val="both"/>
      </w:pPr>
    </w:p>
    <w:p w:rsidR="00527585" w:rsidRDefault="00527585">
      <w:pPr>
        <w:pStyle w:val="ConsPlusNormal"/>
        <w:jc w:val="both"/>
      </w:pPr>
      <w:r>
        <w:rPr>
          <w:noProof/>
          <w:position w:val="-28"/>
        </w:rPr>
        <w:drawing>
          <wp:inline distT="0" distB="0" distL="0" distR="0">
            <wp:extent cx="4589780" cy="499745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9780" cy="499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7585" w:rsidRDefault="00527585">
      <w:pPr>
        <w:pStyle w:val="ConsPlusNormal"/>
        <w:jc w:val="both"/>
      </w:pPr>
    </w:p>
    <w:p w:rsidR="00527585" w:rsidRDefault="00527585">
      <w:pPr>
        <w:pStyle w:val="ConsPlusNormal"/>
        <w:jc w:val="both"/>
      </w:pPr>
    </w:p>
    <w:p w:rsidR="00527585" w:rsidRDefault="00527585">
      <w:pPr>
        <w:pStyle w:val="ConsPlusNormal"/>
        <w:jc w:val="both"/>
      </w:pPr>
    </w:p>
    <w:p w:rsidR="00527585" w:rsidRDefault="00527585">
      <w:pPr>
        <w:pStyle w:val="ConsPlusNormal"/>
        <w:jc w:val="both"/>
      </w:pPr>
    </w:p>
    <w:p w:rsidR="00527585" w:rsidRDefault="00527585">
      <w:pPr>
        <w:pStyle w:val="ConsPlusNormal"/>
        <w:jc w:val="right"/>
        <w:outlineLvl w:val="0"/>
      </w:pPr>
      <w:bookmarkStart w:id="2" w:name="P121"/>
      <w:bookmarkEnd w:id="2"/>
      <w:r>
        <w:t>Приложение N 2</w:t>
      </w:r>
    </w:p>
    <w:p w:rsidR="00527585" w:rsidRDefault="00527585">
      <w:pPr>
        <w:pStyle w:val="ConsPlusNormal"/>
        <w:jc w:val="right"/>
      </w:pPr>
      <w:r>
        <w:t>к Порядку взаимодействия структурных подразделений</w:t>
      </w:r>
    </w:p>
    <w:p w:rsidR="00527585" w:rsidRDefault="00527585">
      <w:pPr>
        <w:pStyle w:val="ConsPlusNormal"/>
        <w:jc w:val="right"/>
      </w:pPr>
      <w:r>
        <w:t>аппарата Счетной палаты Российской Федерации при принятии решений</w:t>
      </w:r>
    </w:p>
    <w:p w:rsidR="00527585" w:rsidRDefault="00527585">
      <w:pPr>
        <w:pStyle w:val="ConsPlusNormal"/>
        <w:jc w:val="right"/>
      </w:pPr>
      <w:r>
        <w:t>о возврате излишне уплаченных (взысканных) платежей в федеральный бюджет,</w:t>
      </w:r>
    </w:p>
    <w:p w:rsidR="00527585" w:rsidRDefault="00527585">
      <w:pPr>
        <w:pStyle w:val="ConsPlusNormal"/>
        <w:jc w:val="right"/>
      </w:pPr>
      <w:r>
        <w:t>администратором которых является Счетная палата Российской Федерации,</w:t>
      </w:r>
    </w:p>
    <w:p w:rsidR="00527585" w:rsidRDefault="00527585">
      <w:pPr>
        <w:pStyle w:val="ConsPlusNormal"/>
        <w:jc w:val="right"/>
      </w:pPr>
      <w:r>
        <w:t>утвержденному приказом Председателя Счетной палаты Российской Федерации</w:t>
      </w:r>
    </w:p>
    <w:p w:rsidR="00527585" w:rsidRDefault="00527585">
      <w:pPr>
        <w:pStyle w:val="ConsPlusNormal"/>
        <w:jc w:val="right"/>
      </w:pPr>
      <w:r>
        <w:t>от "22" апреля 2022 г. N 48</w:t>
      </w:r>
    </w:p>
    <w:p w:rsidR="00527585" w:rsidRDefault="00527585">
      <w:pPr>
        <w:pStyle w:val="ConsPlusNormal"/>
        <w:jc w:val="both"/>
      </w:pPr>
    </w:p>
    <w:p w:rsidR="00527585" w:rsidRDefault="00527585">
      <w:pPr>
        <w:pStyle w:val="ConsPlusNormal"/>
        <w:jc w:val="both"/>
      </w:pPr>
    </w:p>
    <w:p w:rsidR="00527585" w:rsidRDefault="00527585">
      <w:pPr>
        <w:pStyle w:val="ConsPlusNormal"/>
        <w:jc w:val="right"/>
      </w:pPr>
      <w:r>
        <w:t>______________________________________________</w:t>
      </w:r>
    </w:p>
    <w:p w:rsidR="00527585" w:rsidRDefault="00527585">
      <w:pPr>
        <w:pStyle w:val="ConsPlusNormal"/>
        <w:jc w:val="right"/>
      </w:pPr>
      <w:r>
        <w:t>(наименование структурного подразделения аппарата</w:t>
      </w:r>
    </w:p>
    <w:p w:rsidR="00527585" w:rsidRDefault="00527585">
      <w:pPr>
        <w:pStyle w:val="ConsPlusNormal"/>
        <w:jc w:val="right"/>
      </w:pPr>
      <w:r>
        <w:t>Счетной палаты Российской Федерации)</w:t>
      </w:r>
    </w:p>
    <w:p w:rsidR="00527585" w:rsidRDefault="00527585">
      <w:pPr>
        <w:pStyle w:val="ConsPlusNormal"/>
        <w:jc w:val="both"/>
      </w:pPr>
    </w:p>
    <w:p w:rsidR="00527585" w:rsidRDefault="00527585">
      <w:pPr>
        <w:pStyle w:val="ConsPlusNormal"/>
        <w:jc w:val="both"/>
      </w:pPr>
    </w:p>
    <w:p w:rsidR="00527585" w:rsidRDefault="00527585">
      <w:pPr>
        <w:pStyle w:val="ConsPlusTitle"/>
        <w:jc w:val="center"/>
      </w:pPr>
      <w:r>
        <w:t>Сообщение об излишне уплаченных (взысканных) платежах</w:t>
      </w:r>
    </w:p>
    <w:p w:rsidR="00527585" w:rsidRDefault="00527585">
      <w:pPr>
        <w:pStyle w:val="ConsPlusTitle"/>
        <w:jc w:val="center"/>
      </w:pPr>
      <w:r>
        <w:t>в федеральный бюджет в ______________ 20____ г.</w:t>
      </w:r>
    </w:p>
    <w:p w:rsidR="00527585" w:rsidRDefault="00527585">
      <w:pPr>
        <w:pStyle w:val="ConsPlusNormal"/>
        <w:jc w:val="both"/>
      </w:pPr>
    </w:p>
    <w:p w:rsidR="00527585" w:rsidRDefault="00527585">
      <w:pPr>
        <w:pStyle w:val="ConsPlusNormal"/>
        <w:ind w:firstLine="540"/>
        <w:jc w:val="both"/>
      </w:pPr>
      <w:r>
        <w:t>Счетной палатой Российской Федерации обнаружены факты излишне уплаченных (взысканных) платежей в федеральный бюджет:</w:t>
      </w:r>
    </w:p>
    <w:p w:rsidR="00527585" w:rsidRDefault="00527585">
      <w:pPr>
        <w:pStyle w:val="ConsPlusNormal"/>
        <w:sectPr w:rsidR="00527585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9"/>
        <w:gridCol w:w="1465"/>
        <w:gridCol w:w="617"/>
        <w:gridCol w:w="634"/>
        <w:gridCol w:w="783"/>
        <w:gridCol w:w="798"/>
        <w:gridCol w:w="634"/>
        <w:gridCol w:w="783"/>
        <w:gridCol w:w="798"/>
        <w:gridCol w:w="1275"/>
        <w:gridCol w:w="1483"/>
      </w:tblGrid>
      <w:tr w:rsidR="00527585">
        <w:tc>
          <w:tcPr>
            <w:tcW w:w="619" w:type="dxa"/>
            <w:vMerge w:val="restart"/>
            <w:vAlign w:val="center"/>
          </w:tcPr>
          <w:p w:rsidR="00527585" w:rsidRDefault="00527585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1465" w:type="dxa"/>
            <w:vMerge w:val="restart"/>
            <w:vAlign w:val="center"/>
          </w:tcPr>
          <w:p w:rsidR="00527585" w:rsidRDefault="00527585">
            <w:pPr>
              <w:pStyle w:val="ConsPlusNormal"/>
              <w:jc w:val="center"/>
            </w:pPr>
            <w:r>
              <w:t>Наименование излишне уплаченного (взысканного) платежа в федеральный бюджет</w:t>
            </w:r>
          </w:p>
        </w:tc>
        <w:tc>
          <w:tcPr>
            <w:tcW w:w="617" w:type="dxa"/>
            <w:vMerge w:val="restart"/>
            <w:vAlign w:val="center"/>
          </w:tcPr>
          <w:p w:rsidR="00527585" w:rsidRDefault="00527585">
            <w:pPr>
              <w:pStyle w:val="ConsPlusNormal"/>
            </w:pPr>
          </w:p>
          <w:p w:rsidR="00527585" w:rsidRDefault="00527585">
            <w:pPr>
              <w:pStyle w:val="ConsPlusNormal"/>
              <w:jc w:val="center"/>
            </w:pPr>
            <w:r>
              <w:t>КБК</w:t>
            </w:r>
          </w:p>
        </w:tc>
        <w:tc>
          <w:tcPr>
            <w:tcW w:w="2215" w:type="dxa"/>
            <w:gridSpan w:val="3"/>
            <w:vAlign w:val="center"/>
          </w:tcPr>
          <w:p w:rsidR="00527585" w:rsidRDefault="00527585">
            <w:pPr>
              <w:pStyle w:val="ConsPlusNormal"/>
              <w:jc w:val="center"/>
            </w:pPr>
            <w:r>
              <w:t>Платежное поручение</w:t>
            </w:r>
          </w:p>
        </w:tc>
        <w:tc>
          <w:tcPr>
            <w:tcW w:w="2215" w:type="dxa"/>
            <w:gridSpan w:val="3"/>
            <w:vAlign w:val="center"/>
          </w:tcPr>
          <w:p w:rsidR="00527585" w:rsidRDefault="00527585">
            <w:pPr>
              <w:pStyle w:val="ConsPlusNormal"/>
              <w:jc w:val="center"/>
            </w:pPr>
            <w:r>
              <w:t>Постановление по делу</w:t>
            </w:r>
          </w:p>
        </w:tc>
        <w:tc>
          <w:tcPr>
            <w:tcW w:w="1275" w:type="dxa"/>
            <w:vMerge w:val="restart"/>
            <w:vAlign w:val="center"/>
          </w:tcPr>
          <w:p w:rsidR="00527585" w:rsidRDefault="00527585">
            <w:pPr>
              <w:pStyle w:val="ConsPlusNormal"/>
              <w:jc w:val="center"/>
            </w:pPr>
            <w:r>
              <w:t>Плательщик</w:t>
            </w:r>
          </w:p>
        </w:tc>
        <w:tc>
          <w:tcPr>
            <w:tcW w:w="1483" w:type="dxa"/>
            <w:vMerge w:val="restart"/>
            <w:vAlign w:val="center"/>
          </w:tcPr>
          <w:p w:rsidR="00527585" w:rsidRDefault="00527585">
            <w:pPr>
              <w:pStyle w:val="ConsPlusNormal"/>
              <w:jc w:val="center"/>
            </w:pPr>
            <w:r>
              <w:t>Сумма излишне уплаченного (взысканного) платежа в федеральный бюджет (руб.)</w:t>
            </w:r>
          </w:p>
        </w:tc>
      </w:tr>
      <w:tr w:rsidR="00527585">
        <w:tc>
          <w:tcPr>
            <w:tcW w:w="619" w:type="dxa"/>
            <w:vMerge/>
          </w:tcPr>
          <w:p w:rsidR="00527585" w:rsidRDefault="00527585">
            <w:pPr>
              <w:pStyle w:val="ConsPlusNormal"/>
            </w:pPr>
          </w:p>
        </w:tc>
        <w:tc>
          <w:tcPr>
            <w:tcW w:w="1465" w:type="dxa"/>
            <w:vMerge/>
          </w:tcPr>
          <w:p w:rsidR="00527585" w:rsidRDefault="00527585">
            <w:pPr>
              <w:pStyle w:val="ConsPlusNormal"/>
            </w:pPr>
          </w:p>
        </w:tc>
        <w:tc>
          <w:tcPr>
            <w:tcW w:w="617" w:type="dxa"/>
            <w:vMerge/>
          </w:tcPr>
          <w:p w:rsidR="00527585" w:rsidRDefault="00527585">
            <w:pPr>
              <w:pStyle w:val="ConsPlusNormal"/>
            </w:pPr>
          </w:p>
        </w:tc>
        <w:tc>
          <w:tcPr>
            <w:tcW w:w="634" w:type="dxa"/>
            <w:vAlign w:val="center"/>
          </w:tcPr>
          <w:p w:rsidR="00527585" w:rsidRDefault="00527585">
            <w:pPr>
              <w:pStyle w:val="ConsPlusNormal"/>
              <w:jc w:val="center"/>
            </w:pPr>
            <w:r>
              <w:t>Дата</w:t>
            </w:r>
          </w:p>
        </w:tc>
        <w:tc>
          <w:tcPr>
            <w:tcW w:w="783" w:type="dxa"/>
            <w:vAlign w:val="center"/>
          </w:tcPr>
          <w:p w:rsidR="00527585" w:rsidRDefault="00527585">
            <w:pPr>
              <w:pStyle w:val="ConsPlusNormal"/>
              <w:jc w:val="center"/>
            </w:pPr>
            <w:r>
              <w:t>Номер</w:t>
            </w:r>
          </w:p>
        </w:tc>
        <w:tc>
          <w:tcPr>
            <w:tcW w:w="798" w:type="dxa"/>
            <w:vAlign w:val="center"/>
          </w:tcPr>
          <w:p w:rsidR="00527585" w:rsidRDefault="00527585">
            <w:pPr>
              <w:pStyle w:val="ConsPlusNormal"/>
              <w:jc w:val="center"/>
            </w:pPr>
            <w:r>
              <w:t>Сумма</w:t>
            </w:r>
          </w:p>
        </w:tc>
        <w:tc>
          <w:tcPr>
            <w:tcW w:w="634" w:type="dxa"/>
            <w:vAlign w:val="center"/>
          </w:tcPr>
          <w:p w:rsidR="00527585" w:rsidRDefault="00527585">
            <w:pPr>
              <w:pStyle w:val="ConsPlusNormal"/>
              <w:jc w:val="center"/>
            </w:pPr>
            <w:r>
              <w:t>Дата</w:t>
            </w:r>
          </w:p>
        </w:tc>
        <w:tc>
          <w:tcPr>
            <w:tcW w:w="783" w:type="dxa"/>
            <w:vAlign w:val="center"/>
          </w:tcPr>
          <w:p w:rsidR="00527585" w:rsidRDefault="00527585">
            <w:pPr>
              <w:pStyle w:val="ConsPlusNormal"/>
              <w:jc w:val="center"/>
            </w:pPr>
            <w:r>
              <w:t>Номер</w:t>
            </w:r>
          </w:p>
        </w:tc>
        <w:tc>
          <w:tcPr>
            <w:tcW w:w="798" w:type="dxa"/>
            <w:vAlign w:val="center"/>
          </w:tcPr>
          <w:p w:rsidR="00527585" w:rsidRDefault="00527585">
            <w:pPr>
              <w:pStyle w:val="ConsPlusNormal"/>
              <w:jc w:val="center"/>
            </w:pPr>
            <w:r>
              <w:t>Сумма</w:t>
            </w:r>
          </w:p>
        </w:tc>
        <w:tc>
          <w:tcPr>
            <w:tcW w:w="1275" w:type="dxa"/>
            <w:vMerge/>
          </w:tcPr>
          <w:p w:rsidR="00527585" w:rsidRDefault="00527585">
            <w:pPr>
              <w:pStyle w:val="ConsPlusNormal"/>
            </w:pPr>
          </w:p>
        </w:tc>
        <w:tc>
          <w:tcPr>
            <w:tcW w:w="1483" w:type="dxa"/>
            <w:vMerge/>
          </w:tcPr>
          <w:p w:rsidR="00527585" w:rsidRDefault="00527585">
            <w:pPr>
              <w:pStyle w:val="ConsPlusNormal"/>
            </w:pPr>
          </w:p>
        </w:tc>
      </w:tr>
      <w:tr w:rsidR="00527585">
        <w:tc>
          <w:tcPr>
            <w:tcW w:w="619" w:type="dxa"/>
          </w:tcPr>
          <w:p w:rsidR="00527585" w:rsidRDefault="00527585">
            <w:pPr>
              <w:pStyle w:val="ConsPlusNormal"/>
            </w:pPr>
          </w:p>
        </w:tc>
        <w:tc>
          <w:tcPr>
            <w:tcW w:w="1465" w:type="dxa"/>
          </w:tcPr>
          <w:p w:rsidR="00527585" w:rsidRDefault="00527585">
            <w:pPr>
              <w:pStyle w:val="ConsPlusNormal"/>
            </w:pPr>
          </w:p>
        </w:tc>
        <w:tc>
          <w:tcPr>
            <w:tcW w:w="617" w:type="dxa"/>
          </w:tcPr>
          <w:p w:rsidR="00527585" w:rsidRDefault="00527585">
            <w:pPr>
              <w:pStyle w:val="ConsPlusNormal"/>
            </w:pPr>
          </w:p>
        </w:tc>
        <w:tc>
          <w:tcPr>
            <w:tcW w:w="634" w:type="dxa"/>
          </w:tcPr>
          <w:p w:rsidR="00527585" w:rsidRDefault="00527585">
            <w:pPr>
              <w:pStyle w:val="ConsPlusNormal"/>
            </w:pPr>
          </w:p>
        </w:tc>
        <w:tc>
          <w:tcPr>
            <w:tcW w:w="783" w:type="dxa"/>
          </w:tcPr>
          <w:p w:rsidR="00527585" w:rsidRDefault="00527585">
            <w:pPr>
              <w:pStyle w:val="ConsPlusNormal"/>
            </w:pPr>
          </w:p>
        </w:tc>
        <w:tc>
          <w:tcPr>
            <w:tcW w:w="798" w:type="dxa"/>
          </w:tcPr>
          <w:p w:rsidR="00527585" w:rsidRDefault="00527585">
            <w:pPr>
              <w:pStyle w:val="ConsPlusNormal"/>
            </w:pPr>
          </w:p>
        </w:tc>
        <w:tc>
          <w:tcPr>
            <w:tcW w:w="634" w:type="dxa"/>
          </w:tcPr>
          <w:p w:rsidR="00527585" w:rsidRDefault="00527585">
            <w:pPr>
              <w:pStyle w:val="ConsPlusNormal"/>
            </w:pPr>
          </w:p>
        </w:tc>
        <w:tc>
          <w:tcPr>
            <w:tcW w:w="783" w:type="dxa"/>
          </w:tcPr>
          <w:p w:rsidR="00527585" w:rsidRDefault="00527585">
            <w:pPr>
              <w:pStyle w:val="ConsPlusNormal"/>
            </w:pPr>
          </w:p>
        </w:tc>
        <w:tc>
          <w:tcPr>
            <w:tcW w:w="798" w:type="dxa"/>
          </w:tcPr>
          <w:p w:rsidR="00527585" w:rsidRDefault="00527585">
            <w:pPr>
              <w:pStyle w:val="ConsPlusNormal"/>
            </w:pPr>
          </w:p>
        </w:tc>
        <w:tc>
          <w:tcPr>
            <w:tcW w:w="1275" w:type="dxa"/>
          </w:tcPr>
          <w:p w:rsidR="00527585" w:rsidRDefault="00527585">
            <w:pPr>
              <w:pStyle w:val="ConsPlusNormal"/>
            </w:pPr>
          </w:p>
        </w:tc>
        <w:tc>
          <w:tcPr>
            <w:tcW w:w="1483" w:type="dxa"/>
          </w:tcPr>
          <w:p w:rsidR="00527585" w:rsidRDefault="00527585">
            <w:pPr>
              <w:pStyle w:val="ConsPlusNormal"/>
            </w:pPr>
          </w:p>
        </w:tc>
      </w:tr>
    </w:tbl>
    <w:p w:rsidR="00527585" w:rsidRDefault="00527585">
      <w:pPr>
        <w:pStyle w:val="ConsPlusNormal"/>
        <w:sectPr w:rsidR="00527585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527585" w:rsidRDefault="00527585">
      <w:pPr>
        <w:pStyle w:val="ConsPlusNormal"/>
        <w:jc w:val="both"/>
      </w:pPr>
    </w:p>
    <w:p w:rsidR="00527585" w:rsidRDefault="00527585">
      <w:pPr>
        <w:pStyle w:val="ConsPlusNormal"/>
        <w:jc w:val="both"/>
      </w:pPr>
    </w:p>
    <w:p w:rsidR="00527585" w:rsidRDefault="00527585">
      <w:pPr>
        <w:pStyle w:val="ConsPlusNormal"/>
        <w:jc w:val="both"/>
      </w:pPr>
      <w:r>
        <w:rPr>
          <w:noProof/>
          <w:position w:val="-54"/>
        </w:rPr>
        <w:drawing>
          <wp:inline distT="0" distB="0" distL="0" distR="0">
            <wp:extent cx="4394200" cy="836295"/>
            <wp:effectExtent l="0" t="0" r="0" b="0"/>
            <wp:docPr id="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4200" cy="836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7585" w:rsidRDefault="00527585">
      <w:pPr>
        <w:pStyle w:val="ConsPlusNormal"/>
        <w:jc w:val="both"/>
      </w:pPr>
    </w:p>
    <w:p w:rsidR="00527585" w:rsidRDefault="00527585">
      <w:pPr>
        <w:pStyle w:val="ConsPlusNormal"/>
        <w:jc w:val="both"/>
      </w:pPr>
    </w:p>
    <w:p w:rsidR="00527585" w:rsidRDefault="0052758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9410E" w:rsidRDefault="00B9410E"/>
    <w:sectPr w:rsidR="00B9410E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585"/>
    <w:rsid w:val="00527585"/>
    <w:rsid w:val="00B94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49E593-D601-4A07-827A-BA7E55F96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2758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52758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52758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261A16C534750BA0B2ED7340258A10159D822D7B26D9F0D068670AB4B002D9D759E47B848FA9BFA04FE6906DEEE3B537B7E32CE34C78755Z0j2G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261A16C534750BA0B2ED7340258A10159D822D7B26D9F0D068670AB4B002D9D759E47B848FA9BFD06FE6906DEEE3B537B7E32CE34C78755Z0j2G" TargetMode="External"/><Relationship Id="rId12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261A16C534750BA0B2ED7340258A10159D822D7B26D9F0D068670AB4B002D9D759E47B848FA9BFE0AFE6906DEEE3B537B7E32CE34C78755Z0j2G" TargetMode="External"/><Relationship Id="rId11" Type="http://schemas.openxmlformats.org/officeDocument/2006/relationships/image" Target="media/image1.png"/><Relationship Id="rId5" Type="http://schemas.openxmlformats.org/officeDocument/2006/relationships/hyperlink" Target="consultantplus://offline/ref=3261A16C534750BA0B2ED7340258A10159D822D7B26D9F0D068670AB4B002D9D759E47B848FA9BFA04FE6906DEEE3B537B7E32CE34C78755Z0j2G" TargetMode="External"/><Relationship Id="rId10" Type="http://schemas.openxmlformats.org/officeDocument/2006/relationships/hyperlink" Target="consultantplus://offline/ref=3261A16C534750BA0B2EC8231753F70E518F26D7BA6692500C8E29A7490722C262990EB449FA9BFB01F53603CBFF635C7D642CCD29DB855703ZAjEG" TargetMode="External"/><Relationship Id="rId4" Type="http://schemas.openxmlformats.org/officeDocument/2006/relationships/hyperlink" Target="consultantplus://offline/ref=3261A16C534750BA0B2ED7340258A10159D822D7B26D9F0D068670AB4B002D9D679E1FB44AFE85FB00EB3F5798ZBj8G" TargetMode="External"/><Relationship Id="rId9" Type="http://schemas.openxmlformats.org/officeDocument/2006/relationships/hyperlink" Target="consultantplus://offline/ref=3261A16C534750BA0B2ED7340258A10159D822D7B26D9F0D068670AB4B002D9D759E47B848FA9BFE0AFE6906DEEE3B537B7E32CE34C78755Z0j2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1492</Words>
  <Characters>8507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Братухина Татьяна Николаевна</dc:creator>
  <cp:keywords/>
  <dc:description/>
  <cp:lastModifiedBy>Братухина Татьяна Николаевна</cp:lastModifiedBy>
  <cp:revision>1</cp:revision>
  <dcterms:created xsi:type="dcterms:W3CDTF">2023-03-24T06:35:00Z</dcterms:created>
  <dcterms:modified xsi:type="dcterms:W3CDTF">2023-03-24T06:38:00Z</dcterms:modified>
</cp:coreProperties>
</file>