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651"/>
      </w:tblGrid>
      <w:tr w:rsidR="00D07642" w:rsidRPr="00ED45E2" w:rsidTr="00E82199">
        <w:tc>
          <w:tcPr>
            <w:tcW w:w="5920" w:type="dxa"/>
          </w:tcPr>
          <w:p w:rsidR="00D57638" w:rsidRPr="00ED45E2" w:rsidRDefault="00D57638" w:rsidP="00884D58"/>
        </w:tc>
        <w:tc>
          <w:tcPr>
            <w:tcW w:w="3651" w:type="dxa"/>
          </w:tcPr>
          <w:p w:rsidR="00D57638" w:rsidRPr="00ED45E2" w:rsidRDefault="003D1B73" w:rsidP="009549F0">
            <w:pPr>
              <w:spacing w:line="240" w:lineRule="auto"/>
              <w:ind w:left="34" w:right="0" w:firstLine="850"/>
              <w:jc w:val="center"/>
              <w:rPr>
                <w:sz w:val="24"/>
                <w:szCs w:val="24"/>
              </w:rPr>
            </w:pPr>
            <w:r w:rsidRPr="00ED45E2">
              <w:rPr>
                <w:sz w:val="24"/>
                <w:szCs w:val="24"/>
              </w:rPr>
              <w:t xml:space="preserve">Приложение № </w:t>
            </w:r>
            <w:r w:rsidR="00C550BA">
              <w:rPr>
                <w:sz w:val="24"/>
                <w:szCs w:val="24"/>
              </w:rPr>
              <w:t>3</w:t>
            </w:r>
          </w:p>
          <w:p w:rsidR="00D57638" w:rsidRPr="00ED45E2" w:rsidRDefault="003C3DAA" w:rsidP="009549F0">
            <w:pPr>
              <w:spacing w:line="240" w:lineRule="auto"/>
              <w:ind w:left="34" w:right="0" w:firstLine="850"/>
              <w:jc w:val="center"/>
              <w:rPr>
                <w:sz w:val="24"/>
                <w:szCs w:val="24"/>
              </w:rPr>
            </w:pPr>
            <w:r w:rsidRPr="00ED45E2">
              <w:rPr>
                <w:sz w:val="24"/>
                <w:szCs w:val="24"/>
              </w:rPr>
              <w:t>к аналитической записке</w:t>
            </w:r>
          </w:p>
          <w:p w:rsidR="00E82199" w:rsidRPr="00ED45E2" w:rsidRDefault="00E82199" w:rsidP="00E82199">
            <w:pPr>
              <w:spacing w:line="240" w:lineRule="auto"/>
              <w:ind w:left="34" w:right="0" w:firstLine="850"/>
              <w:jc w:val="right"/>
              <w:rPr>
                <w:sz w:val="24"/>
                <w:szCs w:val="24"/>
              </w:rPr>
            </w:pPr>
          </w:p>
        </w:tc>
      </w:tr>
    </w:tbl>
    <w:p w:rsidR="004E4DA2" w:rsidRPr="00B722A3" w:rsidRDefault="004E4DA2" w:rsidP="001A59C6">
      <w:pPr>
        <w:spacing w:line="240" w:lineRule="auto"/>
        <w:ind w:left="0" w:right="0" w:firstLine="0"/>
        <w:jc w:val="center"/>
        <w:rPr>
          <w:rFonts w:eastAsia="Times New Roman"/>
          <w:b/>
          <w:sz w:val="20"/>
          <w:szCs w:val="20"/>
        </w:rPr>
      </w:pPr>
    </w:p>
    <w:p w:rsidR="002223D0" w:rsidRPr="00ED45E2" w:rsidRDefault="002223D0" w:rsidP="002223D0">
      <w:pPr>
        <w:spacing w:line="240" w:lineRule="auto"/>
        <w:ind w:left="0" w:right="0" w:firstLine="0"/>
        <w:jc w:val="center"/>
        <w:rPr>
          <w:rFonts w:eastAsia="Times New Roman"/>
          <w:b/>
          <w:sz w:val="24"/>
          <w:szCs w:val="24"/>
        </w:rPr>
      </w:pPr>
      <w:r w:rsidRPr="00ED45E2">
        <w:rPr>
          <w:rFonts w:eastAsia="Times New Roman"/>
          <w:b/>
          <w:sz w:val="24"/>
        </w:rPr>
        <w:t xml:space="preserve">Недостатки, выявленные при реализации </w:t>
      </w:r>
      <w:r w:rsidRPr="00ED45E2">
        <w:rPr>
          <w:rFonts w:eastAsia="Times New Roman"/>
          <w:b/>
          <w:sz w:val="24"/>
          <w:szCs w:val="24"/>
        </w:rPr>
        <w:t>отдельных госпрограмм (открытая часть)</w:t>
      </w:r>
    </w:p>
    <w:p w:rsidR="002223D0" w:rsidRPr="00ED45E2" w:rsidRDefault="002223D0" w:rsidP="002223D0">
      <w:pPr>
        <w:spacing w:line="240" w:lineRule="auto"/>
        <w:ind w:left="0" w:right="0" w:firstLine="0"/>
        <w:jc w:val="right"/>
        <w:rPr>
          <w:rFonts w:eastAsia="Times New Roman"/>
          <w:sz w:val="24"/>
          <w:szCs w:val="24"/>
        </w:rPr>
      </w:pPr>
    </w:p>
    <w:tbl>
      <w:tblPr>
        <w:tblStyle w:val="af0"/>
        <w:tblW w:w="11057" w:type="dxa"/>
        <w:tblInd w:w="-34" w:type="dxa"/>
        <w:tblLayout w:type="fixed"/>
        <w:tblLook w:val="04A0" w:firstRow="1" w:lastRow="0" w:firstColumn="1" w:lastColumn="0" w:noHBand="0" w:noVBand="1"/>
      </w:tblPr>
      <w:tblGrid>
        <w:gridCol w:w="568"/>
        <w:gridCol w:w="2410"/>
        <w:gridCol w:w="8079"/>
      </w:tblGrid>
      <w:tr w:rsidR="00D07642" w:rsidRPr="00ED45E2" w:rsidTr="00705663">
        <w:trPr>
          <w:trHeight w:val="647"/>
          <w:tblHeader/>
        </w:trPr>
        <w:tc>
          <w:tcPr>
            <w:tcW w:w="568" w:type="dxa"/>
            <w:vAlign w:val="center"/>
          </w:tcPr>
          <w:p w:rsidR="008A6ABC" w:rsidRPr="00ED45E2" w:rsidRDefault="008A6ABC" w:rsidP="00705663">
            <w:pPr>
              <w:widowControl w:val="0"/>
              <w:spacing w:line="240" w:lineRule="auto"/>
              <w:ind w:left="0" w:right="0" w:firstLine="0"/>
              <w:jc w:val="center"/>
              <w:rPr>
                <w:rFonts w:eastAsia="Times New Roman"/>
                <w:b/>
                <w:sz w:val="20"/>
                <w:szCs w:val="20"/>
              </w:rPr>
            </w:pPr>
            <w:r w:rsidRPr="00ED45E2">
              <w:rPr>
                <w:rFonts w:eastAsia="Times New Roman"/>
                <w:b/>
                <w:sz w:val="20"/>
                <w:szCs w:val="20"/>
              </w:rPr>
              <w:t>№ п</w:t>
            </w:r>
            <w:r w:rsidRPr="00ED45E2">
              <w:rPr>
                <w:rFonts w:eastAsia="Times New Roman"/>
                <w:b/>
                <w:sz w:val="20"/>
                <w:szCs w:val="20"/>
                <w:lang w:val="en-US"/>
              </w:rPr>
              <w:t>/</w:t>
            </w:r>
            <w:r w:rsidRPr="00ED45E2">
              <w:rPr>
                <w:rFonts w:eastAsia="Times New Roman"/>
                <w:b/>
                <w:sz w:val="20"/>
                <w:szCs w:val="20"/>
              </w:rPr>
              <w:t>п</w:t>
            </w:r>
          </w:p>
        </w:tc>
        <w:tc>
          <w:tcPr>
            <w:tcW w:w="2410" w:type="dxa"/>
            <w:vAlign w:val="center"/>
          </w:tcPr>
          <w:p w:rsidR="008A6ABC" w:rsidRPr="00ED45E2" w:rsidRDefault="008A6ABC" w:rsidP="00705663">
            <w:pPr>
              <w:widowControl w:val="0"/>
              <w:spacing w:line="240" w:lineRule="auto"/>
              <w:ind w:left="0" w:right="0" w:firstLine="0"/>
              <w:jc w:val="center"/>
              <w:rPr>
                <w:rFonts w:eastAsia="Times New Roman"/>
                <w:b/>
                <w:sz w:val="20"/>
                <w:szCs w:val="20"/>
              </w:rPr>
            </w:pPr>
            <w:r w:rsidRPr="00ED45E2">
              <w:rPr>
                <w:rFonts w:eastAsia="Times New Roman"/>
                <w:b/>
                <w:sz w:val="20"/>
                <w:szCs w:val="20"/>
              </w:rPr>
              <w:t>Наименование гос</w:t>
            </w:r>
            <w:r w:rsidR="00E56004" w:rsidRPr="00ED45E2">
              <w:rPr>
                <w:rFonts w:eastAsia="Times New Roman"/>
                <w:b/>
                <w:sz w:val="20"/>
                <w:szCs w:val="20"/>
              </w:rPr>
              <w:t>программы</w:t>
            </w:r>
          </w:p>
        </w:tc>
        <w:tc>
          <w:tcPr>
            <w:tcW w:w="8079" w:type="dxa"/>
            <w:vAlign w:val="center"/>
          </w:tcPr>
          <w:p w:rsidR="008A6ABC" w:rsidRPr="00ED45E2" w:rsidRDefault="008A6ABC" w:rsidP="00311BC2">
            <w:pPr>
              <w:widowControl w:val="0"/>
              <w:spacing w:line="240" w:lineRule="auto"/>
              <w:ind w:left="0" w:right="0" w:firstLine="0"/>
              <w:jc w:val="center"/>
              <w:rPr>
                <w:rFonts w:eastAsia="Times New Roman"/>
                <w:b/>
                <w:sz w:val="20"/>
                <w:szCs w:val="20"/>
              </w:rPr>
            </w:pPr>
            <w:r w:rsidRPr="00ED45E2">
              <w:rPr>
                <w:rFonts w:eastAsia="Times New Roman"/>
                <w:b/>
                <w:sz w:val="20"/>
                <w:szCs w:val="20"/>
              </w:rPr>
              <w:t>Недостатки, выявленные в ходе реализации госпрограммы</w:t>
            </w:r>
          </w:p>
        </w:tc>
      </w:tr>
      <w:tr w:rsidR="00D07642" w:rsidRPr="00ED45E2" w:rsidTr="008A6ABC">
        <w:tc>
          <w:tcPr>
            <w:tcW w:w="568" w:type="dxa"/>
          </w:tcPr>
          <w:p w:rsidR="008A6ABC" w:rsidRPr="00ED45E2" w:rsidRDefault="008A6ABC" w:rsidP="00311BC2">
            <w:pPr>
              <w:widowControl w:val="0"/>
              <w:spacing w:line="240" w:lineRule="auto"/>
              <w:ind w:left="0" w:right="0" w:firstLine="0"/>
              <w:jc w:val="center"/>
              <w:rPr>
                <w:rFonts w:eastAsia="Times New Roman"/>
                <w:sz w:val="20"/>
                <w:szCs w:val="20"/>
              </w:rPr>
            </w:pPr>
            <w:r w:rsidRPr="00ED45E2">
              <w:rPr>
                <w:rFonts w:eastAsia="Times New Roman"/>
                <w:sz w:val="20"/>
                <w:szCs w:val="20"/>
              </w:rPr>
              <w:t>1</w:t>
            </w:r>
          </w:p>
        </w:tc>
        <w:tc>
          <w:tcPr>
            <w:tcW w:w="2410" w:type="dxa"/>
          </w:tcPr>
          <w:p w:rsidR="008A6ABC" w:rsidRPr="00ED45E2" w:rsidRDefault="008A6ABC" w:rsidP="00311BC2">
            <w:pPr>
              <w:widowControl w:val="0"/>
              <w:spacing w:line="240" w:lineRule="auto"/>
              <w:ind w:left="0" w:right="0" w:firstLine="0"/>
              <w:rPr>
                <w:rFonts w:eastAsia="Times New Roman"/>
                <w:sz w:val="20"/>
                <w:szCs w:val="20"/>
              </w:rPr>
            </w:pPr>
            <w:r w:rsidRPr="00ED45E2">
              <w:rPr>
                <w:sz w:val="20"/>
                <w:szCs w:val="20"/>
              </w:rPr>
              <w:t>«Развитие здравоохранения»</w:t>
            </w:r>
          </w:p>
        </w:tc>
        <w:tc>
          <w:tcPr>
            <w:tcW w:w="8079" w:type="dxa"/>
          </w:tcPr>
          <w:p w:rsidR="008A6ABC" w:rsidRPr="001E7144" w:rsidRDefault="008A6ABC" w:rsidP="00781123">
            <w:pPr>
              <w:widowControl w:val="0"/>
              <w:spacing w:line="240" w:lineRule="auto"/>
              <w:ind w:left="34" w:right="-1" w:firstLine="318"/>
              <w:rPr>
                <w:bCs/>
                <w:sz w:val="20"/>
                <w:szCs w:val="24"/>
              </w:rPr>
            </w:pPr>
            <w:r w:rsidRPr="001E7144">
              <w:rPr>
                <w:bCs/>
                <w:sz w:val="20"/>
                <w:szCs w:val="24"/>
              </w:rPr>
              <w:t xml:space="preserve">По госпрограмме </w:t>
            </w:r>
            <w:r w:rsidRPr="001E7144">
              <w:rPr>
                <w:b/>
                <w:bCs/>
                <w:sz w:val="20"/>
                <w:szCs w:val="24"/>
              </w:rPr>
              <w:t>«Развитие здравоохранения»</w:t>
            </w:r>
            <w:r w:rsidRPr="001E7144">
              <w:rPr>
                <w:bCs/>
                <w:sz w:val="20"/>
                <w:szCs w:val="24"/>
              </w:rPr>
              <w:t xml:space="preserve"> </w:t>
            </w:r>
            <w:r w:rsidR="004D51B4" w:rsidRPr="001E7144">
              <w:rPr>
                <w:bCs/>
                <w:sz w:val="20"/>
                <w:szCs w:val="24"/>
              </w:rPr>
              <w:t>(ГП-</w:t>
            </w:r>
            <w:r w:rsidR="006207F8" w:rsidRPr="001E7144">
              <w:rPr>
                <w:bCs/>
                <w:sz w:val="20"/>
                <w:szCs w:val="24"/>
              </w:rPr>
              <w:t>0</w:t>
            </w:r>
            <w:r w:rsidR="004D51B4" w:rsidRPr="001E7144">
              <w:rPr>
                <w:bCs/>
                <w:sz w:val="20"/>
                <w:szCs w:val="24"/>
              </w:rPr>
              <w:t xml:space="preserve">1) </w:t>
            </w:r>
            <w:r w:rsidRPr="001E7144">
              <w:rPr>
                <w:bCs/>
                <w:sz w:val="20"/>
                <w:szCs w:val="24"/>
              </w:rPr>
              <w:t xml:space="preserve">исполнение расходов составило </w:t>
            </w:r>
            <w:r w:rsidR="00F829CB" w:rsidRPr="001E7144">
              <w:rPr>
                <w:b/>
                <w:bCs/>
                <w:sz w:val="20"/>
                <w:szCs w:val="24"/>
              </w:rPr>
              <w:t>98,5</w:t>
            </w:r>
            <w:r w:rsidRPr="001E7144">
              <w:rPr>
                <w:b/>
                <w:bCs/>
                <w:sz w:val="20"/>
                <w:szCs w:val="24"/>
              </w:rPr>
              <w:t> %</w:t>
            </w:r>
            <w:r w:rsidRPr="001E7144">
              <w:rPr>
                <w:bCs/>
                <w:sz w:val="20"/>
                <w:szCs w:val="24"/>
              </w:rPr>
              <w:t xml:space="preserve"> показателя сводной росписи с изменениями, что </w:t>
            </w:r>
            <w:r w:rsidR="006207F8" w:rsidRPr="001E7144">
              <w:rPr>
                <w:b/>
                <w:bCs/>
                <w:sz w:val="20"/>
                <w:szCs w:val="24"/>
              </w:rPr>
              <w:t>выше</w:t>
            </w:r>
            <w:r w:rsidRPr="001E7144">
              <w:rPr>
                <w:bCs/>
                <w:sz w:val="20"/>
                <w:szCs w:val="24"/>
              </w:rPr>
              <w:t xml:space="preserve"> уровня исполнения за 202</w:t>
            </w:r>
            <w:r w:rsidR="006207F8" w:rsidRPr="001E7144">
              <w:rPr>
                <w:bCs/>
                <w:sz w:val="20"/>
                <w:szCs w:val="24"/>
              </w:rPr>
              <w:t>1</w:t>
            </w:r>
            <w:r w:rsidRPr="001E7144">
              <w:rPr>
                <w:bCs/>
                <w:sz w:val="20"/>
                <w:szCs w:val="24"/>
              </w:rPr>
              <w:t xml:space="preserve"> год (</w:t>
            </w:r>
            <w:r w:rsidR="00F829CB" w:rsidRPr="001E7144">
              <w:rPr>
                <w:bCs/>
                <w:sz w:val="20"/>
                <w:szCs w:val="24"/>
              </w:rPr>
              <w:t>93,2</w:t>
            </w:r>
            <w:r w:rsidRPr="001E7144">
              <w:rPr>
                <w:bCs/>
                <w:sz w:val="20"/>
                <w:szCs w:val="24"/>
              </w:rPr>
              <w:t xml:space="preserve"> %). </w:t>
            </w:r>
          </w:p>
          <w:p w:rsidR="00211841" w:rsidRDefault="00211841" w:rsidP="00781123">
            <w:pPr>
              <w:overflowPunct/>
              <w:autoSpaceDE/>
              <w:autoSpaceDN/>
              <w:adjustRightInd/>
              <w:spacing w:line="240" w:lineRule="auto"/>
              <w:ind w:left="34" w:right="-1" w:firstLine="318"/>
              <w:contextualSpacing/>
              <w:textAlignment w:val="auto"/>
              <w:rPr>
                <w:rFonts w:eastAsiaTheme="minorHAnsi"/>
                <w:color w:val="000000" w:themeColor="text1"/>
                <w:sz w:val="20"/>
                <w:szCs w:val="20"/>
                <w:highlight w:val="yellow"/>
                <w:lang w:eastAsia="en-US"/>
              </w:rPr>
            </w:pPr>
            <w:r w:rsidRPr="001E7144">
              <w:rPr>
                <w:rFonts w:eastAsiaTheme="minorHAnsi"/>
                <w:color w:val="000000" w:themeColor="text1"/>
                <w:sz w:val="20"/>
                <w:szCs w:val="20"/>
                <w:lang w:eastAsia="en-US"/>
              </w:rPr>
              <w:t xml:space="preserve">В целом по </w:t>
            </w:r>
            <w:r w:rsidRPr="001E7144">
              <w:rPr>
                <w:rFonts w:eastAsiaTheme="minorHAnsi"/>
                <w:sz w:val="20"/>
                <w:szCs w:val="20"/>
                <w:lang w:eastAsia="en-US"/>
              </w:rPr>
              <w:t xml:space="preserve">ГП-01 </w:t>
            </w:r>
            <w:r w:rsidRPr="001E7144">
              <w:rPr>
                <w:rFonts w:eastAsiaTheme="minorHAnsi"/>
                <w:color w:val="000000" w:themeColor="text1"/>
                <w:sz w:val="20"/>
                <w:szCs w:val="20"/>
                <w:lang w:eastAsia="en-US"/>
              </w:rPr>
              <w:t xml:space="preserve">объем </w:t>
            </w:r>
            <w:r w:rsidRPr="001E7144">
              <w:rPr>
                <w:rFonts w:eastAsiaTheme="minorHAnsi"/>
                <w:b/>
                <w:color w:val="000000" w:themeColor="text1"/>
                <w:sz w:val="20"/>
                <w:szCs w:val="20"/>
                <w:lang w:eastAsia="en-US"/>
              </w:rPr>
              <w:t>неисполненных</w:t>
            </w:r>
            <w:r w:rsidRPr="001E7144">
              <w:rPr>
                <w:rFonts w:eastAsiaTheme="minorHAnsi"/>
                <w:color w:val="000000" w:themeColor="text1"/>
                <w:sz w:val="20"/>
                <w:szCs w:val="20"/>
                <w:lang w:eastAsia="en-US"/>
              </w:rPr>
              <w:t xml:space="preserve"> бюджетных ассигнований составил </w:t>
            </w:r>
            <w:r w:rsidR="001E7144" w:rsidRPr="001E7144">
              <w:rPr>
                <w:rFonts w:eastAsiaTheme="minorHAnsi"/>
                <w:b/>
                <w:color w:val="000000" w:themeColor="text1"/>
                <w:sz w:val="20"/>
                <w:szCs w:val="20"/>
                <w:lang w:eastAsia="en-US"/>
              </w:rPr>
              <w:t>21 828,8</w:t>
            </w:r>
            <w:r w:rsidRPr="001E7144">
              <w:rPr>
                <w:rFonts w:eastAsiaTheme="minorHAnsi"/>
                <w:b/>
                <w:color w:val="000000" w:themeColor="text1"/>
                <w:sz w:val="20"/>
                <w:szCs w:val="20"/>
                <w:lang w:eastAsia="en-US"/>
              </w:rPr>
              <w:t> млн. рублей,</w:t>
            </w:r>
            <w:r w:rsidRPr="001E7144">
              <w:rPr>
                <w:rFonts w:eastAsiaTheme="minorHAnsi"/>
                <w:color w:val="000000" w:themeColor="text1"/>
                <w:sz w:val="20"/>
                <w:szCs w:val="20"/>
                <w:lang w:eastAsia="en-US"/>
              </w:rPr>
              <w:t xml:space="preserve"> или </w:t>
            </w:r>
            <w:r w:rsidR="001E7144" w:rsidRPr="001E7144">
              <w:rPr>
                <w:rFonts w:eastAsiaTheme="minorHAnsi"/>
                <w:color w:val="000000" w:themeColor="text1"/>
                <w:sz w:val="20"/>
                <w:szCs w:val="20"/>
                <w:lang w:eastAsia="en-US"/>
              </w:rPr>
              <w:t>1,5</w:t>
            </w:r>
            <w:r w:rsidRPr="001E7144">
              <w:rPr>
                <w:rFonts w:eastAsiaTheme="minorHAnsi"/>
                <w:color w:val="000000" w:themeColor="text1"/>
                <w:sz w:val="20"/>
                <w:szCs w:val="20"/>
                <w:lang w:eastAsia="en-US"/>
              </w:rPr>
              <w:t> % показателя сводной росписи с изменениями.</w:t>
            </w:r>
          </w:p>
          <w:p w:rsidR="006207F8" w:rsidRPr="00672083" w:rsidRDefault="006207F8" w:rsidP="00781123">
            <w:pPr>
              <w:overflowPunct/>
              <w:autoSpaceDE/>
              <w:autoSpaceDN/>
              <w:adjustRightInd/>
              <w:spacing w:line="240" w:lineRule="auto"/>
              <w:ind w:left="34" w:right="-1" w:firstLine="318"/>
              <w:contextualSpacing/>
              <w:textAlignment w:val="auto"/>
              <w:rPr>
                <w:rFonts w:eastAsiaTheme="minorHAnsi"/>
                <w:color w:val="000000" w:themeColor="text1"/>
                <w:sz w:val="20"/>
                <w:szCs w:val="20"/>
                <w:lang w:eastAsia="en-US"/>
              </w:rPr>
            </w:pPr>
            <w:r w:rsidRPr="00672083">
              <w:rPr>
                <w:rFonts w:eastAsiaTheme="minorHAnsi"/>
                <w:color w:val="000000" w:themeColor="text1"/>
                <w:sz w:val="20"/>
                <w:szCs w:val="20"/>
                <w:lang w:eastAsia="en-US"/>
              </w:rPr>
              <w:t>Стратегические приоритеты в сфере реализации ГП-01 утверждены постановлени</w:t>
            </w:r>
            <w:r w:rsidR="00D42BD7" w:rsidRPr="00672083">
              <w:rPr>
                <w:rFonts w:eastAsiaTheme="minorHAnsi"/>
                <w:color w:val="000000" w:themeColor="text1"/>
                <w:sz w:val="20"/>
                <w:szCs w:val="20"/>
                <w:lang w:eastAsia="en-US"/>
              </w:rPr>
              <w:t>ем</w:t>
            </w:r>
            <w:r w:rsidRPr="00672083">
              <w:rPr>
                <w:rFonts w:eastAsiaTheme="minorHAnsi"/>
                <w:color w:val="000000" w:themeColor="text1"/>
                <w:sz w:val="20"/>
                <w:szCs w:val="20"/>
                <w:lang w:eastAsia="en-US"/>
              </w:rPr>
              <w:t xml:space="preserve"> Правительства Российской Федерации от 24 декабря 2021 г. № 2462.</w:t>
            </w:r>
          </w:p>
          <w:p w:rsidR="0049444D" w:rsidRPr="00672083" w:rsidRDefault="006207F8" w:rsidP="00781123">
            <w:pPr>
              <w:overflowPunct/>
              <w:autoSpaceDE/>
              <w:autoSpaceDN/>
              <w:adjustRightInd/>
              <w:spacing w:line="240" w:lineRule="auto"/>
              <w:ind w:left="34" w:right="-1" w:firstLine="318"/>
              <w:contextualSpacing/>
              <w:textAlignment w:val="auto"/>
              <w:rPr>
                <w:rFonts w:eastAsiaTheme="minorHAnsi"/>
                <w:color w:val="000000" w:themeColor="text1"/>
                <w:sz w:val="20"/>
                <w:szCs w:val="20"/>
                <w:lang w:eastAsia="en-US"/>
              </w:rPr>
            </w:pPr>
            <w:r w:rsidRPr="00672083">
              <w:rPr>
                <w:rFonts w:eastAsiaTheme="minorHAnsi"/>
                <w:color w:val="000000" w:themeColor="text1"/>
                <w:sz w:val="20"/>
                <w:szCs w:val="20"/>
                <w:lang w:eastAsia="en-US"/>
              </w:rPr>
              <w:t xml:space="preserve">Во исполнение пункта 2 статьи 179 Бюджетного кодекса Российской Федерации </w:t>
            </w:r>
            <w:r w:rsidR="009048C6" w:rsidRPr="00672083">
              <w:rPr>
                <w:rFonts w:eastAsiaTheme="minorHAnsi"/>
                <w:color w:val="000000" w:themeColor="text1"/>
                <w:sz w:val="20"/>
                <w:szCs w:val="20"/>
                <w:lang w:eastAsia="en-US"/>
              </w:rPr>
              <w:t>финансовое</w:t>
            </w:r>
            <w:r w:rsidRPr="00672083">
              <w:rPr>
                <w:rFonts w:eastAsiaTheme="minorHAnsi"/>
                <w:color w:val="000000" w:themeColor="text1"/>
                <w:sz w:val="20"/>
                <w:szCs w:val="20"/>
                <w:lang w:eastAsia="en-US"/>
              </w:rPr>
              <w:t xml:space="preserve"> обеспечение ГП-01 приведено в соответствие с Федеральным законом № 390-ФЗ.</w:t>
            </w:r>
            <w:r w:rsidR="0049444D" w:rsidRPr="00672083">
              <w:rPr>
                <w:rFonts w:eastAsiaTheme="minorHAnsi"/>
                <w:color w:val="000000" w:themeColor="text1"/>
                <w:sz w:val="20"/>
                <w:szCs w:val="20"/>
                <w:lang w:eastAsia="en-US"/>
              </w:rPr>
              <w:t xml:space="preserve"> </w:t>
            </w:r>
          </w:p>
          <w:p w:rsidR="006207F8" w:rsidRPr="007A6A99" w:rsidRDefault="0049444D" w:rsidP="00781123">
            <w:pPr>
              <w:overflowPunct/>
              <w:autoSpaceDE/>
              <w:autoSpaceDN/>
              <w:adjustRightInd/>
              <w:spacing w:line="240" w:lineRule="auto"/>
              <w:ind w:left="34" w:right="-1" w:firstLine="318"/>
              <w:contextualSpacing/>
              <w:textAlignment w:val="auto"/>
              <w:rPr>
                <w:rFonts w:eastAsiaTheme="minorHAnsi"/>
                <w:color w:val="000000" w:themeColor="text1"/>
                <w:sz w:val="20"/>
                <w:szCs w:val="20"/>
                <w:highlight w:val="yellow"/>
                <w:lang w:eastAsia="en-US"/>
              </w:rPr>
            </w:pPr>
            <w:r w:rsidRPr="00672083">
              <w:rPr>
                <w:rFonts w:eastAsiaTheme="minorHAnsi"/>
                <w:color w:val="000000" w:themeColor="text1"/>
                <w:sz w:val="20"/>
                <w:szCs w:val="20"/>
                <w:lang w:eastAsia="en-US"/>
              </w:rPr>
              <w:t xml:space="preserve">Сводной росписью </w:t>
            </w:r>
            <w:r w:rsidR="00672083" w:rsidRPr="00672083">
              <w:rPr>
                <w:rFonts w:eastAsiaTheme="minorHAnsi"/>
                <w:color w:val="000000" w:themeColor="text1"/>
                <w:sz w:val="20"/>
                <w:szCs w:val="20"/>
                <w:lang w:eastAsia="en-US"/>
              </w:rPr>
              <w:t>с изменениями</w:t>
            </w:r>
            <w:r w:rsidRPr="00672083">
              <w:rPr>
                <w:rFonts w:eastAsiaTheme="minorHAnsi"/>
                <w:color w:val="000000" w:themeColor="text1"/>
                <w:sz w:val="20"/>
                <w:szCs w:val="20"/>
                <w:lang w:eastAsia="en-US"/>
              </w:rPr>
              <w:t xml:space="preserve"> бюджетные ассигнования увеличены по сравнению с Федеральным законом № 390-ФЗ на </w:t>
            </w:r>
            <w:r w:rsidR="00672083">
              <w:rPr>
                <w:rFonts w:eastAsiaTheme="minorHAnsi"/>
                <w:color w:val="000000" w:themeColor="text1"/>
                <w:sz w:val="20"/>
                <w:szCs w:val="20"/>
                <w:lang w:eastAsia="en-US"/>
              </w:rPr>
              <w:t>438 684,</w:t>
            </w:r>
            <w:r w:rsidR="00672083" w:rsidRPr="00672083">
              <w:rPr>
                <w:rFonts w:eastAsiaTheme="minorHAnsi"/>
                <w:color w:val="000000" w:themeColor="text1"/>
                <w:sz w:val="20"/>
                <w:szCs w:val="20"/>
                <w:lang w:eastAsia="en-US"/>
              </w:rPr>
              <w:t>9</w:t>
            </w:r>
            <w:r w:rsidRPr="00672083">
              <w:rPr>
                <w:rFonts w:eastAsiaTheme="minorHAnsi"/>
                <w:color w:val="000000" w:themeColor="text1"/>
                <w:sz w:val="20"/>
                <w:szCs w:val="20"/>
                <w:lang w:eastAsia="en-US"/>
              </w:rPr>
              <w:t xml:space="preserve"> млн. рублей, или на </w:t>
            </w:r>
            <w:r w:rsidR="00672083" w:rsidRPr="00672083">
              <w:rPr>
                <w:rFonts w:eastAsiaTheme="minorHAnsi"/>
                <w:color w:val="000000" w:themeColor="text1"/>
                <w:sz w:val="20"/>
                <w:szCs w:val="20"/>
                <w:lang w:eastAsia="en-US"/>
              </w:rPr>
              <w:t>43,2</w:t>
            </w:r>
            <w:r w:rsidR="008F5005" w:rsidRPr="00672083">
              <w:rPr>
                <w:rFonts w:eastAsiaTheme="minorHAnsi"/>
                <w:color w:val="000000" w:themeColor="text1"/>
                <w:sz w:val="20"/>
                <w:szCs w:val="20"/>
                <w:lang w:eastAsia="en-US"/>
              </w:rPr>
              <w:t> </w:t>
            </w:r>
            <w:r w:rsidRPr="00672083">
              <w:rPr>
                <w:rFonts w:eastAsiaTheme="minorHAnsi"/>
                <w:color w:val="000000" w:themeColor="text1"/>
                <w:sz w:val="20"/>
                <w:szCs w:val="20"/>
                <w:lang w:eastAsia="en-US"/>
              </w:rPr>
              <w:t xml:space="preserve">%, и составили </w:t>
            </w:r>
            <w:r w:rsidR="008F5005" w:rsidRPr="00672083">
              <w:rPr>
                <w:rFonts w:eastAsiaTheme="minorHAnsi"/>
                <w:color w:val="000000" w:themeColor="text1"/>
                <w:sz w:val="20"/>
                <w:szCs w:val="20"/>
                <w:lang w:eastAsia="en-US"/>
              </w:rPr>
              <w:t>1 </w:t>
            </w:r>
            <w:r w:rsidR="00672083" w:rsidRPr="00672083">
              <w:rPr>
                <w:rFonts w:eastAsiaTheme="minorHAnsi"/>
                <w:color w:val="000000" w:themeColor="text1"/>
                <w:sz w:val="20"/>
                <w:szCs w:val="20"/>
                <w:lang w:eastAsia="en-US"/>
              </w:rPr>
              <w:t>453 737,2</w:t>
            </w:r>
            <w:r w:rsidRPr="00672083">
              <w:rPr>
                <w:rFonts w:eastAsiaTheme="minorHAnsi"/>
                <w:color w:val="000000" w:themeColor="text1"/>
                <w:sz w:val="20"/>
                <w:szCs w:val="20"/>
                <w:lang w:eastAsia="en-US"/>
              </w:rPr>
              <w:t xml:space="preserve"> млн. рублей.</w:t>
            </w:r>
          </w:p>
          <w:p w:rsidR="00664597" w:rsidRPr="00C97FAE" w:rsidRDefault="00664597" w:rsidP="009F7A0A">
            <w:pPr>
              <w:overflowPunct/>
              <w:autoSpaceDE/>
              <w:autoSpaceDN/>
              <w:adjustRightInd/>
              <w:spacing w:line="240" w:lineRule="auto"/>
              <w:ind w:left="0" w:right="0" w:firstLine="317"/>
              <w:textAlignment w:val="auto"/>
              <w:rPr>
                <w:rFonts w:eastAsia="Times New Roman"/>
                <w:spacing w:val="-2"/>
                <w:sz w:val="20"/>
                <w:szCs w:val="20"/>
                <w:lang w:eastAsia="en-US"/>
              </w:rPr>
            </w:pPr>
            <w:r w:rsidRPr="00C97FAE">
              <w:rPr>
                <w:rFonts w:eastAsia="Times New Roman"/>
                <w:spacing w:val="-2"/>
                <w:sz w:val="20"/>
                <w:szCs w:val="20"/>
                <w:lang w:eastAsia="en-US"/>
              </w:rPr>
              <w:t>Наибольшие изменения в сводную роспись проведены по следующим кодам:</w:t>
            </w:r>
          </w:p>
          <w:p w:rsidR="00664597" w:rsidRPr="00C97FAE" w:rsidRDefault="00664597" w:rsidP="009F7A0A">
            <w:pPr>
              <w:overflowPunct/>
              <w:autoSpaceDE/>
              <w:autoSpaceDN/>
              <w:adjustRightInd/>
              <w:spacing w:line="240" w:lineRule="auto"/>
              <w:ind w:left="0" w:right="0" w:firstLine="317"/>
              <w:textAlignment w:val="auto"/>
              <w:rPr>
                <w:rFonts w:eastAsia="Times New Roman"/>
                <w:iCs/>
                <w:spacing w:val="-2"/>
                <w:sz w:val="20"/>
                <w:szCs w:val="20"/>
                <w:lang w:eastAsia="en-US"/>
              </w:rPr>
            </w:pPr>
            <w:r w:rsidRPr="00C97FAE">
              <w:rPr>
                <w:rFonts w:eastAsia="Times New Roman"/>
                <w:spacing w:val="-2"/>
                <w:sz w:val="20"/>
                <w:szCs w:val="20"/>
                <w:lang w:eastAsia="en-US"/>
              </w:rPr>
              <w:t>122</w:t>
            </w:r>
            <w:r w:rsidRPr="00C97FAE">
              <w:rPr>
                <w:rFonts w:eastAsia="Times New Roman"/>
                <w:spacing w:val="-2"/>
                <w:sz w:val="20"/>
                <w:szCs w:val="20"/>
                <w:vertAlign w:val="superscript"/>
                <w:lang w:eastAsia="en-US"/>
              </w:rPr>
              <w:footnoteReference w:id="1"/>
            </w:r>
            <w:r w:rsidRPr="00C97FAE">
              <w:rPr>
                <w:rFonts w:eastAsia="Times New Roman"/>
                <w:spacing w:val="-2"/>
                <w:sz w:val="20"/>
                <w:szCs w:val="20"/>
                <w:lang w:eastAsia="en-US"/>
              </w:rPr>
              <w:t xml:space="preserve"> – увеличение за счет перераспределения средств резервного фонда Правительства Российской Федерации на общую сумму 353 279,3 </w:t>
            </w:r>
            <w:r w:rsidRPr="00C97FAE">
              <w:rPr>
                <w:rFonts w:eastAsia="Times New Roman"/>
                <w:bCs/>
                <w:iCs/>
                <w:spacing w:val="-2"/>
                <w:sz w:val="20"/>
                <w:szCs w:val="20"/>
                <w:lang w:eastAsia="en-US"/>
              </w:rPr>
              <w:t>млн. рублей</w:t>
            </w:r>
            <w:r w:rsidRPr="00C97FAE">
              <w:rPr>
                <w:rFonts w:eastAsia="Times New Roman"/>
                <w:iCs/>
                <w:spacing w:val="-2"/>
                <w:sz w:val="20"/>
                <w:szCs w:val="20"/>
                <w:lang w:eastAsia="en-US"/>
              </w:rPr>
              <w:t>, в том числе:</w:t>
            </w:r>
          </w:p>
          <w:p w:rsidR="00664597" w:rsidRPr="00C97FAE" w:rsidRDefault="00664597" w:rsidP="009F7A0A">
            <w:pPr>
              <w:overflowPunct/>
              <w:autoSpaceDE/>
              <w:autoSpaceDN/>
              <w:adjustRightInd/>
              <w:spacing w:line="240" w:lineRule="auto"/>
              <w:ind w:left="0" w:right="0" w:firstLine="317"/>
              <w:textAlignment w:val="auto"/>
              <w:rPr>
                <w:rFonts w:eastAsia="Times New Roman"/>
                <w:iCs/>
                <w:spacing w:val="-2"/>
                <w:sz w:val="20"/>
                <w:szCs w:val="20"/>
                <w:lang w:eastAsia="en-US"/>
              </w:rPr>
            </w:pPr>
            <w:r w:rsidRPr="00C97FAE">
              <w:rPr>
                <w:rFonts w:eastAsia="Times New Roman"/>
                <w:iCs/>
                <w:spacing w:val="-2"/>
                <w:sz w:val="20"/>
                <w:szCs w:val="20"/>
                <w:lang w:eastAsia="en-US"/>
              </w:rPr>
              <w:t xml:space="preserve">219 728,4 млн. рублей - в рамках </w:t>
            </w:r>
            <w:r w:rsidR="008D0152" w:rsidRPr="00C97FAE">
              <w:rPr>
                <w:rFonts w:eastAsia="Times New Roman"/>
                <w:iCs/>
                <w:spacing w:val="-2"/>
                <w:sz w:val="20"/>
                <w:szCs w:val="20"/>
                <w:lang w:eastAsia="en-US"/>
              </w:rPr>
              <w:t xml:space="preserve">комплекса процессных мероприятий (далее - </w:t>
            </w:r>
            <w:r w:rsidRPr="00C97FAE">
              <w:rPr>
                <w:rFonts w:eastAsia="Times New Roman"/>
                <w:iCs/>
                <w:spacing w:val="-2"/>
                <w:sz w:val="20"/>
                <w:szCs w:val="20"/>
                <w:lang w:eastAsia="en-US"/>
              </w:rPr>
              <w:t>КПМ</w:t>
            </w:r>
            <w:r w:rsidR="008D0152" w:rsidRPr="00C97FAE">
              <w:rPr>
                <w:rFonts w:eastAsia="Times New Roman"/>
                <w:iCs/>
                <w:spacing w:val="-2"/>
                <w:sz w:val="20"/>
                <w:szCs w:val="20"/>
                <w:lang w:eastAsia="en-US"/>
              </w:rPr>
              <w:t>)</w:t>
            </w:r>
            <w:r w:rsidRPr="00C97FAE">
              <w:rPr>
                <w:rFonts w:eastAsia="Times New Roman"/>
                <w:iCs/>
                <w:spacing w:val="-2"/>
                <w:sz w:val="20"/>
                <w:szCs w:val="20"/>
                <w:lang w:eastAsia="en-US"/>
              </w:rPr>
              <w:t xml:space="preserve"> «Организационно-методическое обеспечение разработки программы государственных гарантий бесплатного оказания гражданам медицинской помощи и организация обязательного медицинского страхования в Российской Федерации», в том числе 148 210,5 млн. рублей - межбюджетный трансферт бюджету ФОМС на компенсацию выпадающих доходов в связи с изменением сроков уплаты страховых взносов в 2022 году за счет средств резервного фонда Правительства Российской Федерации, и 58 550,8 млн. рублей - на иные межбюджетные трансферты в целях </w:t>
            </w:r>
            <w:proofErr w:type="spellStart"/>
            <w:r w:rsidRPr="00C97FAE">
              <w:rPr>
                <w:rFonts w:eastAsia="Times New Roman"/>
                <w:iCs/>
                <w:spacing w:val="-2"/>
                <w:sz w:val="20"/>
                <w:szCs w:val="20"/>
                <w:lang w:eastAsia="en-US"/>
              </w:rPr>
              <w:t>софинансирования</w:t>
            </w:r>
            <w:proofErr w:type="spellEnd"/>
            <w:r w:rsidRPr="00C97FAE">
              <w:rPr>
                <w:rFonts w:eastAsia="Times New Roman"/>
                <w:iCs/>
                <w:spacing w:val="-2"/>
                <w:sz w:val="20"/>
                <w:szCs w:val="20"/>
                <w:lang w:eastAsia="en-US"/>
              </w:rPr>
              <w:t xml:space="preserve"> расходных обязательств субъектов Российской Федерации и г. Байконура по финансовому обеспечению оплаты труда и начислений на выплаты по оплате труда отдельных категорий медицинских работников за счет средств резервного фонда Правительства Российской Федерации; </w:t>
            </w:r>
          </w:p>
          <w:p w:rsidR="00664597" w:rsidRPr="00664597" w:rsidRDefault="00664597" w:rsidP="009F7A0A">
            <w:pPr>
              <w:overflowPunct/>
              <w:autoSpaceDE/>
              <w:autoSpaceDN/>
              <w:adjustRightInd/>
              <w:spacing w:line="240" w:lineRule="auto"/>
              <w:ind w:left="0" w:right="0" w:firstLine="317"/>
              <w:textAlignment w:val="auto"/>
              <w:rPr>
                <w:rFonts w:eastAsia="Times New Roman"/>
                <w:spacing w:val="-2"/>
                <w:sz w:val="20"/>
                <w:szCs w:val="20"/>
                <w:lang w:eastAsia="en-US"/>
              </w:rPr>
            </w:pPr>
            <w:r w:rsidRPr="00C97FAE">
              <w:rPr>
                <w:rFonts w:eastAsia="Times New Roman"/>
                <w:sz w:val="20"/>
                <w:szCs w:val="20"/>
              </w:rPr>
              <w:t>222</w:t>
            </w:r>
            <w:r w:rsidRPr="00C97FAE">
              <w:rPr>
                <w:rFonts w:eastAsia="Times New Roman"/>
                <w:sz w:val="20"/>
                <w:szCs w:val="20"/>
                <w:vertAlign w:val="superscript"/>
              </w:rPr>
              <w:footnoteReference w:id="2"/>
            </w:r>
            <w:r w:rsidRPr="00C97FAE">
              <w:rPr>
                <w:rFonts w:eastAsia="Times New Roman"/>
                <w:sz w:val="20"/>
                <w:szCs w:val="20"/>
              </w:rPr>
              <w:t xml:space="preserve"> - 44 186,7 млн</w:t>
            </w:r>
            <w:r w:rsidRPr="00664597">
              <w:rPr>
                <w:rFonts w:eastAsia="Times New Roman"/>
                <w:sz w:val="20"/>
                <w:szCs w:val="20"/>
              </w:rPr>
              <w:t xml:space="preserve">. рублей </w:t>
            </w:r>
            <w:r>
              <w:rPr>
                <w:rFonts w:eastAsia="Times New Roman"/>
                <w:sz w:val="20"/>
                <w:szCs w:val="20"/>
              </w:rPr>
              <w:t>-</w:t>
            </w:r>
            <w:r w:rsidRPr="00664597">
              <w:rPr>
                <w:rFonts w:eastAsia="Times New Roman"/>
                <w:spacing w:val="-2"/>
                <w:sz w:val="20"/>
                <w:szCs w:val="20"/>
                <w:lang w:eastAsia="en-US"/>
              </w:rPr>
              <w:t xml:space="preserve"> увеличени</w:t>
            </w:r>
            <w:r>
              <w:rPr>
                <w:rFonts w:eastAsia="Times New Roman"/>
                <w:spacing w:val="-2"/>
                <w:sz w:val="20"/>
                <w:szCs w:val="20"/>
                <w:lang w:eastAsia="en-US"/>
              </w:rPr>
              <w:t>е</w:t>
            </w:r>
            <w:r w:rsidRPr="00664597">
              <w:rPr>
                <w:rFonts w:eastAsia="Times New Roman"/>
                <w:spacing w:val="-2"/>
                <w:sz w:val="20"/>
                <w:szCs w:val="20"/>
                <w:lang w:eastAsia="en-US"/>
              </w:rPr>
              <w:t xml:space="preserve"> бюджетных ассигнований Минздраву России в целях предоставления гранта в форме субсидии Фонду поддержки детей с тяжелыми </w:t>
            </w:r>
            <w:proofErr w:type="spellStart"/>
            <w:r w:rsidRPr="00664597">
              <w:rPr>
                <w:rFonts w:eastAsia="Times New Roman"/>
                <w:spacing w:val="-2"/>
                <w:sz w:val="20"/>
                <w:szCs w:val="20"/>
                <w:lang w:eastAsia="en-US"/>
              </w:rPr>
              <w:t>жизнеугрожающими</w:t>
            </w:r>
            <w:proofErr w:type="spellEnd"/>
            <w:r w:rsidRPr="00664597">
              <w:rPr>
                <w:rFonts w:eastAsia="Times New Roman"/>
                <w:spacing w:val="-2"/>
                <w:sz w:val="20"/>
                <w:szCs w:val="20"/>
                <w:lang w:eastAsia="en-US"/>
              </w:rPr>
              <w:t xml:space="preserve"> и хроническими заболеваниями, в том числе редкими (</w:t>
            </w:r>
            <w:proofErr w:type="spellStart"/>
            <w:r w:rsidRPr="00664597">
              <w:rPr>
                <w:rFonts w:eastAsia="Times New Roman"/>
                <w:spacing w:val="-2"/>
                <w:sz w:val="20"/>
                <w:szCs w:val="20"/>
                <w:lang w:eastAsia="en-US"/>
              </w:rPr>
              <w:t>орфанными</w:t>
            </w:r>
            <w:proofErr w:type="spellEnd"/>
            <w:r w:rsidRPr="00664597">
              <w:rPr>
                <w:rFonts w:eastAsia="Times New Roman"/>
                <w:spacing w:val="-2"/>
                <w:sz w:val="20"/>
                <w:szCs w:val="20"/>
                <w:lang w:eastAsia="en-US"/>
              </w:rPr>
              <w:t xml:space="preserve">) заболеваниями, «Круг добра», на финансовое обеспечение расходов, связанных с оказанием медицинской помощи, в том числе лекарственным обеспечением, детей с тяжелыми </w:t>
            </w:r>
            <w:proofErr w:type="spellStart"/>
            <w:r w:rsidRPr="00664597">
              <w:rPr>
                <w:rFonts w:eastAsia="Times New Roman"/>
                <w:spacing w:val="-2"/>
                <w:sz w:val="20"/>
                <w:szCs w:val="20"/>
                <w:lang w:eastAsia="en-US"/>
              </w:rPr>
              <w:t>жизнеугрожающими</w:t>
            </w:r>
            <w:proofErr w:type="spellEnd"/>
            <w:r w:rsidRPr="00664597">
              <w:rPr>
                <w:rFonts w:eastAsia="Times New Roman"/>
                <w:spacing w:val="-2"/>
                <w:sz w:val="20"/>
                <w:szCs w:val="20"/>
                <w:lang w:eastAsia="en-US"/>
              </w:rPr>
              <w:t>, хроническими заболеваниями, в том числе редкими (</w:t>
            </w:r>
            <w:proofErr w:type="spellStart"/>
            <w:r w:rsidRPr="00664597">
              <w:rPr>
                <w:rFonts w:eastAsia="Times New Roman"/>
                <w:spacing w:val="-2"/>
                <w:sz w:val="20"/>
                <w:szCs w:val="20"/>
                <w:lang w:eastAsia="en-US"/>
              </w:rPr>
              <w:t>орфанными</w:t>
            </w:r>
            <w:proofErr w:type="spellEnd"/>
            <w:r w:rsidRPr="00664597">
              <w:rPr>
                <w:rFonts w:eastAsia="Times New Roman"/>
                <w:spacing w:val="-2"/>
                <w:sz w:val="20"/>
                <w:szCs w:val="20"/>
                <w:lang w:eastAsia="en-US"/>
              </w:rPr>
              <w:t>) заболеваниями, предоставление которого осуществлялось в отчетном финансовом году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остатка не использованных на начало текущего финансового года бюджетных ассигнований на указанные цели;</w:t>
            </w:r>
          </w:p>
          <w:p w:rsidR="00664597" w:rsidRPr="00664597" w:rsidRDefault="00664597" w:rsidP="009F7A0A">
            <w:pPr>
              <w:overflowPunct/>
              <w:autoSpaceDE/>
              <w:autoSpaceDN/>
              <w:adjustRightInd/>
              <w:spacing w:line="240" w:lineRule="auto"/>
              <w:ind w:left="0" w:right="0" w:firstLine="317"/>
              <w:textAlignment w:val="auto"/>
              <w:rPr>
                <w:rFonts w:eastAsia="Times New Roman"/>
                <w:spacing w:val="-2"/>
                <w:sz w:val="20"/>
                <w:szCs w:val="20"/>
                <w:lang w:eastAsia="en-US"/>
              </w:rPr>
            </w:pPr>
            <w:r w:rsidRPr="00664597">
              <w:rPr>
                <w:rFonts w:eastAsia="Times New Roman"/>
                <w:spacing w:val="-2"/>
                <w:sz w:val="20"/>
                <w:szCs w:val="20"/>
                <w:lang w:eastAsia="en-US"/>
              </w:rPr>
              <w:t>226</w:t>
            </w:r>
            <w:r w:rsidRPr="00664597">
              <w:rPr>
                <w:rFonts w:eastAsia="Times New Roman"/>
                <w:spacing w:val="-2"/>
                <w:sz w:val="20"/>
                <w:szCs w:val="20"/>
                <w:vertAlign w:val="superscript"/>
                <w:lang w:eastAsia="en-US"/>
              </w:rPr>
              <w:footnoteReference w:id="3"/>
            </w:r>
            <w:r w:rsidRPr="00664597">
              <w:rPr>
                <w:rFonts w:eastAsia="Times New Roman"/>
                <w:bCs/>
                <w:spacing w:val="-2"/>
                <w:sz w:val="20"/>
                <w:szCs w:val="20"/>
                <w:lang w:eastAsia="en-US"/>
              </w:rPr>
              <w:t xml:space="preserve"> –  на общую сумму </w:t>
            </w:r>
            <w:r w:rsidRPr="00664597">
              <w:rPr>
                <w:rFonts w:eastAsia="Times New Roman"/>
                <w:sz w:val="20"/>
                <w:szCs w:val="20"/>
              </w:rPr>
              <w:t xml:space="preserve">20 436,8 млн. рублей </w:t>
            </w:r>
            <w:r w:rsidRPr="00664597">
              <w:rPr>
                <w:rFonts w:eastAsia="Times New Roman"/>
                <w:spacing w:val="-2"/>
                <w:sz w:val="20"/>
                <w:szCs w:val="20"/>
                <w:lang w:eastAsia="en-US"/>
              </w:rPr>
              <w:t xml:space="preserve">- увеличение в 2022 году бюджетных ассигнований в целях предоставления субсидий бюджетам субъектов Российской Федерации </w:t>
            </w:r>
            <w:r w:rsidRPr="00664597">
              <w:rPr>
                <w:rFonts w:eastAsia="Times New Roman"/>
                <w:spacing w:val="-2"/>
                <w:sz w:val="20"/>
                <w:szCs w:val="20"/>
                <w:lang w:eastAsia="en-US"/>
              </w:rPr>
              <w:lastRenderedPageBreak/>
              <w:t>на реализацию мероприятий в рамках ГП-01, предоставление которых осуществлялось в 2021 году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остатка не использованных на начало текущего финансового года бюджетных ассигнований на указанные цели;</w:t>
            </w:r>
          </w:p>
          <w:p w:rsidR="00664597" w:rsidRPr="00C97FAE" w:rsidRDefault="00664597" w:rsidP="009F7A0A">
            <w:pPr>
              <w:overflowPunct/>
              <w:autoSpaceDE/>
              <w:autoSpaceDN/>
              <w:adjustRightInd/>
              <w:spacing w:line="240" w:lineRule="auto"/>
              <w:ind w:left="0" w:right="0" w:firstLine="317"/>
              <w:textAlignment w:val="auto"/>
              <w:rPr>
                <w:rFonts w:eastAsia="Times New Roman"/>
                <w:iCs/>
                <w:spacing w:val="-2"/>
                <w:sz w:val="20"/>
                <w:szCs w:val="20"/>
                <w:lang w:eastAsia="en-US"/>
              </w:rPr>
            </w:pPr>
            <w:r w:rsidRPr="00C97FAE">
              <w:rPr>
                <w:rFonts w:eastAsia="Times New Roman"/>
                <w:iCs/>
                <w:spacing w:val="-2"/>
                <w:sz w:val="20"/>
                <w:szCs w:val="20"/>
                <w:lang w:eastAsia="en-US"/>
              </w:rPr>
              <w:t>125</w:t>
            </w:r>
            <w:r w:rsidRPr="00C97FAE">
              <w:rPr>
                <w:rFonts w:eastAsia="Times New Roman"/>
                <w:iCs/>
                <w:spacing w:val="-2"/>
                <w:sz w:val="20"/>
                <w:szCs w:val="20"/>
                <w:vertAlign w:val="superscript"/>
                <w:lang w:eastAsia="en-US"/>
              </w:rPr>
              <w:footnoteReference w:id="4"/>
            </w:r>
            <w:r w:rsidRPr="00C97FAE">
              <w:rPr>
                <w:rFonts w:eastAsia="Times New Roman"/>
                <w:iCs/>
                <w:spacing w:val="-2"/>
                <w:sz w:val="20"/>
                <w:szCs w:val="20"/>
                <w:lang w:eastAsia="en-US"/>
              </w:rPr>
              <w:t xml:space="preserve"> - увеличение на 18 023,4 млн. рублей, из них:</w:t>
            </w:r>
          </w:p>
          <w:p w:rsidR="00664597" w:rsidRPr="00C97FAE" w:rsidRDefault="00664597" w:rsidP="009F7A0A">
            <w:pPr>
              <w:overflowPunct/>
              <w:autoSpaceDE/>
              <w:autoSpaceDN/>
              <w:adjustRightInd/>
              <w:spacing w:line="240" w:lineRule="auto"/>
              <w:ind w:left="0" w:right="0" w:firstLine="317"/>
              <w:textAlignment w:val="auto"/>
              <w:rPr>
                <w:rFonts w:eastAsia="Times New Roman"/>
                <w:iCs/>
                <w:spacing w:val="-2"/>
                <w:sz w:val="20"/>
                <w:szCs w:val="20"/>
                <w:lang w:eastAsia="en-US"/>
              </w:rPr>
            </w:pPr>
            <w:r w:rsidRPr="00C97FAE">
              <w:rPr>
                <w:rFonts w:eastAsia="Times New Roman"/>
                <w:iCs/>
                <w:spacing w:val="-2"/>
                <w:sz w:val="20"/>
                <w:szCs w:val="20"/>
                <w:lang w:eastAsia="en-US"/>
              </w:rPr>
              <w:t xml:space="preserve">10 800,0 млн. рублей - в рамках </w:t>
            </w:r>
            <w:r w:rsidR="00C97FAE">
              <w:rPr>
                <w:rFonts w:eastAsia="Times New Roman"/>
                <w:iCs/>
                <w:spacing w:val="-2"/>
                <w:sz w:val="20"/>
                <w:szCs w:val="20"/>
                <w:lang w:eastAsia="en-US"/>
              </w:rPr>
              <w:t>федерального проекта (</w:t>
            </w:r>
            <w:r w:rsidR="00B71EA4">
              <w:rPr>
                <w:rFonts w:eastAsia="Times New Roman"/>
                <w:iCs/>
                <w:spacing w:val="-2"/>
                <w:sz w:val="20"/>
                <w:szCs w:val="20"/>
                <w:lang w:eastAsia="en-US"/>
              </w:rPr>
              <w:t xml:space="preserve">далее - </w:t>
            </w:r>
            <w:r w:rsidRPr="00C97FAE">
              <w:rPr>
                <w:rFonts w:eastAsia="Times New Roman"/>
                <w:iCs/>
                <w:spacing w:val="-2"/>
                <w:sz w:val="20"/>
                <w:szCs w:val="20"/>
                <w:lang w:eastAsia="en-US"/>
              </w:rPr>
              <w:t>ФП</w:t>
            </w:r>
            <w:r w:rsidR="00C97FAE">
              <w:rPr>
                <w:rFonts w:eastAsia="Times New Roman"/>
                <w:iCs/>
                <w:spacing w:val="-2"/>
                <w:sz w:val="20"/>
                <w:szCs w:val="20"/>
                <w:lang w:eastAsia="en-US"/>
              </w:rPr>
              <w:t>)</w:t>
            </w:r>
            <w:r w:rsidRPr="00C97FAE">
              <w:rPr>
                <w:rFonts w:eastAsia="Times New Roman"/>
                <w:iCs/>
                <w:spacing w:val="-2"/>
                <w:sz w:val="20"/>
                <w:szCs w:val="20"/>
                <w:lang w:eastAsia="en-US"/>
              </w:rPr>
              <w:t xml:space="preserve"> «Оптимальная для восстановления здоровья медицинская реабилитация», из них 8 838,6 млн. рублей Минздраву России на предоставление субсидии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p w:rsidR="00664597" w:rsidRPr="00C97FAE" w:rsidRDefault="00664597" w:rsidP="009F7A0A">
            <w:pPr>
              <w:overflowPunct/>
              <w:autoSpaceDE/>
              <w:autoSpaceDN/>
              <w:adjustRightInd/>
              <w:spacing w:line="240" w:lineRule="auto"/>
              <w:ind w:left="0" w:right="0" w:firstLine="317"/>
              <w:textAlignment w:val="auto"/>
              <w:rPr>
                <w:rFonts w:eastAsia="Times New Roman"/>
                <w:sz w:val="20"/>
                <w:szCs w:val="20"/>
              </w:rPr>
            </w:pPr>
            <w:r w:rsidRPr="00C97FAE">
              <w:rPr>
                <w:rFonts w:eastAsia="Times New Roman"/>
                <w:sz w:val="20"/>
                <w:szCs w:val="20"/>
              </w:rPr>
              <w:t>221</w:t>
            </w:r>
            <w:r w:rsidRPr="00C97FAE">
              <w:rPr>
                <w:rFonts w:eastAsia="Times New Roman"/>
                <w:sz w:val="20"/>
                <w:szCs w:val="20"/>
                <w:vertAlign w:val="superscript"/>
              </w:rPr>
              <w:footnoteReference w:id="5"/>
            </w:r>
            <w:r w:rsidRPr="00C97FAE">
              <w:rPr>
                <w:rFonts w:eastAsia="Times New Roman"/>
                <w:sz w:val="20"/>
                <w:szCs w:val="20"/>
              </w:rPr>
              <w:t xml:space="preserve"> - увеличение на 8 677,7 млн. рублей, что  в основном обусловлено восстановлением средств по заключенным в предыдущем году контрактам на капитальное строительство (Минздрав России, ППК </w:t>
            </w:r>
            <w:r w:rsidRPr="00C97FAE">
              <w:rPr>
                <w:rFonts w:eastAsiaTheme="minorHAnsi"/>
                <w:sz w:val="20"/>
                <w:szCs w:val="20"/>
                <w:lang w:eastAsia="en-US"/>
              </w:rPr>
              <w:t xml:space="preserve">«Единый заказчик в сфере строительства», Управление делами Президента Российской Федерации, </w:t>
            </w:r>
            <w:proofErr w:type="spellStart"/>
            <w:r w:rsidRPr="00C97FAE">
              <w:rPr>
                <w:rFonts w:eastAsiaTheme="minorHAnsi"/>
                <w:sz w:val="20"/>
                <w:szCs w:val="20"/>
                <w:lang w:eastAsia="en-US"/>
              </w:rPr>
              <w:t>Роспотребнадзор</w:t>
            </w:r>
            <w:proofErr w:type="spellEnd"/>
            <w:r w:rsidRPr="00C97FAE">
              <w:rPr>
                <w:rFonts w:eastAsiaTheme="minorHAnsi"/>
                <w:sz w:val="20"/>
                <w:szCs w:val="20"/>
                <w:lang w:eastAsia="en-US"/>
              </w:rPr>
              <w:t xml:space="preserve"> и др.)</w:t>
            </w:r>
            <w:r w:rsidRPr="00C97FAE">
              <w:rPr>
                <w:rFonts w:eastAsia="Times New Roman"/>
                <w:sz w:val="20"/>
                <w:szCs w:val="20"/>
              </w:rPr>
              <w:t xml:space="preserve">; </w:t>
            </w:r>
          </w:p>
          <w:p w:rsidR="00664597" w:rsidRPr="00C97FAE" w:rsidRDefault="00664597" w:rsidP="009F7A0A">
            <w:pPr>
              <w:overflowPunct/>
              <w:spacing w:line="240" w:lineRule="auto"/>
              <w:ind w:left="0" w:right="0" w:firstLine="317"/>
              <w:textAlignment w:val="auto"/>
              <w:rPr>
                <w:rFonts w:eastAsiaTheme="minorHAnsi"/>
                <w:sz w:val="20"/>
                <w:szCs w:val="20"/>
                <w:lang w:eastAsia="en-US"/>
              </w:rPr>
            </w:pPr>
            <w:r w:rsidRPr="00C97FAE">
              <w:rPr>
                <w:rFonts w:eastAsiaTheme="minorHAnsi"/>
                <w:sz w:val="20"/>
                <w:szCs w:val="20"/>
                <w:lang w:eastAsia="en-US"/>
              </w:rPr>
              <w:t>Уменьшение бюджетных ассигнований на реализацию ГП-01 по коду 121 (на увеличение резервного фонда Правительства Российской Федерации) составило 8 631,8 млн. рублей, в основном за счет сокращения бюджетных ассигнований на:</w:t>
            </w:r>
          </w:p>
          <w:p w:rsidR="00664597" w:rsidRPr="00664597" w:rsidRDefault="00664597" w:rsidP="009F7A0A">
            <w:pPr>
              <w:overflowPunct/>
              <w:spacing w:line="240" w:lineRule="auto"/>
              <w:ind w:left="0" w:right="0" w:firstLine="317"/>
              <w:textAlignment w:val="auto"/>
              <w:rPr>
                <w:rFonts w:eastAsiaTheme="minorHAnsi"/>
                <w:sz w:val="20"/>
                <w:szCs w:val="20"/>
                <w:lang w:eastAsia="en-US"/>
              </w:rPr>
            </w:pPr>
            <w:r w:rsidRPr="00C97FAE">
              <w:rPr>
                <w:rFonts w:eastAsiaTheme="minorHAnsi"/>
                <w:sz w:val="20"/>
                <w:szCs w:val="20"/>
                <w:lang w:eastAsia="en-US"/>
              </w:rPr>
              <w:t>5 679,9 млн. рублей</w:t>
            </w:r>
            <w:r w:rsidRPr="00664597">
              <w:rPr>
                <w:rFonts w:eastAsiaTheme="minorHAnsi"/>
                <w:sz w:val="20"/>
                <w:szCs w:val="20"/>
                <w:lang w:eastAsia="en-US"/>
              </w:rPr>
              <w:t xml:space="preserve"> - по ФП «Развитие инфраструктуры здравоохранения», предусмотренных на бюджетные инвестиции Минздраву России, </w:t>
            </w:r>
            <w:proofErr w:type="spellStart"/>
            <w:r w:rsidRPr="00664597">
              <w:rPr>
                <w:rFonts w:eastAsiaTheme="minorHAnsi"/>
                <w:sz w:val="20"/>
                <w:szCs w:val="20"/>
                <w:lang w:eastAsia="en-US"/>
              </w:rPr>
              <w:t>Минобрнауки</w:t>
            </w:r>
            <w:proofErr w:type="spellEnd"/>
            <w:r w:rsidRPr="00664597">
              <w:rPr>
                <w:rFonts w:eastAsiaTheme="minorHAnsi"/>
                <w:sz w:val="20"/>
                <w:szCs w:val="20"/>
                <w:lang w:eastAsia="en-US"/>
              </w:rPr>
              <w:t xml:space="preserve"> России, ФТС, </w:t>
            </w:r>
            <w:proofErr w:type="spellStart"/>
            <w:r w:rsidRPr="00664597">
              <w:rPr>
                <w:rFonts w:eastAsiaTheme="minorHAnsi"/>
                <w:sz w:val="20"/>
                <w:szCs w:val="20"/>
                <w:lang w:eastAsia="en-US"/>
              </w:rPr>
              <w:t>Роспотребнадзору</w:t>
            </w:r>
            <w:proofErr w:type="spellEnd"/>
            <w:r w:rsidRPr="00664597">
              <w:rPr>
                <w:rFonts w:eastAsiaTheme="minorHAnsi"/>
                <w:sz w:val="20"/>
                <w:szCs w:val="20"/>
                <w:lang w:eastAsia="en-US"/>
              </w:rPr>
              <w:t>, ФМБА России, Управлению делами Президента Российской Федерации и ППК «Единый заказчик в сфере строительства»;</w:t>
            </w:r>
          </w:p>
          <w:p w:rsidR="00664597" w:rsidRPr="00664597" w:rsidRDefault="00664597" w:rsidP="009F7A0A">
            <w:pPr>
              <w:overflowPunct/>
              <w:spacing w:line="240" w:lineRule="auto"/>
              <w:ind w:left="0" w:right="0" w:firstLine="317"/>
              <w:textAlignment w:val="auto"/>
              <w:rPr>
                <w:rFonts w:eastAsiaTheme="minorHAnsi"/>
                <w:sz w:val="20"/>
                <w:szCs w:val="20"/>
                <w:lang w:eastAsia="en-US"/>
              </w:rPr>
            </w:pPr>
            <w:r w:rsidRPr="00664597">
              <w:rPr>
                <w:rFonts w:eastAsiaTheme="minorHAnsi"/>
                <w:sz w:val="20"/>
                <w:szCs w:val="20"/>
                <w:lang w:eastAsia="en-US"/>
              </w:rPr>
              <w:t>597,8 млн. рублей - по ФП «Создание единого цифрового контура в здравоохранении на основе единой государственной информационной системы в сфере здравоохранения (ЕГИСЗ)», в том числе 177,6 млн</w:t>
            </w:r>
            <w:r>
              <w:rPr>
                <w:rFonts w:eastAsiaTheme="minorHAnsi"/>
                <w:sz w:val="20"/>
                <w:szCs w:val="20"/>
                <w:lang w:eastAsia="en-US"/>
              </w:rPr>
              <w:t>.</w:t>
            </w:r>
            <w:r w:rsidRPr="00664597">
              <w:rPr>
                <w:rFonts w:eastAsiaTheme="minorHAnsi"/>
                <w:sz w:val="20"/>
                <w:szCs w:val="20"/>
                <w:lang w:eastAsia="en-US"/>
              </w:rPr>
              <w:t xml:space="preserve"> рублей, предусмотренных на реализацию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 161,2 млн. рублей на внедрение современных информационных систем в здравоохранение; 195,0 млн. рублей - субсидии по ФЦП «Социально-экономическое развитие Курильских островов (Сахалинская область) на 2016 - 2025 годы»).</w:t>
            </w:r>
          </w:p>
          <w:p w:rsidR="00664597" w:rsidRPr="00664597" w:rsidRDefault="00664597" w:rsidP="009F7A0A">
            <w:pPr>
              <w:overflowPunct/>
              <w:spacing w:line="240" w:lineRule="auto"/>
              <w:ind w:left="0" w:right="0" w:firstLine="317"/>
              <w:textAlignment w:val="auto"/>
              <w:rPr>
                <w:rFonts w:eastAsiaTheme="minorHAnsi"/>
                <w:sz w:val="20"/>
                <w:szCs w:val="20"/>
                <w:lang w:eastAsia="en-US"/>
              </w:rPr>
            </w:pPr>
            <w:r w:rsidRPr="00664597">
              <w:rPr>
                <w:rFonts w:eastAsiaTheme="minorHAnsi"/>
                <w:sz w:val="20"/>
                <w:szCs w:val="20"/>
                <w:lang w:eastAsia="en-US"/>
              </w:rPr>
              <w:t>Наибольш</w:t>
            </w:r>
            <w:r>
              <w:rPr>
                <w:rFonts w:eastAsiaTheme="minorHAnsi"/>
                <w:sz w:val="20"/>
                <w:szCs w:val="20"/>
                <w:lang w:eastAsia="en-US"/>
              </w:rPr>
              <w:t>ий</w:t>
            </w:r>
            <w:r w:rsidRPr="00664597">
              <w:rPr>
                <w:rFonts w:eastAsiaTheme="minorHAnsi"/>
                <w:sz w:val="20"/>
                <w:szCs w:val="20"/>
                <w:lang w:eastAsia="en-US"/>
              </w:rPr>
              <w:t xml:space="preserve"> объем бюджетных ассигнований приходится на следующие структурные элементы госпрограммы:</w:t>
            </w:r>
          </w:p>
          <w:p w:rsidR="00664597" w:rsidRPr="00664597" w:rsidRDefault="00664597" w:rsidP="009F7A0A">
            <w:pPr>
              <w:overflowPunct/>
              <w:spacing w:line="240" w:lineRule="auto"/>
              <w:ind w:left="0" w:right="0" w:firstLine="317"/>
              <w:textAlignment w:val="auto"/>
              <w:rPr>
                <w:rFonts w:eastAsiaTheme="minorHAnsi"/>
                <w:sz w:val="20"/>
                <w:szCs w:val="20"/>
                <w:lang w:eastAsia="en-US"/>
              </w:rPr>
            </w:pPr>
            <w:r w:rsidRPr="00664597">
              <w:rPr>
                <w:rFonts w:eastAsiaTheme="minorHAnsi"/>
                <w:sz w:val="20"/>
                <w:szCs w:val="20"/>
                <w:lang w:eastAsia="en-US"/>
              </w:rPr>
              <w:t xml:space="preserve">КПМ «Организационно-методическое обеспечение разработки программы государственных гарантий бесплатного оказания гражданам медицинской помощи и организация обязательного медицинского страхования в Российской Федерации» - 397 144,5 млн. рублей, или 27,3 % общего </w:t>
            </w:r>
            <w:r>
              <w:rPr>
                <w:rFonts w:eastAsiaTheme="minorHAnsi"/>
                <w:sz w:val="20"/>
                <w:szCs w:val="20"/>
                <w:lang w:eastAsia="en-US"/>
              </w:rPr>
              <w:t xml:space="preserve">объема </w:t>
            </w:r>
            <w:r w:rsidRPr="00664597">
              <w:rPr>
                <w:rFonts w:eastAsiaTheme="minorHAnsi"/>
                <w:sz w:val="20"/>
                <w:szCs w:val="20"/>
                <w:lang w:eastAsia="en-US"/>
              </w:rPr>
              <w:t>расходов на реализацию ГП-01;</w:t>
            </w:r>
          </w:p>
          <w:p w:rsidR="00664597" w:rsidRPr="00664597" w:rsidRDefault="00664597" w:rsidP="009F7A0A">
            <w:pPr>
              <w:overflowPunct/>
              <w:spacing w:line="240" w:lineRule="auto"/>
              <w:ind w:left="0" w:right="0" w:firstLine="317"/>
              <w:textAlignment w:val="auto"/>
              <w:rPr>
                <w:rFonts w:eastAsiaTheme="minorHAnsi"/>
                <w:sz w:val="20"/>
                <w:szCs w:val="20"/>
                <w:lang w:eastAsia="en-US"/>
              </w:rPr>
            </w:pPr>
            <w:r w:rsidRPr="00664597">
              <w:rPr>
                <w:rFonts w:eastAsiaTheme="minorHAnsi"/>
                <w:sz w:val="20"/>
                <w:szCs w:val="20"/>
                <w:lang w:eastAsia="en-US"/>
              </w:rPr>
              <w:t>КПМ «Обеспечение отдельных категорий граждан лекарственными препаратами» - 204 594,4 млн. рублей, или 14,1 %;</w:t>
            </w:r>
          </w:p>
          <w:p w:rsidR="00664597" w:rsidRPr="00664597" w:rsidRDefault="00B71EA4" w:rsidP="009F7A0A">
            <w:pPr>
              <w:overflowPunct/>
              <w:autoSpaceDE/>
              <w:autoSpaceDN/>
              <w:adjustRightInd/>
              <w:spacing w:line="240" w:lineRule="auto"/>
              <w:ind w:left="0" w:right="0" w:firstLine="317"/>
              <w:textAlignment w:val="auto"/>
              <w:rPr>
                <w:rFonts w:eastAsiaTheme="minorHAnsi"/>
                <w:sz w:val="20"/>
                <w:szCs w:val="20"/>
                <w:lang w:eastAsia="en-US"/>
              </w:rPr>
            </w:pPr>
            <w:r>
              <w:rPr>
                <w:rFonts w:eastAsiaTheme="minorHAnsi"/>
                <w:sz w:val="20"/>
                <w:szCs w:val="20"/>
                <w:lang w:eastAsia="en-US"/>
              </w:rPr>
              <w:t xml:space="preserve">ведомственный проект (далее – </w:t>
            </w:r>
            <w:r w:rsidR="00664597" w:rsidRPr="00664597">
              <w:rPr>
                <w:rFonts w:eastAsiaTheme="minorHAnsi"/>
                <w:sz w:val="20"/>
                <w:szCs w:val="20"/>
                <w:lang w:eastAsia="en-US"/>
              </w:rPr>
              <w:t>ВП</w:t>
            </w:r>
            <w:r>
              <w:rPr>
                <w:rFonts w:eastAsiaTheme="minorHAnsi"/>
                <w:sz w:val="20"/>
                <w:szCs w:val="20"/>
                <w:lang w:eastAsia="en-US"/>
              </w:rPr>
              <w:t>)</w:t>
            </w:r>
            <w:r w:rsidR="00664597" w:rsidRPr="00664597">
              <w:rPr>
                <w:rFonts w:eastAsiaTheme="minorHAnsi"/>
                <w:sz w:val="20"/>
                <w:szCs w:val="20"/>
                <w:lang w:eastAsia="en-US"/>
              </w:rPr>
              <w:t xml:space="preserve"> «Обеспечение оказания медицинской помощи (при необходимости за пределами Российской Федерации) детям с тяжелыми </w:t>
            </w:r>
            <w:proofErr w:type="spellStart"/>
            <w:r w:rsidR="00664597" w:rsidRPr="00664597">
              <w:rPr>
                <w:rFonts w:eastAsiaTheme="minorHAnsi"/>
                <w:sz w:val="20"/>
                <w:szCs w:val="20"/>
                <w:lang w:eastAsia="en-US"/>
              </w:rPr>
              <w:t>жизнеугрожающими</w:t>
            </w:r>
            <w:proofErr w:type="spellEnd"/>
            <w:r w:rsidR="00664597" w:rsidRPr="00664597">
              <w:rPr>
                <w:rFonts w:eastAsiaTheme="minorHAnsi"/>
                <w:sz w:val="20"/>
                <w:szCs w:val="20"/>
                <w:lang w:eastAsia="en-US"/>
              </w:rPr>
              <w:t xml:space="preserve"> или хроническими заболеваниями, в том числе редкими (</w:t>
            </w:r>
            <w:proofErr w:type="spellStart"/>
            <w:r w:rsidR="00664597" w:rsidRPr="00664597">
              <w:rPr>
                <w:rFonts w:eastAsiaTheme="minorHAnsi"/>
                <w:sz w:val="20"/>
                <w:szCs w:val="20"/>
                <w:lang w:eastAsia="en-US"/>
              </w:rPr>
              <w:t>орфанными</w:t>
            </w:r>
            <w:proofErr w:type="spellEnd"/>
            <w:r w:rsidR="00664597" w:rsidRPr="00664597">
              <w:rPr>
                <w:rFonts w:eastAsiaTheme="minorHAnsi"/>
                <w:sz w:val="20"/>
                <w:szCs w:val="20"/>
                <w:lang w:eastAsia="en-US"/>
              </w:rPr>
              <w:t>) заболеваниями» - 192 672,7</w:t>
            </w:r>
            <w:r w:rsidR="00664597">
              <w:rPr>
                <w:rFonts w:eastAsiaTheme="minorHAnsi"/>
                <w:sz w:val="20"/>
                <w:szCs w:val="20"/>
                <w:lang w:eastAsia="en-US"/>
              </w:rPr>
              <w:t> </w:t>
            </w:r>
            <w:r w:rsidR="00664597" w:rsidRPr="00664597">
              <w:rPr>
                <w:rFonts w:eastAsiaTheme="minorHAnsi"/>
                <w:sz w:val="20"/>
                <w:szCs w:val="20"/>
                <w:lang w:eastAsia="en-US"/>
              </w:rPr>
              <w:t xml:space="preserve"> млн. рублей, или 13,3 %;</w:t>
            </w:r>
          </w:p>
          <w:p w:rsidR="00664597" w:rsidRPr="00664597" w:rsidRDefault="00664597" w:rsidP="009F7A0A">
            <w:pPr>
              <w:overflowPunct/>
              <w:autoSpaceDE/>
              <w:autoSpaceDN/>
              <w:adjustRightInd/>
              <w:spacing w:line="240" w:lineRule="auto"/>
              <w:ind w:left="0" w:right="0" w:firstLine="317"/>
              <w:textAlignment w:val="auto"/>
              <w:rPr>
                <w:rFonts w:eastAsiaTheme="minorHAnsi"/>
                <w:sz w:val="20"/>
                <w:szCs w:val="20"/>
                <w:lang w:eastAsia="en-US"/>
              </w:rPr>
            </w:pPr>
            <w:r>
              <w:rPr>
                <w:rFonts w:eastAsiaTheme="minorHAnsi"/>
                <w:sz w:val="20"/>
                <w:szCs w:val="20"/>
                <w:lang w:eastAsia="en-US"/>
              </w:rPr>
              <w:t>ФП</w:t>
            </w:r>
            <w:r w:rsidRPr="00664597">
              <w:rPr>
                <w:rFonts w:eastAsiaTheme="minorHAnsi"/>
                <w:sz w:val="20"/>
                <w:szCs w:val="20"/>
                <w:lang w:eastAsia="en-US"/>
              </w:rPr>
              <w:t xml:space="preserve"> «Борьба с онкологическими заболеваниями» - 188 520,4 млн. рублей, или 13</w:t>
            </w:r>
            <w:r>
              <w:rPr>
                <w:rFonts w:eastAsiaTheme="minorHAnsi"/>
                <w:sz w:val="20"/>
                <w:szCs w:val="20"/>
                <w:lang w:eastAsia="en-US"/>
              </w:rPr>
              <w:t> </w:t>
            </w:r>
            <w:r w:rsidRPr="00664597">
              <w:rPr>
                <w:rFonts w:eastAsiaTheme="minorHAnsi"/>
                <w:sz w:val="20"/>
                <w:szCs w:val="20"/>
                <w:lang w:eastAsia="en-US"/>
              </w:rPr>
              <w:t>%.</w:t>
            </w:r>
          </w:p>
          <w:p w:rsidR="00664597" w:rsidRPr="00664597" w:rsidRDefault="00664597" w:rsidP="009F7A0A">
            <w:pPr>
              <w:overflowPunct/>
              <w:autoSpaceDE/>
              <w:autoSpaceDN/>
              <w:adjustRightInd/>
              <w:spacing w:line="240" w:lineRule="auto"/>
              <w:ind w:left="0" w:right="0" w:firstLine="317"/>
              <w:textAlignment w:val="auto"/>
              <w:rPr>
                <w:rFonts w:eastAsia="Times New Roman" w:cstheme="minorBidi"/>
                <w:sz w:val="20"/>
                <w:szCs w:val="20"/>
                <w:lang w:eastAsia="en-US"/>
              </w:rPr>
            </w:pPr>
            <w:r w:rsidRPr="00664597">
              <w:rPr>
                <w:rFonts w:eastAsia="Times New Roman" w:cstheme="minorBidi"/>
                <w:sz w:val="20"/>
                <w:szCs w:val="20"/>
                <w:lang w:eastAsia="en-US"/>
              </w:rPr>
              <w:t xml:space="preserve">Исполнение расходов на недостаточном уровне (ниже 95 %) сложилось по следующим структурным элементам госпрограммы. </w:t>
            </w:r>
          </w:p>
          <w:p w:rsidR="00664597" w:rsidRPr="00C97FAE" w:rsidRDefault="00664597" w:rsidP="009F7A0A">
            <w:pPr>
              <w:overflowPunct/>
              <w:autoSpaceDE/>
              <w:autoSpaceDN/>
              <w:adjustRightInd/>
              <w:spacing w:line="240" w:lineRule="auto"/>
              <w:ind w:left="0" w:right="0" w:firstLine="317"/>
              <w:contextualSpacing/>
              <w:textAlignment w:val="auto"/>
              <w:rPr>
                <w:rFonts w:eastAsia="Times New Roman" w:cstheme="minorBidi"/>
                <w:sz w:val="20"/>
                <w:szCs w:val="20"/>
                <w:lang w:eastAsia="en-US"/>
              </w:rPr>
            </w:pPr>
            <w:r w:rsidRPr="00C97FAE">
              <w:rPr>
                <w:rFonts w:eastAsia="Times New Roman" w:cstheme="minorBidi"/>
                <w:sz w:val="20"/>
                <w:szCs w:val="20"/>
                <w:lang w:eastAsia="en-US"/>
              </w:rPr>
              <w:t>1. По федеральным проектам, входящим в состав национального проекта «Здравоохранение».</w:t>
            </w:r>
          </w:p>
          <w:p w:rsidR="00664597" w:rsidRPr="00664597" w:rsidRDefault="00664597" w:rsidP="009F7A0A">
            <w:pPr>
              <w:overflowPunct/>
              <w:autoSpaceDE/>
              <w:autoSpaceDN/>
              <w:adjustRightInd/>
              <w:spacing w:line="240" w:lineRule="auto"/>
              <w:ind w:left="0" w:right="0" w:firstLine="317"/>
              <w:contextualSpacing/>
              <w:textAlignment w:val="auto"/>
              <w:rPr>
                <w:rFonts w:eastAsia="Times New Roman" w:cstheme="minorBidi"/>
                <w:sz w:val="20"/>
                <w:szCs w:val="20"/>
                <w:lang w:eastAsia="en-US"/>
              </w:rPr>
            </w:pPr>
            <w:r w:rsidRPr="00C97FAE">
              <w:rPr>
                <w:rFonts w:eastAsia="Times New Roman" w:cstheme="minorBidi"/>
                <w:sz w:val="20"/>
                <w:szCs w:val="20"/>
                <w:lang w:eastAsia="en-US"/>
              </w:rPr>
              <w:t>1.1. По ФП «Борьба</w:t>
            </w:r>
            <w:r w:rsidRPr="00664597">
              <w:rPr>
                <w:rFonts w:eastAsia="Times New Roman" w:cstheme="minorBidi"/>
                <w:sz w:val="20"/>
                <w:szCs w:val="20"/>
                <w:lang w:eastAsia="en-US"/>
              </w:rPr>
              <w:t xml:space="preserve"> с сердечно-сосудистыми заболеваниями» </w:t>
            </w:r>
            <w:r>
              <w:rPr>
                <w:rFonts w:eastAsia="Times New Roman" w:cstheme="minorBidi"/>
                <w:sz w:val="20"/>
                <w:szCs w:val="20"/>
                <w:lang w:eastAsia="en-US"/>
              </w:rPr>
              <w:t>исполнение</w:t>
            </w:r>
            <w:r w:rsidRPr="00664597">
              <w:rPr>
                <w:rFonts w:eastAsia="Times New Roman" w:cstheme="minorBidi"/>
                <w:sz w:val="20"/>
                <w:szCs w:val="20"/>
                <w:lang w:eastAsia="en-US"/>
              </w:rPr>
              <w:t xml:space="preserve"> составил</w:t>
            </w:r>
            <w:r>
              <w:rPr>
                <w:rFonts w:eastAsia="Times New Roman" w:cstheme="minorBidi"/>
                <w:sz w:val="20"/>
                <w:szCs w:val="20"/>
                <w:lang w:eastAsia="en-US"/>
              </w:rPr>
              <w:t>о</w:t>
            </w:r>
            <w:r w:rsidRPr="00664597">
              <w:rPr>
                <w:rFonts w:eastAsia="Times New Roman" w:cstheme="minorBidi"/>
                <w:sz w:val="20"/>
                <w:szCs w:val="20"/>
                <w:lang w:eastAsia="en-US"/>
              </w:rPr>
              <w:t xml:space="preserve"> 24 224,7 млн. рублей (94,7 % </w:t>
            </w:r>
            <w:r>
              <w:rPr>
                <w:rFonts w:eastAsia="Times New Roman" w:cstheme="minorBidi"/>
                <w:sz w:val="20"/>
                <w:szCs w:val="20"/>
                <w:lang w:eastAsia="en-US"/>
              </w:rPr>
              <w:t>показателя сводной росписи</w:t>
            </w:r>
            <w:r w:rsidRPr="00664597">
              <w:rPr>
                <w:rFonts w:eastAsia="Times New Roman" w:cstheme="minorBidi"/>
                <w:sz w:val="20"/>
                <w:szCs w:val="20"/>
                <w:lang w:eastAsia="en-US"/>
              </w:rPr>
              <w:t xml:space="preserve">), что в основном связано с низким исполнением Минздравом России расходов на предоставление межбюджетных трансфертов в целях обеспечения профилактики развития сердечно-сосудистых </w:t>
            </w:r>
            <w:r w:rsidRPr="00664597">
              <w:rPr>
                <w:rFonts w:eastAsia="Times New Roman" w:cstheme="minorBidi"/>
                <w:sz w:val="20"/>
                <w:szCs w:val="20"/>
                <w:lang w:eastAsia="en-US"/>
              </w:rPr>
              <w:lastRenderedPageBreak/>
              <w:t>заболеваний и сердечно-сосудистых осложнений у пациентов высокого риска, находящихся на диспансерном наблюдении (92,9 %).</w:t>
            </w:r>
          </w:p>
          <w:p w:rsidR="00664597" w:rsidRPr="00664597" w:rsidRDefault="00664597" w:rsidP="009F7A0A">
            <w:pPr>
              <w:overflowPunct/>
              <w:autoSpaceDE/>
              <w:autoSpaceDN/>
              <w:adjustRightInd/>
              <w:spacing w:line="240" w:lineRule="auto"/>
              <w:ind w:left="0" w:right="0" w:firstLine="317"/>
              <w:contextualSpacing/>
              <w:textAlignment w:val="auto"/>
              <w:rPr>
                <w:rFonts w:eastAsia="Times New Roman" w:cstheme="minorBidi"/>
                <w:sz w:val="20"/>
                <w:szCs w:val="20"/>
                <w:lang w:eastAsia="en-US"/>
              </w:rPr>
            </w:pPr>
            <w:r w:rsidRPr="00664597">
              <w:rPr>
                <w:rFonts w:eastAsia="Times New Roman" w:cstheme="minorBidi"/>
                <w:sz w:val="20"/>
                <w:szCs w:val="20"/>
                <w:lang w:eastAsia="en-US"/>
              </w:rPr>
              <w:t>1.2. По ФП «Развитие детского здравоохранения, включая создание современной инфраструктуры оказания медицинской помощи детям» расходы составили 20 942,6</w:t>
            </w:r>
            <w:r>
              <w:rPr>
                <w:rFonts w:eastAsia="Times New Roman" w:cstheme="minorBidi"/>
                <w:sz w:val="20"/>
                <w:szCs w:val="20"/>
                <w:lang w:eastAsia="en-US"/>
              </w:rPr>
              <w:t> </w:t>
            </w:r>
            <w:r w:rsidRPr="00664597">
              <w:rPr>
                <w:rFonts w:eastAsia="Times New Roman" w:cstheme="minorBidi"/>
                <w:sz w:val="20"/>
                <w:szCs w:val="20"/>
                <w:lang w:eastAsia="en-US"/>
              </w:rPr>
              <w:t>млн. рублей (94,8 %). Минздравом России на низком уровне исполнены расходы на новое строительство или реконструкцию детских больниц (корпусов), в том числе за счет средств резервного фонда Правительства Российской Федерации (80,3 %);</w:t>
            </w:r>
          </w:p>
          <w:p w:rsidR="00664597" w:rsidRPr="00664597" w:rsidRDefault="00664597" w:rsidP="009F7A0A">
            <w:pPr>
              <w:overflowPunct/>
              <w:autoSpaceDE/>
              <w:autoSpaceDN/>
              <w:adjustRightInd/>
              <w:spacing w:line="240" w:lineRule="auto"/>
              <w:ind w:left="0" w:right="0" w:firstLine="317"/>
              <w:contextualSpacing/>
              <w:textAlignment w:val="auto"/>
              <w:rPr>
                <w:rFonts w:eastAsia="Times New Roman" w:cstheme="minorBidi"/>
                <w:sz w:val="20"/>
                <w:szCs w:val="20"/>
                <w:lang w:eastAsia="en-US"/>
              </w:rPr>
            </w:pPr>
            <w:r w:rsidRPr="00664597">
              <w:rPr>
                <w:rFonts w:eastAsia="Times New Roman"/>
                <w:sz w:val="20"/>
                <w:szCs w:val="20"/>
                <w:lang w:eastAsia="en-US"/>
              </w:rPr>
              <w:t>1.3. По ФП «Создание единого цифрового контура в здравоохранении на основе единой государственной информационной системы в сфере здравоохранения (ЕГИСЗ)» расходы составили 13 367,0 млн. рублей (90,8 %)</w:t>
            </w:r>
            <w:r w:rsidRPr="00664597">
              <w:rPr>
                <w:rFonts w:eastAsia="Times New Roman"/>
                <w:sz w:val="20"/>
                <w:szCs w:val="20"/>
                <w:vertAlign w:val="superscript"/>
                <w:lang w:eastAsia="en-US"/>
              </w:rPr>
              <w:footnoteReference w:id="6"/>
            </w:r>
            <w:r w:rsidRPr="00664597">
              <w:rPr>
                <w:rFonts w:eastAsia="Times New Roman"/>
                <w:sz w:val="20"/>
                <w:szCs w:val="20"/>
                <w:lang w:eastAsia="en-US"/>
              </w:rPr>
              <w:t>. Одной из причин сложившегося уровня исполнения является низкое исполнение Минздравом России расходов на предоставление межбюджетных трансфертов на реализацию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 (87,3 %), а также на закупку товаров, работ, услуг в целях создания, развития, эксплуатации и вывода из эксплуатации государственных информационных систем в целях</w:t>
            </w:r>
            <w:r w:rsidRPr="00664597">
              <w:rPr>
                <w:rFonts w:eastAsiaTheme="minorHAnsi"/>
                <w:sz w:val="20"/>
                <w:szCs w:val="20"/>
                <w:lang w:eastAsia="en-US"/>
              </w:rPr>
              <w:t xml:space="preserve"> </w:t>
            </w:r>
            <w:r w:rsidRPr="00664597">
              <w:rPr>
                <w:rFonts w:eastAsia="Times New Roman"/>
                <w:sz w:val="20"/>
                <w:szCs w:val="20"/>
                <w:lang w:eastAsia="en-US"/>
              </w:rPr>
              <w:t>внедрения современных информационных систем в здравоохранение (69,4 %).</w:t>
            </w:r>
          </w:p>
          <w:p w:rsidR="00664597" w:rsidRPr="00664597" w:rsidRDefault="00664597" w:rsidP="009F7A0A">
            <w:pPr>
              <w:overflowPunct/>
              <w:autoSpaceDE/>
              <w:autoSpaceDN/>
              <w:adjustRightInd/>
              <w:spacing w:line="240" w:lineRule="auto"/>
              <w:ind w:left="0" w:right="0" w:firstLine="317"/>
              <w:contextualSpacing/>
              <w:textAlignment w:val="auto"/>
              <w:rPr>
                <w:rFonts w:eastAsia="Times New Roman" w:cstheme="minorBidi"/>
                <w:sz w:val="20"/>
                <w:szCs w:val="20"/>
                <w:lang w:eastAsia="en-US"/>
              </w:rPr>
            </w:pPr>
            <w:r w:rsidRPr="00664597">
              <w:rPr>
                <w:rFonts w:eastAsia="Times New Roman" w:cstheme="minorBidi"/>
                <w:sz w:val="20"/>
                <w:szCs w:val="20"/>
                <w:lang w:eastAsia="en-US"/>
              </w:rPr>
              <w:t xml:space="preserve">1.4. По ФП «Модернизация первичного звена здравоохранения Российской Федерации» </w:t>
            </w:r>
            <w:r>
              <w:rPr>
                <w:rFonts w:eastAsia="Times New Roman" w:cstheme="minorBidi"/>
                <w:sz w:val="20"/>
                <w:szCs w:val="20"/>
                <w:lang w:eastAsia="en-US"/>
              </w:rPr>
              <w:t>исполнение</w:t>
            </w:r>
            <w:r w:rsidRPr="00664597">
              <w:rPr>
                <w:rFonts w:eastAsia="Times New Roman" w:cstheme="minorBidi"/>
                <w:sz w:val="20"/>
                <w:szCs w:val="20"/>
                <w:lang w:eastAsia="en-US"/>
              </w:rPr>
              <w:t xml:space="preserve"> составил</w:t>
            </w:r>
            <w:r>
              <w:rPr>
                <w:rFonts w:eastAsia="Times New Roman" w:cstheme="minorBidi"/>
                <w:sz w:val="20"/>
                <w:szCs w:val="20"/>
                <w:lang w:eastAsia="en-US"/>
              </w:rPr>
              <w:t>о</w:t>
            </w:r>
            <w:r w:rsidRPr="00664597">
              <w:rPr>
                <w:rFonts w:eastAsia="Times New Roman" w:cstheme="minorBidi"/>
                <w:sz w:val="20"/>
                <w:szCs w:val="20"/>
                <w:lang w:eastAsia="en-US"/>
              </w:rPr>
              <w:t xml:space="preserve"> 96 811,5 млн. рублей, или 93,6 %, неисполненные бюджетные ассигнования сложились в объеме 6 603,2 млн. рублей. Низкий уровень исполнения отмечен по расходам на реализацию региональных проектов модернизации первичного звена здравоохранения (консолидированная субсидия) – 94,1 %, в том числе за счет средств резервного фонда Правительства Российской Федерации – 85,9 %. </w:t>
            </w:r>
          </w:p>
          <w:p w:rsidR="00664597" w:rsidRPr="00664597" w:rsidRDefault="00664597" w:rsidP="009F7A0A">
            <w:pPr>
              <w:overflowPunct/>
              <w:autoSpaceDE/>
              <w:autoSpaceDN/>
              <w:adjustRightInd/>
              <w:spacing w:line="240" w:lineRule="auto"/>
              <w:ind w:left="0" w:right="0" w:firstLine="317"/>
              <w:contextualSpacing/>
              <w:textAlignment w:val="auto"/>
              <w:rPr>
                <w:rFonts w:eastAsia="Times New Roman"/>
                <w:sz w:val="20"/>
                <w:szCs w:val="20"/>
                <w:lang w:eastAsia="en-US"/>
              </w:rPr>
            </w:pPr>
            <w:r w:rsidRPr="00664597">
              <w:rPr>
                <w:rFonts w:eastAsia="Times New Roman"/>
                <w:sz w:val="20"/>
                <w:szCs w:val="20"/>
                <w:lang w:eastAsia="en-US"/>
              </w:rPr>
              <w:t xml:space="preserve">2. По трем </w:t>
            </w:r>
            <w:r w:rsidRPr="00B71EA4">
              <w:rPr>
                <w:rFonts w:eastAsia="Times New Roman"/>
                <w:sz w:val="20"/>
                <w:szCs w:val="20"/>
                <w:lang w:eastAsia="en-US"/>
              </w:rPr>
              <w:t>федеральным проектам, не входящим в состав национальных проектов</w:t>
            </w:r>
            <w:r w:rsidRPr="00664597">
              <w:rPr>
                <w:rFonts w:eastAsia="Times New Roman"/>
                <w:i/>
                <w:sz w:val="20"/>
                <w:szCs w:val="20"/>
                <w:lang w:eastAsia="en-US"/>
              </w:rPr>
              <w:t>,</w:t>
            </w:r>
            <w:r w:rsidRPr="00664597">
              <w:rPr>
                <w:rFonts w:eastAsia="Times New Roman"/>
                <w:sz w:val="20"/>
                <w:szCs w:val="20"/>
                <w:lang w:eastAsia="en-US"/>
              </w:rPr>
              <w:t xml:space="preserve"> реализуемых в рамках госпрограммы «Развитие здравоохранение», </w:t>
            </w:r>
            <w:r w:rsidR="008D0152">
              <w:rPr>
                <w:rFonts w:eastAsia="Times New Roman"/>
                <w:sz w:val="20"/>
                <w:szCs w:val="20"/>
                <w:lang w:eastAsia="en-US"/>
              </w:rPr>
              <w:t>исполнение</w:t>
            </w:r>
            <w:r w:rsidRPr="00664597">
              <w:rPr>
                <w:rFonts w:eastAsia="Times New Roman"/>
                <w:sz w:val="20"/>
                <w:szCs w:val="20"/>
                <w:lang w:eastAsia="en-US"/>
              </w:rPr>
              <w:t xml:space="preserve"> составил</w:t>
            </w:r>
            <w:r w:rsidR="008D0152">
              <w:rPr>
                <w:rFonts w:eastAsia="Times New Roman"/>
                <w:sz w:val="20"/>
                <w:szCs w:val="20"/>
                <w:lang w:eastAsia="en-US"/>
              </w:rPr>
              <w:t>о</w:t>
            </w:r>
            <w:r w:rsidRPr="00664597">
              <w:rPr>
                <w:rFonts w:eastAsia="Times New Roman"/>
                <w:sz w:val="20"/>
                <w:szCs w:val="20"/>
                <w:lang w:eastAsia="en-US"/>
              </w:rPr>
              <w:t xml:space="preserve"> менее 95 %.</w:t>
            </w:r>
          </w:p>
          <w:p w:rsidR="00664597" w:rsidRPr="00664597" w:rsidRDefault="00664597" w:rsidP="009F7A0A">
            <w:pPr>
              <w:overflowPunct/>
              <w:autoSpaceDE/>
              <w:autoSpaceDN/>
              <w:adjustRightInd/>
              <w:spacing w:line="240" w:lineRule="auto"/>
              <w:ind w:left="0" w:right="0" w:firstLine="317"/>
              <w:contextualSpacing/>
              <w:textAlignment w:val="auto"/>
              <w:rPr>
                <w:rFonts w:eastAsia="Times New Roman"/>
                <w:sz w:val="20"/>
                <w:szCs w:val="20"/>
                <w:lang w:eastAsia="en-US"/>
              </w:rPr>
            </w:pPr>
            <w:r w:rsidRPr="00664597">
              <w:rPr>
                <w:rFonts w:eastAsia="Times New Roman"/>
                <w:sz w:val="20"/>
                <w:szCs w:val="20"/>
                <w:lang w:eastAsia="en-US"/>
              </w:rPr>
              <w:t>2.1. По ФП «Обеспечение расширенного неонатального скрининга» расходы составили 1 295,7 млн. рублей</w:t>
            </w:r>
            <w:r w:rsidR="008D0152">
              <w:rPr>
                <w:rFonts w:eastAsia="Times New Roman"/>
                <w:sz w:val="20"/>
                <w:szCs w:val="20"/>
                <w:lang w:eastAsia="en-US"/>
              </w:rPr>
              <w:t>,</w:t>
            </w:r>
            <w:r w:rsidRPr="00664597">
              <w:rPr>
                <w:rFonts w:eastAsia="Times New Roman"/>
                <w:sz w:val="20"/>
                <w:szCs w:val="20"/>
                <w:lang w:eastAsia="en-US"/>
              </w:rPr>
              <w:t xml:space="preserve"> или 78,8 %, что обусловлено низким уровнем расходов на закупку медицинского оборудования для проведения расширенного неонатального скрининга.</w:t>
            </w:r>
          </w:p>
          <w:p w:rsidR="00664597" w:rsidRPr="00664597" w:rsidRDefault="00664597" w:rsidP="009F7A0A">
            <w:pPr>
              <w:overflowPunct/>
              <w:autoSpaceDE/>
              <w:autoSpaceDN/>
              <w:adjustRightInd/>
              <w:spacing w:line="240" w:lineRule="auto"/>
              <w:ind w:left="0" w:right="0" w:firstLine="317"/>
              <w:contextualSpacing/>
              <w:textAlignment w:val="auto"/>
              <w:rPr>
                <w:rFonts w:eastAsia="Times New Roman"/>
                <w:sz w:val="20"/>
                <w:szCs w:val="20"/>
                <w:lang w:eastAsia="en-US"/>
              </w:rPr>
            </w:pPr>
            <w:r w:rsidRPr="00664597">
              <w:rPr>
                <w:rFonts w:eastAsia="Times New Roman"/>
                <w:sz w:val="20"/>
                <w:szCs w:val="20"/>
                <w:lang w:eastAsia="en-US"/>
              </w:rPr>
              <w:t>2.2. </w:t>
            </w:r>
            <w:r w:rsidR="008D0152">
              <w:rPr>
                <w:rFonts w:eastAsia="Times New Roman"/>
                <w:sz w:val="20"/>
                <w:szCs w:val="20"/>
                <w:lang w:eastAsia="en-US"/>
              </w:rPr>
              <w:t>Исполнение</w:t>
            </w:r>
            <w:r w:rsidRPr="00664597">
              <w:rPr>
                <w:rFonts w:eastAsia="Times New Roman"/>
                <w:sz w:val="20"/>
                <w:szCs w:val="20"/>
                <w:lang w:eastAsia="en-US"/>
              </w:rPr>
              <w:t xml:space="preserve"> по ФП «Санитарный щит страны - безопасность для здоровья (предупреждение, выявление, реагирование)» (исполнитель </w:t>
            </w:r>
            <w:proofErr w:type="spellStart"/>
            <w:r w:rsidRPr="00664597">
              <w:rPr>
                <w:rFonts w:eastAsia="Times New Roman"/>
                <w:sz w:val="20"/>
                <w:szCs w:val="20"/>
                <w:lang w:eastAsia="en-US"/>
              </w:rPr>
              <w:t>Роспотребнадзор</w:t>
            </w:r>
            <w:proofErr w:type="spellEnd"/>
            <w:r w:rsidRPr="00664597">
              <w:rPr>
                <w:rFonts w:eastAsia="Times New Roman"/>
                <w:sz w:val="20"/>
                <w:szCs w:val="20"/>
                <w:lang w:eastAsia="en-US"/>
              </w:rPr>
              <w:t>) по итогам 2022 года составил</w:t>
            </w:r>
            <w:r w:rsidR="008D0152">
              <w:rPr>
                <w:rFonts w:eastAsia="Times New Roman"/>
                <w:sz w:val="20"/>
                <w:szCs w:val="20"/>
                <w:lang w:eastAsia="en-US"/>
              </w:rPr>
              <w:t>о</w:t>
            </w:r>
            <w:r w:rsidRPr="00664597">
              <w:rPr>
                <w:rFonts w:eastAsia="Times New Roman"/>
                <w:sz w:val="20"/>
                <w:szCs w:val="20"/>
                <w:lang w:eastAsia="en-US"/>
              </w:rPr>
              <w:t xml:space="preserve"> 4 670,7 млн. рублей</w:t>
            </w:r>
            <w:r w:rsidR="008D0152">
              <w:rPr>
                <w:rFonts w:eastAsia="Times New Roman"/>
                <w:sz w:val="20"/>
                <w:szCs w:val="20"/>
                <w:lang w:eastAsia="en-US"/>
              </w:rPr>
              <w:t xml:space="preserve">, или лишь </w:t>
            </w:r>
            <w:r w:rsidRPr="00664597">
              <w:rPr>
                <w:rFonts w:eastAsia="Times New Roman"/>
                <w:sz w:val="20"/>
                <w:szCs w:val="20"/>
                <w:lang w:eastAsia="en-US"/>
              </w:rPr>
              <w:t>85,4 %</w:t>
            </w:r>
            <w:r w:rsidR="008D0152">
              <w:rPr>
                <w:rFonts w:eastAsia="Times New Roman"/>
                <w:sz w:val="20"/>
                <w:szCs w:val="20"/>
                <w:lang w:eastAsia="en-US"/>
              </w:rPr>
              <w:t>, что обусловлено в основном</w:t>
            </w:r>
            <w:r w:rsidRPr="00664597">
              <w:rPr>
                <w:rFonts w:eastAsia="Times New Roman"/>
                <w:sz w:val="20"/>
                <w:szCs w:val="20"/>
                <w:lang w:eastAsia="en-US"/>
              </w:rPr>
              <w:t xml:space="preserve"> следующим:</w:t>
            </w:r>
          </w:p>
          <w:p w:rsidR="00664597" w:rsidRPr="00664597" w:rsidRDefault="00664597" w:rsidP="009F7A0A">
            <w:pPr>
              <w:overflowPunct/>
              <w:autoSpaceDE/>
              <w:autoSpaceDN/>
              <w:adjustRightInd/>
              <w:spacing w:line="240" w:lineRule="auto"/>
              <w:ind w:left="0" w:right="0" w:firstLine="317"/>
              <w:contextualSpacing/>
              <w:textAlignment w:val="auto"/>
              <w:rPr>
                <w:rFonts w:eastAsia="Times New Roman"/>
                <w:sz w:val="20"/>
                <w:szCs w:val="20"/>
                <w:lang w:eastAsia="en-US"/>
              </w:rPr>
            </w:pPr>
            <w:r w:rsidRPr="00664597">
              <w:rPr>
                <w:rFonts w:eastAsia="Times New Roman"/>
                <w:sz w:val="20"/>
                <w:szCs w:val="20"/>
                <w:lang w:eastAsia="en-US"/>
              </w:rPr>
              <w:t xml:space="preserve">в рамках мероприятий по мониторингу и прогнозу угроз в режиме реального времени санитарно-эпидемиологической ситуации в Российской Федерации </w:t>
            </w:r>
            <w:r w:rsidR="008D0152">
              <w:rPr>
                <w:rFonts w:eastAsia="Times New Roman"/>
                <w:sz w:val="20"/>
                <w:szCs w:val="20"/>
                <w:lang w:eastAsia="en-US"/>
              </w:rPr>
              <w:t xml:space="preserve">исполнение </w:t>
            </w:r>
            <w:r w:rsidRPr="00664597">
              <w:rPr>
                <w:rFonts w:eastAsia="Times New Roman"/>
                <w:sz w:val="20"/>
                <w:szCs w:val="20"/>
                <w:lang w:eastAsia="en-US"/>
              </w:rPr>
              <w:t>расход</w:t>
            </w:r>
            <w:r w:rsidR="008D0152">
              <w:rPr>
                <w:rFonts w:eastAsia="Times New Roman"/>
                <w:sz w:val="20"/>
                <w:szCs w:val="20"/>
                <w:lang w:eastAsia="en-US"/>
              </w:rPr>
              <w:t>ов</w:t>
            </w:r>
            <w:r w:rsidRPr="00664597">
              <w:rPr>
                <w:rFonts w:eastAsia="Times New Roman"/>
                <w:sz w:val="20"/>
                <w:szCs w:val="20"/>
                <w:lang w:eastAsia="en-US"/>
              </w:rPr>
              <w:t xml:space="preserve"> на взносы по обязательному социальному страхованию на выплаты по оплате труда работников и иные выплаты работникам учреждений составил</w:t>
            </w:r>
            <w:r w:rsidR="008D0152">
              <w:rPr>
                <w:rFonts w:eastAsia="Times New Roman"/>
                <w:sz w:val="20"/>
                <w:szCs w:val="20"/>
                <w:lang w:eastAsia="en-US"/>
              </w:rPr>
              <w:t>о</w:t>
            </w:r>
            <w:r w:rsidRPr="00664597">
              <w:rPr>
                <w:rFonts w:eastAsia="Times New Roman"/>
                <w:sz w:val="20"/>
                <w:szCs w:val="20"/>
                <w:lang w:eastAsia="en-US"/>
              </w:rPr>
              <w:t xml:space="preserve"> 52,1 %;</w:t>
            </w:r>
          </w:p>
          <w:p w:rsidR="00664597" w:rsidRPr="00664597" w:rsidRDefault="00664597" w:rsidP="009F7A0A">
            <w:pPr>
              <w:overflowPunct/>
              <w:autoSpaceDE/>
              <w:autoSpaceDN/>
              <w:adjustRightInd/>
              <w:spacing w:line="240" w:lineRule="auto"/>
              <w:ind w:left="0" w:right="0" w:firstLine="317"/>
              <w:contextualSpacing/>
              <w:textAlignment w:val="auto"/>
              <w:rPr>
                <w:rFonts w:eastAsia="Times New Roman"/>
                <w:sz w:val="20"/>
                <w:szCs w:val="20"/>
                <w:lang w:eastAsia="en-US"/>
              </w:rPr>
            </w:pPr>
            <w:r w:rsidRPr="00664597">
              <w:rPr>
                <w:rFonts w:eastAsia="Times New Roman"/>
                <w:sz w:val="20"/>
                <w:szCs w:val="20"/>
                <w:lang w:eastAsia="en-US"/>
              </w:rPr>
              <w:t>на создание консультативного научно-образовательного консорциума в области биологической безопасности, эпидемиологии исполнен</w:t>
            </w:r>
            <w:r w:rsidR="008D0152">
              <w:rPr>
                <w:rFonts w:eastAsia="Times New Roman"/>
                <w:sz w:val="20"/>
                <w:szCs w:val="20"/>
                <w:lang w:eastAsia="en-US"/>
              </w:rPr>
              <w:t>ие</w:t>
            </w:r>
            <w:r w:rsidRPr="00664597">
              <w:rPr>
                <w:rFonts w:eastAsia="Times New Roman"/>
                <w:sz w:val="20"/>
                <w:szCs w:val="20"/>
                <w:lang w:eastAsia="en-US"/>
              </w:rPr>
              <w:t xml:space="preserve"> </w:t>
            </w:r>
            <w:r w:rsidR="008D0152" w:rsidRPr="00664597">
              <w:rPr>
                <w:rFonts w:eastAsia="Times New Roman"/>
                <w:sz w:val="20"/>
                <w:szCs w:val="20"/>
                <w:lang w:eastAsia="en-US"/>
              </w:rPr>
              <w:t>расход</w:t>
            </w:r>
            <w:r w:rsidR="008D0152">
              <w:rPr>
                <w:rFonts w:eastAsia="Times New Roman"/>
                <w:sz w:val="20"/>
                <w:szCs w:val="20"/>
                <w:lang w:eastAsia="en-US"/>
              </w:rPr>
              <w:t>ов составило</w:t>
            </w:r>
            <w:r w:rsidRPr="00664597">
              <w:rPr>
                <w:rFonts w:eastAsia="Times New Roman"/>
                <w:sz w:val="20"/>
                <w:szCs w:val="20"/>
                <w:lang w:eastAsia="en-US"/>
              </w:rPr>
              <w:t xml:space="preserve"> 64,3 %, в том числе на закупку товаров, работ, услуг в целях капитального ремонта государственного (муниципального) имущества </w:t>
            </w:r>
            <w:r w:rsidR="008D0152">
              <w:rPr>
                <w:rFonts w:eastAsia="Times New Roman"/>
                <w:sz w:val="20"/>
                <w:szCs w:val="20"/>
                <w:lang w:eastAsia="en-US"/>
              </w:rPr>
              <w:t xml:space="preserve">- </w:t>
            </w:r>
            <w:r w:rsidRPr="00664597">
              <w:rPr>
                <w:rFonts w:eastAsia="Times New Roman"/>
                <w:sz w:val="20"/>
                <w:szCs w:val="20"/>
                <w:lang w:eastAsia="en-US"/>
              </w:rPr>
              <w:t>51 %;</w:t>
            </w:r>
          </w:p>
          <w:p w:rsidR="00664597" w:rsidRPr="00664597" w:rsidRDefault="00664597" w:rsidP="009F7A0A">
            <w:pPr>
              <w:overflowPunct/>
              <w:autoSpaceDE/>
              <w:autoSpaceDN/>
              <w:adjustRightInd/>
              <w:spacing w:line="240" w:lineRule="auto"/>
              <w:ind w:left="0" w:right="0" w:firstLine="317"/>
              <w:contextualSpacing/>
              <w:textAlignment w:val="auto"/>
              <w:rPr>
                <w:rFonts w:eastAsia="Times New Roman"/>
                <w:sz w:val="20"/>
                <w:szCs w:val="20"/>
                <w:lang w:eastAsia="en-US"/>
              </w:rPr>
            </w:pPr>
            <w:r w:rsidRPr="00664597">
              <w:rPr>
                <w:rFonts w:eastAsia="Times New Roman"/>
                <w:sz w:val="20"/>
                <w:szCs w:val="20"/>
                <w:lang w:eastAsia="en-US"/>
              </w:rPr>
              <w:t xml:space="preserve">бюджетные инвестиции в рамках модернизации лабораторий и научно-производственных мощностей научных и противочумных учреждений исполнены на </w:t>
            </w:r>
            <w:r w:rsidR="008D0152">
              <w:rPr>
                <w:rFonts w:eastAsia="Times New Roman"/>
                <w:sz w:val="20"/>
                <w:szCs w:val="20"/>
                <w:lang w:eastAsia="en-US"/>
              </w:rPr>
              <w:t xml:space="preserve">уровне </w:t>
            </w:r>
            <w:r w:rsidRPr="00664597">
              <w:rPr>
                <w:rFonts w:eastAsia="Times New Roman"/>
                <w:sz w:val="20"/>
                <w:szCs w:val="20"/>
                <w:lang w:eastAsia="en-US"/>
              </w:rPr>
              <w:t>53,8 %;</w:t>
            </w:r>
          </w:p>
          <w:p w:rsidR="00664597" w:rsidRPr="00664597" w:rsidRDefault="00664597" w:rsidP="009F7A0A">
            <w:pPr>
              <w:overflowPunct/>
              <w:autoSpaceDE/>
              <w:autoSpaceDN/>
              <w:adjustRightInd/>
              <w:spacing w:line="240" w:lineRule="auto"/>
              <w:ind w:left="0" w:right="0" w:firstLine="317"/>
              <w:contextualSpacing/>
              <w:textAlignment w:val="auto"/>
              <w:rPr>
                <w:rFonts w:eastAsia="Times New Roman"/>
                <w:sz w:val="20"/>
                <w:szCs w:val="20"/>
                <w:lang w:eastAsia="en-US"/>
              </w:rPr>
            </w:pPr>
            <w:r w:rsidRPr="00664597">
              <w:rPr>
                <w:rFonts w:eastAsia="Times New Roman"/>
                <w:sz w:val="20"/>
                <w:szCs w:val="20"/>
                <w:lang w:eastAsia="en-US"/>
              </w:rPr>
              <w:t>на создание лабораторий молекулярно-генетической диагностики инфекций во всех крупных городах расходы исполнены на уровне 64,8 % (субсидии учреждениям на иные цели).</w:t>
            </w:r>
          </w:p>
          <w:p w:rsidR="00664597" w:rsidRPr="00664597" w:rsidRDefault="00664597" w:rsidP="009F7A0A">
            <w:pPr>
              <w:overflowPunct/>
              <w:autoSpaceDE/>
              <w:autoSpaceDN/>
              <w:adjustRightInd/>
              <w:spacing w:line="240" w:lineRule="auto"/>
              <w:ind w:left="0" w:right="0" w:firstLine="317"/>
              <w:contextualSpacing/>
              <w:textAlignment w:val="auto"/>
              <w:rPr>
                <w:rFonts w:eastAsiaTheme="minorHAnsi"/>
                <w:sz w:val="20"/>
                <w:szCs w:val="20"/>
                <w:lang w:bidi="en-US"/>
              </w:rPr>
            </w:pPr>
            <w:r w:rsidRPr="00664597">
              <w:rPr>
                <w:rFonts w:eastAsiaTheme="minorHAnsi"/>
                <w:sz w:val="20"/>
                <w:szCs w:val="20"/>
                <w:lang w:bidi="en-US"/>
              </w:rPr>
              <w:t>2.3. По ФП «Оптимальная для восстановления здоровья медицинская реабилитация» исполнение составило 18 843,4 млн. рублей (94,6 %). Недостаточный уровень расходов по федеральному проекту обусловлен в том числе:</w:t>
            </w:r>
          </w:p>
          <w:p w:rsidR="00664597" w:rsidRPr="00664597" w:rsidRDefault="00664597" w:rsidP="009F7A0A">
            <w:pPr>
              <w:overflowPunct/>
              <w:autoSpaceDE/>
              <w:autoSpaceDN/>
              <w:adjustRightInd/>
              <w:spacing w:line="240" w:lineRule="auto"/>
              <w:ind w:left="0" w:right="0" w:firstLine="317"/>
              <w:contextualSpacing/>
              <w:textAlignment w:val="auto"/>
              <w:rPr>
                <w:rFonts w:eastAsiaTheme="minorHAnsi"/>
                <w:sz w:val="20"/>
                <w:szCs w:val="20"/>
                <w:lang w:bidi="en-US"/>
              </w:rPr>
            </w:pPr>
            <w:r w:rsidRPr="00664597">
              <w:rPr>
                <w:rFonts w:eastAsiaTheme="minorHAnsi"/>
                <w:sz w:val="20"/>
                <w:szCs w:val="20"/>
                <w:lang w:bidi="en-US"/>
              </w:rPr>
              <w:t>низким уровнем исполнения расходов Минздрава России по субсидии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(88,2 %);</w:t>
            </w:r>
          </w:p>
          <w:p w:rsidR="00664597" w:rsidRPr="00664597" w:rsidRDefault="00664597" w:rsidP="009F7A0A">
            <w:pPr>
              <w:overflowPunct/>
              <w:autoSpaceDE/>
              <w:autoSpaceDN/>
              <w:adjustRightInd/>
              <w:spacing w:line="240" w:lineRule="auto"/>
              <w:ind w:left="0" w:right="0" w:firstLine="317"/>
              <w:contextualSpacing/>
              <w:textAlignment w:val="auto"/>
              <w:rPr>
                <w:rFonts w:eastAsiaTheme="minorHAnsi"/>
                <w:sz w:val="20"/>
                <w:szCs w:val="20"/>
                <w:lang w:bidi="en-US"/>
              </w:rPr>
            </w:pPr>
            <w:r w:rsidRPr="00664597">
              <w:rPr>
                <w:rFonts w:eastAsiaTheme="minorHAnsi"/>
                <w:sz w:val="20"/>
                <w:szCs w:val="20"/>
                <w:lang w:bidi="en-US"/>
              </w:rPr>
              <w:t xml:space="preserve">низким уровнем исполнения расходов </w:t>
            </w:r>
            <w:proofErr w:type="spellStart"/>
            <w:r w:rsidRPr="00664597">
              <w:rPr>
                <w:rFonts w:eastAsiaTheme="minorHAnsi"/>
                <w:sz w:val="20"/>
                <w:szCs w:val="20"/>
                <w:lang w:bidi="en-US"/>
              </w:rPr>
              <w:t>Роспотребнадзора</w:t>
            </w:r>
            <w:proofErr w:type="spellEnd"/>
            <w:r w:rsidRPr="00664597">
              <w:rPr>
                <w:rFonts w:eastAsiaTheme="minorHAnsi"/>
                <w:sz w:val="20"/>
                <w:szCs w:val="20"/>
                <w:lang w:bidi="en-US"/>
              </w:rPr>
              <w:t xml:space="preserve"> на оснащение (переоснащение и (или) дооснащение) медицинскими изделиями федеральных медицинских организаций, </w:t>
            </w:r>
            <w:r w:rsidRPr="00664597">
              <w:rPr>
                <w:rFonts w:eastAsiaTheme="minorHAnsi"/>
                <w:sz w:val="20"/>
                <w:szCs w:val="20"/>
                <w:lang w:bidi="en-US"/>
              </w:rPr>
              <w:lastRenderedPageBreak/>
              <w:t>имеющих в своей структуре подразделения, оказывающие медицинскую помощь по медицинской реабилитации в соответствии с порядками организации медицинской реабилитации взрослых и детей (субсидии на иные цели) – 42,6 %.</w:t>
            </w:r>
          </w:p>
          <w:p w:rsidR="00664597" w:rsidRPr="00664597" w:rsidRDefault="008D0152" w:rsidP="009F7A0A">
            <w:pPr>
              <w:overflowPunct/>
              <w:autoSpaceDE/>
              <w:autoSpaceDN/>
              <w:adjustRightInd/>
              <w:spacing w:after="200" w:line="240" w:lineRule="auto"/>
              <w:ind w:left="317" w:right="0" w:firstLine="0"/>
              <w:contextualSpacing/>
              <w:jc w:val="left"/>
              <w:textAlignment w:val="auto"/>
              <w:outlineLvl w:val="2"/>
              <w:rPr>
                <w:rFonts w:eastAsiaTheme="minorHAnsi"/>
                <w:sz w:val="20"/>
                <w:szCs w:val="20"/>
                <w:lang w:bidi="en-US"/>
              </w:rPr>
            </w:pPr>
            <w:r>
              <w:rPr>
                <w:rFonts w:eastAsiaTheme="minorHAnsi"/>
                <w:sz w:val="20"/>
                <w:szCs w:val="20"/>
                <w:lang w:bidi="en-US"/>
              </w:rPr>
              <w:t>3. </w:t>
            </w:r>
            <w:r w:rsidR="00664597" w:rsidRPr="00664597">
              <w:rPr>
                <w:rFonts w:eastAsiaTheme="minorHAnsi"/>
                <w:sz w:val="20"/>
                <w:szCs w:val="20"/>
                <w:lang w:bidi="en-US"/>
              </w:rPr>
              <w:t xml:space="preserve">Исполнение менее 95 % отмечается по следующим двум </w:t>
            </w:r>
            <w:r w:rsidRPr="00B71EA4">
              <w:rPr>
                <w:rFonts w:eastAsiaTheme="minorHAnsi"/>
                <w:sz w:val="20"/>
                <w:szCs w:val="20"/>
                <w:lang w:bidi="en-US"/>
              </w:rPr>
              <w:t>КПМ</w:t>
            </w:r>
            <w:r w:rsidR="00664597" w:rsidRPr="00B71EA4">
              <w:rPr>
                <w:rFonts w:eastAsiaTheme="minorHAnsi"/>
                <w:sz w:val="20"/>
                <w:szCs w:val="20"/>
                <w:lang w:bidi="en-US"/>
              </w:rPr>
              <w:t xml:space="preserve"> госпрограммы</w:t>
            </w:r>
            <w:r w:rsidR="00664597" w:rsidRPr="00664597">
              <w:rPr>
                <w:rFonts w:eastAsiaTheme="minorHAnsi"/>
                <w:i/>
                <w:sz w:val="20"/>
                <w:szCs w:val="20"/>
                <w:lang w:bidi="en-US"/>
              </w:rPr>
              <w:t>.</w:t>
            </w:r>
          </w:p>
          <w:p w:rsidR="00664597" w:rsidRPr="00664597" w:rsidRDefault="008D0152" w:rsidP="009F7A0A">
            <w:pPr>
              <w:spacing w:line="240" w:lineRule="auto"/>
              <w:ind w:left="0" w:right="0" w:firstLine="317"/>
              <w:contextualSpacing/>
              <w:textAlignment w:val="auto"/>
              <w:outlineLvl w:val="2"/>
              <w:rPr>
                <w:rFonts w:eastAsiaTheme="minorHAnsi"/>
                <w:sz w:val="20"/>
                <w:szCs w:val="20"/>
                <w:lang w:bidi="en-US"/>
              </w:rPr>
            </w:pPr>
            <w:r>
              <w:rPr>
                <w:rFonts w:eastAsiaTheme="minorHAnsi"/>
                <w:sz w:val="20"/>
                <w:szCs w:val="20"/>
                <w:lang w:bidi="en-US"/>
              </w:rPr>
              <w:t>3</w:t>
            </w:r>
            <w:r w:rsidR="00664597" w:rsidRPr="00664597">
              <w:rPr>
                <w:rFonts w:eastAsiaTheme="minorHAnsi"/>
                <w:sz w:val="20"/>
                <w:szCs w:val="20"/>
                <w:lang w:bidi="en-US"/>
              </w:rPr>
              <w:t>.1.</w:t>
            </w:r>
            <w:r>
              <w:rPr>
                <w:rFonts w:eastAsiaTheme="minorHAnsi"/>
                <w:sz w:val="20"/>
                <w:szCs w:val="20"/>
                <w:lang w:bidi="en-US"/>
              </w:rPr>
              <w:t xml:space="preserve"> </w:t>
            </w:r>
            <w:r w:rsidR="00664597" w:rsidRPr="00664597">
              <w:rPr>
                <w:rFonts w:eastAsiaTheme="minorHAnsi"/>
                <w:sz w:val="20"/>
                <w:szCs w:val="20"/>
                <w:lang w:eastAsia="en-US"/>
              </w:rPr>
              <w:t xml:space="preserve">В рамках </w:t>
            </w:r>
            <w:r w:rsidR="00664597" w:rsidRPr="00664597">
              <w:rPr>
                <w:rFonts w:eastAsiaTheme="minorHAnsi"/>
                <w:sz w:val="20"/>
                <w:szCs w:val="20"/>
                <w:lang w:bidi="en-US"/>
              </w:rPr>
              <w:t>КПМ «Содействие международному сотрудничеству в сфере охраны здоровья» расходы составили 82,4 % утвержденного объема, что обусловлено неполным исполнением по взносам в международные организации (72,2 %).</w:t>
            </w:r>
          </w:p>
          <w:p w:rsidR="00664597" w:rsidRPr="00664597" w:rsidRDefault="008D0152" w:rsidP="009F7A0A">
            <w:pPr>
              <w:spacing w:line="240" w:lineRule="auto"/>
              <w:ind w:left="0" w:right="0" w:firstLine="317"/>
              <w:contextualSpacing/>
              <w:textAlignment w:val="auto"/>
              <w:outlineLvl w:val="2"/>
              <w:rPr>
                <w:rFonts w:eastAsiaTheme="minorHAnsi"/>
                <w:sz w:val="20"/>
                <w:szCs w:val="20"/>
                <w:lang w:bidi="en-US"/>
              </w:rPr>
            </w:pPr>
            <w:r>
              <w:rPr>
                <w:rFonts w:eastAsiaTheme="minorHAnsi"/>
                <w:sz w:val="20"/>
                <w:szCs w:val="20"/>
                <w:lang w:bidi="en-US"/>
              </w:rPr>
              <w:t>3</w:t>
            </w:r>
            <w:r w:rsidR="00664597" w:rsidRPr="00664597">
              <w:rPr>
                <w:rFonts w:eastAsiaTheme="minorHAnsi"/>
                <w:sz w:val="20"/>
                <w:szCs w:val="20"/>
                <w:lang w:bidi="en-US"/>
              </w:rPr>
              <w:t>.2.</w:t>
            </w:r>
            <w:r w:rsidR="00664597" w:rsidRPr="00664597">
              <w:rPr>
                <w:rFonts w:eastAsiaTheme="minorHAnsi"/>
                <w:sz w:val="20"/>
                <w:szCs w:val="20"/>
                <w:lang w:eastAsia="en-US"/>
              </w:rPr>
              <w:t xml:space="preserve"> </w:t>
            </w:r>
            <w:r>
              <w:rPr>
                <w:rFonts w:eastAsiaTheme="minorHAnsi"/>
                <w:sz w:val="20"/>
                <w:szCs w:val="20"/>
                <w:lang w:eastAsia="en-US"/>
              </w:rPr>
              <w:t>И</w:t>
            </w:r>
            <w:r w:rsidR="00664597" w:rsidRPr="00664597">
              <w:rPr>
                <w:rFonts w:eastAsiaTheme="minorHAnsi"/>
                <w:sz w:val="20"/>
                <w:szCs w:val="20"/>
                <w:lang w:eastAsia="en-US"/>
              </w:rPr>
              <w:t xml:space="preserve">сполнение расходов </w:t>
            </w:r>
            <w:r>
              <w:rPr>
                <w:rFonts w:eastAsiaTheme="minorHAnsi"/>
                <w:sz w:val="20"/>
                <w:szCs w:val="20"/>
                <w:lang w:eastAsia="en-US"/>
              </w:rPr>
              <w:t xml:space="preserve">по </w:t>
            </w:r>
            <w:r w:rsidR="00664597" w:rsidRPr="00664597">
              <w:rPr>
                <w:rFonts w:eastAsiaTheme="minorHAnsi"/>
                <w:sz w:val="20"/>
                <w:szCs w:val="20"/>
                <w:lang w:bidi="en-US"/>
              </w:rPr>
              <w:t>К</w:t>
            </w:r>
            <w:r w:rsidR="00B71EA4">
              <w:rPr>
                <w:rFonts w:eastAsiaTheme="minorHAnsi"/>
                <w:sz w:val="20"/>
                <w:szCs w:val="20"/>
                <w:lang w:bidi="en-US"/>
              </w:rPr>
              <w:t>ПМ</w:t>
            </w:r>
            <w:r w:rsidR="00664597" w:rsidRPr="00664597">
              <w:rPr>
                <w:rFonts w:eastAsiaTheme="minorHAnsi"/>
                <w:sz w:val="20"/>
                <w:szCs w:val="20"/>
                <w:lang w:bidi="en-US"/>
              </w:rPr>
              <w:t xml:space="preserve"> «Совершенствование оказания скорой медицинской помощи и деятельности Всероссийской службы медицины катастроф» составило 2 683,5 млн. рублей (73,5 %). Недостаточный уровень исполнения обусловлен неполным расходованием средств Минздравом России на:</w:t>
            </w:r>
          </w:p>
          <w:p w:rsidR="00664597" w:rsidRPr="00664597" w:rsidRDefault="00664597" w:rsidP="009F7A0A">
            <w:pPr>
              <w:spacing w:line="240" w:lineRule="auto"/>
              <w:ind w:left="0" w:right="0" w:firstLine="317"/>
              <w:contextualSpacing/>
              <w:textAlignment w:val="auto"/>
              <w:outlineLvl w:val="2"/>
              <w:rPr>
                <w:rFonts w:eastAsiaTheme="minorHAnsi"/>
                <w:sz w:val="20"/>
                <w:szCs w:val="20"/>
                <w:lang w:bidi="en-US"/>
              </w:rPr>
            </w:pPr>
            <w:r w:rsidRPr="00664597">
              <w:rPr>
                <w:rFonts w:eastAsiaTheme="minorHAnsi"/>
                <w:sz w:val="20"/>
                <w:szCs w:val="20"/>
                <w:lang w:bidi="en-US"/>
              </w:rPr>
              <w:t>иные межбюджетные трансферты на компенсацию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(78,4 %);</w:t>
            </w:r>
          </w:p>
          <w:p w:rsidR="00664597" w:rsidRPr="00664597" w:rsidRDefault="00664597" w:rsidP="009F7A0A">
            <w:pPr>
              <w:spacing w:line="240" w:lineRule="auto"/>
              <w:ind w:left="0" w:right="0" w:firstLine="317"/>
              <w:contextualSpacing/>
              <w:textAlignment w:val="auto"/>
              <w:outlineLvl w:val="2"/>
              <w:rPr>
                <w:rFonts w:eastAsiaTheme="minorHAnsi"/>
                <w:sz w:val="20"/>
                <w:szCs w:val="20"/>
                <w:lang w:bidi="en-US"/>
              </w:rPr>
            </w:pPr>
            <w:r w:rsidRPr="00664597">
              <w:rPr>
                <w:rFonts w:eastAsiaTheme="minorHAnsi"/>
                <w:sz w:val="20"/>
                <w:szCs w:val="20"/>
                <w:lang w:bidi="en-US"/>
              </w:rPr>
              <w:t>иные межбюджетные трансферты на компенсацию расходов, связанных с оказанием медицинскими организациями, подведомственными органам исполнительной власти субъектов Российской Федерации и органам местного самоуправления, медицинской помощи гражданам Российской Федерации, гражданам Украины</w:t>
            </w:r>
            <w:r w:rsidR="009F7A0A">
              <w:rPr>
                <w:rFonts w:eastAsiaTheme="minorHAnsi"/>
                <w:sz w:val="20"/>
                <w:szCs w:val="20"/>
                <w:lang w:bidi="en-US"/>
              </w:rPr>
              <w:t>,</w:t>
            </w:r>
            <w:r w:rsidRPr="00664597">
              <w:rPr>
                <w:rFonts w:eastAsiaTheme="minorHAnsi"/>
                <w:sz w:val="20"/>
                <w:szCs w:val="20"/>
                <w:lang w:bidi="en-US"/>
              </w:rPr>
              <w:t xml:space="preserve"> </w:t>
            </w:r>
            <w:r w:rsidR="009F7A0A">
              <w:rPr>
                <w:rFonts w:eastAsiaTheme="minorHAnsi"/>
                <w:sz w:val="20"/>
                <w:szCs w:val="20"/>
                <w:lang w:bidi="en-US"/>
              </w:rPr>
              <w:t>ДНР</w:t>
            </w:r>
            <w:r w:rsidRPr="00664597">
              <w:rPr>
                <w:rFonts w:eastAsiaTheme="minorHAnsi"/>
                <w:sz w:val="20"/>
                <w:szCs w:val="20"/>
                <w:lang w:bidi="en-US"/>
              </w:rPr>
              <w:t xml:space="preserve">, </w:t>
            </w:r>
            <w:r w:rsidR="009F7A0A">
              <w:rPr>
                <w:rFonts w:eastAsiaTheme="minorHAnsi"/>
                <w:sz w:val="20"/>
                <w:szCs w:val="20"/>
                <w:lang w:bidi="en-US"/>
              </w:rPr>
              <w:t>ЛНР</w:t>
            </w:r>
            <w:r w:rsidRPr="00664597">
              <w:rPr>
                <w:rFonts w:eastAsiaTheme="minorHAnsi"/>
                <w:sz w:val="20"/>
                <w:szCs w:val="20"/>
                <w:lang w:bidi="en-US"/>
              </w:rPr>
              <w:t xml:space="preserve"> и лицам без гражданства,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за счет средств резервного фонда Правительства Российской Федерации (59,3 %);</w:t>
            </w:r>
          </w:p>
          <w:p w:rsidR="00664597" w:rsidRPr="00664597" w:rsidRDefault="00664597" w:rsidP="009F7A0A">
            <w:pPr>
              <w:spacing w:line="240" w:lineRule="auto"/>
              <w:ind w:left="0" w:right="0" w:firstLine="317"/>
              <w:contextualSpacing/>
              <w:textAlignment w:val="auto"/>
              <w:outlineLvl w:val="2"/>
              <w:rPr>
                <w:rFonts w:eastAsiaTheme="minorHAnsi"/>
                <w:sz w:val="20"/>
                <w:szCs w:val="20"/>
                <w:lang w:bidi="en-US"/>
              </w:rPr>
            </w:pPr>
            <w:r w:rsidRPr="00664597">
              <w:rPr>
                <w:rFonts w:eastAsiaTheme="minorHAnsi"/>
                <w:sz w:val="20"/>
                <w:szCs w:val="20"/>
                <w:lang w:bidi="en-US"/>
              </w:rPr>
              <w:t>финансовое обеспечение отдельных мероприятий за счет средств резервного фонда Правительства Российской Федерации (субсидии бюджетным учреждениям) (46,3 %).</w:t>
            </w:r>
          </w:p>
          <w:p w:rsidR="004D51B4" w:rsidRPr="007A6A99" w:rsidRDefault="00664597" w:rsidP="009F7A0A">
            <w:pPr>
              <w:overflowPunct/>
              <w:autoSpaceDE/>
              <w:autoSpaceDN/>
              <w:adjustRightInd/>
              <w:spacing w:line="240" w:lineRule="auto"/>
              <w:ind w:left="0" w:right="0" w:firstLine="317"/>
              <w:textAlignment w:val="auto"/>
              <w:rPr>
                <w:bCs/>
                <w:sz w:val="20"/>
                <w:szCs w:val="24"/>
                <w:highlight w:val="yellow"/>
              </w:rPr>
            </w:pPr>
            <w:r w:rsidRPr="00664597">
              <w:rPr>
                <w:rFonts w:eastAsiaTheme="minorHAnsi"/>
                <w:sz w:val="20"/>
                <w:szCs w:val="20"/>
                <w:lang w:eastAsia="en-US"/>
              </w:rPr>
              <w:t>В 2022 год</w:t>
            </w:r>
            <w:r w:rsidR="009F7A0A">
              <w:rPr>
                <w:rFonts w:eastAsiaTheme="minorHAnsi"/>
                <w:sz w:val="20"/>
                <w:szCs w:val="20"/>
                <w:lang w:eastAsia="en-US"/>
              </w:rPr>
              <w:t>у</w:t>
            </w:r>
            <w:r w:rsidRPr="00664597">
              <w:rPr>
                <w:rFonts w:eastAsiaTheme="minorHAnsi"/>
                <w:sz w:val="20"/>
                <w:szCs w:val="20"/>
                <w:lang w:eastAsia="en-US"/>
              </w:rPr>
              <w:t xml:space="preserve"> расходы в рамках госпрограммы были предусмотрены 29 участникам, наибольшая доля – Минздраву России (54 % общего объема). </w:t>
            </w:r>
            <w:r w:rsidR="009F7A0A">
              <w:rPr>
                <w:rFonts w:eastAsiaTheme="minorHAnsi"/>
                <w:sz w:val="20"/>
                <w:szCs w:val="20"/>
                <w:lang w:eastAsia="en-US"/>
              </w:rPr>
              <w:t>В</w:t>
            </w:r>
            <w:r w:rsidR="009F7A0A" w:rsidRPr="00664597">
              <w:rPr>
                <w:rFonts w:eastAsiaTheme="minorHAnsi"/>
                <w:sz w:val="20"/>
                <w:szCs w:val="20"/>
                <w:lang w:eastAsia="en-US"/>
              </w:rPr>
              <w:t xml:space="preserve"> полном объеме исполнили расходы по ГП-01</w:t>
            </w:r>
            <w:r w:rsidR="009F7A0A">
              <w:rPr>
                <w:rFonts w:eastAsiaTheme="minorHAnsi"/>
                <w:sz w:val="20"/>
                <w:szCs w:val="20"/>
                <w:lang w:eastAsia="en-US"/>
              </w:rPr>
              <w:t xml:space="preserve"> </w:t>
            </w:r>
            <w:r w:rsidRPr="00664597">
              <w:rPr>
                <w:rFonts w:eastAsiaTheme="minorHAnsi"/>
                <w:sz w:val="20"/>
                <w:szCs w:val="20"/>
                <w:lang w:eastAsia="en-US"/>
              </w:rPr>
              <w:t>22 ГРБС</w:t>
            </w:r>
            <w:r w:rsidR="009F7A0A">
              <w:rPr>
                <w:rFonts w:eastAsiaTheme="minorHAnsi"/>
                <w:sz w:val="20"/>
                <w:szCs w:val="20"/>
                <w:lang w:eastAsia="en-US"/>
              </w:rPr>
              <w:t>. Исполнение</w:t>
            </w:r>
            <w:r w:rsidRPr="00664597">
              <w:rPr>
                <w:rFonts w:eastAsiaTheme="minorHAnsi"/>
                <w:sz w:val="20"/>
                <w:szCs w:val="20"/>
                <w:lang w:eastAsia="en-US"/>
              </w:rPr>
              <w:t xml:space="preserve"> расход</w:t>
            </w:r>
            <w:r w:rsidR="009F7A0A">
              <w:rPr>
                <w:rFonts w:eastAsiaTheme="minorHAnsi"/>
                <w:sz w:val="20"/>
                <w:szCs w:val="20"/>
                <w:lang w:eastAsia="en-US"/>
              </w:rPr>
              <w:t>ов по</w:t>
            </w:r>
            <w:r w:rsidRPr="00664597">
              <w:rPr>
                <w:rFonts w:eastAsiaTheme="minorHAnsi"/>
                <w:sz w:val="20"/>
                <w:szCs w:val="20"/>
                <w:lang w:eastAsia="en-US"/>
              </w:rPr>
              <w:t xml:space="preserve"> Минздрав</w:t>
            </w:r>
            <w:r w:rsidR="009F7A0A">
              <w:rPr>
                <w:rFonts w:eastAsiaTheme="minorHAnsi"/>
                <w:sz w:val="20"/>
                <w:szCs w:val="20"/>
                <w:lang w:eastAsia="en-US"/>
              </w:rPr>
              <w:t>у</w:t>
            </w:r>
            <w:r w:rsidRPr="00664597">
              <w:rPr>
                <w:rFonts w:eastAsiaTheme="minorHAnsi"/>
                <w:sz w:val="20"/>
                <w:szCs w:val="20"/>
                <w:lang w:eastAsia="en-US"/>
              </w:rPr>
              <w:t xml:space="preserve"> России составил</w:t>
            </w:r>
            <w:r w:rsidR="009F7A0A">
              <w:rPr>
                <w:rFonts w:eastAsiaTheme="minorHAnsi"/>
                <w:sz w:val="20"/>
                <w:szCs w:val="20"/>
                <w:lang w:eastAsia="en-US"/>
              </w:rPr>
              <w:t>о</w:t>
            </w:r>
            <w:r w:rsidRPr="00664597">
              <w:rPr>
                <w:rFonts w:eastAsiaTheme="minorHAnsi"/>
                <w:sz w:val="20"/>
                <w:szCs w:val="20"/>
                <w:lang w:eastAsia="en-US"/>
              </w:rPr>
              <w:t xml:space="preserve"> 97,6 %, </w:t>
            </w:r>
            <w:proofErr w:type="spellStart"/>
            <w:r w:rsidRPr="00664597">
              <w:rPr>
                <w:rFonts w:eastAsiaTheme="minorHAnsi"/>
                <w:sz w:val="20"/>
                <w:szCs w:val="20"/>
                <w:lang w:eastAsia="en-US"/>
              </w:rPr>
              <w:t>Роспотребнадзор</w:t>
            </w:r>
            <w:r w:rsidR="009F7A0A">
              <w:rPr>
                <w:rFonts w:eastAsiaTheme="minorHAnsi"/>
                <w:sz w:val="20"/>
                <w:szCs w:val="20"/>
                <w:lang w:eastAsia="en-US"/>
              </w:rPr>
              <w:t>у</w:t>
            </w:r>
            <w:proofErr w:type="spellEnd"/>
            <w:r w:rsidRPr="00664597">
              <w:rPr>
                <w:rFonts w:eastAsiaTheme="minorHAnsi"/>
                <w:sz w:val="20"/>
                <w:szCs w:val="20"/>
                <w:lang w:eastAsia="en-US"/>
              </w:rPr>
              <w:t xml:space="preserve"> – 97,4 %, </w:t>
            </w:r>
            <w:r w:rsidR="009F7A0A">
              <w:rPr>
                <w:rFonts w:eastAsiaTheme="minorHAnsi"/>
                <w:sz w:val="20"/>
                <w:szCs w:val="20"/>
                <w:lang w:eastAsia="en-US"/>
              </w:rPr>
              <w:t>ФТС</w:t>
            </w:r>
            <w:r w:rsidRPr="00664597">
              <w:rPr>
                <w:rFonts w:eastAsiaTheme="minorHAnsi"/>
                <w:sz w:val="20"/>
                <w:szCs w:val="20"/>
                <w:lang w:eastAsia="en-US"/>
              </w:rPr>
              <w:t xml:space="preserve"> </w:t>
            </w:r>
            <w:r w:rsidR="009F7A0A">
              <w:rPr>
                <w:rFonts w:eastAsiaTheme="minorHAnsi"/>
                <w:sz w:val="20"/>
                <w:szCs w:val="20"/>
                <w:lang w:eastAsia="en-US"/>
              </w:rPr>
              <w:t>России</w:t>
            </w:r>
            <w:r w:rsidRPr="00664597">
              <w:rPr>
                <w:rFonts w:eastAsiaTheme="minorHAnsi"/>
                <w:sz w:val="20"/>
                <w:szCs w:val="20"/>
                <w:lang w:eastAsia="en-US"/>
              </w:rPr>
              <w:t xml:space="preserve">– 98,7 %, </w:t>
            </w:r>
            <w:r w:rsidR="009F7A0A">
              <w:rPr>
                <w:rFonts w:eastAsiaTheme="minorHAnsi"/>
                <w:sz w:val="20"/>
                <w:szCs w:val="20"/>
                <w:lang w:eastAsia="en-US"/>
              </w:rPr>
              <w:t>УД</w:t>
            </w:r>
            <w:r w:rsidRPr="00664597">
              <w:rPr>
                <w:rFonts w:eastAsiaTheme="minorHAnsi"/>
                <w:sz w:val="20"/>
                <w:szCs w:val="20"/>
                <w:lang w:eastAsia="en-US"/>
              </w:rPr>
              <w:t xml:space="preserve"> Президента Российской Федерации – 98,9 %, ФМБА – 99 %, Росздравнадзор</w:t>
            </w:r>
            <w:r w:rsidR="009F7A0A">
              <w:rPr>
                <w:rFonts w:eastAsiaTheme="minorHAnsi"/>
                <w:sz w:val="20"/>
                <w:szCs w:val="20"/>
                <w:lang w:eastAsia="en-US"/>
              </w:rPr>
              <w:t>у</w:t>
            </w:r>
            <w:r w:rsidRPr="00664597">
              <w:rPr>
                <w:rFonts w:eastAsiaTheme="minorHAnsi"/>
                <w:sz w:val="20"/>
                <w:szCs w:val="20"/>
                <w:lang w:eastAsia="en-US"/>
              </w:rPr>
              <w:t xml:space="preserve"> – 99 %, ППК «Единый заказчик в сфере строительства» – 99,6 %.</w:t>
            </w:r>
          </w:p>
        </w:tc>
      </w:tr>
      <w:tr w:rsidR="00D07642" w:rsidRPr="00ED45E2" w:rsidTr="008A6ABC">
        <w:tc>
          <w:tcPr>
            <w:tcW w:w="568" w:type="dxa"/>
          </w:tcPr>
          <w:p w:rsidR="008A6ABC" w:rsidRPr="00ED45E2" w:rsidRDefault="008A6ABC" w:rsidP="00311BC2">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2</w:t>
            </w:r>
          </w:p>
        </w:tc>
        <w:tc>
          <w:tcPr>
            <w:tcW w:w="2410" w:type="dxa"/>
          </w:tcPr>
          <w:p w:rsidR="008A6ABC" w:rsidRPr="00ED45E2" w:rsidRDefault="008A6ABC" w:rsidP="00311BC2">
            <w:pPr>
              <w:widowControl w:val="0"/>
              <w:spacing w:line="240" w:lineRule="auto"/>
              <w:ind w:left="0" w:right="0" w:firstLine="0"/>
              <w:rPr>
                <w:rFonts w:eastAsia="Times New Roman"/>
                <w:sz w:val="20"/>
                <w:szCs w:val="20"/>
              </w:rPr>
            </w:pPr>
            <w:r w:rsidRPr="00ED45E2">
              <w:rPr>
                <w:sz w:val="20"/>
                <w:szCs w:val="20"/>
              </w:rPr>
              <w:t>«Развитие образования»</w:t>
            </w:r>
          </w:p>
        </w:tc>
        <w:tc>
          <w:tcPr>
            <w:tcW w:w="8079" w:type="dxa"/>
          </w:tcPr>
          <w:p w:rsidR="008A6ABC" w:rsidRPr="001E7144" w:rsidRDefault="008A6ABC" w:rsidP="004A618E">
            <w:pPr>
              <w:widowControl w:val="0"/>
              <w:spacing w:line="240" w:lineRule="auto"/>
              <w:ind w:left="34" w:right="-1" w:firstLine="318"/>
              <w:rPr>
                <w:bCs/>
                <w:sz w:val="20"/>
                <w:szCs w:val="24"/>
              </w:rPr>
            </w:pPr>
            <w:r w:rsidRPr="001E7144">
              <w:rPr>
                <w:bCs/>
                <w:sz w:val="20"/>
                <w:szCs w:val="20"/>
                <w:lang w:eastAsia="en-US"/>
              </w:rPr>
              <w:t xml:space="preserve">По госпрограмме </w:t>
            </w:r>
            <w:r w:rsidRPr="001E7144">
              <w:rPr>
                <w:b/>
                <w:bCs/>
                <w:sz w:val="20"/>
                <w:szCs w:val="20"/>
                <w:lang w:eastAsia="en-US"/>
              </w:rPr>
              <w:t>«Развитие образования»</w:t>
            </w:r>
            <w:r w:rsidRPr="001E7144">
              <w:rPr>
                <w:bCs/>
                <w:sz w:val="20"/>
                <w:szCs w:val="20"/>
                <w:lang w:eastAsia="en-US"/>
              </w:rPr>
              <w:t xml:space="preserve"> </w:t>
            </w:r>
            <w:r w:rsidR="00292905" w:rsidRPr="001E7144">
              <w:rPr>
                <w:rFonts w:eastAsiaTheme="minorHAnsi"/>
                <w:sz w:val="20"/>
                <w:szCs w:val="20"/>
                <w:lang w:eastAsia="en-US"/>
              </w:rPr>
              <w:t xml:space="preserve">(ГП-02) </w:t>
            </w:r>
            <w:r w:rsidRPr="001E7144">
              <w:rPr>
                <w:bCs/>
                <w:sz w:val="20"/>
                <w:szCs w:val="20"/>
              </w:rPr>
              <w:t>исполнение</w:t>
            </w:r>
            <w:r w:rsidRPr="001E7144">
              <w:rPr>
                <w:bCs/>
                <w:sz w:val="20"/>
                <w:szCs w:val="24"/>
              </w:rPr>
              <w:t xml:space="preserve"> расходов составило </w:t>
            </w:r>
            <w:r w:rsidR="001E7144" w:rsidRPr="001E7144">
              <w:rPr>
                <w:bCs/>
                <w:sz w:val="20"/>
                <w:szCs w:val="24"/>
              </w:rPr>
              <w:t>98</w:t>
            </w:r>
            <w:r w:rsidRPr="001E7144">
              <w:rPr>
                <w:b/>
                <w:bCs/>
                <w:sz w:val="20"/>
                <w:szCs w:val="24"/>
              </w:rPr>
              <w:t> %</w:t>
            </w:r>
            <w:r w:rsidRPr="001E7144">
              <w:rPr>
                <w:bCs/>
                <w:sz w:val="20"/>
                <w:szCs w:val="24"/>
              </w:rPr>
              <w:t xml:space="preserve"> показателя сводной росписи с изменениями,</w:t>
            </w:r>
            <w:r w:rsidRPr="001E7144">
              <w:rPr>
                <w:bCs/>
                <w:i/>
                <w:sz w:val="20"/>
                <w:szCs w:val="24"/>
              </w:rPr>
              <w:t xml:space="preserve"> </w:t>
            </w:r>
            <w:r w:rsidRPr="001E7144">
              <w:rPr>
                <w:bCs/>
                <w:sz w:val="20"/>
                <w:szCs w:val="24"/>
              </w:rPr>
              <w:t xml:space="preserve">что </w:t>
            </w:r>
            <w:r w:rsidR="00DF1A2C" w:rsidRPr="001E7144">
              <w:rPr>
                <w:b/>
                <w:bCs/>
                <w:sz w:val="20"/>
                <w:szCs w:val="24"/>
              </w:rPr>
              <w:t>выше</w:t>
            </w:r>
            <w:r w:rsidRPr="001E7144">
              <w:rPr>
                <w:bCs/>
                <w:sz w:val="20"/>
                <w:szCs w:val="24"/>
              </w:rPr>
              <w:t xml:space="preserve"> уровн</w:t>
            </w:r>
            <w:r w:rsidR="00EF52F2" w:rsidRPr="001E7144">
              <w:rPr>
                <w:bCs/>
                <w:sz w:val="20"/>
                <w:szCs w:val="24"/>
              </w:rPr>
              <w:t>я</w:t>
            </w:r>
            <w:r w:rsidRPr="001E7144">
              <w:rPr>
                <w:bCs/>
                <w:sz w:val="20"/>
                <w:szCs w:val="24"/>
              </w:rPr>
              <w:t xml:space="preserve"> исполнения за 202</w:t>
            </w:r>
            <w:r w:rsidR="0024556A" w:rsidRPr="001E7144">
              <w:rPr>
                <w:bCs/>
                <w:sz w:val="20"/>
                <w:szCs w:val="24"/>
              </w:rPr>
              <w:t>1</w:t>
            </w:r>
            <w:r w:rsidR="000267F2" w:rsidRPr="001E7144">
              <w:rPr>
                <w:bCs/>
                <w:sz w:val="20"/>
                <w:szCs w:val="24"/>
              </w:rPr>
              <w:t> </w:t>
            </w:r>
            <w:r w:rsidRPr="001E7144">
              <w:rPr>
                <w:bCs/>
                <w:sz w:val="20"/>
                <w:szCs w:val="24"/>
              </w:rPr>
              <w:t>год (</w:t>
            </w:r>
            <w:r w:rsidR="001E7144" w:rsidRPr="001E7144">
              <w:rPr>
                <w:bCs/>
                <w:sz w:val="20"/>
                <w:szCs w:val="24"/>
              </w:rPr>
              <w:t>91,6</w:t>
            </w:r>
            <w:r w:rsidRPr="001E7144">
              <w:rPr>
                <w:bCs/>
                <w:sz w:val="20"/>
                <w:szCs w:val="24"/>
              </w:rPr>
              <w:t xml:space="preserve"> %). </w:t>
            </w:r>
          </w:p>
          <w:p w:rsidR="00211841" w:rsidRDefault="00211841" w:rsidP="005A2E9A">
            <w:pPr>
              <w:overflowPunct/>
              <w:spacing w:line="240" w:lineRule="auto"/>
              <w:ind w:left="0" w:right="0" w:firstLine="317"/>
              <w:textAlignment w:val="auto"/>
              <w:rPr>
                <w:rFonts w:eastAsiaTheme="minorHAnsi"/>
                <w:color w:val="000000" w:themeColor="text1"/>
                <w:sz w:val="20"/>
                <w:szCs w:val="20"/>
                <w:highlight w:val="yellow"/>
                <w:lang w:eastAsia="en-US"/>
              </w:rPr>
            </w:pPr>
            <w:r w:rsidRPr="001E7144">
              <w:rPr>
                <w:rFonts w:eastAsiaTheme="minorHAnsi"/>
                <w:color w:val="000000" w:themeColor="text1"/>
                <w:sz w:val="20"/>
                <w:szCs w:val="20"/>
                <w:lang w:eastAsia="en-US"/>
              </w:rPr>
              <w:t xml:space="preserve">В целом по </w:t>
            </w:r>
            <w:r w:rsidRPr="001E7144">
              <w:rPr>
                <w:rFonts w:eastAsiaTheme="minorHAnsi"/>
                <w:sz w:val="20"/>
                <w:szCs w:val="20"/>
                <w:lang w:eastAsia="en-US"/>
              </w:rPr>
              <w:t xml:space="preserve">ГП-02 </w:t>
            </w:r>
            <w:r w:rsidRPr="001E7144">
              <w:rPr>
                <w:rFonts w:eastAsiaTheme="minorHAnsi"/>
                <w:color w:val="000000" w:themeColor="text1"/>
                <w:sz w:val="20"/>
                <w:szCs w:val="20"/>
                <w:lang w:eastAsia="en-US"/>
              </w:rPr>
              <w:t xml:space="preserve">объем </w:t>
            </w:r>
            <w:r w:rsidRPr="001E7144">
              <w:rPr>
                <w:rFonts w:eastAsiaTheme="minorHAnsi"/>
                <w:b/>
                <w:color w:val="000000" w:themeColor="text1"/>
                <w:sz w:val="20"/>
                <w:szCs w:val="20"/>
                <w:lang w:eastAsia="en-US"/>
              </w:rPr>
              <w:t>неисполненных</w:t>
            </w:r>
            <w:r w:rsidRPr="001E7144">
              <w:rPr>
                <w:rFonts w:eastAsiaTheme="minorHAnsi"/>
                <w:color w:val="000000" w:themeColor="text1"/>
                <w:sz w:val="20"/>
                <w:szCs w:val="20"/>
                <w:lang w:eastAsia="en-US"/>
              </w:rPr>
              <w:t xml:space="preserve"> бюджетных ассигнований составил </w:t>
            </w:r>
            <w:r w:rsidR="001E7144" w:rsidRPr="001E7144">
              <w:rPr>
                <w:rFonts w:eastAsiaTheme="minorHAnsi"/>
                <w:b/>
                <w:color w:val="000000" w:themeColor="text1"/>
                <w:sz w:val="20"/>
                <w:szCs w:val="20"/>
                <w:lang w:eastAsia="en-US"/>
              </w:rPr>
              <w:t>10 549,1</w:t>
            </w:r>
            <w:r w:rsidRPr="001E7144">
              <w:rPr>
                <w:rFonts w:eastAsiaTheme="minorHAnsi"/>
                <w:b/>
                <w:color w:val="000000" w:themeColor="text1"/>
                <w:sz w:val="20"/>
                <w:szCs w:val="20"/>
                <w:lang w:eastAsia="en-US"/>
              </w:rPr>
              <w:t> млн. рублей,</w:t>
            </w:r>
            <w:r w:rsidRPr="001E7144">
              <w:rPr>
                <w:rFonts w:eastAsiaTheme="minorHAnsi"/>
                <w:color w:val="000000" w:themeColor="text1"/>
                <w:sz w:val="20"/>
                <w:szCs w:val="20"/>
                <w:lang w:eastAsia="en-US"/>
              </w:rPr>
              <w:t xml:space="preserve"> или </w:t>
            </w:r>
            <w:r w:rsidR="001E7144" w:rsidRPr="001E7144">
              <w:rPr>
                <w:rFonts w:eastAsiaTheme="minorHAnsi"/>
                <w:color w:val="000000" w:themeColor="text1"/>
                <w:sz w:val="20"/>
                <w:szCs w:val="20"/>
                <w:lang w:eastAsia="en-US"/>
              </w:rPr>
              <w:t>2</w:t>
            </w:r>
            <w:r w:rsidRPr="001E7144">
              <w:rPr>
                <w:rFonts w:eastAsiaTheme="minorHAnsi"/>
                <w:color w:val="000000" w:themeColor="text1"/>
                <w:sz w:val="20"/>
                <w:szCs w:val="20"/>
                <w:lang w:eastAsia="en-US"/>
              </w:rPr>
              <w:t> % показателя сводной</w:t>
            </w:r>
            <w:r w:rsidRPr="004D51B4">
              <w:rPr>
                <w:rFonts w:eastAsiaTheme="minorHAnsi"/>
                <w:color w:val="000000" w:themeColor="text1"/>
                <w:sz w:val="20"/>
                <w:szCs w:val="20"/>
                <w:lang w:eastAsia="en-US"/>
              </w:rPr>
              <w:t xml:space="preserve"> росписи с изменениями.</w:t>
            </w:r>
          </w:p>
          <w:p w:rsidR="005A2E9A" w:rsidRPr="00672083" w:rsidRDefault="0024556A" w:rsidP="001C4924">
            <w:pPr>
              <w:overflowPunct/>
              <w:spacing w:line="240" w:lineRule="auto"/>
              <w:ind w:left="0" w:right="0" w:firstLine="317"/>
              <w:textAlignment w:val="auto"/>
              <w:rPr>
                <w:rFonts w:eastAsiaTheme="minorHAnsi"/>
                <w:sz w:val="20"/>
                <w:szCs w:val="20"/>
                <w:lang w:bidi="en-US"/>
              </w:rPr>
            </w:pPr>
            <w:r w:rsidRPr="00672083">
              <w:rPr>
                <w:rFonts w:eastAsiaTheme="minorHAnsi"/>
                <w:color w:val="000000" w:themeColor="text1"/>
                <w:sz w:val="20"/>
                <w:szCs w:val="20"/>
                <w:lang w:eastAsia="en-US"/>
              </w:rPr>
              <w:t xml:space="preserve">Стратегические приоритеты в сфере реализации ГП-02 утверждены постановлением Правительства Российской Федерации от </w:t>
            </w:r>
            <w:r w:rsidRPr="00672083">
              <w:rPr>
                <w:rFonts w:eastAsiaTheme="minorHAnsi"/>
                <w:sz w:val="20"/>
                <w:szCs w:val="20"/>
                <w:lang w:eastAsia="en-US"/>
              </w:rPr>
              <w:t>7 октября 2021 г. № 1701</w:t>
            </w:r>
            <w:r w:rsidRPr="00672083">
              <w:rPr>
                <w:rFonts w:eastAsiaTheme="minorHAnsi"/>
                <w:sz w:val="20"/>
                <w:szCs w:val="20"/>
                <w:lang w:bidi="en-US"/>
              </w:rPr>
              <w:t xml:space="preserve">. </w:t>
            </w:r>
          </w:p>
          <w:p w:rsidR="00D42BD7" w:rsidRPr="00672083" w:rsidRDefault="00D42BD7" w:rsidP="001C4924">
            <w:pPr>
              <w:overflowPunct/>
              <w:spacing w:line="240" w:lineRule="auto"/>
              <w:ind w:left="0" w:right="0" w:firstLine="317"/>
              <w:textAlignment w:val="auto"/>
              <w:rPr>
                <w:rFonts w:eastAsiaTheme="minorHAnsi"/>
                <w:sz w:val="20"/>
                <w:szCs w:val="20"/>
                <w:lang w:bidi="en-US"/>
              </w:rPr>
            </w:pPr>
            <w:r w:rsidRPr="00672083">
              <w:rPr>
                <w:rFonts w:eastAsiaTheme="minorHAnsi"/>
                <w:sz w:val="20"/>
                <w:szCs w:val="20"/>
                <w:lang w:bidi="en-US"/>
              </w:rPr>
              <w:t>Во исполнение пункта 2 статьи 179 Бюджетного кодекса Российской Федерации финансовое обеспечение ГП-02 приведено в соответствие с Федеральным законом № 390-ФЗ.</w:t>
            </w:r>
          </w:p>
          <w:p w:rsidR="0049444D" w:rsidRPr="00672083" w:rsidRDefault="005A2E9A" w:rsidP="001C4924">
            <w:pPr>
              <w:overflowPunct/>
              <w:autoSpaceDE/>
              <w:autoSpaceDN/>
              <w:adjustRightInd/>
              <w:spacing w:line="240" w:lineRule="auto"/>
              <w:ind w:left="0" w:right="0" w:firstLine="317"/>
              <w:textAlignment w:val="auto"/>
              <w:rPr>
                <w:rFonts w:eastAsiaTheme="minorHAnsi"/>
                <w:sz w:val="20"/>
                <w:szCs w:val="20"/>
                <w:lang w:eastAsia="en-US"/>
              </w:rPr>
            </w:pPr>
            <w:r w:rsidRPr="00672083">
              <w:rPr>
                <w:rFonts w:eastAsiaTheme="minorHAnsi"/>
                <w:sz w:val="20"/>
                <w:szCs w:val="20"/>
                <w:lang w:eastAsia="en-US"/>
              </w:rPr>
              <w:t xml:space="preserve">Сводной росписью </w:t>
            </w:r>
            <w:r w:rsidR="00672083" w:rsidRPr="00672083">
              <w:rPr>
                <w:rFonts w:eastAsiaTheme="minorHAnsi"/>
                <w:sz w:val="20"/>
                <w:szCs w:val="20"/>
                <w:lang w:eastAsia="en-US"/>
              </w:rPr>
              <w:t>с изменениями</w:t>
            </w:r>
            <w:r w:rsidR="0049444D" w:rsidRPr="00672083">
              <w:rPr>
                <w:rFonts w:eastAsiaTheme="minorHAnsi"/>
                <w:sz w:val="20"/>
                <w:szCs w:val="20"/>
                <w:lang w:eastAsia="en-US"/>
              </w:rPr>
              <w:t xml:space="preserve"> </w:t>
            </w:r>
            <w:r w:rsidRPr="00672083">
              <w:rPr>
                <w:rFonts w:eastAsiaTheme="minorHAnsi"/>
                <w:sz w:val="20"/>
                <w:szCs w:val="20"/>
                <w:lang w:eastAsia="en-US"/>
              </w:rPr>
              <w:t>б</w:t>
            </w:r>
            <w:r w:rsidR="0024556A" w:rsidRPr="00672083">
              <w:rPr>
                <w:rFonts w:eastAsiaTheme="minorHAnsi"/>
                <w:sz w:val="20"/>
                <w:szCs w:val="20"/>
                <w:lang w:eastAsia="en-US"/>
              </w:rPr>
              <w:t xml:space="preserve">юджетные ассигнования </w:t>
            </w:r>
            <w:r w:rsidR="0049444D" w:rsidRPr="00672083">
              <w:rPr>
                <w:rFonts w:eastAsiaTheme="minorHAnsi"/>
                <w:sz w:val="20"/>
                <w:szCs w:val="20"/>
                <w:lang w:eastAsia="en-US"/>
              </w:rPr>
              <w:t xml:space="preserve">по сравнению с Федеральным законом № 390-ФЗ </w:t>
            </w:r>
            <w:r w:rsidR="0024556A" w:rsidRPr="00672083">
              <w:rPr>
                <w:rFonts w:eastAsiaTheme="minorHAnsi"/>
                <w:sz w:val="20"/>
                <w:szCs w:val="20"/>
                <w:lang w:eastAsia="en-US"/>
              </w:rPr>
              <w:t xml:space="preserve">увеличены на </w:t>
            </w:r>
            <w:r w:rsidR="00672083" w:rsidRPr="00672083">
              <w:rPr>
                <w:rFonts w:eastAsiaTheme="minorHAnsi"/>
                <w:sz w:val="20"/>
                <w:szCs w:val="20"/>
                <w:lang w:eastAsia="en-US"/>
              </w:rPr>
              <w:t>58 364,5</w:t>
            </w:r>
            <w:r w:rsidR="009342DF" w:rsidRPr="00672083">
              <w:rPr>
                <w:rFonts w:eastAsiaTheme="minorHAnsi"/>
                <w:sz w:val="20"/>
                <w:szCs w:val="20"/>
                <w:lang w:eastAsia="en-US"/>
              </w:rPr>
              <w:t xml:space="preserve"> </w:t>
            </w:r>
            <w:r w:rsidR="0024556A" w:rsidRPr="00672083">
              <w:rPr>
                <w:rFonts w:eastAsiaTheme="minorHAnsi"/>
                <w:sz w:val="20"/>
                <w:szCs w:val="20"/>
                <w:lang w:eastAsia="en-US"/>
              </w:rPr>
              <w:t>млн</w:t>
            </w:r>
            <w:r w:rsidRPr="00672083">
              <w:rPr>
                <w:rFonts w:eastAsiaTheme="minorHAnsi"/>
                <w:sz w:val="20"/>
                <w:szCs w:val="20"/>
                <w:lang w:eastAsia="en-US"/>
              </w:rPr>
              <w:t>.</w:t>
            </w:r>
            <w:r w:rsidR="0024556A" w:rsidRPr="00672083">
              <w:rPr>
                <w:rFonts w:eastAsiaTheme="minorHAnsi"/>
                <w:sz w:val="20"/>
                <w:szCs w:val="20"/>
                <w:lang w:eastAsia="en-US"/>
              </w:rPr>
              <w:t xml:space="preserve"> рублей, или на </w:t>
            </w:r>
            <w:r w:rsidR="008F5005" w:rsidRPr="00672083">
              <w:rPr>
                <w:rFonts w:eastAsiaTheme="minorHAnsi"/>
                <w:sz w:val="20"/>
                <w:szCs w:val="20"/>
                <w:lang w:eastAsia="en-US"/>
              </w:rPr>
              <w:t>1</w:t>
            </w:r>
            <w:r w:rsidR="00672083" w:rsidRPr="00672083">
              <w:rPr>
                <w:rFonts w:eastAsiaTheme="minorHAnsi"/>
                <w:sz w:val="20"/>
                <w:szCs w:val="20"/>
                <w:lang w:eastAsia="en-US"/>
              </w:rPr>
              <w:t>2</w:t>
            </w:r>
            <w:r w:rsidR="008F5005" w:rsidRPr="00672083">
              <w:rPr>
                <w:rFonts w:eastAsiaTheme="minorHAnsi"/>
                <w:sz w:val="20"/>
                <w:szCs w:val="20"/>
                <w:lang w:eastAsia="en-US"/>
              </w:rPr>
              <w:t>,2</w:t>
            </w:r>
            <w:r w:rsidR="0024556A" w:rsidRPr="00672083">
              <w:rPr>
                <w:rFonts w:eastAsiaTheme="minorHAnsi"/>
                <w:sz w:val="20"/>
                <w:szCs w:val="20"/>
                <w:lang w:eastAsia="en-US"/>
              </w:rPr>
              <w:t xml:space="preserve"> %, </w:t>
            </w:r>
            <w:r w:rsidR="0049444D" w:rsidRPr="00672083">
              <w:rPr>
                <w:rFonts w:eastAsiaTheme="minorHAnsi"/>
                <w:sz w:val="20"/>
                <w:szCs w:val="20"/>
                <w:lang w:eastAsia="en-US"/>
              </w:rPr>
              <w:t xml:space="preserve">и составили </w:t>
            </w:r>
            <w:r w:rsidR="008F5005" w:rsidRPr="00672083">
              <w:rPr>
                <w:rFonts w:eastAsiaTheme="minorHAnsi"/>
                <w:sz w:val="20"/>
                <w:szCs w:val="20"/>
                <w:lang w:eastAsia="en-US"/>
              </w:rPr>
              <w:t>53</w:t>
            </w:r>
            <w:r w:rsidR="00672083" w:rsidRPr="00672083">
              <w:rPr>
                <w:rFonts w:eastAsiaTheme="minorHAnsi"/>
                <w:sz w:val="20"/>
                <w:szCs w:val="20"/>
                <w:lang w:eastAsia="en-US"/>
              </w:rPr>
              <w:t>7</w:t>
            </w:r>
            <w:r w:rsidR="008F5005" w:rsidRPr="00672083">
              <w:rPr>
                <w:rFonts w:eastAsiaTheme="minorHAnsi"/>
                <w:sz w:val="20"/>
                <w:szCs w:val="20"/>
                <w:lang w:eastAsia="en-US"/>
              </w:rPr>
              <w:t> </w:t>
            </w:r>
            <w:r w:rsidR="00672083" w:rsidRPr="00672083">
              <w:rPr>
                <w:rFonts w:eastAsiaTheme="minorHAnsi"/>
                <w:sz w:val="20"/>
                <w:szCs w:val="20"/>
                <w:lang w:eastAsia="en-US"/>
              </w:rPr>
              <w:t>984</w:t>
            </w:r>
            <w:r w:rsidR="0049444D" w:rsidRPr="00672083">
              <w:rPr>
                <w:rFonts w:eastAsiaTheme="minorHAnsi"/>
                <w:sz w:val="20"/>
                <w:szCs w:val="20"/>
                <w:lang w:eastAsia="en-US"/>
              </w:rPr>
              <w:t xml:space="preserve"> млн. рублей. </w:t>
            </w:r>
          </w:p>
          <w:p w:rsidR="00061257" w:rsidRPr="00061257" w:rsidRDefault="00061257" w:rsidP="001C4924">
            <w:pPr>
              <w:overflowPunct/>
              <w:autoSpaceDE/>
              <w:autoSpaceDN/>
              <w:adjustRightInd/>
              <w:spacing w:line="240" w:lineRule="auto"/>
              <w:ind w:left="0" w:right="0" w:firstLine="317"/>
              <w:textAlignment w:val="auto"/>
              <w:rPr>
                <w:rFonts w:eastAsiaTheme="minorHAnsi"/>
                <w:sz w:val="20"/>
                <w:szCs w:val="20"/>
                <w:lang w:eastAsia="en-US"/>
              </w:rPr>
            </w:pPr>
            <w:r w:rsidRPr="001C4924">
              <w:rPr>
                <w:rFonts w:eastAsiaTheme="minorHAnsi"/>
                <w:sz w:val="20"/>
                <w:szCs w:val="20"/>
                <w:lang w:eastAsia="en-US"/>
              </w:rPr>
              <w:t>Н</w:t>
            </w:r>
            <w:r w:rsidRPr="00061257">
              <w:rPr>
                <w:rFonts w:eastAsiaTheme="minorHAnsi"/>
                <w:sz w:val="20"/>
                <w:szCs w:val="20"/>
                <w:lang w:eastAsia="en-US"/>
              </w:rPr>
              <w:t xml:space="preserve">аибольшее увеличение бюджетных ассигнований осуществлено </w:t>
            </w:r>
            <w:r w:rsidRPr="001C4924">
              <w:rPr>
                <w:rFonts w:eastAsiaTheme="minorHAnsi"/>
                <w:sz w:val="20"/>
                <w:szCs w:val="20"/>
                <w:lang w:eastAsia="en-US"/>
              </w:rPr>
              <w:t>по</w:t>
            </w:r>
            <w:r w:rsidRPr="00061257">
              <w:rPr>
                <w:rFonts w:eastAsiaTheme="minorHAnsi"/>
                <w:sz w:val="20"/>
                <w:szCs w:val="20"/>
                <w:lang w:eastAsia="en-US"/>
              </w:rPr>
              <w:t xml:space="preserve"> мероприятия</w:t>
            </w:r>
            <w:r w:rsidRPr="001C4924">
              <w:rPr>
                <w:rFonts w:eastAsiaTheme="minorHAnsi"/>
                <w:sz w:val="20"/>
                <w:szCs w:val="20"/>
                <w:lang w:eastAsia="en-US"/>
              </w:rPr>
              <w:t>м</w:t>
            </w:r>
            <w:r w:rsidRPr="00061257">
              <w:rPr>
                <w:rFonts w:eastAsiaTheme="minorHAnsi"/>
                <w:sz w:val="20"/>
                <w:szCs w:val="20"/>
                <w:lang w:eastAsia="en-US"/>
              </w:rPr>
              <w:t>:</w:t>
            </w:r>
          </w:p>
          <w:p w:rsidR="00061257" w:rsidRPr="00061257" w:rsidRDefault="00B71EA4" w:rsidP="001C4924">
            <w:pPr>
              <w:overflowPunct/>
              <w:autoSpaceDE/>
              <w:autoSpaceDN/>
              <w:adjustRightInd/>
              <w:spacing w:line="240" w:lineRule="auto"/>
              <w:ind w:left="0" w:right="0" w:firstLine="317"/>
              <w:textAlignment w:val="auto"/>
              <w:rPr>
                <w:rFonts w:eastAsiaTheme="minorHAnsi"/>
                <w:sz w:val="20"/>
                <w:szCs w:val="20"/>
                <w:lang w:eastAsia="en-US"/>
              </w:rPr>
            </w:pPr>
            <w:r>
              <w:rPr>
                <w:rFonts w:eastAsiaTheme="minorHAnsi"/>
                <w:sz w:val="20"/>
                <w:szCs w:val="20"/>
                <w:lang w:eastAsia="en-US"/>
              </w:rPr>
              <w:t>ФП</w:t>
            </w:r>
            <w:r w:rsidR="00061257" w:rsidRPr="00061257">
              <w:rPr>
                <w:rFonts w:eastAsiaTheme="minorHAnsi"/>
                <w:sz w:val="20"/>
                <w:szCs w:val="20"/>
                <w:lang w:eastAsia="en-US"/>
              </w:rPr>
              <w:t xml:space="preserve"> «Современная школа» (02 1 Е1) – на 32 086,8 млн</w:t>
            </w:r>
            <w:r w:rsidR="001C4924">
              <w:rPr>
                <w:rFonts w:eastAsiaTheme="minorHAnsi"/>
                <w:sz w:val="20"/>
                <w:szCs w:val="20"/>
                <w:lang w:eastAsia="en-US"/>
              </w:rPr>
              <w:t>.</w:t>
            </w:r>
            <w:r w:rsidR="00061257" w:rsidRPr="00061257">
              <w:rPr>
                <w:rFonts w:eastAsiaTheme="minorHAnsi"/>
                <w:sz w:val="20"/>
                <w:szCs w:val="20"/>
                <w:lang w:eastAsia="en-US"/>
              </w:rPr>
              <w:t xml:space="preserve"> рублей;</w:t>
            </w:r>
          </w:p>
          <w:p w:rsidR="00061257" w:rsidRPr="00061257" w:rsidRDefault="00B71EA4" w:rsidP="001C4924">
            <w:pPr>
              <w:overflowPunct/>
              <w:autoSpaceDE/>
              <w:autoSpaceDN/>
              <w:adjustRightInd/>
              <w:spacing w:line="240" w:lineRule="auto"/>
              <w:ind w:left="0" w:right="0" w:firstLine="317"/>
              <w:textAlignment w:val="auto"/>
              <w:rPr>
                <w:rFonts w:eastAsiaTheme="minorHAnsi"/>
                <w:sz w:val="20"/>
                <w:szCs w:val="20"/>
                <w:lang w:eastAsia="en-US"/>
              </w:rPr>
            </w:pPr>
            <w:r>
              <w:rPr>
                <w:rFonts w:eastAsiaTheme="minorHAnsi"/>
                <w:sz w:val="20"/>
                <w:szCs w:val="20"/>
                <w:lang w:eastAsia="en-US"/>
              </w:rPr>
              <w:t>ФП</w:t>
            </w:r>
            <w:r w:rsidR="00061257" w:rsidRPr="00061257">
              <w:rPr>
                <w:rFonts w:eastAsiaTheme="minorHAnsi"/>
                <w:sz w:val="20"/>
                <w:szCs w:val="20"/>
                <w:lang w:eastAsia="en-US"/>
              </w:rPr>
              <w:t xml:space="preserve"> «Цифровая культура» (02 1 А3) – 4 277,8 млн</w:t>
            </w:r>
            <w:r w:rsidR="001C4924">
              <w:rPr>
                <w:rFonts w:eastAsiaTheme="minorHAnsi"/>
                <w:sz w:val="20"/>
                <w:szCs w:val="20"/>
                <w:lang w:eastAsia="en-US"/>
              </w:rPr>
              <w:t>.</w:t>
            </w:r>
            <w:r w:rsidR="00061257" w:rsidRPr="00061257">
              <w:rPr>
                <w:rFonts w:eastAsiaTheme="minorHAnsi"/>
                <w:sz w:val="20"/>
                <w:szCs w:val="20"/>
                <w:lang w:eastAsia="en-US"/>
              </w:rPr>
              <w:t xml:space="preserve"> рублей;</w:t>
            </w:r>
          </w:p>
          <w:p w:rsidR="00061257" w:rsidRPr="00061257" w:rsidRDefault="00B71EA4" w:rsidP="001C4924">
            <w:pPr>
              <w:overflowPunct/>
              <w:autoSpaceDE/>
              <w:autoSpaceDN/>
              <w:adjustRightInd/>
              <w:spacing w:line="240" w:lineRule="auto"/>
              <w:ind w:left="0" w:right="0" w:firstLine="317"/>
              <w:textAlignment w:val="auto"/>
              <w:rPr>
                <w:rFonts w:eastAsiaTheme="minorHAnsi"/>
                <w:sz w:val="20"/>
                <w:szCs w:val="20"/>
                <w:lang w:eastAsia="en-US"/>
              </w:rPr>
            </w:pPr>
            <w:r>
              <w:rPr>
                <w:rFonts w:eastAsiaTheme="minorHAnsi"/>
                <w:sz w:val="20"/>
                <w:szCs w:val="20"/>
                <w:lang w:eastAsia="en-US"/>
              </w:rPr>
              <w:t>ФП</w:t>
            </w:r>
            <w:r w:rsidR="00061257" w:rsidRPr="00061257">
              <w:rPr>
                <w:rFonts w:eastAsiaTheme="minorHAnsi"/>
                <w:sz w:val="20"/>
                <w:szCs w:val="20"/>
                <w:lang w:eastAsia="en-US"/>
              </w:rPr>
              <w:t xml:space="preserve"> «Содействие занятости» (02 1 Р2) – на 5 530,4 млн</w:t>
            </w:r>
            <w:r w:rsidR="001C4924">
              <w:rPr>
                <w:rFonts w:eastAsiaTheme="minorHAnsi"/>
                <w:sz w:val="20"/>
                <w:szCs w:val="20"/>
                <w:lang w:eastAsia="en-US"/>
              </w:rPr>
              <w:t>.</w:t>
            </w:r>
            <w:r w:rsidR="00061257" w:rsidRPr="00061257">
              <w:rPr>
                <w:rFonts w:eastAsiaTheme="minorHAnsi"/>
                <w:sz w:val="20"/>
                <w:szCs w:val="20"/>
                <w:lang w:eastAsia="en-US"/>
              </w:rPr>
              <w:t xml:space="preserve"> рублей.</w:t>
            </w:r>
          </w:p>
          <w:p w:rsidR="00061257" w:rsidRPr="00061257" w:rsidRDefault="00061257" w:rsidP="001C4924">
            <w:pPr>
              <w:overflowPunct/>
              <w:autoSpaceDE/>
              <w:autoSpaceDN/>
              <w:adjustRightInd/>
              <w:spacing w:line="240" w:lineRule="auto"/>
              <w:ind w:left="0" w:right="0" w:firstLine="317"/>
              <w:textAlignment w:val="auto"/>
              <w:rPr>
                <w:rFonts w:eastAsiaTheme="minorHAnsi"/>
                <w:sz w:val="20"/>
                <w:szCs w:val="20"/>
                <w:lang w:eastAsia="en-US"/>
              </w:rPr>
            </w:pPr>
            <w:r w:rsidRPr="00061257">
              <w:rPr>
                <w:rFonts w:eastAsiaTheme="minorHAnsi"/>
                <w:sz w:val="20"/>
                <w:szCs w:val="20"/>
                <w:lang w:eastAsia="en-US"/>
              </w:rPr>
              <w:t xml:space="preserve">В рамках ФП «Современная школа» (Е1), «Содействие занятости» (Р2) изменения, внесенные в </w:t>
            </w:r>
            <w:r w:rsidR="00B71EA4">
              <w:rPr>
                <w:rFonts w:eastAsiaTheme="minorHAnsi"/>
                <w:sz w:val="20"/>
                <w:szCs w:val="20"/>
                <w:lang w:eastAsia="en-US"/>
              </w:rPr>
              <w:t>сводную роспись</w:t>
            </w:r>
            <w:r w:rsidRPr="00061257">
              <w:rPr>
                <w:rFonts w:eastAsiaTheme="minorHAnsi"/>
                <w:sz w:val="20"/>
                <w:szCs w:val="20"/>
                <w:lang w:eastAsia="en-US"/>
              </w:rPr>
              <w:t xml:space="preserve">, в основном связаны с: </w:t>
            </w:r>
          </w:p>
          <w:p w:rsidR="00061257" w:rsidRPr="00061257" w:rsidRDefault="00061257" w:rsidP="001C4924">
            <w:pPr>
              <w:overflowPunct/>
              <w:autoSpaceDE/>
              <w:autoSpaceDN/>
              <w:adjustRightInd/>
              <w:spacing w:line="240" w:lineRule="auto"/>
              <w:ind w:left="0" w:right="0" w:firstLine="317"/>
              <w:textAlignment w:val="auto"/>
              <w:rPr>
                <w:rFonts w:eastAsiaTheme="minorHAnsi"/>
                <w:sz w:val="20"/>
                <w:szCs w:val="20"/>
                <w:lang w:eastAsia="en-US"/>
              </w:rPr>
            </w:pPr>
            <w:r w:rsidRPr="00061257">
              <w:rPr>
                <w:rFonts w:eastAsiaTheme="minorHAnsi"/>
                <w:sz w:val="20"/>
                <w:szCs w:val="20"/>
                <w:lang w:eastAsia="en-US"/>
              </w:rPr>
              <w:t>использованием (перераспределением) средств резервного фонда Правительства Российской Федерации (код вида изменений - 122)</w:t>
            </w:r>
            <w:r w:rsidRPr="00061257">
              <w:rPr>
                <w:rFonts w:eastAsiaTheme="minorHAnsi"/>
                <w:sz w:val="20"/>
                <w:szCs w:val="20"/>
                <w:vertAlign w:val="superscript"/>
                <w:lang w:eastAsia="en-US"/>
              </w:rPr>
              <w:t xml:space="preserve"> </w:t>
            </w:r>
            <w:r w:rsidRPr="00061257">
              <w:rPr>
                <w:rFonts w:eastAsiaTheme="minorHAnsi"/>
                <w:sz w:val="20"/>
                <w:szCs w:val="20"/>
                <w:vertAlign w:val="superscript"/>
                <w:lang w:eastAsia="en-US"/>
              </w:rPr>
              <w:footnoteReference w:id="7"/>
            </w:r>
            <w:r w:rsidRPr="00061257">
              <w:rPr>
                <w:rFonts w:eastAsiaTheme="minorHAnsi"/>
                <w:sz w:val="20"/>
                <w:szCs w:val="20"/>
                <w:lang w:eastAsia="en-US"/>
              </w:rPr>
              <w:t xml:space="preserve">; </w:t>
            </w:r>
          </w:p>
          <w:p w:rsidR="00061257" w:rsidRPr="00061257" w:rsidRDefault="00061257" w:rsidP="001C4924">
            <w:pPr>
              <w:overflowPunct/>
              <w:autoSpaceDE/>
              <w:autoSpaceDN/>
              <w:adjustRightInd/>
              <w:spacing w:line="240" w:lineRule="auto"/>
              <w:ind w:left="0" w:right="0" w:firstLine="317"/>
              <w:textAlignment w:val="auto"/>
              <w:rPr>
                <w:rFonts w:eastAsiaTheme="minorHAnsi"/>
                <w:sz w:val="20"/>
                <w:szCs w:val="20"/>
                <w:lang w:eastAsia="en-US"/>
              </w:rPr>
            </w:pPr>
            <w:r w:rsidRPr="00061257">
              <w:rPr>
                <w:rFonts w:eastAsiaTheme="minorHAnsi"/>
                <w:sz w:val="20"/>
                <w:szCs w:val="20"/>
                <w:lang w:eastAsia="en-US"/>
              </w:rPr>
              <w:lastRenderedPageBreak/>
              <w:t>увеличением бюджетных ассигнований на предоставление из федерального бюджета остатков межбюджетных трансфертов, которые не были использованы на начало текущего финансового года на оплату государственных (муниципальных) контрактов, заключенных от имени субъекта Российской Федерации (муниципальных образований)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 на основании решений Правительства Российской Федерации (код вида изменений – 226)</w:t>
            </w:r>
            <w:r w:rsidRPr="00061257">
              <w:rPr>
                <w:rFonts w:eastAsiaTheme="minorHAnsi"/>
                <w:sz w:val="20"/>
                <w:szCs w:val="20"/>
                <w:vertAlign w:val="superscript"/>
                <w:lang w:eastAsia="en-US"/>
              </w:rPr>
              <w:footnoteReference w:id="8"/>
            </w:r>
            <w:r w:rsidRPr="00061257">
              <w:rPr>
                <w:rFonts w:eastAsiaTheme="minorHAnsi"/>
                <w:sz w:val="20"/>
                <w:szCs w:val="20"/>
                <w:lang w:eastAsia="en-US"/>
              </w:rPr>
              <w:t xml:space="preserve">. </w:t>
            </w:r>
          </w:p>
          <w:p w:rsidR="00061257" w:rsidRPr="00061257" w:rsidRDefault="00061257" w:rsidP="001C4924">
            <w:pPr>
              <w:overflowPunct/>
              <w:autoSpaceDE/>
              <w:autoSpaceDN/>
              <w:adjustRightInd/>
              <w:spacing w:line="240" w:lineRule="auto"/>
              <w:ind w:left="0" w:right="0" w:firstLine="317"/>
              <w:textAlignment w:val="auto"/>
              <w:rPr>
                <w:rFonts w:eastAsiaTheme="minorHAnsi"/>
                <w:sz w:val="20"/>
                <w:szCs w:val="20"/>
                <w:lang w:eastAsia="en-US"/>
              </w:rPr>
            </w:pPr>
            <w:r w:rsidRPr="00061257">
              <w:rPr>
                <w:rFonts w:eastAsiaTheme="minorHAnsi"/>
                <w:sz w:val="20"/>
                <w:szCs w:val="20"/>
                <w:lang w:eastAsia="en-US"/>
              </w:rPr>
              <w:t xml:space="preserve">В рамках </w:t>
            </w:r>
            <w:r w:rsidR="00B71EA4">
              <w:rPr>
                <w:rFonts w:eastAsiaTheme="minorHAnsi"/>
                <w:sz w:val="20"/>
                <w:szCs w:val="20"/>
                <w:lang w:eastAsia="en-US"/>
              </w:rPr>
              <w:t>ФП</w:t>
            </w:r>
            <w:r w:rsidRPr="00061257">
              <w:rPr>
                <w:rFonts w:eastAsiaTheme="minorHAnsi"/>
                <w:sz w:val="20"/>
                <w:szCs w:val="20"/>
                <w:lang w:eastAsia="en-US"/>
              </w:rPr>
              <w:t xml:space="preserve"> «Цифровая культура» (А3) изменения, внесенные в </w:t>
            </w:r>
            <w:r w:rsidR="00B71EA4">
              <w:rPr>
                <w:rFonts w:eastAsiaTheme="minorHAnsi"/>
                <w:sz w:val="20"/>
                <w:szCs w:val="20"/>
                <w:lang w:eastAsia="en-US"/>
              </w:rPr>
              <w:t>сводную роспись</w:t>
            </w:r>
            <w:r w:rsidRPr="00061257">
              <w:rPr>
                <w:rFonts w:eastAsiaTheme="minorHAnsi"/>
                <w:sz w:val="20"/>
                <w:szCs w:val="20"/>
                <w:lang w:eastAsia="en-US"/>
              </w:rPr>
              <w:t xml:space="preserve">, в основном связаны с увеличением бюджетных ассигнований </w:t>
            </w:r>
            <w:proofErr w:type="spellStart"/>
            <w:r w:rsidRPr="00061257">
              <w:rPr>
                <w:rFonts w:eastAsiaTheme="minorHAnsi"/>
                <w:sz w:val="20"/>
                <w:szCs w:val="20"/>
                <w:lang w:eastAsia="en-US"/>
              </w:rPr>
              <w:t>Росмолодежи</w:t>
            </w:r>
            <w:proofErr w:type="spellEnd"/>
            <w:r w:rsidRPr="00061257">
              <w:rPr>
                <w:rFonts w:eastAsiaTheme="minorHAnsi"/>
                <w:sz w:val="20"/>
                <w:szCs w:val="20"/>
                <w:lang w:eastAsia="en-US"/>
              </w:rPr>
              <w:t xml:space="preserve"> на сумму остатков субсидий юридическим лицам прошлого года в целях предоставления субсидии АНО «Институт развития интернета» в целях поддержки проектов по созданию (производству) и (или) размещению (распространению) государственного контента, направленного на укрепление гражданской идентичности и духовно-нравственных ценностей в информационно-телекоммуникационной сети «Интернет» (код вида изменений – 222).</w:t>
            </w:r>
          </w:p>
          <w:p w:rsidR="00061257" w:rsidRPr="00061257" w:rsidRDefault="00061257" w:rsidP="00566F0D">
            <w:pPr>
              <w:overflowPunct/>
              <w:autoSpaceDE/>
              <w:autoSpaceDN/>
              <w:adjustRightInd/>
              <w:spacing w:line="240" w:lineRule="auto"/>
              <w:ind w:left="0" w:right="0" w:firstLine="458"/>
              <w:contextualSpacing/>
              <w:textAlignment w:val="auto"/>
              <w:rPr>
                <w:rFonts w:eastAsiaTheme="minorHAnsi"/>
                <w:bCs/>
                <w:iCs/>
                <w:sz w:val="20"/>
                <w:szCs w:val="20"/>
                <w:lang w:eastAsia="en-US"/>
              </w:rPr>
            </w:pPr>
            <w:r w:rsidRPr="00061257">
              <w:rPr>
                <w:rFonts w:eastAsiaTheme="minorHAnsi"/>
                <w:bCs/>
                <w:iCs/>
                <w:sz w:val="20"/>
                <w:szCs w:val="20"/>
                <w:lang w:eastAsia="en-US"/>
              </w:rPr>
              <w:t xml:space="preserve">Наименьшее исполнение расходов наблюдается по мероприятиям </w:t>
            </w:r>
            <w:r w:rsidR="00B71EA4">
              <w:rPr>
                <w:rFonts w:eastAsiaTheme="minorHAnsi"/>
                <w:bCs/>
                <w:iCs/>
                <w:sz w:val="20"/>
                <w:szCs w:val="20"/>
                <w:lang w:eastAsia="en-US"/>
              </w:rPr>
              <w:t>ФП</w:t>
            </w:r>
            <w:r w:rsidRPr="00061257">
              <w:rPr>
                <w:rFonts w:eastAsiaTheme="minorHAnsi"/>
                <w:bCs/>
                <w:iCs/>
                <w:sz w:val="20"/>
                <w:szCs w:val="20"/>
                <w:lang w:eastAsia="en-US"/>
              </w:rPr>
              <w:t xml:space="preserve">, входящих в состав национальных проектов, и мероприятиям </w:t>
            </w:r>
            <w:r w:rsidR="00B71EA4">
              <w:rPr>
                <w:rFonts w:eastAsiaTheme="minorHAnsi"/>
                <w:bCs/>
                <w:iCs/>
                <w:sz w:val="20"/>
                <w:szCs w:val="20"/>
                <w:lang w:eastAsia="en-US"/>
              </w:rPr>
              <w:t>ФП</w:t>
            </w:r>
            <w:r w:rsidRPr="00061257">
              <w:rPr>
                <w:rFonts w:eastAsiaTheme="minorHAnsi"/>
                <w:bCs/>
                <w:iCs/>
                <w:sz w:val="20"/>
                <w:szCs w:val="20"/>
                <w:lang w:eastAsia="en-US"/>
              </w:rPr>
              <w:t>, не входящих в состав национальных проектов, – по 97,6 % соответственно.</w:t>
            </w:r>
          </w:p>
          <w:p w:rsidR="00061257" w:rsidRPr="00061257" w:rsidRDefault="00061257" w:rsidP="00566F0D">
            <w:pPr>
              <w:overflowPunct/>
              <w:autoSpaceDE/>
              <w:autoSpaceDN/>
              <w:adjustRightInd/>
              <w:spacing w:line="240" w:lineRule="auto"/>
              <w:ind w:left="0" w:right="0" w:firstLine="458"/>
              <w:contextualSpacing/>
              <w:textAlignment w:val="auto"/>
              <w:rPr>
                <w:rFonts w:eastAsiaTheme="minorHAnsi"/>
                <w:bCs/>
                <w:iCs/>
                <w:sz w:val="20"/>
                <w:szCs w:val="20"/>
                <w:lang w:eastAsia="en-US"/>
              </w:rPr>
            </w:pPr>
            <w:r w:rsidRPr="00061257">
              <w:rPr>
                <w:rFonts w:eastAsiaTheme="minorHAnsi"/>
                <w:bCs/>
                <w:iCs/>
                <w:sz w:val="20"/>
                <w:szCs w:val="20"/>
                <w:lang w:eastAsia="en-US"/>
              </w:rPr>
              <w:t xml:space="preserve">Сложившийся уровень исполнения расходов по мероприятиям </w:t>
            </w:r>
            <w:r w:rsidR="00B71EA4">
              <w:rPr>
                <w:rFonts w:eastAsiaTheme="minorHAnsi"/>
                <w:bCs/>
                <w:iCs/>
                <w:sz w:val="20"/>
                <w:szCs w:val="20"/>
                <w:lang w:eastAsia="en-US"/>
              </w:rPr>
              <w:t>ФП</w:t>
            </w:r>
            <w:r w:rsidRPr="00061257">
              <w:rPr>
                <w:rFonts w:eastAsiaTheme="minorHAnsi"/>
                <w:bCs/>
                <w:iCs/>
                <w:sz w:val="20"/>
                <w:szCs w:val="20"/>
                <w:lang w:eastAsia="en-US"/>
              </w:rPr>
              <w:t>, входящих в состав национальных проектов, в основном связан с низким уровнем исполнения межбюджетных трансфертов,</w:t>
            </w:r>
            <w:r w:rsidR="00566F0D" w:rsidRPr="00566F0D">
              <w:rPr>
                <w:rFonts w:eastAsiaTheme="minorHAnsi"/>
                <w:bCs/>
                <w:iCs/>
                <w:sz w:val="20"/>
                <w:szCs w:val="20"/>
                <w:lang w:eastAsia="en-US"/>
              </w:rPr>
              <w:t xml:space="preserve"> </w:t>
            </w:r>
            <w:r w:rsidRPr="00061257">
              <w:rPr>
                <w:rFonts w:eastAsiaTheme="minorHAnsi"/>
                <w:bCs/>
                <w:iCs/>
                <w:sz w:val="20"/>
                <w:szCs w:val="20"/>
                <w:lang w:eastAsia="en-US"/>
              </w:rPr>
              <w:t xml:space="preserve">предоставленных </w:t>
            </w:r>
            <w:proofErr w:type="spellStart"/>
            <w:r w:rsidRPr="00061257">
              <w:rPr>
                <w:rFonts w:eastAsiaTheme="minorHAnsi"/>
                <w:bCs/>
                <w:iCs/>
                <w:sz w:val="20"/>
                <w:szCs w:val="20"/>
                <w:lang w:eastAsia="en-US"/>
              </w:rPr>
              <w:t>Минпросвещения</w:t>
            </w:r>
            <w:proofErr w:type="spellEnd"/>
            <w:r w:rsidRPr="00061257">
              <w:rPr>
                <w:rFonts w:eastAsiaTheme="minorHAnsi"/>
                <w:bCs/>
                <w:iCs/>
                <w:sz w:val="20"/>
                <w:szCs w:val="20"/>
                <w:lang w:eastAsia="en-US"/>
              </w:rPr>
              <w:t xml:space="preserve"> России из резервного фонда Правительства Российской Федерации на мероприятия в рамках </w:t>
            </w:r>
            <w:r w:rsidR="00B71EA4">
              <w:rPr>
                <w:rFonts w:eastAsiaTheme="minorHAnsi"/>
                <w:bCs/>
                <w:iCs/>
                <w:sz w:val="20"/>
                <w:szCs w:val="20"/>
                <w:lang w:eastAsia="en-US"/>
              </w:rPr>
              <w:t>ФП</w:t>
            </w:r>
            <w:r w:rsidRPr="00061257">
              <w:rPr>
                <w:rFonts w:eastAsiaTheme="minorHAnsi"/>
                <w:bCs/>
                <w:iCs/>
                <w:sz w:val="20"/>
                <w:szCs w:val="20"/>
                <w:lang w:eastAsia="en-US"/>
              </w:rPr>
              <w:t xml:space="preserve"> «Современная школа» нацпроекта «Образование» (94,6 %) и «Содействие занятости» нацпроекта «Демография» – 90,9 %.</w:t>
            </w:r>
          </w:p>
          <w:p w:rsidR="00061257" w:rsidRPr="00061257" w:rsidRDefault="00061257" w:rsidP="00566F0D">
            <w:pPr>
              <w:overflowPunct/>
              <w:autoSpaceDE/>
              <w:autoSpaceDN/>
              <w:adjustRightInd/>
              <w:spacing w:line="240" w:lineRule="auto"/>
              <w:ind w:left="0" w:right="0" w:firstLine="458"/>
              <w:contextualSpacing/>
              <w:textAlignment w:val="auto"/>
              <w:rPr>
                <w:rFonts w:eastAsiaTheme="minorHAnsi"/>
                <w:bCs/>
                <w:iCs/>
                <w:sz w:val="20"/>
                <w:szCs w:val="20"/>
                <w:lang w:eastAsia="en-US"/>
              </w:rPr>
            </w:pPr>
            <w:r w:rsidRPr="00061257">
              <w:rPr>
                <w:rFonts w:eastAsiaTheme="minorHAnsi"/>
                <w:bCs/>
                <w:iCs/>
                <w:sz w:val="20"/>
                <w:szCs w:val="20"/>
                <w:lang w:eastAsia="en-US"/>
              </w:rPr>
              <w:t xml:space="preserve">По мероприятиям </w:t>
            </w:r>
            <w:r w:rsidR="00B71EA4">
              <w:rPr>
                <w:rFonts w:eastAsiaTheme="minorHAnsi"/>
                <w:bCs/>
                <w:iCs/>
                <w:sz w:val="20"/>
                <w:szCs w:val="20"/>
                <w:lang w:eastAsia="en-US"/>
              </w:rPr>
              <w:t>ФП</w:t>
            </w:r>
            <w:r w:rsidRPr="00061257">
              <w:rPr>
                <w:rFonts w:eastAsiaTheme="minorHAnsi"/>
                <w:bCs/>
                <w:iCs/>
                <w:sz w:val="20"/>
                <w:szCs w:val="20"/>
                <w:lang w:eastAsia="en-US"/>
              </w:rPr>
              <w:t>, не входящих в состав национальных проектов, уровень исполнения расходов также связан с низким уровнем исполнения по межбюджетным трансфертам, представленным из резервного фонда Правительства Российской Федерации</w:t>
            </w:r>
            <w:r w:rsidR="00566F0D">
              <w:rPr>
                <w:rFonts w:eastAsiaTheme="minorHAnsi"/>
                <w:bCs/>
                <w:iCs/>
                <w:sz w:val="20"/>
                <w:szCs w:val="20"/>
                <w:lang w:eastAsia="en-US"/>
              </w:rPr>
              <w:t>, которые</w:t>
            </w:r>
            <w:r w:rsidRPr="00061257">
              <w:rPr>
                <w:rFonts w:eastAsiaTheme="minorHAnsi"/>
                <w:bCs/>
                <w:iCs/>
                <w:sz w:val="20"/>
                <w:szCs w:val="20"/>
                <w:lang w:eastAsia="en-US"/>
              </w:rPr>
              <w:t xml:space="preserve"> предусмотрены на:</w:t>
            </w:r>
          </w:p>
          <w:p w:rsidR="00061257" w:rsidRPr="00061257" w:rsidRDefault="00061257" w:rsidP="00566F0D">
            <w:pPr>
              <w:overflowPunct/>
              <w:autoSpaceDE/>
              <w:autoSpaceDN/>
              <w:adjustRightInd/>
              <w:spacing w:line="240" w:lineRule="auto"/>
              <w:ind w:left="0" w:right="0" w:firstLine="458"/>
              <w:contextualSpacing/>
              <w:textAlignment w:val="auto"/>
              <w:rPr>
                <w:rFonts w:eastAsiaTheme="minorHAnsi"/>
                <w:bCs/>
                <w:iCs/>
                <w:sz w:val="20"/>
                <w:szCs w:val="20"/>
                <w:lang w:eastAsia="en-US"/>
              </w:rPr>
            </w:pPr>
            <w:r w:rsidRPr="00061257">
              <w:rPr>
                <w:rFonts w:eastAsiaTheme="minorHAnsi"/>
                <w:bCs/>
                <w:iCs/>
                <w:sz w:val="20"/>
                <w:szCs w:val="20"/>
                <w:lang w:eastAsia="en-US"/>
              </w:rPr>
              <w:t>реализацию мероприятий по модернизации школьных систем образования (75,3 %);</w:t>
            </w:r>
          </w:p>
          <w:p w:rsidR="00061257" w:rsidRPr="00061257" w:rsidRDefault="00061257" w:rsidP="00566F0D">
            <w:pPr>
              <w:overflowPunct/>
              <w:autoSpaceDE/>
              <w:autoSpaceDN/>
              <w:adjustRightInd/>
              <w:spacing w:line="240" w:lineRule="auto"/>
              <w:ind w:left="0" w:right="0" w:firstLine="458"/>
              <w:contextualSpacing/>
              <w:textAlignment w:val="auto"/>
              <w:rPr>
                <w:rFonts w:eastAsiaTheme="minorHAnsi"/>
                <w:bCs/>
                <w:iCs/>
                <w:sz w:val="20"/>
                <w:szCs w:val="20"/>
                <w:lang w:eastAsia="en-US"/>
              </w:rPr>
            </w:pPr>
            <w:proofErr w:type="spellStart"/>
            <w:r w:rsidRPr="00061257">
              <w:rPr>
                <w:rFonts w:eastAsiaTheme="minorHAnsi"/>
                <w:bCs/>
                <w:iCs/>
                <w:sz w:val="20"/>
                <w:szCs w:val="20"/>
                <w:lang w:eastAsia="en-US"/>
              </w:rPr>
              <w:t>софинансирование</w:t>
            </w:r>
            <w:proofErr w:type="spellEnd"/>
            <w:r w:rsidRPr="00061257">
              <w:rPr>
                <w:rFonts w:eastAsiaTheme="minorHAnsi"/>
                <w:bCs/>
                <w:iCs/>
                <w:sz w:val="20"/>
                <w:szCs w:val="20"/>
                <w:lang w:eastAsia="en-US"/>
              </w:rPr>
              <w:t xml:space="preserve"> расходных обязательств субъектов Российской Федерации, возникающих при реализации госпрограмм (региональных проектов) субъектов Российской Федерации, связанных с реализацией мероприятий по созданию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 (81,7 %).</w:t>
            </w:r>
          </w:p>
          <w:p w:rsidR="00061257" w:rsidRPr="00061257" w:rsidRDefault="00061257" w:rsidP="00566F0D">
            <w:pPr>
              <w:overflowPunct/>
              <w:autoSpaceDE/>
              <w:autoSpaceDN/>
              <w:adjustRightInd/>
              <w:spacing w:line="240" w:lineRule="auto"/>
              <w:ind w:left="0" w:right="0" w:firstLine="458"/>
              <w:contextualSpacing/>
              <w:textAlignment w:val="auto"/>
              <w:rPr>
                <w:rFonts w:eastAsiaTheme="minorHAnsi"/>
                <w:bCs/>
                <w:iCs/>
                <w:sz w:val="20"/>
                <w:szCs w:val="20"/>
                <w:lang w:eastAsia="en-US"/>
              </w:rPr>
            </w:pPr>
            <w:r w:rsidRPr="00061257">
              <w:rPr>
                <w:rFonts w:eastAsiaTheme="minorHAnsi"/>
                <w:bCs/>
                <w:iCs/>
                <w:sz w:val="20"/>
                <w:szCs w:val="20"/>
                <w:lang w:eastAsia="en-US"/>
              </w:rPr>
              <w:t>Кроме того, в рамках указанных мероприятий по итогам 2022 года низкий уровень исполнения сложился по бюджетным инвестициям на создание объектов социального и производственного комплексов, в том числе объектов общегражданского назначения, жилья, инфраструктуры, и иных объектов (75,3 %).</w:t>
            </w:r>
          </w:p>
          <w:p w:rsidR="00061257" w:rsidRPr="00061257" w:rsidRDefault="00061257" w:rsidP="00566F0D">
            <w:pPr>
              <w:overflowPunct/>
              <w:autoSpaceDE/>
              <w:autoSpaceDN/>
              <w:adjustRightInd/>
              <w:spacing w:line="240" w:lineRule="auto"/>
              <w:ind w:left="0" w:right="0" w:firstLine="458"/>
              <w:contextualSpacing/>
              <w:textAlignment w:val="auto"/>
              <w:rPr>
                <w:rFonts w:eastAsiaTheme="minorHAnsi"/>
                <w:bCs/>
                <w:iCs/>
                <w:sz w:val="20"/>
                <w:szCs w:val="20"/>
                <w:lang w:eastAsia="en-US"/>
              </w:rPr>
            </w:pPr>
            <w:r w:rsidRPr="00061257">
              <w:rPr>
                <w:rFonts w:eastAsiaTheme="minorHAnsi"/>
                <w:bCs/>
                <w:iCs/>
                <w:sz w:val="20"/>
                <w:szCs w:val="20"/>
                <w:lang w:eastAsia="en-US"/>
              </w:rPr>
              <w:t xml:space="preserve">Согласно пояснениям </w:t>
            </w:r>
            <w:proofErr w:type="spellStart"/>
            <w:r w:rsidRPr="00061257">
              <w:rPr>
                <w:rFonts w:eastAsiaTheme="minorHAnsi"/>
                <w:bCs/>
                <w:iCs/>
                <w:sz w:val="20"/>
                <w:szCs w:val="20"/>
                <w:lang w:eastAsia="en-US"/>
              </w:rPr>
              <w:t>Минпросвещения</w:t>
            </w:r>
            <w:proofErr w:type="spellEnd"/>
            <w:r w:rsidRPr="00061257">
              <w:rPr>
                <w:rFonts w:eastAsiaTheme="minorHAnsi"/>
                <w:bCs/>
                <w:iCs/>
                <w:sz w:val="20"/>
                <w:szCs w:val="20"/>
                <w:lang w:eastAsia="en-US"/>
              </w:rPr>
              <w:t xml:space="preserve"> России</w:t>
            </w:r>
            <w:r w:rsidRPr="00061257">
              <w:rPr>
                <w:rFonts w:eastAsiaTheme="minorHAnsi"/>
                <w:bCs/>
                <w:iCs/>
                <w:sz w:val="20"/>
                <w:szCs w:val="20"/>
                <w:vertAlign w:val="superscript"/>
                <w:lang w:eastAsia="en-US"/>
              </w:rPr>
              <w:footnoteReference w:id="9"/>
            </w:r>
            <w:r w:rsidRPr="00061257">
              <w:rPr>
                <w:rFonts w:eastAsiaTheme="minorHAnsi"/>
                <w:bCs/>
                <w:iCs/>
                <w:sz w:val="20"/>
                <w:szCs w:val="20"/>
                <w:lang w:eastAsia="en-US"/>
              </w:rPr>
              <w:t xml:space="preserve"> причинами низкого </w:t>
            </w:r>
            <w:r w:rsidR="00311224">
              <w:rPr>
                <w:rFonts w:eastAsiaTheme="minorHAnsi"/>
                <w:bCs/>
                <w:iCs/>
                <w:sz w:val="20"/>
                <w:szCs w:val="20"/>
                <w:lang w:eastAsia="en-US"/>
              </w:rPr>
              <w:t xml:space="preserve">уровня </w:t>
            </w:r>
            <w:r w:rsidRPr="00061257">
              <w:rPr>
                <w:rFonts w:eastAsiaTheme="minorHAnsi"/>
                <w:bCs/>
                <w:iCs/>
                <w:sz w:val="20"/>
                <w:szCs w:val="20"/>
                <w:lang w:eastAsia="en-US"/>
              </w:rPr>
              <w:t xml:space="preserve">исполнения межбюджетных трансфертов, предоставляемых из резервного фонда Правительства Российской Федерации, является позднее заключение контрактов на строительно-монтажные работы, низкие темпы строительства, отсутствие достаточного количества квалифицированной рабочей силы, сложные климатические условия, текущая </w:t>
            </w:r>
            <w:proofErr w:type="spellStart"/>
            <w:r w:rsidRPr="00061257">
              <w:rPr>
                <w:rFonts w:eastAsiaTheme="minorHAnsi"/>
                <w:bCs/>
                <w:iCs/>
                <w:sz w:val="20"/>
                <w:szCs w:val="20"/>
                <w:lang w:eastAsia="en-US"/>
              </w:rPr>
              <w:t>санкционная</w:t>
            </w:r>
            <w:proofErr w:type="spellEnd"/>
            <w:r w:rsidRPr="00061257">
              <w:rPr>
                <w:rFonts w:eastAsiaTheme="minorHAnsi"/>
                <w:bCs/>
                <w:iCs/>
                <w:sz w:val="20"/>
                <w:szCs w:val="20"/>
                <w:lang w:eastAsia="en-US"/>
              </w:rPr>
              <w:t xml:space="preserve"> ситуация, оплата за выполнение работ по контрактам по факту.</w:t>
            </w:r>
          </w:p>
          <w:p w:rsidR="00061257" w:rsidRPr="00061257" w:rsidRDefault="00061257" w:rsidP="00566F0D">
            <w:pPr>
              <w:overflowPunct/>
              <w:autoSpaceDE/>
              <w:autoSpaceDN/>
              <w:adjustRightInd/>
              <w:spacing w:line="240" w:lineRule="auto"/>
              <w:ind w:left="0" w:right="0" w:firstLine="458"/>
              <w:textAlignment w:val="auto"/>
              <w:rPr>
                <w:rFonts w:eastAsiaTheme="minorHAnsi"/>
                <w:sz w:val="20"/>
                <w:szCs w:val="20"/>
                <w:lang w:eastAsia="en-US"/>
              </w:rPr>
            </w:pPr>
            <w:r w:rsidRPr="00061257">
              <w:rPr>
                <w:rFonts w:eastAsiaTheme="minorHAnsi"/>
                <w:sz w:val="20"/>
                <w:szCs w:val="20"/>
                <w:lang w:eastAsia="en-US"/>
              </w:rPr>
              <w:t xml:space="preserve">В целях выполнения перечня </w:t>
            </w:r>
            <w:hyperlink r:id="rId9" w:history="1">
              <w:r w:rsidRPr="00061257">
                <w:rPr>
                  <w:rFonts w:eastAsiaTheme="minorHAnsi"/>
                  <w:sz w:val="20"/>
                  <w:szCs w:val="20"/>
                  <w:lang w:eastAsia="en-US"/>
                </w:rPr>
                <w:t>поручений</w:t>
              </w:r>
            </w:hyperlink>
            <w:r w:rsidRPr="00061257">
              <w:rPr>
                <w:rFonts w:eastAsiaTheme="minorHAnsi"/>
                <w:sz w:val="20"/>
                <w:szCs w:val="20"/>
                <w:lang w:eastAsia="en-US"/>
              </w:rPr>
              <w:t xml:space="preserve"> Президента Российской Федерации от 24 января 2020 г. № Пр-113 по итогам Послания Федеральному Собранию Российской Федерации от 15 января 2020 года в части обеспечения поэтапного перехода с 1 сентября 2020 года до 1 сентября 2023 года на организацию бесплатного здорового горячего питания для обучающихся, осваивающих образовательные программы начального общего образования, Федеральным законом № 390-ФЗ </w:t>
            </w:r>
            <w:proofErr w:type="spellStart"/>
            <w:r w:rsidRPr="00061257">
              <w:rPr>
                <w:rFonts w:eastAsiaTheme="minorHAnsi"/>
                <w:sz w:val="20"/>
                <w:szCs w:val="20"/>
                <w:lang w:eastAsia="en-US"/>
              </w:rPr>
              <w:t>Минпросвещения</w:t>
            </w:r>
            <w:proofErr w:type="spellEnd"/>
            <w:r w:rsidRPr="00061257">
              <w:rPr>
                <w:rFonts w:eastAsiaTheme="minorHAnsi"/>
                <w:sz w:val="20"/>
                <w:szCs w:val="20"/>
                <w:lang w:eastAsia="en-US"/>
              </w:rPr>
              <w:t xml:space="preserve"> России на указанные </w:t>
            </w:r>
            <w:r w:rsidRPr="00061257">
              <w:rPr>
                <w:rFonts w:eastAsiaTheme="minorHAnsi"/>
                <w:sz w:val="20"/>
                <w:szCs w:val="20"/>
                <w:lang w:eastAsia="en-US"/>
              </w:rPr>
              <w:lastRenderedPageBreak/>
              <w:t>цели на 2022 год в рамках ГП</w:t>
            </w:r>
            <w:r w:rsidR="00566F0D">
              <w:rPr>
                <w:rFonts w:eastAsiaTheme="minorHAnsi"/>
                <w:sz w:val="20"/>
                <w:szCs w:val="20"/>
                <w:lang w:eastAsia="en-US"/>
              </w:rPr>
              <w:t>-</w:t>
            </w:r>
            <w:r w:rsidRPr="00061257">
              <w:rPr>
                <w:rFonts w:eastAsiaTheme="minorHAnsi"/>
                <w:sz w:val="20"/>
                <w:szCs w:val="20"/>
                <w:lang w:eastAsia="en-US"/>
              </w:rPr>
              <w:t>02 предусмотрена субсидия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r w:rsidRPr="00061257">
              <w:rPr>
                <w:rFonts w:eastAsiaTheme="minorHAnsi"/>
                <w:sz w:val="20"/>
                <w:szCs w:val="20"/>
                <w:vertAlign w:val="superscript"/>
                <w:lang w:eastAsia="en-US"/>
              </w:rPr>
              <w:footnoteReference w:id="10"/>
            </w:r>
            <w:r w:rsidRPr="00061257">
              <w:rPr>
                <w:rFonts w:eastAsiaTheme="minorHAnsi"/>
                <w:sz w:val="20"/>
                <w:szCs w:val="20"/>
                <w:lang w:eastAsia="en-US"/>
              </w:rPr>
              <w:t xml:space="preserve"> (073 0702 02 4 01 </w:t>
            </w:r>
            <w:r w:rsidRPr="00061257">
              <w:rPr>
                <w:rFonts w:eastAsiaTheme="minorHAnsi"/>
                <w:b/>
                <w:sz w:val="20"/>
                <w:szCs w:val="20"/>
                <w:lang w:eastAsia="en-US"/>
              </w:rPr>
              <w:t>53040</w:t>
            </w:r>
            <w:r w:rsidRPr="00061257">
              <w:rPr>
                <w:rFonts w:eastAsiaTheme="minorHAnsi"/>
                <w:sz w:val="20"/>
                <w:szCs w:val="20"/>
                <w:lang w:eastAsia="en-US"/>
              </w:rPr>
              <w:t xml:space="preserve"> 521) в объеме 63 258,2 млн</w:t>
            </w:r>
            <w:r w:rsidR="00566F0D">
              <w:rPr>
                <w:rFonts w:eastAsiaTheme="minorHAnsi"/>
                <w:sz w:val="20"/>
                <w:szCs w:val="20"/>
                <w:lang w:eastAsia="en-US"/>
              </w:rPr>
              <w:t>.</w:t>
            </w:r>
            <w:r w:rsidRPr="00061257">
              <w:rPr>
                <w:rFonts w:eastAsiaTheme="minorHAnsi"/>
                <w:sz w:val="20"/>
                <w:szCs w:val="20"/>
                <w:lang w:eastAsia="en-US"/>
              </w:rPr>
              <w:t xml:space="preserve"> рублей</w:t>
            </w:r>
            <w:r w:rsidR="00566F0D">
              <w:rPr>
                <w:rFonts w:eastAsiaTheme="minorHAnsi"/>
                <w:sz w:val="20"/>
                <w:szCs w:val="20"/>
                <w:lang w:eastAsia="en-US"/>
              </w:rPr>
              <w:t>. Бюджетные ассигнования сводной росписи с изменениями на указанные цели предусмотрены в сумме 58 261,9 млн. рублей, и</w:t>
            </w:r>
            <w:r w:rsidRPr="00061257">
              <w:rPr>
                <w:rFonts w:eastAsiaTheme="minorHAnsi"/>
                <w:sz w:val="20"/>
                <w:szCs w:val="20"/>
                <w:lang w:eastAsia="en-US"/>
              </w:rPr>
              <w:t xml:space="preserve">сполнение </w:t>
            </w:r>
            <w:r w:rsidR="00566F0D">
              <w:rPr>
                <w:rFonts w:eastAsiaTheme="minorHAnsi"/>
                <w:sz w:val="20"/>
                <w:szCs w:val="20"/>
                <w:lang w:eastAsia="en-US"/>
              </w:rPr>
              <w:t>расходов на предоставление</w:t>
            </w:r>
            <w:r w:rsidRPr="00061257">
              <w:rPr>
                <w:rFonts w:eastAsiaTheme="minorHAnsi"/>
                <w:sz w:val="20"/>
                <w:szCs w:val="20"/>
                <w:lang w:eastAsia="en-US"/>
              </w:rPr>
              <w:t xml:space="preserve"> субсидии составило 57 114,5 млн</w:t>
            </w:r>
            <w:r w:rsidR="00566F0D">
              <w:rPr>
                <w:rFonts w:eastAsiaTheme="minorHAnsi"/>
                <w:sz w:val="20"/>
                <w:szCs w:val="20"/>
                <w:lang w:eastAsia="en-US"/>
              </w:rPr>
              <w:t>.</w:t>
            </w:r>
            <w:r w:rsidRPr="00061257">
              <w:rPr>
                <w:rFonts w:eastAsiaTheme="minorHAnsi"/>
                <w:sz w:val="20"/>
                <w:szCs w:val="20"/>
                <w:lang w:eastAsia="en-US"/>
              </w:rPr>
              <w:t xml:space="preserve"> рублей, или 98 %.</w:t>
            </w:r>
          </w:p>
          <w:p w:rsidR="00061257" w:rsidRPr="00061257" w:rsidRDefault="00061257" w:rsidP="00566F0D">
            <w:pPr>
              <w:overflowPunct/>
              <w:autoSpaceDE/>
              <w:autoSpaceDN/>
              <w:adjustRightInd/>
              <w:spacing w:line="240" w:lineRule="auto"/>
              <w:ind w:left="0" w:right="0" w:firstLine="458"/>
              <w:textAlignment w:val="auto"/>
              <w:rPr>
                <w:rFonts w:eastAsiaTheme="minorHAnsi"/>
                <w:sz w:val="20"/>
                <w:szCs w:val="20"/>
                <w:lang w:eastAsia="en-US"/>
              </w:rPr>
            </w:pPr>
            <w:r w:rsidRPr="00061257">
              <w:rPr>
                <w:rFonts w:eastAsiaTheme="minorHAnsi"/>
                <w:sz w:val="20"/>
                <w:szCs w:val="20"/>
                <w:lang w:eastAsia="en-US"/>
              </w:rPr>
              <w:t xml:space="preserve">Согласно отчетным данным по итогам 2022 года, представленным </w:t>
            </w:r>
            <w:proofErr w:type="spellStart"/>
            <w:r w:rsidRPr="00061257">
              <w:rPr>
                <w:rFonts w:eastAsiaTheme="minorHAnsi"/>
                <w:sz w:val="20"/>
                <w:szCs w:val="20"/>
                <w:lang w:eastAsia="en-US"/>
              </w:rPr>
              <w:t>Минпросвещения</w:t>
            </w:r>
            <w:proofErr w:type="spellEnd"/>
            <w:r w:rsidRPr="00061257">
              <w:rPr>
                <w:rFonts w:eastAsiaTheme="minorHAnsi"/>
                <w:sz w:val="20"/>
                <w:szCs w:val="20"/>
                <w:lang w:eastAsia="en-US"/>
              </w:rPr>
              <w:t xml:space="preserve"> России</w:t>
            </w:r>
            <w:r w:rsidRPr="00061257">
              <w:rPr>
                <w:rFonts w:eastAsiaTheme="minorHAnsi"/>
                <w:sz w:val="20"/>
                <w:szCs w:val="20"/>
                <w:vertAlign w:val="superscript"/>
                <w:lang w:eastAsia="en-US"/>
              </w:rPr>
              <w:footnoteReference w:id="11"/>
            </w:r>
            <w:r w:rsidRPr="00061257">
              <w:rPr>
                <w:rFonts w:eastAsiaTheme="minorHAnsi"/>
                <w:sz w:val="20"/>
                <w:szCs w:val="20"/>
                <w:lang w:eastAsia="en-US"/>
              </w:rPr>
              <w:t>, отклонения по услуге по организации бесплатного здорового горячего питания</w:t>
            </w:r>
            <w:r w:rsidRPr="00061257">
              <w:rPr>
                <w:rFonts w:eastAsiaTheme="minorHAnsi"/>
                <w:i/>
                <w:sz w:val="20"/>
                <w:szCs w:val="20"/>
                <w:lang w:eastAsia="en-US"/>
              </w:rPr>
              <w:t xml:space="preserve"> </w:t>
            </w:r>
            <w:r w:rsidRPr="00061257">
              <w:rPr>
                <w:rFonts w:eastAsiaTheme="minorHAnsi"/>
                <w:sz w:val="20"/>
                <w:szCs w:val="20"/>
                <w:lang w:eastAsia="en-US"/>
              </w:rPr>
              <w:t xml:space="preserve">наблюдались в 45 субъектах Российской Федерации. Причинами отклонений являются: наличие учеников, находящиеся на домашнем обучении по состоянию здоровья; официально отказавшиеся от питания по заявлению родителей (законных представителей) по причине наличия хронического заболевания (диабет, пищевая аллергия); переход общеобразовательных организаций, расположенных в приграничной зоне, в режим с применением дистанционных образовательных технологий.  </w:t>
            </w:r>
          </w:p>
          <w:p w:rsidR="00061257" w:rsidRPr="00061257" w:rsidRDefault="00061257" w:rsidP="00566F0D">
            <w:pPr>
              <w:overflowPunct/>
              <w:autoSpaceDE/>
              <w:autoSpaceDN/>
              <w:adjustRightInd/>
              <w:spacing w:line="240" w:lineRule="auto"/>
              <w:ind w:left="0" w:right="0" w:firstLine="458"/>
              <w:textAlignment w:val="auto"/>
              <w:rPr>
                <w:rFonts w:eastAsiaTheme="minorHAnsi"/>
                <w:bCs/>
                <w:sz w:val="20"/>
                <w:szCs w:val="20"/>
                <w:lang w:eastAsia="en-US"/>
              </w:rPr>
            </w:pPr>
            <w:r w:rsidRPr="00061257">
              <w:rPr>
                <w:rFonts w:eastAsiaTheme="minorHAnsi"/>
                <w:bCs/>
                <w:sz w:val="20"/>
                <w:szCs w:val="20"/>
                <w:lang w:eastAsia="en-US"/>
              </w:rPr>
              <w:t>Постановлениями Правительства Российской Федерации от 29 декабря 2021 г. № 2539 и от 21 декабря 2021 г. № 2382 утверждены Правила предоставления и распределения иных межбюджетных трансфертов из федерального бюджета бюджетам субъектов Российской Федерации и бюджету г. Байконура на обеспечение выплат ежемесячного денежного вознаграждения за классное руководство (кураторство) педагогическим работникам государственных и муниципальных общеобразовательных организаций, реализующих образовательные программы среднего профессионального образования,</w:t>
            </w:r>
            <w:r w:rsidR="00566F0D">
              <w:rPr>
                <w:rFonts w:eastAsiaTheme="minorHAnsi"/>
                <w:bCs/>
                <w:sz w:val="20"/>
                <w:szCs w:val="20"/>
                <w:lang w:eastAsia="en-US"/>
              </w:rPr>
              <w:t xml:space="preserve"> </w:t>
            </w:r>
            <w:r w:rsidRPr="00061257">
              <w:rPr>
                <w:rFonts w:eastAsiaTheme="minorHAnsi"/>
                <w:bCs/>
                <w:sz w:val="20"/>
                <w:szCs w:val="20"/>
                <w:lang w:eastAsia="en-US"/>
              </w:rPr>
              <w:t>в том числе программы профессионального обучения для лиц с ограниченными возможностями здоровья и педагогическим работникам государственных образовательных организаций субъектов Российской Федерации и г. Байконура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061257" w:rsidRPr="00061257" w:rsidRDefault="00061257" w:rsidP="00566F0D">
            <w:pPr>
              <w:overflowPunct/>
              <w:autoSpaceDE/>
              <w:autoSpaceDN/>
              <w:adjustRightInd/>
              <w:spacing w:line="240" w:lineRule="auto"/>
              <w:ind w:left="0" w:right="0" w:firstLine="458"/>
              <w:textAlignment w:val="auto"/>
              <w:rPr>
                <w:rFonts w:eastAsiaTheme="minorHAnsi"/>
                <w:bCs/>
                <w:sz w:val="20"/>
                <w:szCs w:val="20"/>
                <w:lang w:eastAsia="en-US"/>
              </w:rPr>
            </w:pPr>
            <w:r w:rsidRPr="00061257">
              <w:rPr>
                <w:rFonts w:eastAsiaTheme="minorHAnsi"/>
                <w:bCs/>
                <w:sz w:val="20"/>
                <w:szCs w:val="20"/>
                <w:lang w:eastAsia="en-US"/>
              </w:rPr>
              <w:t xml:space="preserve">Федеральным законом № 390-ФЗ </w:t>
            </w:r>
            <w:proofErr w:type="spellStart"/>
            <w:r w:rsidRPr="00061257">
              <w:rPr>
                <w:rFonts w:eastAsiaTheme="minorHAnsi"/>
                <w:bCs/>
                <w:sz w:val="20"/>
                <w:szCs w:val="20"/>
                <w:lang w:eastAsia="en-US"/>
              </w:rPr>
              <w:t>Минпросвещения</w:t>
            </w:r>
            <w:proofErr w:type="spellEnd"/>
            <w:r w:rsidR="00B71EA4">
              <w:rPr>
                <w:rFonts w:eastAsiaTheme="minorHAnsi"/>
                <w:bCs/>
                <w:sz w:val="20"/>
                <w:szCs w:val="20"/>
                <w:lang w:eastAsia="en-US"/>
              </w:rPr>
              <w:t xml:space="preserve"> </w:t>
            </w:r>
            <w:r w:rsidRPr="00061257">
              <w:rPr>
                <w:rFonts w:eastAsiaTheme="minorHAnsi"/>
                <w:bCs/>
                <w:sz w:val="20"/>
                <w:szCs w:val="20"/>
                <w:lang w:eastAsia="en-US"/>
              </w:rPr>
              <w:t>России на указанные цели</w:t>
            </w:r>
            <w:r w:rsidRPr="00061257">
              <w:rPr>
                <w:rFonts w:eastAsiaTheme="minorHAnsi"/>
                <w:bCs/>
                <w:sz w:val="20"/>
                <w:szCs w:val="20"/>
                <w:vertAlign w:val="superscript"/>
                <w:lang w:eastAsia="en-US"/>
              </w:rPr>
              <w:footnoteReference w:id="12"/>
            </w:r>
            <w:r w:rsidRPr="00061257">
              <w:rPr>
                <w:rFonts w:eastAsiaTheme="minorHAnsi"/>
                <w:bCs/>
                <w:sz w:val="20"/>
                <w:szCs w:val="20"/>
                <w:lang w:eastAsia="en-US"/>
              </w:rPr>
              <w:t xml:space="preserve"> на 2022 год предусмотрены иные межбюджетные трансферты в объеме 84 410,2 млн</w:t>
            </w:r>
            <w:r w:rsidR="00566F0D">
              <w:rPr>
                <w:rFonts w:eastAsiaTheme="minorHAnsi"/>
                <w:bCs/>
                <w:sz w:val="20"/>
                <w:szCs w:val="20"/>
                <w:lang w:eastAsia="en-US"/>
              </w:rPr>
              <w:t>.</w:t>
            </w:r>
            <w:r w:rsidRPr="00061257">
              <w:rPr>
                <w:rFonts w:eastAsiaTheme="minorHAnsi"/>
                <w:bCs/>
                <w:sz w:val="20"/>
                <w:szCs w:val="20"/>
                <w:lang w:eastAsia="en-US"/>
              </w:rPr>
              <w:t xml:space="preserve"> рублей. </w:t>
            </w:r>
            <w:r w:rsidR="00FB7E5A">
              <w:rPr>
                <w:rFonts w:eastAsiaTheme="minorHAnsi"/>
                <w:bCs/>
                <w:sz w:val="20"/>
                <w:szCs w:val="20"/>
                <w:lang w:eastAsia="en-US"/>
              </w:rPr>
              <w:t>Б</w:t>
            </w:r>
            <w:r w:rsidR="00FB7E5A" w:rsidRPr="00061257">
              <w:rPr>
                <w:rFonts w:eastAsiaTheme="minorHAnsi"/>
                <w:bCs/>
                <w:sz w:val="20"/>
                <w:szCs w:val="20"/>
                <w:lang w:eastAsia="en-US"/>
              </w:rPr>
              <w:t xml:space="preserve">юджетные ассигнования </w:t>
            </w:r>
            <w:r w:rsidR="00FB7E5A">
              <w:rPr>
                <w:rFonts w:eastAsiaTheme="minorHAnsi"/>
                <w:bCs/>
                <w:sz w:val="20"/>
                <w:szCs w:val="20"/>
                <w:lang w:eastAsia="en-US"/>
              </w:rPr>
              <w:t xml:space="preserve">сводной росписи по состоянию на 31 декабря </w:t>
            </w:r>
            <w:r w:rsidRPr="00061257">
              <w:rPr>
                <w:rFonts w:eastAsiaTheme="minorHAnsi"/>
                <w:bCs/>
                <w:sz w:val="20"/>
                <w:szCs w:val="20"/>
                <w:lang w:eastAsia="en-US"/>
              </w:rPr>
              <w:t>202</w:t>
            </w:r>
            <w:r w:rsidR="00FB7E5A">
              <w:rPr>
                <w:rFonts w:eastAsiaTheme="minorHAnsi"/>
                <w:bCs/>
                <w:sz w:val="20"/>
                <w:szCs w:val="20"/>
                <w:lang w:eastAsia="en-US"/>
              </w:rPr>
              <w:t>2</w:t>
            </w:r>
            <w:r w:rsidRPr="00061257">
              <w:rPr>
                <w:rFonts w:eastAsiaTheme="minorHAnsi"/>
                <w:bCs/>
                <w:sz w:val="20"/>
                <w:szCs w:val="20"/>
                <w:lang w:eastAsia="en-US"/>
              </w:rPr>
              <w:t xml:space="preserve"> года уменьшены на 3 050,1 млн</w:t>
            </w:r>
            <w:r w:rsidR="00FB7E5A">
              <w:rPr>
                <w:rFonts w:eastAsiaTheme="minorHAnsi"/>
                <w:bCs/>
                <w:sz w:val="20"/>
                <w:szCs w:val="20"/>
                <w:lang w:eastAsia="en-US"/>
              </w:rPr>
              <w:t>.</w:t>
            </w:r>
            <w:r w:rsidRPr="00061257">
              <w:rPr>
                <w:rFonts w:eastAsiaTheme="minorHAnsi"/>
                <w:bCs/>
                <w:sz w:val="20"/>
                <w:szCs w:val="20"/>
                <w:lang w:eastAsia="en-US"/>
              </w:rPr>
              <w:t xml:space="preserve"> рублей</w:t>
            </w:r>
            <w:r w:rsidRPr="00566F0D">
              <w:rPr>
                <w:rFonts w:eastAsiaTheme="minorHAnsi"/>
                <w:bCs/>
                <w:sz w:val="20"/>
                <w:szCs w:val="20"/>
                <w:vertAlign w:val="superscript"/>
                <w:lang w:eastAsia="en-US"/>
              </w:rPr>
              <w:footnoteReference w:id="13"/>
            </w:r>
            <w:r w:rsidRPr="00061257">
              <w:rPr>
                <w:rFonts w:eastAsiaTheme="minorHAnsi"/>
                <w:bCs/>
                <w:sz w:val="20"/>
                <w:szCs w:val="20"/>
                <w:lang w:eastAsia="en-US"/>
              </w:rPr>
              <w:t xml:space="preserve"> и составили 81 360,1 млн</w:t>
            </w:r>
            <w:r w:rsidR="00FB7E5A">
              <w:rPr>
                <w:rFonts w:eastAsiaTheme="minorHAnsi"/>
                <w:bCs/>
                <w:sz w:val="20"/>
                <w:szCs w:val="20"/>
                <w:lang w:eastAsia="en-US"/>
              </w:rPr>
              <w:t>.</w:t>
            </w:r>
            <w:r w:rsidRPr="00061257">
              <w:rPr>
                <w:rFonts w:eastAsiaTheme="minorHAnsi"/>
                <w:bCs/>
                <w:sz w:val="20"/>
                <w:szCs w:val="20"/>
                <w:lang w:eastAsia="en-US"/>
              </w:rPr>
              <w:t xml:space="preserve"> рублей. </w:t>
            </w:r>
          </w:p>
          <w:p w:rsidR="00061257" w:rsidRPr="00061257" w:rsidRDefault="00FB7E5A" w:rsidP="00566F0D">
            <w:pPr>
              <w:overflowPunct/>
              <w:autoSpaceDE/>
              <w:autoSpaceDN/>
              <w:adjustRightInd/>
              <w:spacing w:line="240" w:lineRule="auto"/>
              <w:ind w:left="0" w:right="0" w:firstLine="458"/>
              <w:textAlignment w:val="auto"/>
              <w:rPr>
                <w:rFonts w:eastAsiaTheme="minorHAnsi"/>
                <w:bCs/>
                <w:sz w:val="20"/>
                <w:szCs w:val="20"/>
                <w:lang w:eastAsia="en-US"/>
              </w:rPr>
            </w:pPr>
            <w:r>
              <w:rPr>
                <w:rFonts w:eastAsiaTheme="minorHAnsi"/>
                <w:bCs/>
                <w:sz w:val="20"/>
                <w:szCs w:val="20"/>
                <w:lang w:eastAsia="en-US"/>
              </w:rPr>
              <w:t>И</w:t>
            </w:r>
            <w:r w:rsidR="00061257" w:rsidRPr="00061257">
              <w:rPr>
                <w:rFonts w:eastAsiaTheme="minorHAnsi"/>
                <w:bCs/>
                <w:sz w:val="20"/>
                <w:szCs w:val="20"/>
                <w:lang w:eastAsia="en-US"/>
              </w:rPr>
              <w:t xml:space="preserve">сполнение </w:t>
            </w:r>
            <w:r>
              <w:rPr>
                <w:rFonts w:eastAsiaTheme="minorHAnsi"/>
                <w:bCs/>
                <w:sz w:val="20"/>
                <w:szCs w:val="20"/>
                <w:lang w:eastAsia="en-US"/>
              </w:rPr>
              <w:t xml:space="preserve">расходов на предоставление </w:t>
            </w:r>
            <w:r w:rsidR="00061257" w:rsidRPr="00061257">
              <w:rPr>
                <w:rFonts w:eastAsiaTheme="minorHAnsi"/>
                <w:bCs/>
                <w:sz w:val="20"/>
                <w:szCs w:val="20"/>
                <w:lang w:eastAsia="en-US"/>
              </w:rPr>
              <w:t>иных межбюджетных трансфертов составило:</w:t>
            </w:r>
          </w:p>
          <w:p w:rsidR="00061257" w:rsidRPr="00061257" w:rsidRDefault="00061257" w:rsidP="00566F0D">
            <w:pPr>
              <w:overflowPunct/>
              <w:autoSpaceDE/>
              <w:autoSpaceDN/>
              <w:adjustRightInd/>
              <w:spacing w:line="240" w:lineRule="auto"/>
              <w:ind w:left="0" w:right="0" w:firstLine="458"/>
              <w:textAlignment w:val="auto"/>
              <w:rPr>
                <w:rFonts w:eastAsiaTheme="minorHAnsi"/>
                <w:bCs/>
                <w:sz w:val="20"/>
                <w:szCs w:val="20"/>
                <w:lang w:eastAsia="en-US"/>
              </w:rPr>
            </w:pPr>
            <w:r w:rsidRPr="00061257">
              <w:rPr>
                <w:rFonts w:eastAsiaTheme="minorHAnsi"/>
                <w:bCs/>
                <w:sz w:val="20"/>
                <w:szCs w:val="20"/>
                <w:lang w:eastAsia="en-US"/>
              </w:rPr>
              <w:t>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программы</w:t>
            </w:r>
            <w:r w:rsidRPr="00061257">
              <w:rPr>
                <w:rFonts w:eastAsiaTheme="minorHAnsi"/>
                <w:bCs/>
                <w:i/>
                <w:sz w:val="20"/>
                <w:szCs w:val="20"/>
                <w:lang w:eastAsia="en-US"/>
              </w:rPr>
              <w:t xml:space="preserve"> </w:t>
            </w:r>
            <w:r w:rsidRPr="00061257">
              <w:rPr>
                <w:rFonts w:eastAsiaTheme="minorHAnsi"/>
                <w:bCs/>
                <w:sz w:val="20"/>
                <w:szCs w:val="20"/>
                <w:lang w:eastAsia="en-US"/>
              </w:rPr>
              <w:t xml:space="preserve">начального общего образования, образовательные программы основного общего образования, образовательные программы среднего общего образования (КБК 073 0702 02 4 01 </w:t>
            </w:r>
            <w:r w:rsidRPr="00061257">
              <w:rPr>
                <w:rFonts w:eastAsiaTheme="minorHAnsi"/>
                <w:b/>
                <w:bCs/>
                <w:sz w:val="20"/>
                <w:szCs w:val="20"/>
                <w:lang w:eastAsia="en-US"/>
              </w:rPr>
              <w:t>53030</w:t>
            </w:r>
            <w:r w:rsidRPr="00061257">
              <w:rPr>
                <w:rFonts w:eastAsiaTheme="minorHAnsi"/>
                <w:bCs/>
                <w:sz w:val="20"/>
                <w:szCs w:val="20"/>
                <w:lang w:eastAsia="en-US"/>
              </w:rPr>
              <w:t xml:space="preserve"> 540) - 72 840,6 млн</w:t>
            </w:r>
            <w:r w:rsidR="00FB7E5A">
              <w:rPr>
                <w:rFonts w:eastAsiaTheme="minorHAnsi"/>
                <w:bCs/>
                <w:sz w:val="20"/>
                <w:szCs w:val="20"/>
                <w:lang w:eastAsia="en-US"/>
              </w:rPr>
              <w:t>.</w:t>
            </w:r>
            <w:r w:rsidRPr="00061257">
              <w:rPr>
                <w:rFonts w:eastAsiaTheme="minorHAnsi"/>
                <w:bCs/>
                <w:sz w:val="20"/>
                <w:szCs w:val="20"/>
                <w:lang w:eastAsia="en-US"/>
              </w:rPr>
              <w:t xml:space="preserve"> рублей, или 99,1 %;</w:t>
            </w:r>
          </w:p>
          <w:p w:rsidR="00061257" w:rsidRPr="00061257" w:rsidRDefault="00061257" w:rsidP="00566F0D">
            <w:pPr>
              <w:overflowPunct/>
              <w:autoSpaceDE/>
              <w:autoSpaceDN/>
              <w:adjustRightInd/>
              <w:spacing w:line="240" w:lineRule="auto"/>
              <w:ind w:left="0" w:right="0" w:firstLine="458"/>
              <w:textAlignment w:val="auto"/>
              <w:rPr>
                <w:rFonts w:eastAsiaTheme="minorHAnsi"/>
                <w:bCs/>
                <w:sz w:val="20"/>
                <w:szCs w:val="20"/>
                <w:lang w:eastAsia="en-US"/>
              </w:rPr>
            </w:pPr>
            <w:r w:rsidRPr="00061257">
              <w:rPr>
                <w:rFonts w:eastAsiaTheme="minorHAnsi"/>
                <w:bCs/>
                <w:sz w:val="20"/>
                <w:szCs w:val="20"/>
                <w:lang w:eastAsia="en-US"/>
              </w:rPr>
              <w:t xml:space="preserve">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(КБК 073 0704 02 4 02 </w:t>
            </w:r>
            <w:r w:rsidRPr="00061257">
              <w:rPr>
                <w:rFonts w:eastAsiaTheme="minorHAnsi"/>
                <w:b/>
                <w:bCs/>
                <w:sz w:val="20"/>
                <w:szCs w:val="20"/>
                <w:lang w:eastAsia="en-US"/>
              </w:rPr>
              <w:t>53630</w:t>
            </w:r>
            <w:r w:rsidRPr="00061257">
              <w:rPr>
                <w:rFonts w:eastAsiaTheme="minorHAnsi"/>
                <w:bCs/>
                <w:sz w:val="20"/>
                <w:szCs w:val="20"/>
                <w:lang w:eastAsia="en-US"/>
              </w:rPr>
              <w:t xml:space="preserve"> 540), в том числе программы профессионального обучения для лиц с ограниченными возможностями здоровья – 7 832,2 млн</w:t>
            </w:r>
            <w:r w:rsidR="00FB7E5A">
              <w:rPr>
                <w:rFonts w:eastAsiaTheme="minorHAnsi"/>
                <w:bCs/>
                <w:sz w:val="20"/>
                <w:szCs w:val="20"/>
                <w:lang w:eastAsia="en-US"/>
              </w:rPr>
              <w:t>.</w:t>
            </w:r>
            <w:r w:rsidRPr="00061257">
              <w:rPr>
                <w:rFonts w:eastAsiaTheme="minorHAnsi"/>
                <w:bCs/>
                <w:sz w:val="20"/>
                <w:szCs w:val="20"/>
                <w:lang w:eastAsia="en-US"/>
              </w:rPr>
              <w:t xml:space="preserve"> рублей, или 99,2 %.</w:t>
            </w:r>
          </w:p>
          <w:p w:rsidR="00EE7B2D" w:rsidRPr="007A6A99" w:rsidRDefault="00061257" w:rsidP="00FB7E5A">
            <w:pPr>
              <w:overflowPunct/>
              <w:autoSpaceDE/>
              <w:autoSpaceDN/>
              <w:adjustRightInd/>
              <w:spacing w:line="240" w:lineRule="auto"/>
              <w:ind w:left="0" w:right="0" w:firstLine="458"/>
              <w:textAlignment w:val="auto"/>
              <w:rPr>
                <w:bCs/>
                <w:sz w:val="20"/>
                <w:szCs w:val="20"/>
                <w:highlight w:val="yellow"/>
                <w:lang w:eastAsia="en-US"/>
              </w:rPr>
            </w:pPr>
            <w:r w:rsidRPr="00566F0D">
              <w:rPr>
                <w:rFonts w:eastAsiaTheme="minorHAnsi"/>
                <w:bCs/>
                <w:sz w:val="20"/>
                <w:szCs w:val="20"/>
                <w:lang w:eastAsia="en-US"/>
              </w:rPr>
              <w:t xml:space="preserve">Согласно отчетным данным, представленным </w:t>
            </w:r>
            <w:proofErr w:type="spellStart"/>
            <w:r w:rsidRPr="00566F0D">
              <w:rPr>
                <w:rFonts w:eastAsiaTheme="minorHAnsi"/>
                <w:bCs/>
                <w:sz w:val="20"/>
                <w:szCs w:val="20"/>
                <w:lang w:eastAsia="en-US"/>
              </w:rPr>
              <w:t>Минпросвещения</w:t>
            </w:r>
            <w:proofErr w:type="spellEnd"/>
            <w:r w:rsidRPr="00566F0D">
              <w:rPr>
                <w:rFonts w:eastAsiaTheme="minorHAnsi"/>
                <w:bCs/>
                <w:sz w:val="20"/>
                <w:szCs w:val="20"/>
                <w:lang w:eastAsia="en-US"/>
              </w:rPr>
              <w:t xml:space="preserve"> России, отклонения по вышеуказанным выплатам по итогам 2022 года наблюдались в 9 субъектах Российской Федерации. Причинами отклонений являются: эпидемиологическая ситуация в регионе (больничные листы); количество открытых классов на начало учебного года меньше, чем </w:t>
            </w:r>
            <w:r w:rsidRPr="00566F0D">
              <w:rPr>
                <w:rFonts w:eastAsiaTheme="minorHAnsi"/>
                <w:bCs/>
                <w:sz w:val="20"/>
                <w:szCs w:val="20"/>
                <w:lang w:eastAsia="en-US"/>
              </w:rPr>
              <w:lastRenderedPageBreak/>
              <w:t xml:space="preserve">планировалось при расчете объема иных межбюджетных трансфертов на указанные выплаты; </w:t>
            </w:r>
            <w:r w:rsidR="00FB7E5A" w:rsidRPr="00566F0D">
              <w:rPr>
                <w:rFonts w:eastAsiaTheme="minorHAnsi"/>
                <w:bCs/>
                <w:sz w:val="20"/>
                <w:szCs w:val="20"/>
                <w:lang w:eastAsia="en-US"/>
              </w:rPr>
              <w:t>осуществл</w:t>
            </w:r>
            <w:r w:rsidR="00FB7E5A">
              <w:rPr>
                <w:rFonts w:eastAsiaTheme="minorHAnsi"/>
                <w:bCs/>
                <w:sz w:val="20"/>
                <w:szCs w:val="20"/>
                <w:lang w:eastAsia="en-US"/>
              </w:rPr>
              <w:t>ение</w:t>
            </w:r>
            <w:r w:rsidR="00FB7E5A" w:rsidRPr="00566F0D">
              <w:rPr>
                <w:rFonts w:eastAsiaTheme="minorHAnsi"/>
                <w:bCs/>
                <w:sz w:val="20"/>
                <w:szCs w:val="20"/>
                <w:lang w:eastAsia="en-US"/>
              </w:rPr>
              <w:t xml:space="preserve"> </w:t>
            </w:r>
            <w:r w:rsidRPr="00566F0D">
              <w:rPr>
                <w:rFonts w:eastAsiaTheme="minorHAnsi"/>
                <w:bCs/>
                <w:sz w:val="20"/>
                <w:szCs w:val="20"/>
                <w:lang w:eastAsia="en-US"/>
              </w:rPr>
              <w:t>классно</w:t>
            </w:r>
            <w:r w:rsidR="00FB7E5A">
              <w:rPr>
                <w:rFonts w:eastAsiaTheme="minorHAnsi"/>
                <w:bCs/>
                <w:sz w:val="20"/>
                <w:szCs w:val="20"/>
                <w:lang w:eastAsia="en-US"/>
              </w:rPr>
              <w:t>го</w:t>
            </w:r>
            <w:r w:rsidRPr="00566F0D">
              <w:rPr>
                <w:rFonts w:eastAsiaTheme="minorHAnsi"/>
                <w:bCs/>
                <w:sz w:val="20"/>
                <w:szCs w:val="20"/>
                <w:lang w:eastAsia="en-US"/>
              </w:rPr>
              <w:t xml:space="preserve"> руководств</w:t>
            </w:r>
            <w:r w:rsidR="00FB7E5A">
              <w:rPr>
                <w:rFonts w:eastAsiaTheme="minorHAnsi"/>
                <w:bCs/>
                <w:sz w:val="20"/>
                <w:szCs w:val="20"/>
                <w:lang w:eastAsia="en-US"/>
              </w:rPr>
              <w:t>а</w:t>
            </w:r>
            <w:r w:rsidRPr="00566F0D">
              <w:rPr>
                <w:rFonts w:eastAsiaTheme="minorHAnsi"/>
                <w:bCs/>
                <w:sz w:val="20"/>
                <w:szCs w:val="20"/>
                <w:lang w:eastAsia="en-US"/>
              </w:rPr>
              <w:t xml:space="preserve"> педагогически</w:t>
            </w:r>
            <w:r w:rsidR="00FB7E5A">
              <w:rPr>
                <w:rFonts w:eastAsiaTheme="minorHAnsi"/>
                <w:bCs/>
                <w:sz w:val="20"/>
                <w:szCs w:val="20"/>
                <w:lang w:eastAsia="en-US"/>
              </w:rPr>
              <w:t>ми</w:t>
            </w:r>
            <w:r w:rsidRPr="00566F0D">
              <w:rPr>
                <w:rFonts w:eastAsiaTheme="minorHAnsi"/>
                <w:bCs/>
                <w:sz w:val="20"/>
                <w:szCs w:val="20"/>
                <w:lang w:eastAsia="en-US"/>
              </w:rPr>
              <w:t xml:space="preserve"> работник</w:t>
            </w:r>
            <w:r w:rsidR="00FB7E5A">
              <w:rPr>
                <w:rFonts w:eastAsiaTheme="minorHAnsi"/>
                <w:bCs/>
                <w:sz w:val="20"/>
                <w:szCs w:val="20"/>
                <w:lang w:eastAsia="en-US"/>
              </w:rPr>
              <w:t>ами</w:t>
            </w:r>
            <w:r w:rsidRPr="00566F0D">
              <w:rPr>
                <w:rFonts w:eastAsiaTheme="minorHAnsi"/>
                <w:bCs/>
                <w:sz w:val="20"/>
                <w:szCs w:val="20"/>
                <w:lang w:eastAsia="en-US"/>
              </w:rPr>
              <w:t xml:space="preserve"> общеобразовательных организаций сразу в двух классах.</w:t>
            </w:r>
          </w:p>
        </w:tc>
      </w:tr>
      <w:tr w:rsidR="00D07642" w:rsidRPr="00ED45E2" w:rsidTr="008A6ABC">
        <w:tc>
          <w:tcPr>
            <w:tcW w:w="568" w:type="dxa"/>
          </w:tcPr>
          <w:p w:rsidR="008A6ABC" w:rsidRPr="00ED45E2" w:rsidRDefault="008A6ABC" w:rsidP="00311BC2">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3</w:t>
            </w:r>
          </w:p>
        </w:tc>
        <w:tc>
          <w:tcPr>
            <w:tcW w:w="2410" w:type="dxa"/>
          </w:tcPr>
          <w:p w:rsidR="008A6ABC" w:rsidRPr="00ED45E2" w:rsidRDefault="008A6ABC" w:rsidP="00311BC2">
            <w:pPr>
              <w:widowControl w:val="0"/>
              <w:spacing w:line="240" w:lineRule="auto"/>
              <w:ind w:left="0" w:right="0" w:firstLine="0"/>
              <w:rPr>
                <w:sz w:val="20"/>
                <w:szCs w:val="24"/>
              </w:rPr>
            </w:pPr>
            <w:r w:rsidRPr="00ED45E2">
              <w:rPr>
                <w:sz w:val="20"/>
                <w:szCs w:val="24"/>
              </w:rPr>
              <w:t>«Социальная поддержка граждан»</w:t>
            </w:r>
          </w:p>
        </w:tc>
        <w:tc>
          <w:tcPr>
            <w:tcW w:w="8079" w:type="dxa"/>
          </w:tcPr>
          <w:p w:rsidR="008A6ABC" w:rsidRPr="003E0C38" w:rsidRDefault="008A6ABC" w:rsidP="002308E9">
            <w:pPr>
              <w:widowControl w:val="0"/>
              <w:spacing w:line="240" w:lineRule="auto"/>
              <w:ind w:left="34" w:right="-1" w:firstLine="318"/>
              <w:rPr>
                <w:bCs/>
                <w:sz w:val="20"/>
                <w:szCs w:val="20"/>
              </w:rPr>
            </w:pPr>
            <w:r w:rsidRPr="003E0C38">
              <w:rPr>
                <w:bCs/>
                <w:sz w:val="20"/>
                <w:szCs w:val="20"/>
                <w:lang w:eastAsia="en-US"/>
              </w:rPr>
              <w:t xml:space="preserve">По госпрограмме </w:t>
            </w:r>
            <w:r w:rsidRPr="003E0C38">
              <w:rPr>
                <w:b/>
                <w:sz w:val="20"/>
                <w:szCs w:val="20"/>
              </w:rPr>
              <w:t>«Социальная поддержка граждан»</w:t>
            </w:r>
            <w:r w:rsidRPr="003E0C38">
              <w:rPr>
                <w:bCs/>
                <w:sz w:val="20"/>
                <w:szCs w:val="20"/>
                <w:lang w:eastAsia="en-US"/>
              </w:rPr>
              <w:t xml:space="preserve"> </w:t>
            </w:r>
            <w:r w:rsidR="00921FBB" w:rsidRPr="003E0C38">
              <w:rPr>
                <w:bCs/>
                <w:sz w:val="20"/>
                <w:szCs w:val="20"/>
                <w:lang w:eastAsia="en-US"/>
              </w:rPr>
              <w:t>(</w:t>
            </w:r>
            <w:r w:rsidR="00921FBB" w:rsidRPr="003E0C38">
              <w:rPr>
                <w:rFonts w:eastAsia="Times New Roman"/>
                <w:color w:val="000000"/>
                <w:spacing w:val="-2"/>
                <w:sz w:val="20"/>
                <w:szCs w:val="20"/>
              </w:rPr>
              <w:t>ГП-</w:t>
            </w:r>
            <w:r w:rsidR="00104D00" w:rsidRPr="003E0C38">
              <w:rPr>
                <w:rFonts w:eastAsia="Times New Roman"/>
                <w:color w:val="000000"/>
                <w:spacing w:val="-2"/>
                <w:sz w:val="20"/>
                <w:szCs w:val="20"/>
              </w:rPr>
              <w:t>0</w:t>
            </w:r>
            <w:r w:rsidR="00921FBB" w:rsidRPr="003E0C38">
              <w:rPr>
                <w:rFonts w:eastAsia="Times New Roman"/>
                <w:color w:val="000000"/>
                <w:spacing w:val="-2"/>
                <w:sz w:val="20"/>
                <w:szCs w:val="20"/>
              </w:rPr>
              <w:t xml:space="preserve">3) </w:t>
            </w:r>
            <w:r w:rsidRPr="003E0C38">
              <w:rPr>
                <w:bCs/>
                <w:sz w:val="20"/>
                <w:szCs w:val="20"/>
                <w:lang w:eastAsia="en-US"/>
              </w:rPr>
              <w:t xml:space="preserve">исполнение расходов составило </w:t>
            </w:r>
            <w:r w:rsidR="003E0C38" w:rsidRPr="003E0C38">
              <w:rPr>
                <w:b/>
                <w:bCs/>
                <w:sz w:val="20"/>
                <w:szCs w:val="20"/>
                <w:lang w:eastAsia="en-US"/>
              </w:rPr>
              <w:t>99,8</w:t>
            </w:r>
            <w:r w:rsidRPr="003E0C38">
              <w:rPr>
                <w:b/>
                <w:bCs/>
                <w:sz w:val="20"/>
                <w:szCs w:val="20"/>
                <w:lang w:eastAsia="en-US"/>
              </w:rPr>
              <w:t> %</w:t>
            </w:r>
            <w:r w:rsidRPr="003E0C38">
              <w:rPr>
                <w:bCs/>
                <w:sz w:val="20"/>
                <w:szCs w:val="20"/>
                <w:lang w:eastAsia="en-US"/>
              </w:rPr>
              <w:t xml:space="preserve"> показателя сводной росписи с изменениями</w:t>
            </w:r>
            <w:r w:rsidRPr="003E0C38">
              <w:rPr>
                <w:bCs/>
                <w:sz w:val="20"/>
                <w:szCs w:val="20"/>
              </w:rPr>
              <w:t xml:space="preserve">, что </w:t>
            </w:r>
            <w:r w:rsidR="00E570DB">
              <w:rPr>
                <w:b/>
                <w:bCs/>
                <w:sz w:val="20"/>
                <w:szCs w:val="20"/>
              </w:rPr>
              <w:t>выше</w:t>
            </w:r>
            <w:r w:rsidRPr="003E0C38">
              <w:rPr>
                <w:bCs/>
                <w:sz w:val="20"/>
                <w:szCs w:val="20"/>
              </w:rPr>
              <w:t xml:space="preserve"> уровн</w:t>
            </w:r>
            <w:r w:rsidR="00C53FE9" w:rsidRPr="003E0C38">
              <w:rPr>
                <w:bCs/>
                <w:sz w:val="20"/>
                <w:szCs w:val="20"/>
              </w:rPr>
              <w:t>я</w:t>
            </w:r>
            <w:r w:rsidRPr="003E0C38">
              <w:rPr>
                <w:bCs/>
                <w:sz w:val="20"/>
                <w:szCs w:val="20"/>
              </w:rPr>
              <w:t xml:space="preserve"> исполнения за 202</w:t>
            </w:r>
            <w:r w:rsidR="00C53FE9" w:rsidRPr="003E0C38">
              <w:rPr>
                <w:bCs/>
                <w:sz w:val="20"/>
                <w:szCs w:val="20"/>
              </w:rPr>
              <w:t>1</w:t>
            </w:r>
            <w:r w:rsidRPr="003E0C38">
              <w:rPr>
                <w:bCs/>
                <w:sz w:val="20"/>
                <w:szCs w:val="20"/>
              </w:rPr>
              <w:t xml:space="preserve"> год (</w:t>
            </w:r>
            <w:r w:rsidR="003E0C38" w:rsidRPr="003E0C38">
              <w:rPr>
                <w:bCs/>
                <w:sz w:val="20"/>
                <w:szCs w:val="20"/>
              </w:rPr>
              <w:t>99,5</w:t>
            </w:r>
            <w:r w:rsidRPr="003E0C38">
              <w:rPr>
                <w:bCs/>
                <w:sz w:val="20"/>
                <w:szCs w:val="20"/>
              </w:rPr>
              <w:t xml:space="preserve"> %). </w:t>
            </w:r>
          </w:p>
          <w:p w:rsidR="00211841" w:rsidRPr="003E0C38" w:rsidRDefault="00211841" w:rsidP="002308E9">
            <w:pPr>
              <w:widowControl w:val="0"/>
              <w:shd w:val="clear" w:color="auto" w:fill="FFFFFF"/>
              <w:overflowPunct/>
              <w:spacing w:line="240" w:lineRule="auto"/>
              <w:ind w:left="33" w:right="0" w:firstLine="284"/>
              <w:textAlignment w:val="auto"/>
              <w:rPr>
                <w:rFonts w:eastAsia="Times New Roman"/>
                <w:color w:val="000000"/>
                <w:spacing w:val="-2"/>
                <w:sz w:val="20"/>
                <w:szCs w:val="20"/>
              </w:rPr>
            </w:pPr>
            <w:r w:rsidRPr="003E0C38">
              <w:rPr>
                <w:rFonts w:eastAsiaTheme="minorHAnsi"/>
                <w:color w:val="000000" w:themeColor="text1"/>
                <w:sz w:val="20"/>
                <w:szCs w:val="20"/>
                <w:lang w:eastAsia="en-US"/>
              </w:rPr>
              <w:t xml:space="preserve">В целом по </w:t>
            </w:r>
            <w:r w:rsidRPr="003E0C38">
              <w:rPr>
                <w:rFonts w:eastAsiaTheme="minorHAnsi"/>
                <w:sz w:val="20"/>
                <w:szCs w:val="20"/>
                <w:lang w:eastAsia="en-US"/>
              </w:rPr>
              <w:t xml:space="preserve">ГП-03 </w:t>
            </w:r>
            <w:r w:rsidRPr="003E0C38">
              <w:rPr>
                <w:rFonts w:eastAsiaTheme="minorHAnsi"/>
                <w:color w:val="000000" w:themeColor="text1"/>
                <w:sz w:val="20"/>
                <w:szCs w:val="20"/>
                <w:lang w:eastAsia="en-US"/>
              </w:rPr>
              <w:t xml:space="preserve">объем </w:t>
            </w:r>
            <w:r w:rsidRPr="003E0C38">
              <w:rPr>
                <w:rFonts w:eastAsiaTheme="minorHAnsi"/>
                <w:b/>
                <w:color w:val="000000" w:themeColor="text1"/>
                <w:sz w:val="20"/>
                <w:szCs w:val="20"/>
                <w:lang w:eastAsia="en-US"/>
              </w:rPr>
              <w:t>неисполненных</w:t>
            </w:r>
            <w:r w:rsidRPr="003E0C38">
              <w:rPr>
                <w:rFonts w:eastAsiaTheme="minorHAnsi"/>
                <w:color w:val="000000" w:themeColor="text1"/>
                <w:sz w:val="20"/>
                <w:szCs w:val="20"/>
                <w:lang w:eastAsia="en-US"/>
              </w:rPr>
              <w:t xml:space="preserve"> бюджетных ассигнований составил </w:t>
            </w:r>
            <w:r w:rsidR="003E0C38" w:rsidRPr="003E0C38">
              <w:rPr>
                <w:rFonts w:eastAsiaTheme="minorHAnsi"/>
                <w:b/>
                <w:color w:val="000000" w:themeColor="text1"/>
                <w:sz w:val="20"/>
                <w:szCs w:val="20"/>
                <w:lang w:eastAsia="en-US"/>
              </w:rPr>
              <w:t>5 648,9</w:t>
            </w:r>
            <w:r w:rsidRPr="003E0C38">
              <w:rPr>
                <w:rFonts w:eastAsiaTheme="minorHAnsi"/>
                <w:b/>
                <w:color w:val="000000" w:themeColor="text1"/>
                <w:sz w:val="20"/>
                <w:szCs w:val="20"/>
                <w:lang w:eastAsia="en-US"/>
              </w:rPr>
              <w:t> млн. рублей,</w:t>
            </w:r>
            <w:r w:rsidRPr="003E0C38">
              <w:rPr>
                <w:rFonts w:eastAsiaTheme="minorHAnsi"/>
                <w:color w:val="000000" w:themeColor="text1"/>
                <w:sz w:val="20"/>
                <w:szCs w:val="20"/>
                <w:lang w:eastAsia="en-US"/>
              </w:rPr>
              <w:t xml:space="preserve"> или </w:t>
            </w:r>
            <w:r w:rsidR="003E0C38" w:rsidRPr="003E0C38">
              <w:rPr>
                <w:rFonts w:eastAsiaTheme="minorHAnsi"/>
                <w:color w:val="000000" w:themeColor="text1"/>
                <w:sz w:val="20"/>
                <w:szCs w:val="20"/>
                <w:lang w:eastAsia="en-US"/>
              </w:rPr>
              <w:t>0,2</w:t>
            </w:r>
            <w:r w:rsidRPr="003E0C38">
              <w:rPr>
                <w:rFonts w:eastAsiaTheme="minorHAnsi"/>
                <w:color w:val="000000" w:themeColor="text1"/>
                <w:sz w:val="20"/>
                <w:szCs w:val="20"/>
                <w:lang w:eastAsia="en-US"/>
              </w:rPr>
              <w:t> % показателя сводной росписи с изменениями.</w:t>
            </w:r>
          </w:p>
          <w:p w:rsidR="00F34344" w:rsidRPr="00F34344" w:rsidRDefault="00C53FE9" w:rsidP="00F34344">
            <w:pPr>
              <w:widowControl w:val="0"/>
              <w:shd w:val="clear" w:color="auto" w:fill="FFFFFF"/>
              <w:overflowPunct/>
              <w:spacing w:line="240" w:lineRule="auto"/>
              <w:ind w:left="33" w:right="0" w:firstLine="284"/>
              <w:textAlignment w:val="auto"/>
              <w:rPr>
                <w:rFonts w:eastAsia="Times New Roman"/>
                <w:color w:val="000000"/>
                <w:spacing w:val="-2"/>
                <w:sz w:val="20"/>
                <w:szCs w:val="20"/>
              </w:rPr>
            </w:pPr>
            <w:r w:rsidRPr="003E0C38">
              <w:rPr>
                <w:rFonts w:eastAsia="Times New Roman"/>
                <w:color w:val="000000"/>
                <w:spacing w:val="-2"/>
                <w:sz w:val="20"/>
                <w:szCs w:val="20"/>
              </w:rPr>
              <w:t xml:space="preserve">Стратегические приоритеты в сфере реализации ГП-03 утверждены постановлением Правительства Российской Федерации от 30 октября 2021 г. № 1886. </w:t>
            </w:r>
            <w:r w:rsidR="00F34344" w:rsidRPr="00F34344">
              <w:rPr>
                <w:rFonts w:eastAsia="Times New Roman"/>
                <w:color w:val="000000"/>
                <w:spacing w:val="-2"/>
                <w:sz w:val="20"/>
                <w:szCs w:val="20"/>
              </w:rPr>
              <w:t>В сентябре 2022 года в стратегические приоритеты в сфере реализации госпрограммы внесены изменения, которые вступили в силу с 1 января 2023 года</w:t>
            </w:r>
            <w:r w:rsidR="00F34344" w:rsidRPr="00F34344">
              <w:rPr>
                <w:rFonts w:eastAsia="Times New Roman"/>
                <w:color w:val="000000"/>
                <w:spacing w:val="-2"/>
                <w:sz w:val="20"/>
                <w:szCs w:val="20"/>
                <w:vertAlign w:val="superscript"/>
              </w:rPr>
              <w:footnoteReference w:id="14"/>
            </w:r>
            <w:r w:rsidR="00F34344" w:rsidRPr="00F34344">
              <w:rPr>
                <w:rFonts w:eastAsia="Times New Roman"/>
                <w:color w:val="000000"/>
                <w:spacing w:val="-2"/>
                <w:sz w:val="20"/>
                <w:szCs w:val="20"/>
              </w:rPr>
              <w:t xml:space="preserve">. </w:t>
            </w:r>
          </w:p>
          <w:p w:rsidR="00C53FE9" w:rsidRPr="003E0C38" w:rsidRDefault="00C53FE9" w:rsidP="002308E9">
            <w:pPr>
              <w:widowControl w:val="0"/>
              <w:shd w:val="clear" w:color="auto" w:fill="FFFFFF"/>
              <w:overflowPunct/>
              <w:spacing w:line="240" w:lineRule="auto"/>
              <w:ind w:left="33" w:right="0" w:firstLine="284"/>
              <w:textAlignment w:val="auto"/>
              <w:rPr>
                <w:rFonts w:eastAsia="Times New Roman"/>
                <w:color w:val="000000"/>
                <w:spacing w:val="-2"/>
                <w:sz w:val="20"/>
                <w:szCs w:val="20"/>
              </w:rPr>
            </w:pPr>
            <w:r w:rsidRPr="003E0C38">
              <w:rPr>
                <w:rFonts w:eastAsia="Times New Roman"/>
                <w:color w:val="000000"/>
                <w:spacing w:val="-2"/>
                <w:sz w:val="20"/>
                <w:szCs w:val="20"/>
              </w:rPr>
              <w:t xml:space="preserve">Во исполнение пункта 2 статьи 179 Бюджетного кодекса </w:t>
            </w:r>
            <w:r w:rsidR="00D42BD7" w:rsidRPr="003E0C38">
              <w:rPr>
                <w:rFonts w:eastAsia="Times New Roman"/>
                <w:color w:val="000000"/>
                <w:spacing w:val="-2"/>
                <w:sz w:val="20"/>
                <w:szCs w:val="20"/>
              </w:rPr>
              <w:t>финансовое</w:t>
            </w:r>
            <w:r w:rsidRPr="003E0C38">
              <w:rPr>
                <w:rFonts w:eastAsia="Times New Roman"/>
                <w:color w:val="000000"/>
                <w:spacing w:val="-2"/>
                <w:sz w:val="20"/>
                <w:szCs w:val="20"/>
              </w:rPr>
              <w:t xml:space="preserve"> обеспечение ГП-03 приведено</w:t>
            </w:r>
            <w:r w:rsidRPr="003E0C38">
              <w:rPr>
                <w:rFonts w:eastAsia="Times New Roman"/>
                <w:color w:val="000000"/>
                <w:spacing w:val="-2"/>
                <w:sz w:val="20"/>
                <w:szCs w:val="20"/>
                <w:vertAlign w:val="superscript"/>
              </w:rPr>
              <w:footnoteReference w:id="15"/>
            </w:r>
            <w:r w:rsidRPr="003E0C38">
              <w:rPr>
                <w:rFonts w:eastAsia="Times New Roman"/>
                <w:color w:val="000000"/>
                <w:spacing w:val="-2"/>
                <w:sz w:val="20"/>
                <w:szCs w:val="20"/>
              </w:rPr>
              <w:t xml:space="preserve"> в соответствие с Федеральным законом № 390-ФЗ.</w:t>
            </w:r>
          </w:p>
          <w:p w:rsidR="0049444D" w:rsidRPr="003E0C38" w:rsidRDefault="0049444D" w:rsidP="002308E9">
            <w:pPr>
              <w:widowControl w:val="0"/>
              <w:shd w:val="clear" w:color="auto" w:fill="FFFFFF"/>
              <w:overflowPunct/>
              <w:spacing w:line="240" w:lineRule="auto"/>
              <w:ind w:left="33" w:right="0" w:firstLine="284"/>
              <w:textAlignment w:val="auto"/>
              <w:rPr>
                <w:rFonts w:eastAsia="Times New Roman"/>
                <w:color w:val="000000"/>
                <w:spacing w:val="-2"/>
                <w:sz w:val="20"/>
                <w:szCs w:val="20"/>
              </w:rPr>
            </w:pPr>
            <w:r w:rsidRPr="003E0C38">
              <w:rPr>
                <w:rFonts w:eastAsia="Times New Roman"/>
                <w:color w:val="000000"/>
                <w:spacing w:val="-2"/>
                <w:sz w:val="20"/>
                <w:szCs w:val="20"/>
              </w:rPr>
              <w:t xml:space="preserve">Сводной росписью </w:t>
            </w:r>
            <w:r w:rsidR="003E0C38" w:rsidRPr="003E0C38">
              <w:rPr>
                <w:rFonts w:eastAsia="Times New Roman"/>
                <w:color w:val="000000"/>
                <w:spacing w:val="-2"/>
                <w:sz w:val="20"/>
                <w:szCs w:val="20"/>
              </w:rPr>
              <w:t>с изменениями</w:t>
            </w:r>
            <w:r w:rsidRPr="003E0C38">
              <w:rPr>
                <w:rFonts w:eastAsia="Times New Roman"/>
                <w:color w:val="000000"/>
                <w:spacing w:val="-2"/>
                <w:sz w:val="20"/>
                <w:szCs w:val="20"/>
              </w:rPr>
              <w:t xml:space="preserve"> бюджетные ассигнования по сравнению с Федеральным законом № 390-ФЗ увеличены на </w:t>
            </w:r>
            <w:r w:rsidR="003E0C38" w:rsidRPr="003E0C38">
              <w:rPr>
                <w:rFonts w:eastAsia="Times New Roman"/>
                <w:color w:val="000000"/>
                <w:spacing w:val="-2"/>
                <w:sz w:val="20"/>
                <w:szCs w:val="20"/>
              </w:rPr>
              <w:t>883 928,8</w:t>
            </w:r>
            <w:r w:rsidRPr="003E0C38">
              <w:rPr>
                <w:rFonts w:eastAsia="Times New Roman"/>
                <w:color w:val="000000"/>
                <w:spacing w:val="-2"/>
                <w:sz w:val="20"/>
                <w:szCs w:val="20"/>
              </w:rPr>
              <w:t xml:space="preserve"> млн. рублей, или </w:t>
            </w:r>
            <w:r w:rsidR="007C4FA9">
              <w:rPr>
                <w:rFonts w:eastAsia="Times New Roman"/>
                <w:color w:val="000000"/>
                <w:spacing w:val="-2"/>
                <w:sz w:val="20"/>
                <w:szCs w:val="20"/>
              </w:rPr>
              <w:t>в 1,4 раза</w:t>
            </w:r>
            <w:r w:rsidRPr="003E0C38">
              <w:rPr>
                <w:rFonts w:eastAsia="Times New Roman"/>
                <w:color w:val="000000"/>
                <w:spacing w:val="-2"/>
                <w:sz w:val="20"/>
                <w:szCs w:val="20"/>
              </w:rPr>
              <w:t xml:space="preserve">, и составили </w:t>
            </w:r>
            <w:r w:rsidR="003E0C38" w:rsidRPr="003E0C38">
              <w:rPr>
                <w:rFonts w:eastAsia="Times New Roman"/>
                <w:color w:val="000000"/>
                <w:spacing w:val="-2"/>
                <w:sz w:val="20"/>
                <w:szCs w:val="20"/>
              </w:rPr>
              <w:t>2 217 281,8</w:t>
            </w:r>
            <w:r w:rsidRPr="003E0C38">
              <w:rPr>
                <w:rFonts w:eastAsia="Times New Roman"/>
                <w:color w:val="000000"/>
                <w:spacing w:val="-2"/>
                <w:sz w:val="20"/>
                <w:szCs w:val="20"/>
              </w:rPr>
              <w:t xml:space="preserve"> млн. рублей.</w:t>
            </w:r>
          </w:p>
          <w:p w:rsidR="00F34344" w:rsidRPr="00F34344" w:rsidRDefault="00F34344" w:rsidP="00F34344">
            <w:pPr>
              <w:pStyle w:val="ConsPlusNormal"/>
              <w:shd w:val="clear" w:color="auto" w:fill="FFFFFF"/>
              <w:ind w:firstLine="317"/>
              <w:jc w:val="both"/>
              <w:rPr>
                <w:rFonts w:ascii="Times New Roman" w:hAnsi="Times New Roman" w:cs="Times New Roman"/>
                <w:sz w:val="20"/>
                <w:szCs w:val="20"/>
              </w:rPr>
            </w:pPr>
            <w:r w:rsidRPr="00F34344">
              <w:rPr>
                <w:rFonts w:ascii="Times New Roman" w:hAnsi="Times New Roman" w:cs="Times New Roman"/>
                <w:sz w:val="20"/>
                <w:szCs w:val="20"/>
              </w:rPr>
              <w:t xml:space="preserve">Наибольшее увеличение бюджетных ассигнований </w:t>
            </w:r>
            <w:r w:rsidR="007C4FA9" w:rsidRPr="00F34344">
              <w:rPr>
                <w:rFonts w:ascii="Times New Roman" w:hAnsi="Times New Roman" w:cs="Times New Roman"/>
                <w:sz w:val="20"/>
                <w:szCs w:val="20"/>
              </w:rPr>
              <w:t>сводн</w:t>
            </w:r>
            <w:r w:rsidR="007C4FA9">
              <w:rPr>
                <w:rFonts w:ascii="Times New Roman" w:hAnsi="Times New Roman" w:cs="Times New Roman"/>
                <w:sz w:val="20"/>
                <w:szCs w:val="20"/>
              </w:rPr>
              <w:t>ой</w:t>
            </w:r>
            <w:r w:rsidR="007C4FA9" w:rsidRPr="00F34344">
              <w:rPr>
                <w:rFonts w:ascii="Times New Roman" w:hAnsi="Times New Roman" w:cs="Times New Roman"/>
                <w:sz w:val="20"/>
                <w:szCs w:val="20"/>
              </w:rPr>
              <w:t xml:space="preserve"> роспис</w:t>
            </w:r>
            <w:r w:rsidR="007C4FA9">
              <w:rPr>
                <w:rFonts w:ascii="Times New Roman" w:hAnsi="Times New Roman" w:cs="Times New Roman"/>
                <w:sz w:val="20"/>
                <w:szCs w:val="20"/>
              </w:rPr>
              <w:t>и</w:t>
            </w:r>
            <w:r w:rsidR="007C4FA9" w:rsidRPr="00F34344">
              <w:rPr>
                <w:rFonts w:ascii="Times New Roman" w:hAnsi="Times New Roman" w:cs="Times New Roman"/>
                <w:sz w:val="20"/>
                <w:szCs w:val="20"/>
              </w:rPr>
              <w:t xml:space="preserve"> </w:t>
            </w:r>
            <w:r w:rsidRPr="00F34344">
              <w:rPr>
                <w:rFonts w:ascii="Times New Roman" w:hAnsi="Times New Roman" w:cs="Times New Roman"/>
                <w:sz w:val="20"/>
                <w:szCs w:val="20"/>
              </w:rPr>
              <w:t>произведено по:</w:t>
            </w:r>
          </w:p>
          <w:p w:rsidR="00F34344" w:rsidRPr="00F34344" w:rsidRDefault="00F34344" w:rsidP="00F34344">
            <w:pPr>
              <w:pStyle w:val="ConsPlusNormal"/>
              <w:shd w:val="clear" w:color="auto" w:fill="FFFFFF"/>
              <w:ind w:firstLine="317"/>
              <w:jc w:val="both"/>
              <w:rPr>
                <w:rFonts w:ascii="Times New Roman" w:hAnsi="Times New Roman" w:cs="Times New Roman"/>
                <w:sz w:val="20"/>
                <w:szCs w:val="20"/>
              </w:rPr>
            </w:pPr>
            <w:r w:rsidRPr="00F34344">
              <w:rPr>
                <w:rFonts w:ascii="Times New Roman" w:hAnsi="Times New Roman" w:cs="Times New Roman"/>
                <w:sz w:val="20"/>
                <w:szCs w:val="20"/>
              </w:rPr>
              <w:t>коду вида изменений 122 – за счет средств резервного фонда Правительства Российской Федерации на общую сумму 965 881,5 млн</w:t>
            </w:r>
            <w:r w:rsidR="00665EB8">
              <w:rPr>
                <w:rFonts w:ascii="Times New Roman" w:hAnsi="Times New Roman" w:cs="Times New Roman"/>
                <w:sz w:val="20"/>
                <w:szCs w:val="20"/>
              </w:rPr>
              <w:t>.</w:t>
            </w:r>
            <w:r w:rsidRPr="00F34344">
              <w:rPr>
                <w:rFonts w:ascii="Times New Roman" w:hAnsi="Times New Roman" w:cs="Times New Roman"/>
                <w:sz w:val="20"/>
                <w:szCs w:val="20"/>
              </w:rPr>
              <w:t> рублей, что в основном связано с увеличением бюджетных ассигнований на выплату пособий и компенсаций членам семей погибших (умерших) военнослужащих (граждан, проходивших военные сборы, инвалидов вследствие военной травмы), а также лицам, которым установлена инвалидность вследствие военной травмы после увольнения с военной службы, и лицам, уволенным с военной службы в связи с признанием их негодными к военной службе вследствие военной травмы (216 090,3</w:t>
            </w:r>
            <w:r w:rsidR="00665EB8">
              <w:rPr>
                <w:rFonts w:ascii="Times New Roman" w:hAnsi="Times New Roman" w:cs="Times New Roman"/>
                <w:sz w:val="20"/>
                <w:szCs w:val="20"/>
              </w:rPr>
              <w:t> </w:t>
            </w:r>
            <w:r w:rsidRPr="00F34344">
              <w:rPr>
                <w:rFonts w:ascii="Times New Roman" w:hAnsi="Times New Roman" w:cs="Times New Roman"/>
                <w:sz w:val="20"/>
                <w:szCs w:val="20"/>
              </w:rPr>
              <w:t>млн</w:t>
            </w:r>
            <w:r w:rsidR="00665EB8">
              <w:rPr>
                <w:rFonts w:ascii="Times New Roman" w:hAnsi="Times New Roman" w:cs="Times New Roman"/>
                <w:sz w:val="20"/>
                <w:szCs w:val="20"/>
              </w:rPr>
              <w:t>.</w:t>
            </w:r>
            <w:r w:rsidRPr="00F34344">
              <w:rPr>
                <w:rFonts w:ascii="Times New Roman" w:hAnsi="Times New Roman" w:cs="Times New Roman"/>
                <w:sz w:val="20"/>
                <w:szCs w:val="20"/>
              </w:rPr>
              <w:t> рублей), осуществление ежемесячной денежной выплаты инвалидам (240 241,0 млн</w:t>
            </w:r>
            <w:r w:rsidR="00665EB8">
              <w:rPr>
                <w:rFonts w:ascii="Times New Roman" w:hAnsi="Times New Roman" w:cs="Times New Roman"/>
                <w:sz w:val="20"/>
                <w:szCs w:val="20"/>
              </w:rPr>
              <w:t>.</w:t>
            </w:r>
            <w:r w:rsidRPr="00F34344">
              <w:rPr>
                <w:rFonts w:ascii="Times New Roman" w:hAnsi="Times New Roman" w:cs="Times New Roman"/>
                <w:sz w:val="20"/>
                <w:szCs w:val="20"/>
              </w:rPr>
              <w:t> рублей), ежемесячную денежную выплату на ребенка в возрасте от восьми до семнадцати лет (190 537,2 млн</w:t>
            </w:r>
            <w:r w:rsidR="00665EB8">
              <w:rPr>
                <w:rFonts w:ascii="Times New Roman" w:hAnsi="Times New Roman" w:cs="Times New Roman"/>
                <w:sz w:val="20"/>
                <w:szCs w:val="20"/>
              </w:rPr>
              <w:t>.</w:t>
            </w:r>
            <w:r w:rsidRPr="00F34344">
              <w:rPr>
                <w:rFonts w:ascii="Times New Roman" w:hAnsi="Times New Roman" w:cs="Times New Roman"/>
                <w:sz w:val="20"/>
                <w:szCs w:val="20"/>
              </w:rPr>
              <w:t> рублей), выплату федеральной социальной доплаты к пенсии (78 198,1 млн</w:t>
            </w:r>
            <w:r w:rsidR="00665EB8">
              <w:rPr>
                <w:rFonts w:ascii="Times New Roman" w:hAnsi="Times New Roman" w:cs="Times New Roman"/>
                <w:sz w:val="20"/>
                <w:szCs w:val="20"/>
              </w:rPr>
              <w:t>.</w:t>
            </w:r>
            <w:r w:rsidRPr="00F34344">
              <w:rPr>
                <w:rFonts w:ascii="Times New Roman" w:hAnsi="Times New Roman" w:cs="Times New Roman"/>
                <w:sz w:val="20"/>
                <w:szCs w:val="20"/>
              </w:rPr>
              <w:t> рублей);</w:t>
            </w:r>
          </w:p>
          <w:p w:rsidR="00F34344" w:rsidRPr="00F34344" w:rsidRDefault="00F34344" w:rsidP="00F34344">
            <w:pPr>
              <w:pStyle w:val="ConsPlusNormal"/>
              <w:shd w:val="clear" w:color="auto" w:fill="FFFFFF"/>
              <w:ind w:firstLine="317"/>
              <w:jc w:val="both"/>
              <w:rPr>
                <w:rFonts w:ascii="Times New Roman" w:hAnsi="Times New Roman" w:cs="Times New Roman"/>
                <w:sz w:val="20"/>
                <w:szCs w:val="20"/>
              </w:rPr>
            </w:pPr>
            <w:r w:rsidRPr="00F34344">
              <w:rPr>
                <w:rFonts w:ascii="Times New Roman" w:hAnsi="Times New Roman" w:cs="Times New Roman"/>
                <w:sz w:val="20"/>
                <w:szCs w:val="20"/>
              </w:rPr>
              <w:t>коду вида изменений 262 – на общую сумму 200 000,0 млн</w:t>
            </w:r>
            <w:r w:rsidR="00665EB8">
              <w:rPr>
                <w:rFonts w:ascii="Times New Roman" w:hAnsi="Times New Roman" w:cs="Times New Roman"/>
                <w:sz w:val="20"/>
                <w:szCs w:val="20"/>
              </w:rPr>
              <w:t>.</w:t>
            </w:r>
            <w:r w:rsidRPr="00F34344">
              <w:rPr>
                <w:rFonts w:ascii="Times New Roman" w:hAnsi="Times New Roman" w:cs="Times New Roman"/>
                <w:sz w:val="20"/>
                <w:szCs w:val="20"/>
              </w:rPr>
              <w:t> рублей, что связано с увеличением бюджетных ассигнований на ежемесячную денежную выплату на ребенка в возрасте от восьми до семнадцати лет путем перераспределения бюджетных ассигнований, предусмотренных для финансового обеспечения межбюджетного трансферта из федерального бюджета бюджету ПФР на обязательное пенсионное страхование и направления их на финансовое обеспечение названной выплаты.</w:t>
            </w:r>
          </w:p>
          <w:p w:rsidR="00F34344" w:rsidRPr="00F34344" w:rsidRDefault="00665EB8" w:rsidP="00F34344">
            <w:pPr>
              <w:pStyle w:val="ConsPlusNormal"/>
              <w:shd w:val="clear" w:color="auto" w:fill="FFFFFF"/>
              <w:ind w:firstLine="317"/>
              <w:jc w:val="both"/>
              <w:rPr>
                <w:rFonts w:ascii="Times New Roman" w:hAnsi="Times New Roman" w:cs="Times New Roman"/>
                <w:sz w:val="20"/>
                <w:szCs w:val="20"/>
              </w:rPr>
            </w:pPr>
            <w:r>
              <w:rPr>
                <w:rFonts w:ascii="Times New Roman" w:hAnsi="Times New Roman" w:cs="Times New Roman"/>
                <w:sz w:val="20"/>
                <w:szCs w:val="20"/>
              </w:rPr>
              <w:t>Наиболее</w:t>
            </w:r>
            <w:r w:rsidR="00F34344" w:rsidRPr="00F34344">
              <w:rPr>
                <w:rFonts w:ascii="Times New Roman" w:hAnsi="Times New Roman" w:cs="Times New Roman"/>
                <w:sz w:val="20"/>
                <w:szCs w:val="20"/>
              </w:rPr>
              <w:t xml:space="preserve"> низкое исполнение </w:t>
            </w:r>
            <w:r>
              <w:rPr>
                <w:rFonts w:ascii="Times New Roman" w:hAnsi="Times New Roman" w:cs="Times New Roman"/>
                <w:sz w:val="20"/>
                <w:szCs w:val="20"/>
              </w:rPr>
              <w:t xml:space="preserve">расходов </w:t>
            </w:r>
            <w:r w:rsidR="00F34344" w:rsidRPr="00F34344">
              <w:rPr>
                <w:rFonts w:ascii="Times New Roman" w:hAnsi="Times New Roman" w:cs="Times New Roman"/>
                <w:sz w:val="20"/>
                <w:szCs w:val="20"/>
              </w:rPr>
              <w:t xml:space="preserve">сложилось по </w:t>
            </w:r>
            <w:r>
              <w:rPr>
                <w:rFonts w:ascii="Times New Roman" w:hAnsi="Times New Roman" w:cs="Times New Roman"/>
                <w:sz w:val="20"/>
                <w:szCs w:val="20"/>
              </w:rPr>
              <w:t>КПМ</w:t>
            </w:r>
            <w:r w:rsidR="00F34344" w:rsidRPr="00F34344">
              <w:rPr>
                <w:rFonts w:ascii="Times New Roman" w:hAnsi="Times New Roman" w:cs="Times New Roman"/>
                <w:sz w:val="20"/>
                <w:szCs w:val="20"/>
              </w:rPr>
              <w:t xml:space="preserve"> «Предоставление мер государственной поддержки отдельным категориям государственных служащих, уволенным из их числа, военнослужащим, сотрудникам некоторых федеральных органов государственной власти, гражданам, проходившим военные сборы, инвалидам вследствие военной травмы, погибшим (умершим) или получившим увечья при исполнении служебных обязанностей, и членам их семей» (96,5 %), что связано в первую очередь с неполным кассовым исполнением по:</w:t>
            </w:r>
          </w:p>
          <w:p w:rsidR="00F34344" w:rsidRPr="00F34344" w:rsidRDefault="00F34344" w:rsidP="00F34344">
            <w:pPr>
              <w:pStyle w:val="ConsPlusNormal"/>
              <w:shd w:val="clear" w:color="auto" w:fill="FFFFFF"/>
              <w:ind w:firstLine="317"/>
              <w:jc w:val="both"/>
              <w:rPr>
                <w:rFonts w:ascii="Times New Roman" w:hAnsi="Times New Roman" w:cs="Times New Roman"/>
                <w:sz w:val="20"/>
                <w:szCs w:val="20"/>
              </w:rPr>
            </w:pPr>
            <w:r w:rsidRPr="00F34344">
              <w:rPr>
                <w:rFonts w:ascii="Times New Roman" w:hAnsi="Times New Roman" w:cs="Times New Roman"/>
                <w:sz w:val="20"/>
                <w:szCs w:val="20"/>
              </w:rPr>
              <w:t>КБК 1003 03 4 08 30240 – выплата пособий и компенсаций членам семей погибших (умерших) военнослужащих (граждан, проходивших военные сборы, инвалидов вследствие военной травмы), а также лицам, которым установлена инвалидность вследствие военной травмы после увольнения с военной службы, и лицам, уволенным с военной службы в связи с признанием их негодными к военной службе вследствие военной травмы. Лимиты бюджетных обязательств на 2022 год</w:t>
            </w:r>
            <w:r w:rsidR="00665EB8">
              <w:rPr>
                <w:rFonts w:ascii="Times New Roman" w:hAnsi="Times New Roman" w:cs="Times New Roman"/>
                <w:sz w:val="20"/>
                <w:szCs w:val="20"/>
              </w:rPr>
              <w:t xml:space="preserve"> составили</w:t>
            </w:r>
            <w:r w:rsidRPr="00F34344">
              <w:rPr>
                <w:rFonts w:ascii="Times New Roman" w:hAnsi="Times New Roman" w:cs="Times New Roman"/>
                <w:sz w:val="20"/>
                <w:szCs w:val="20"/>
              </w:rPr>
              <w:t xml:space="preserve"> 16 917,5 млн</w:t>
            </w:r>
            <w:r w:rsidR="00665EB8">
              <w:rPr>
                <w:rFonts w:ascii="Times New Roman" w:hAnsi="Times New Roman" w:cs="Times New Roman"/>
                <w:sz w:val="20"/>
                <w:szCs w:val="20"/>
              </w:rPr>
              <w:t>.</w:t>
            </w:r>
            <w:r w:rsidRPr="00F34344">
              <w:rPr>
                <w:rFonts w:ascii="Times New Roman" w:hAnsi="Times New Roman" w:cs="Times New Roman"/>
                <w:sz w:val="20"/>
                <w:szCs w:val="20"/>
              </w:rPr>
              <w:t> рублей, исполнение – 16 444,8 млн</w:t>
            </w:r>
            <w:r w:rsidR="00665EB8">
              <w:rPr>
                <w:rFonts w:ascii="Times New Roman" w:hAnsi="Times New Roman" w:cs="Times New Roman"/>
                <w:sz w:val="20"/>
                <w:szCs w:val="20"/>
              </w:rPr>
              <w:t>.</w:t>
            </w:r>
            <w:r w:rsidRPr="00F34344">
              <w:rPr>
                <w:rFonts w:ascii="Times New Roman" w:hAnsi="Times New Roman" w:cs="Times New Roman"/>
                <w:sz w:val="20"/>
                <w:szCs w:val="20"/>
              </w:rPr>
              <w:t xml:space="preserve"> рублей (97,2 %);</w:t>
            </w:r>
          </w:p>
          <w:p w:rsidR="00F34344" w:rsidRPr="00F34344" w:rsidRDefault="00F34344" w:rsidP="00F34344">
            <w:pPr>
              <w:pStyle w:val="ConsPlusNormal"/>
              <w:shd w:val="clear" w:color="auto" w:fill="FFFFFF"/>
              <w:ind w:firstLine="317"/>
              <w:jc w:val="both"/>
              <w:rPr>
                <w:rFonts w:ascii="Times New Roman" w:hAnsi="Times New Roman" w:cs="Times New Roman"/>
                <w:sz w:val="20"/>
                <w:szCs w:val="20"/>
              </w:rPr>
            </w:pPr>
            <w:r w:rsidRPr="00F34344">
              <w:rPr>
                <w:rFonts w:ascii="Times New Roman" w:hAnsi="Times New Roman" w:cs="Times New Roman"/>
                <w:sz w:val="20"/>
                <w:szCs w:val="20"/>
              </w:rPr>
              <w:t xml:space="preserve">КБК 1003 03 4 08 30250 – пособия лицам, являвшимся сотрудниками органов внутренних дел, получившим телесные повреждения, исключающие возможность дальнейшего прохождения службы, а также семьям и иждивенцам сотрудников органов внутренних дел, погибших (умерших) в связи с осуществлением служебной деятельности. Лимиты бюджетных обязательств на 2022 год </w:t>
            </w:r>
            <w:r w:rsidR="00665EB8">
              <w:rPr>
                <w:rFonts w:ascii="Times New Roman" w:hAnsi="Times New Roman" w:cs="Times New Roman"/>
                <w:sz w:val="20"/>
                <w:szCs w:val="20"/>
              </w:rPr>
              <w:t>составили</w:t>
            </w:r>
            <w:r w:rsidRPr="00F34344">
              <w:rPr>
                <w:rFonts w:ascii="Times New Roman" w:hAnsi="Times New Roman" w:cs="Times New Roman"/>
                <w:sz w:val="20"/>
                <w:szCs w:val="20"/>
              </w:rPr>
              <w:t xml:space="preserve"> 9 281,8 млн</w:t>
            </w:r>
            <w:r w:rsidR="00665EB8">
              <w:rPr>
                <w:rFonts w:ascii="Times New Roman" w:hAnsi="Times New Roman" w:cs="Times New Roman"/>
                <w:sz w:val="20"/>
                <w:szCs w:val="20"/>
              </w:rPr>
              <w:t>.</w:t>
            </w:r>
            <w:r w:rsidRPr="00F34344">
              <w:rPr>
                <w:rFonts w:ascii="Times New Roman" w:hAnsi="Times New Roman" w:cs="Times New Roman"/>
                <w:sz w:val="20"/>
                <w:szCs w:val="20"/>
              </w:rPr>
              <w:t> рублей, исполнение– 8 476,8 млн</w:t>
            </w:r>
            <w:r w:rsidR="00665EB8">
              <w:rPr>
                <w:rFonts w:ascii="Times New Roman" w:hAnsi="Times New Roman" w:cs="Times New Roman"/>
                <w:sz w:val="20"/>
                <w:szCs w:val="20"/>
              </w:rPr>
              <w:t>.</w:t>
            </w:r>
            <w:r w:rsidRPr="00F34344">
              <w:rPr>
                <w:rFonts w:ascii="Times New Roman" w:hAnsi="Times New Roman" w:cs="Times New Roman"/>
                <w:sz w:val="20"/>
                <w:szCs w:val="20"/>
              </w:rPr>
              <w:t xml:space="preserve"> рублей (91,3 %).</w:t>
            </w:r>
          </w:p>
          <w:p w:rsidR="00F34344" w:rsidRPr="00F34344" w:rsidRDefault="00F34344" w:rsidP="00F34344">
            <w:pPr>
              <w:pStyle w:val="ConsPlusNormal"/>
              <w:shd w:val="clear" w:color="auto" w:fill="FFFFFF"/>
              <w:ind w:firstLine="317"/>
              <w:jc w:val="both"/>
              <w:rPr>
                <w:rFonts w:ascii="Times New Roman" w:hAnsi="Times New Roman" w:cs="Times New Roman"/>
                <w:sz w:val="20"/>
                <w:szCs w:val="20"/>
              </w:rPr>
            </w:pPr>
            <w:r w:rsidRPr="00F34344">
              <w:rPr>
                <w:rFonts w:ascii="Times New Roman" w:hAnsi="Times New Roman" w:cs="Times New Roman"/>
                <w:sz w:val="20"/>
                <w:szCs w:val="20"/>
              </w:rPr>
              <w:lastRenderedPageBreak/>
              <w:t>Низкое кассовое исполнение (менее 50 %)</w:t>
            </w:r>
            <w:r w:rsidR="00665EB8">
              <w:rPr>
                <w:rFonts w:ascii="Times New Roman" w:hAnsi="Times New Roman" w:cs="Times New Roman"/>
                <w:sz w:val="20"/>
                <w:szCs w:val="20"/>
              </w:rPr>
              <w:t xml:space="preserve">, обусловленное </w:t>
            </w:r>
            <w:r w:rsidR="00665EB8" w:rsidRPr="00F34344">
              <w:rPr>
                <w:rFonts w:ascii="Times New Roman" w:hAnsi="Times New Roman" w:cs="Times New Roman"/>
                <w:sz w:val="20"/>
                <w:szCs w:val="20"/>
              </w:rPr>
              <w:t>фактическ</w:t>
            </w:r>
            <w:r w:rsidR="00665EB8">
              <w:rPr>
                <w:rFonts w:ascii="Times New Roman" w:hAnsi="Times New Roman" w:cs="Times New Roman"/>
                <w:sz w:val="20"/>
                <w:szCs w:val="20"/>
              </w:rPr>
              <w:t>им</w:t>
            </w:r>
            <w:r w:rsidR="00665EB8" w:rsidRPr="00F34344">
              <w:rPr>
                <w:rFonts w:ascii="Times New Roman" w:hAnsi="Times New Roman" w:cs="Times New Roman"/>
                <w:sz w:val="20"/>
                <w:szCs w:val="20"/>
              </w:rPr>
              <w:t xml:space="preserve"> число</w:t>
            </w:r>
            <w:r w:rsidR="00665EB8">
              <w:rPr>
                <w:rFonts w:ascii="Times New Roman" w:hAnsi="Times New Roman" w:cs="Times New Roman"/>
                <w:sz w:val="20"/>
                <w:szCs w:val="20"/>
              </w:rPr>
              <w:t>м</w:t>
            </w:r>
            <w:r w:rsidR="00665EB8" w:rsidRPr="00F34344">
              <w:rPr>
                <w:rFonts w:ascii="Times New Roman" w:hAnsi="Times New Roman" w:cs="Times New Roman"/>
                <w:sz w:val="20"/>
                <w:szCs w:val="20"/>
              </w:rPr>
              <w:t xml:space="preserve"> получателей</w:t>
            </w:r>
            <w:r w:rsidR="00B504AE">
              <w:rPr>
                <w:rFonts w:ascii="Times New Roman" w:hAnsi="Times New Roman" w:cs="Times New Roman"/>
                <w:sz w:val="20"/>
                <w:szCs w:val="20"/>
              </w:rPr>
              <w:t>, которое</w:t>
            </w:r>
            <w:r w:rsidR="00665EB8" w:rsidRPr="00F34344">
              <w:rPr>
                <w:rFonts w:ascii="Times New Roman" w:hAnsi="Times New Roman" w:cs="Times New Roman"/>
                <w:sz w:val="20"/>
                <w:szCs w:val="20"/>
              </w:rPr>
              <w:t xml:space="preserve"> оказалось ниже прогнозных значений</w:t>
            </w:r>
            <w:r w:rsidR="00B504AE">
              <w:rPr>
                <w:rFonts w:ascii="Times New Roman" w:hAnsi="Times New Roman" w:cs="Times New Roman"/>
                <w:sz w:val="20"/>
                <w:szCs w:val="20"/>
              </w:rPr>
              <w:t>,</w:t>
            </w:r>
            <w:r w:rsidR="00665EB8" w:rsidRPr="00F34344">
              <w:rPr>
                <w:rFonts w:ascii="Times New Roman" w:hAnsi="Times New Roman" w:cs="Times New Roman"/>
                <w:sz w:val="20"/>
                <w:szCs w:val="20"/>
              </w:rPr>
              <w:t xml:space="preserve"> </w:t>
            </w:r>
            <w:r w:rsidRPr="00F34344">
              <w:rPr>
                <w:rFonts w:ascii="Times New Roman" w:hAnsi="Times New Roman" w:cs="Times New Roman"/>
                <w:sz w:val="20"/>
                <w:szCs w:val="20"/>
              </w:rPr>
              <w:t>сложилось по следующим целевым статьям:</w:t>
            </w:r>
          </w:p>
          <w:p w:rsidR="00F34344" w:rsidRPr="00F34344" w:rsidRDefault="00F34344" w:rsidP="00F34344">
            <w:pPr>
              <w:pStyle w:val="ConsPlusNormal"/>
              <w:shd w:val="clear" w:color="auto" w:fill="FFFFFF"/>
              <w:ind w:firstLine="317"/>
              <w:jc w:val="both"/>
              <w:rPr>
                <w:rFonts w:ascii="Times New Roman" w:hAnsi="Times New Roman" w:cs="Times New Roman"/>
                <w:sz w:val="20"/>
                <w:szCs w:val="20"/>
              </w:rPr>
            </w:pPr>
            <w:r w:rsidRPr="00F34344">
              <w:rPr>
                <w:rFonts w:ascii="Times New Roman" w:hAnsi="Times New Roman" w:cs="Times New Roman"/>
                <w:sz w:val="20"/>
                <w:szCs w:val="20"/>
              </w:rPr>
              <w:t xml:space="preserve">КБК 1004 03 4 05 30530 – компенсации нетрудоустроенным женщинам, имеющим детей в возрасте до трех лет, уволенным в связи с ликвидацией предприятий. Лимиты бюджетных обязательств на 2022 год </w:t>
            </w:r>
            <w:r w:rsidR="00B504AE">
              <w:rPr>
                <w:rFonts w:ascii="Times New Roman" w:hAnsi="Times New Roman" w:cs="Times New Roman"/>
                <w:sz w:val="20"/>
                <w:szCs w:val="20"/>
              </w:rPr>
              <w:t xml:space="preserve">составили </w:t>
            </w:r>
            <w:r w:rsidRPr="00F34344">
              <w:rPr>
                <w:rFonts w:ascii="Times New Roman" w:hAnsi="Times New Roman" w:cs="Times New Roman"/>
                <w:sz w:val="20"/>
                <w:szCs w:val="20"/>
              </w:rPr>
              <w:t>0,30 млн</w:t>
            </w:r>
            <w:r w:rsidR="00B504AE">
              <w:rPr>
                <w:rFonts w:ascii="Times New Roman" w:hAnsi="Times New Roman" w:cs="Times New Roman"/>
                <w:sz w:val="20"/>
                <w:szCs w:val="20"/>
              </w:rPr>
              <w:t>.</w:t>
            </w:r>
            <w:r w:rsidRPr="00F34344">
              <w:rPr>
                <w:rFonts w:ascii="Times New Roman" w:hAnsi="Times New Roman" w:cs="Times New Roman"/>
                <w:sz w:val="20"/>
                <w:szCs w:val="20"/>
              </w:rPr>
              <w:t> рублей, исполнение– 0,05 млн</w:t>
            </w:r>
            <w:r w:rsidR="00B504AE">
              <w:rPr>
                <w:rFonts w:ascii="Times New Roman" w:hAnsi="Times New Roman" w:cs="Times New Roman"/>
                <w:sz w:val="20"/>
                <w:szCs w:val="20"/>
              </w:rPr>
              <w:t>.</w:t>
            </w:r>
            <w:r w:rsidRPr="00F34344">
              <w:rPr>
                <w:rFonts w:ascii="Times New Roman" w:hAnsi="Times New Roman" w:cs="Times New Roman"/>
                <w:sz w:val="20"/>
                <w:szCs w:val="20"/>
              </w:rPr>
              <w:t xml:space="preserve"> рублей (18,0 %);</w:t>
            </w:r>
          </w:p>
          <w:p w:rsidR="00F34344" w:rsidRPr="00F34344" w:rsidRDefault="00F34344" w:rsidP="00F34344">
            <w:pPr>
              <w:pStyle w:val="ConsPlusNormal"/>
              <w:shd w:val="clear" w:color="auto" w:fill="FFFFFF"/>
              <w:ind w:firstLine="317"/>
              <w:jc w:val="both"/>
              <w:rPr>
                <w:rFonts w:ascii="Times New Roman" w:hAnsi="Times New Roman" w:cs="Times New Roman"/>
                <w:sz w:val="20"/>
                <w:szCs w:val="20"/>
              </w:rPr>
            </w:pPr>
            <w:r w:rsidRPr="00F34344">
              <w:rPr>
                <w:rFonts w:ascii="Times New Roman" w:hAnsi="Times New Roman" w:cs="Times New Roman"/>
                <w:sz w:val="20"/>
                <w:szCs w:val="20"/>
              </w:rPr>
              <w:t xml:space="preserve">КБК 1003 03 4 08 30120 – пособия лицам, являвшимся сотрудниками федеральной фельдъегерской связи, получившим телесные повреждения, исключающие для них возможность дальнейшего осуществления служебной деятельности, а также семьям и иждивенцам погибших (умерших) сотрудников федеральной фельдъегерской связи. Лимиты бюджетных обязательств на 2022 год </w:t>
            </w:r>
            <w:r w:rsidR="00B504AE">
              <w:rPr>
                <w:rFonts w:ascii="Times New Roman" w:hAnsi="Times New Roman" w:cs="Times New Roman"/>
                <w:sz w:val="20"/>
                <w:szCs w:val="20"/>
              </w:rPr>
              <w:t>составили</w:t>
            </w:r>
            <w:r w:rsidRPr="00F34344">
              <w:rPr>
                <w:rFonts w:ascii="Times New Roman" w:hAnsi="Times New Roman" w:cs="Times New Roman"/>
                <w:sz w:val="20"/>
                <w:szCs w:val="20"/>
              </w:rPr>
              <w:t xml:space="preserve"> 26,0 млн</w:t>
            </w:r>
            <w:r w:rsidR="00B504AE">
              <w:rPr>
                <w:rFonts w:ascii="Times New Roman" w:hAnsi="Times New Roman" w:cs="Times New Roman"/>
                <w:sz w:val="20"/>
                <w:szCs w:val="20"/>
              </w:rPr>
              <w:t>.</w:t>
            </w:r>
            <w:r w:rsidRPr="00F34344">
              <w:rPr>
                <w:rFonts w:ascii="Times New Roman" w:hAnsi="Times New Roman" w:cs="Times New Roman"/>
                <w:sz w:val="20"/>
                <w:szCs w:val="20"/>
              </w:rPr>
              <w:t> рублей, исполнение – 10,0 млн</w:t>
            </w:r>
            <w:r w:rsidR="00B504AE">
              <w:rPr>
                <w:rFonts w:ascii="Times New Roman" w:hAnsi="Times New Roman" w:cs="Times New Roman"/>
                <w:sz w:val="20"/>
                <w:szCs w:val="20"/>
              </w:rPr>
              <w:t>.</w:t>
            </w:r>
            <w:r w:rsidRPr="00F34344">
              <w:rPr>
                <w:rFonts w:ascii="Times New Roman" w:hAnsi="Times New Roman" w:cs="Times New Roman"/>
                <w:sz w:val="20"/>
                <w:szCs w:val="20"/>
              </w:rPr>
              <w:t xml:space="preserve"> рублей (38,5 %);</w:t>
            </w:r>
          </w:p>
          <w:p w:rsidR="008A6ABC" w:rsidRPr="007A6A99" w:rsidRDefault="00F34344" w:rsidP="00B504AE">
            <w:pPr>
              <w:overflowPunct/>
              <w:autoSpaceDE/>
              <w:autoSpaceDN/>
              <w:adjustRightInd/>
              <w:spacing w:line="240" w:lineRule="auto"/>
              <w:ind w:left="0" w:right="0" w:firstLine="317"/>
              <w:textAlignment w:val="auto"/>
              <w:rPr>
                <w:bCs/>
                <w:sz w:val="20"/>
                <w:szCs w:val="20"/>
                <w:highlight w:val="yellow"/>
                <w:lang w:eastAsia="en-US"/>
              </w:rPr>
            </w:pPr>
            <w:r w:rsidRPr="00F34344">
              <w:rPr>
                <w:sz w:val="20"/>
                <w:szCs w:val="20"/>
              </w:rPr>
              <w:t xml:space="preserve">КБК 1003 03 4 08 30410 – пособие детям погибших (пропавших без вести) работников органов прокуратуры. Лимиты бюджетных обязательств на 2022 год </w:t>
            </w:r>
            <w:r w:rsidR="00B504AE">
              <w:rPr>
                <w:sz w:val="20"/>
                <w:szCs w:val="20"/>
              </w:rPr>
              <w:t>составили</w:t>
            </w:r>
            <w:r w:rsidRPr="00F34344">
              <w:rPr>
                <w:sz w:val="20"/>
                <w:szCs w:val="20"/>
              </w:rPr>
              <w:t xml:space="preserve"> 0,61 млн</w:t>
            </w:r>
            <w:r w:rsidR="00B504AE">
              <w:rPr>
                <w:sz w:val="20"/>
                <w:szCs w:val="20"/>
              </w:rPr>
              <w:t>.</w:t>
            </w:r>
            <w:r w:rsidRPr="00F34344">
              <w:rPr>
                <w:sz w:val="20"/>
                <w:szCs w:val="20"/>
              </w:rPr>
              <w:t> рублей, исполнение– 0,29 млн</w:t>
            </w:r>
            <w:r w:rsidR="00B504AE">
              <w:rPr>
                <w:sz w:val="20"/>
                <w:szCs w:val="20"/>
              </w:rPr>
              <w:t>.</w:t>
            </w:r>
            <w:r w:rsidRPr="00F34344">
              <w:rPr>
                <w:sz w:val="20"/>
                <w:szCs w:val="20"/>
              </w:rPr>
              <w:t> рублей (47,2 %).</w:t>
            </w:r>
          </w:p>
        </w:tc>
      </w:tr>
      <w:tr w:rsidR="00D07642" w:rsidRPr="00ED45E2" w:rsidTr="008A6ABC">
        <w:tc>
          <w:tcPr>
            <w:tcW w:w="568" w:type="dxa"/>
          </w:tcPr>
          <w:p w:rsidR="008A6ABC" w:rsidRPr="00ED45E2" w:rsidRDefault="008A6ABC" w:rsidP="00311BC2">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4</w:t>
            </w:r>
          </w:p>
        </w:tc>
        <w:tc>
          <w:tcPr>
            <w:tcW w:w="2410" w:type="dxa"/>
          </w:tcPr>
          <w:p w:rsidR="008A6ABC" w:rsidRPr="00ED45E2" w:rsidRDefault="008A6ABC" w:rsidP="00311BC2">
            <w:pPr>
              <w:widowControl w:val="0"/>
              <w:spacing w:line="240" w:lineRule="auto"/>
              <w:ind w:left="0" w:right="0" w:firstLine="0"/>
              <w:rPr>
                <w:sz w:val="20"/>
                <w:szCs w:val="24"/>
              </w:rPr>
            </w:pPr>
            <w:r w:rsidRPr="00ED45E2">
              <w:rPr>
                <w:sz w:val="20"/>
                <w:szCs w:val="24"/>
              </w:rPr>
              <w:t>«Доступная среда»</w:t>
            </w:r>
          </w:p>
        </w:tc>
        <w:tc>
          <w:tcPr>
            <w:tcW w:w="8079" w:type="dxa"/>
          </w:tcPr>
          <w:p w:rsidR="008A6ABC" w:rsidRPr="00E570DB" w:rsidRDefault="008A6ABC" w:rsidP="006D17A0">
            <w:pPr>
              <w:widowControl w:val="0"/>
              <w:spacing w:line="240" w:lineRule="auto"/>
              <w:ind w:left="34" w:right="-1" w:firstLine="424"/>
              <w:rPr>
                <w:bCs/>
                <w:sz w:val="20"/>
                <w:szCs w:val="20"/>
              </w:rPr>
            </w:pPr>
            <w:r w:rsidRPr="00E570DB">
              <w:rPr>
                <w:bCs/>
                <w:sz w:val="20"/>
                <w:szCs w:val="20"/>
                <w:lang w:eastAsia="en-US"/>
              </w:rPr>
              <w:t xml:space="preserve">По </w:t>
            </w:r>
            <w:r w:rsidR="00AD5E07" w:rsidRPr="00E570DB">
              <w:rPr>
                <w:bCs/>
                <w:sz w:val="20"/>
                <w:szCs w:val="20"/>
                <w:lang w:eastAsia="en-US"/>
              </w:rPr>
              <w:t xml:space="preserve">комплексной </w:t>
            </w:r>
            <w:r w:rsidRPr="00E570DB">
              <w:rPr>
                <w:bCs/>
                <w:sz w:val="20"/>
                <w:szCs w:val="20"/>
                <w:lang w:eastAsia="en-US"/>
              </w:rPr>
              <w:t xml:space="preserve">госпрограмме </w:t>
            </w:r>
            <w:r w:rsidRPr="00E570DB">
              <w:rPr>
                <w:b/>
                <w:sz w:val="20"/>
                <w:szCs w:val="20"/>
              </w:rPr>
              <w:t>«Доступная среда»</w:t>
            </w:r>
            <w:r w:rsidRPr="00E570DB">
              <w:rPr>
                <w:bCs/>
                <w:sz w:val="20"/>
                <w:szCs w:val="20"/>
                <w:lang w:eastAsia="en-US"/>
              </w:rPr>
              <w:t xml:space="preserve"> </w:t>
            </w:r>
            <w:r w:rsidR="00A93924" w:rsidRPr="00E570DB">
              <w:rPr>
                <w:bCs/>
                <w:sz w:val="20"/>
                <w:szCs w:val="20"/>
                <w:lang w:eastAsia="en-US"/>
              </w:rPr>
              <w:t xml:space="preserve">(ГП-04) </w:t>
            </w:r>
            <w:r w:rsidRPr="00E570DB">
              <w:rPr>
                <w:bCs/>
                <w:sz w:val="20"/>
                <w:szCs w:val="20"/>
                <w:lang w:eastAsia="en-US"/>
              </w:rPr>
              <w:t xml:space="preserve">исполнение расходов составило </w:t>
            </w:r>
            <w:r w:rsidR="00E570DB" w:rsidRPr="00E570DB">
              <w:rPr>
                <w:b/>
                <w:bCs/>
                <w:sz w:val="20"/>
                <w:szCs w:val="20"/>
                <w:lang w:eastAsia="en-US"/>
              </w:rPr>
              <w:t>99,9</w:t>
            </w:r>
            <w:r w:rsidRPr="00E570DB">
              <w:rPr>
                <w:b/>
                <w:bCs/>
                <w:sz w:val="20"/>
                <w:szCs w:val="20"/>
                <w:lang w:eastAsia="en-US"/>
              </w:rPr>
              <w:t> %</w:t>
            </w:r>
            <w:r w:rsidRPr="00E570DB">
              <w:rPr>
                <w:bCs/>
                <w:sz w:val="20"/>
                <w:szCs w:val="20"/>
                <w:lang w:eastAsia="en-US"/>
              </w:rPr>
              <w:t xml:space="preserve"> показателя сводной росписи с изменениями</w:t>
            </w:r>
            <w:r w:rsidRPr="00E570DB">
              <w:rPr>
                <w:bCs/>
                <w:sz w:val="20"/>
                <w:szCs w:val="20"/>
              </w:rPr>
              <w:t xml:space="preserve">, что </w:t>
            </w:r>
            <w:r w:rsidR="00423FF3" w:rsidRPr="00423FF3">
              <w:rPr>
                <w:bCs/>
                <w:sz w:val="20"/>
                <w:szCs w:val="20"/>
              </w:rPr>
              <w:t>практически</w:t>
            </w:r>
            <w:r w:rsidR="00423FF3">
              <w:rPr>
                <w:b/>
                <w:bCs/>
                <w:sz w:val="20"/>
                <w:szCs w:val="20"/>
              </w:rPr>
              <w:t xml:space="preserve"> соответствует</w:t>
            </w:r>
            <w:r w:rsidR="00D66D51" w:rsidRPr="00E570DB">
              <w:rPr>
                <w:bCs/>
                <w:sz w:val="20"/>
                <w:szCs w:val="20"/>
              </w:rPr>
              <w:t xml:space="preserve"> </w:t>
            </w:r>
            <w:r w:rsidRPr="00E570DB">
              <w:rPr>
                <w:bCs/>
                <w:sz w:val="20"/>
                <w:szCs w:val="20"/>
              </w:rPr>
              <w:t>уровн</w:t>
            </w:r>
            <w:r w:rsidR="00423FF3">
              <w:rPr>
                <w:bCs/>
                <w:sz w:val="20"/>
                <w:szCs w:val="20"/>
              </w:rPr>
              <w:t>ю</w:t>
            </w:r>
            <w:r w:rsidRPr="00E570DB">
              <w:rPr>
                <w:bCs/>
                <w:sz w:val="20"/>
                <w:szCs w:val="20"/>
              </w:rPr>
              <w:t xml:space="preserve"> исполнения за 202</w:t>
            </w:r>
            <w:r w:rsidR="00527EBA" w:rsidRPr="00E570DB">
              <w:rPr>
                <w:bCs/>
                <w:sz w:val="20"/>
                <w:szCs w:val="20"/>
              </w:rPr>
              <w:t>1</w:t>
            </w:r>
            <w:r w:rsidRPr="00E570DB">
              <w:rPr>
                <w:bCs/>
                <w:sz w:val="20"/>
                <w:szCs w:val="20"/>
              </w:rPr>
              <w:t xml:space="preserve"> год (</w:t>
            </w:r>
            <w:r w:rsidR="00E570DB" w:rsidRPr="00E570DB">
              <w:rPr>
                <w:bCs/>
                <w:sz w:val="20"/>
                <w:szCs w:val="20"/>
              </w:rPr>
              <w:t>99,7</w:t>
            </w:r>
            <w:r w:rsidRPr="00E570DB">
              <w:rPr>
                <w:bCs/>
                <w:sz w:val="20"/>
                <w:szCs w:val="20"/>
              </w:rPr>
              <w:t xml:space="preserve"> %). </w:t>
            </w:r>
          </w:p>
          <w:p w:rsidR="00211841" w:rsidRPr="00E570DB" w:rsidRDefault="00211841" w:rsidP="006D17A0">
            <w:pPr>
              <w:widowControl w:val="0"/>
              <w:shd w:val="clear" w:color="auto" w:fill="FFFFFF"/>
              <w:overflowPunct/>
              <w:spacing w:line="240" w:lineRule="auto"/>
              <w:ind w:left="34" w:right="-1" w:firstLine="424"/>
              <w:textAlignment w:val="auto"/>
              <w:rPr>
                <w:rFonts w:eastAsia="Times New Roman"/>
                <w:color w:val="000000"/>
                <w:spacing w:val="-2"/>
                <w:sz w:val="20"/>
                <w:szCs w:val="20"/>
              </w:rPr>
            </w:pPr>
            <w:r w:rsidRPr="00E570DB">
              <w:rPr>
                <w:rFonts w:eastAsiaTheme="minorHAnsi"/>
                <w:color w:val="000000" w:themeColor="text1"/>
                <w:sz w:val="20"/>
                <w:szCs w:val="20"/>
                <w:lang w:eastAsia="en-US"/>
              </w:rPr>
              <w:t xml:space="preserve">В целом по </w:t>
            </w:r>
            <w:r w:rsidRPr="00E570DB">
              <w:rPr>
                <w:rFonts w:eastAsiaTheme="minorHAnsi"/>
                <w:sz w:val="20"/>
                <w:szCs w:val="20"/>
                <w:lang w:eastAsia="en-US"/>
              </w:rPr>
              <w:t xml:space="preserve">ГП-04 </w:t>
            </w:r>
            <w:r w:rsidRPr="00E570DB">
              <w:rPr>
                <w:rFonts w:eastAsiaTheme="minorHAnsi"/>
                <w:color w:val="000000" w:themeColor="text1"/>
                <w:sz w:val="20"/>
                <w:szCs w:val="20"/>
                <w:lang w:eastAsia="en-US"/>
              </w:rPr>
              <w:t xml:space="preserve">объем </w:t>
            </w:r>
            <w:r w:rsidRPr="00E570DB">
              <w:rPr>
                <w:rFonts w:eastAsiaTheme="minorHAnsi"/>
                <w:b/>
                <w:color w:val="000000" w:themeColor="text1"/>
                <w:sz w:val="20"/>
                <w:szCs w:val="20"/>
                <w:lang w:eastAsia="en-US"/>
              </w:rPr>
              <w:t>неисполненных</w:t>
            </w:r>
            <w:r w:rsidRPr="00E570DB">
              <w:rPr>
                <w:rFonts w:eastAsiaTheme="minorHAnsi"/>
                <w:color w:val="000000" w:themeColor="text1"/>
                <w:sz w:val="20"/>
                <w:szCs w:val="20"/>
                <w:lang w:eastAsia="en-US"/>
              </w:rPr>
              <w:t xml:space="preserve"> бюджетных ассигнований составил </w:t>
            </w:r>
            <w:r w:rsidR="00E570DB" w:rsidRPr="00E570DB">
              <w:rPr>
                <w:rFonts w:eastAsiaTheme="minorHAnsi"/>
                <w:b/>
                <w:color w:val="000000" w:themeColor="text1"/>
                <w:sz w:val="20"/>
                <w:szCs w:val="20"/>
                <w:lang w:eastAsia="en-US"/>
              </w:rPr>
              <w:t>85,9</w:t>
            </w:r>
            <w:r w:rsidRPr="00E570DB">
              <w:rPr>
                <w:rFonts w:eastAsiaTheme="minorHAnsi"/>
                <w:b/>
                <w:color w:val="000000" w:themeColor="text1"/>
                <w:sz w:val="20"/>
                <w:szCs w:val="20"/>
                <w:lang w:eastAsia="en-US"/>
              </w:rPr>
              <w:t> млн. рублей,</w:t>
            </w:r>
            <w:r w:rsidRPr="00E570DB">
              <w:rPr>
                <w:rFonts w:eastAsiaTheme="minorHAnsi"/>
                <w:color w:val="000000" w:themeColor="text1"/>
                <w:sz w:val="20"/>
                <w:szCs w:val="20"/>
                <w:lang w:eastAsia="en-US"/>
              </w:rPr>
              <w:t xml:space="preserve"> или </w:t>
            </w:r>
            <w:r w:rsidR="00E570DB" w:rsidRPr="00E570DB">
              <w:rPr>
                <w:rFonts w:eastAsiaTheme="minorHAnsi"/>
                <w:color w:val="000000" w:themeColor="text1"/>
                <w:sz w:val="20"/>
                <w:szCs w:val="20"/>
                <w:lang w:eastAsia="en-US"/>
              </w:rPr>
              <w:t>0,1</w:t>
            </w:r>
            <w:r w:rsidRPr="00E570DB">
              <w:rPr>
                <w:rFonts w:eastAsiaTheme="minorHAnsi"/>
                <w:color w:val="000000" w:themeColor="text1"/>
                <w:sz w:val="20"/>
                <w:szCs w:val="20"/>
                <w:lang w:eastAsia="en-US"/>
              </w:rPr>
              <w:t> % показателя сводной росписи с изменениями.</w:t>
            </w:r>
          </w:p>
          <w:p w:rsidR="00D42BD7" w:rsidRPr="00E570DB" w:rsidRDefault="000C7479" w:rsidP="006D17A0">
            <w:pPr>
              <w:widowControl w:val="0"/>
              <w:shd w:val="clear" w:color="auto" w:fill="FFFFFF"/>
              <w:overflowPunct/>
              <w:spacing w:line="240" w:lineRule="auto"/>
              <w:ind w:left="34" w:right="-1" w:firstLine="424"/>
              <w:textAlignment w:val="auto"/>
              <w:rPr>
                <w:rFonts w:eastAsia="Times New Roman"/>
                <w:color w:val="000000"/>
                <w:spacing w:val="-2"/>
                <w:sz w:val="20"/>
                <w:szCs w:val="20"/>
              </w:rPr>
            </w:pPr>
            <w:r w:rsidRPr="00E570DB">
              <w:rPr>
                <w:rFonts w:eastAsia="Times New Roman"/>
                <w:color w:val="000000"/>
                <w:spacing w:val="-2"/>
                <w:sz w:val="20"/>
                <w:szCs w:val="20"/>
              </w:rPr>
              <w:t>Стратегические приоритеты в сфере реализации ГП-04 утверждены постановлением Правительства Российской Федераци</w:t>
            </w:r>
            <w:r w:rsidR="00527EBA" w:rsidRPr="00E570DB">
              <w:rPr>
                <w:rFonts w:eastAsia="Times New Roman"/>
                <w:color w:val="000000"/>
                <w:spacing w:val="-2"/>
                <w:sz w:val="20"/>
                <w:szCs w:val="20"/>
              </w:rPr>
              <w:t xml:space="preserve">и от 18 октября 2021 г. № 1770. </w:t>
            </w:r>
          </w:p>
          <w:p w:rsidR="000C7479" w:rsidRPr="00E570DB" w:rsidRDefault="000C7479" w:rsidP="006D17A0">
            <w:pPr>
              <w:widowControl w:val="0"/>
              <w:shd w:val="clear" w:color="auto" w:fill="FFFFFF"/>
              <w:overflowPunct/>
              <w:spacing w:line="240" w:lineRule="auto"/>
              <w:ind w:left="34" w:right="-1" w:firstLine="424"/>
              <w:textAlignment w:val="auto"/>
              <w:rPr>
                <w:rFonts w:eastAsia="Times New Roman"/>
                <w:color w:val="000000"/>
                <w:spacing w:val="-2"/>
                <w:sz w:val="20"/>
                <w:szCs w:val="20"/>
              </w:rPr>
            </w:pPr>
            <w:r w:rsidRPr="00E570DB">
              <w:rPr>
                <w:rFonts w:eastAsia="Times New Roman"/>
                <w:color w:val="000000"/>
                <w:spacing w:val="-2"/>
                <w:sz w:val="20"/>
                <w:szCs w:val="20"/>
              </w:rPr>
              <w:t xml:space="preserve">Во исполнение пункта 2 статьи 179 Бюджетного кодекса </w:t>
            </w:r>
            <w:r w:rsidR="009048C6" w:rsidRPr="00E570DB">
              <w:rPr>
                <w:rFonts w:eastAsia="Times New Roman"/>
                <w:color w:val="000000"/>
                <w:spacing w:val="-2"/>
                <w:sz w:val="20"/>
                <w:szCs w:val="20"/>
              </w:rPr>
              <w:t>ф</w:t>
            </w:r>
            <w:r w:rsidR="00D42BD7" w:rsidRPr="00E570DB">
              <w:rPr>
                <w:rFonts w:eastAsia="Times New Roman"/>
                <w:color w:val="000000"/>
                <w:spacing w:val="-2"/>
                <w:sz w:val="20"/>
                <w:szCs w:val="20"/>
              </w:rPr>
              <w:t>и</w:t>
            </w:r>
            <w:r w:rsidR="009048C6" w:rsidRPr="00E570DB">
              <w:rPr>
                <w:rFonts w:eastAsia="Times New Roman"/>
                <w:color w:val="000000"/>
                <w:spacing w:val="-2"/>
                <w:sz w:val="20"/>
                <w:szCs w:val="20"/>
              </w:rPr>
              <w:t>нансовое</w:t>
            </w:r>
            <w:r w:rsidRPr="00E570DB">
              <w:rPr>
                <w:rFonts w:eastAsia="Times New Roman"/>
                <w:color w:val="000000"/>
                <w:spacing w:val="-2"/>
                <w:sz w:val="20"/>
                <w:szCs w:val="20"/>
              </w:rPr>
              <w:t xml:space="preserve"> обеспечение ГП-04 приведено</w:t>
            </w:r>
            <w:r w:rsidRPr="00E570DB">
              <w:rPr>
                <w:rFonts w:eastAsia="Times New Roman"/>
                <w:color w:val="000000"/>
                <w:spacing w:val="-2"/>
                <w:sz w:val="20"/>
                <w:szCs w:val="20"/>
                <w:vertAlign w:val="superscript"/>
              </w:rPr>
              <w:footnoteReference w:id="16"/>
            </w:r>
            <w:r w:rsidRPr="00E570DB">
              <w:rPr>
                <w:rFonts w:eastAsia="Times New Roman"/>
                <w:color w:val="000000"/>
                <w:spacing w:val="-2"/>
                <w:sz w:val="20"/>
                <w:szCs w:val="20"/>
              </w:rPr>
              <w:t xml:space="preserve"> в соответствие с </w:t>
            </w:r>
            <w:r w:rsidR="00527EBA" w:rsidRPr="00E570DB">
              <w:rPr>
                <w:rFonts w:eastAsia="Times New Roman"/>
                <w:color w:val="000000"/>
                <w:spacing w:val="-2"/>
                <w:sz w:val="20"/>
                <w:szCs w:val="20"/>
              </w:rPr>
              <w:t>Федеральным з</w:t>
            </w:r>
            <w:r w:rsidRPr="00E570DB">
              <w:rPr>
                <w:rFonts w:eastAsia="Times New Roman"/>
                <w:color w:val="000000"/>
                <w:spacing w:val="-2"/>
                <w:sz w:val="20"/>
                <w:szCs w:val="20"/>
              </w:rPr>
              <w:t>аконом № 390-ФЗ.</w:t>
            </w:r>
          </w:p>
          <w:p w:rsidR="0049444D" w:rsidRPr="00E570DB" w:rsidRDefault="0049444D" w:rsidP="006D17A0">
            <w:pPr>
              <w:widowControl w:val="0"/>
              <w:overflowPunct/>
              <w:spacing w:line="240" w:lineRule="auto"/>
              <w:ind w:left="34" w:right="-1" w:firstLine="424"/>
              <w:textAlignment w:val="auto"/>
              <w:rPr>
                <w:rFonts w:eastAsia="Times New Roman"/>
                <w:color w:val="000000"/>
                <w:spacing w:val="-2"/>
                <w:sz w:val="20"/>
                <w:szCs w:val="20"/>
              </w:rPr>
            </w:pPr>
            <w:r w:rsidRPr="00E570DB">
              <w:rPr>
                <w:rFonts w:eastAsia="Times New Roman"/>
                <w:color w:val="000000"/>
                <w:spacing w:val="-2"/>
                <w:sz w:val="20"/>
                <w:szCs w:val="20"/>
              </w:rPr>
              <w:t xml:space="preserve">Сводной росписью </w:t>
            </w:r>
            <w:r w:rsidR="00E570DB" w:rsidRPr="00E570DB">
              <w:rPr>
                <w:rFonts w:eastAsia="Times New Roman"/>
                <w:color w:val="000000"/>
                <w:spacing w:val="-2"/>
                <w:sz w:val="20"/>
                <w:szCs w:val="20"/>
              </w:rPr>
              <w:t>с изменениями</w:t>
            </w:r>
            <w:r w:rsidRPr="00E570DB">
              <w:rPr>
                <w:rFonts w:eastAsia="Times New Roman"/>
                <w:color w:val="000000"/>
                <w:spacing w:val="-2"/>
                <w:sz w:val="20"/>
                <w:szCs w:val="20"/>
              </w:rPr>
              <w:t xml:space="preserve"> бюджетные ассигнования по сравнению с Федеральным законом № 390-ФЗ </w:t>
            </w:r>
            <w:r w:rsidR="00E570DB" w:rsidRPr="00E570DB">
              <w:rPr>
                <w:rFonts w:eastAsia="Times New Roman"/>
                <w:b/>
                <w:color w:val="000000"/>
                <w:spacing w:val="-2"/>
                <w:sz w:val="20"/>
                <w:szCs w:val="20"/>
              </w:rPr>
              <w:t>увеличены</w:t>
            </w:r>
            <w:r w:rsidRPr="00E570DB">
              <w:rPr>
                <w:rFonts w:eastAsia="Times New Roman"/>
                <w:color w:val="000000"/>
                <w:spacing w:val="-2"/>
                <w:sz w:val="20"/>
                <w:szCs w:val="20"/>
              </w:rPr>
              <w:t xml:space="preserve"> на </w:t>
            </w:r>
            <w:r w:rsidR="00E570DB" w:rsidRPr="00E570DB">
              <w:rPr>
                <w:rFonts w:eastAsia="Times New Roman"/>
                <w:color w:val="000000"/>
                <w:spacing w:val="-2"/>
                <w:sz w:val="20"/>
                <w:szCs w:val="20"/>
              </w:rPr>
              <w:t>574,6</w:t>
            </w:r>
            <w:r w:rsidRPr="00E570DB">
              <w:rPr>
                <w:rFonts w:eastAsia="Times New Roman"/>
                <w:color w:val="000000"/>
                <w:spacing w:val="-2"/>
                <w:sz w:val="20"/>
                <w:szCs w:val="20"/>
              </w:rPr>
              <w:t xml:space="preserve"> млн. рублей</w:t>
            </w:r>
            <w:r w:rsidR="002308E9" w:rsidRPr="00E570DB">
              <w:rPr>
                <w:rFonts w:eastAsia="Times New Roman"/>
                <w:color w:val="000000"/>
                <w:spacing w:val="-2"/>
                <w:sz w:val="20"/>
                <w:szCs w:val="20"/>
              </w:rPr>
              <w:t>, и</w:t>
            </w:r>
            <w:r w:rsidR="000E5704" w:rsidRPr="00E570DB">
              <w:rPr>
                <w:rFonts w:eastAsia="Times New Roman"/>
                <w:color w:val="000000"/>
                <w:spacing w:val="-2"/>
                <w:sz w:val="20"/>
                <w:szCs w:val="20"/>
              </w:rPr>
              <w:t>л</w:t>
            </w:r>
            <w:r w:rsidR="002308E9" w:rsidRPr="00E570DB">
              <w:rPr>
                <w:rFonts w:eastAsia="Times New Roman"/>
                <w:color w:val="000000"/>
                <w:spacing w:val="-2"/>
                <w:sz w:val="20"/>
                <w:szCs w:val="20"/>
              </w:rPr>
              <w:t xml:space="preserve">и на </w:t>
            </w:r>
            <w:r w:rsidR="000E5704" w:rsidRPr="00E570DB">
              <w:rPr>
                <w:rFonts w:eastAsia="Times New Roman"/>
                <w:color w:val="000000"/>
                <w:spacing w:val="-2"/>
                <w:sz w:val="20"/>
                <w:szCs w:val="20"/>
              </w:rPr>
              <w:t>0,</w:t>
            </w:r>
            <w:r w:rsidR="00E570DB" w:rsidRPr="00E570DB">
              <w:rPr>
                <w:rFonts w:eastAsia="Times New Roman"/>
                <w:color w:val="000000"/>
                <w:spacing w:val="-2"/>
                <w:sz w:val="20"/>
                <w:szCs w:val="20"/>
              </w:rPr>
              <w:t>9</w:t>
            </w:r>
            <w:r w:rsidR="000E5704" w:rsidRPr="00E570DB">
              <w:rPr>
                <w:rFonts w:eastAsia="Times New Roman"/>
                <w:color w:val="000000"/>
                <w:spacing w:val="-2"/>
                <w:sz w:val="20"/>
                <w:szCs w:val="20"/>
              </w:rPr>
              <w:t> %,</w:t>
            </w:r>
            <w:r w:rsidRPr="00E570DB">
              <w:rPr>
                <w:rFonts w:eastAsia="Times New Roman"/>
                <w:color w:val="000000"/>
                <w:spacing w:val="-2"/>
                <w:sz w:val="20"/>
                <w:szCs w:val="20"/>
              </w:rPr>
              <w:t xml:space="preserve"> и составили </w:t>
            </w:r>
            <w:r w:rsidR="00F058B2" w:rsidRPr="00E570DB">
              <w:rPr>
                <w:rFonts w:eastAsia="Times New Roman"/>
                <w:color w:val="000000"/>
                <w:spacing w:val="-2"/>
                <w:sz w:val="20"/>
                <w:szCs w:val="20"/>
              </w:rPr>
              <w:t>6</w:t>
            </w:r>
            <w:r w:rsidR="00E570DB" w:rsidRPr="00E570DB">
              <w:rPr>
                <w:rFonts w:eastAsia="Times New Roman"/>
                <w:color w:val="000000"/>
                <w:spacing w:val="-2"/>
                <w:sz w:val="20"/>
                <w:szCs w:val="20"/>
              </w:rPr>
              <w:t>4 253,9</w:t>
            </w:r>
            <w:r w:rsidRPr="00E570DB">
              <w:rPr>
                <w:rFonts w:eastAsia="Times New Roman"/>
                <w:color w:val="000000"/>
                <w:spacing w:val="-2"/>
                <w:sz w:val="20"/>
                <w:szCs w:val="20"/>
              </w:rPr>
              <w:t xml:space="preserve"> млн. рублей.</w:t>
            </w:r>
          </w:p>
          <w:p w:rsidR="00A93924" w:rsidRPr="007A6A99" w:rsidRDefault="006D17A0" w:rsidP="006D17A0">
            <w:pPr>
              <w:spacing w:line="240" w:lineRule="auto"/>
              <w:ind w:left="0" w:right="0" w:firstLine="458"/>
              <w:rPr>
                <w:bCs/>
                <w:sz w:val="20"/>
                <w:szCs w:val="20"/>
                <w:highlight w:val="yellow"/>
                <w:lang w:eastAsia="en-US"/>
              </w:rPr>
            </w:pPr>
            <w:r w:rsidRPr="006D17A0">
              <w:rPr>
                <w:sz w:val="20"/>
                <w:szCs w:val="20"/>
              </w:rPr>
              <w:t xml:space="preserve">Сводной росписью </w:t>
            </w:r>
            <w:r>
              <w:rPr>
                <w:sz w:val="20"/>
                <w:szCs w:val="20"/>
              </w:rPr>
              <w:t xml:space="preserve">бюджетные </w:t>
            </w:r>
            <w:r w:rsidRPr="006D17A0">
              <w:rPr>
                <w:sz w:val="20"/>
                <w:szCs w:val="20"/>
              </w:rPr>
              <w:t xml:space="preserve">ассигнования на реализацию </w:t>
            </w:r>
            <w:r w:rsidRPr="006D17A0">
              <w:rPr>
                <w:sz w:val="20"/>
                <w:szCs w:val="20"/>
              </w:rPr>
              <w:br/>
              <w:t>ГП-04 предусмотрены 11 ГРБС</w:t>
            </w:r>
            <w:r>
              <w:rPr>
                <w:sz w:val="20"/>
                <w:szCs w:val="20"/>
              </w:rPr>
              <w:t>, в</w:t>
            </w:r>
            <w:r w:rsidRPr="006D17A0">
              <w:rPr>
                <w:sz w:val="20"/>
                <w:szCs w:val="20"/>
              </w:rPr>
              <w:t>несение изменений производилось по 9 кодам вид</w:t>
            </w:r>
            <w:r>
              <w:rPr>
                <w:sz w:val="20"/>
                <w:szCs w:val="20"/>
              </w:rPr>
              <w:t>ов изменений, которые</w:t>
            </w:r>
            <w:r w:rsidRPr="006D17A0">
              <w:rPr>
                <w:sz w:val="20"/>
                <w:szCs w:val="20"/>
              </w:rPr>
              <w:t xml:space="preserve"> </w:t>
            </w:r>
            <w:r>
              <w:rPr>
                <w:sz w:val="20"/>
                <w:szCs w:val="20"/>
              </w:rPr>
              <w:t>в основном</w:t>
            </w:r>
            <w:r w:rsidRPr="006D17A0">
              <w:rPr>
                <w:sz w:val="20"/>
                <w:szCs w:val="20"/>
              </w:rPr>
              <w:t xml:space="preserve"> </w:t>
            </w:r>
            <w:r>
              <w:rPr>
                <w:sz w:val="20"/>
                <w:szCs w:val="20"/>
              </w:rPr>
              <w:t>обу</w:t>
            </w:r>
            <w:r w:rsidRPr="006D17A0">
              <w:rPr>
                <w:sz w:val="20"/>
                <w:szCs w:val="20"/>
              </w:rPr>
              <w:t>словлен</w:t>
            </w:r>
            <w:r>
              <w:rPr>
                <w:sz w:val="20"/>
                <w:szCs w:val="20"/>
              </w:rPr>
              <w:t>ы</w:t>
            </w:r>
            <w:r w:rsidRPr="006D17A0">
              <w:rPr>
                <w:sz w:val="20"/>
                <w:szCs w:val="20"/>
              </w:rPr>
              <w:t xml:space="preserve"> увеличением бюджетных ассигнований по коду вида изменений 122 </w:t>
            </w:r>
            <w:r>
              <w:rPr>
                <w:sz w:val="20"/>
                <w:szCs w:val="20"/>
              </w:rPr>
              <w:t>о</w:t>
            </w:r>
            <w:r w:rsidRPr="006D17A0">
              <w:rPr>
                <w:sz w:val="20"/>
                <w:szCs w:val="20"/>
              </w:rPr>
              <w:t xml:space="preserve"> выделени</w:t>
            </w:r>
            <w:r>
              <w:rPr>
                <w:sz w:val="20"/>
                <w:szCs w:val="20"/>
              </w:rPr>
              <w:t>и</w:t>
            </w:r>
            <w:r w:rsidRPr="006D17A0">
              <w:rPr>
                <w:sz w:val="20"/>
                <w:szCs w:val="20"/>
              </w:rPr>
              <w:t xml:space="preserve"> из резервного фонда Правительства Российской Федерации средств на оплату труда отдельным категориям работников, определенным Указом №597</w:t>
            </w:r>
            <w:r w:rsidRPr="006D17A0">
              <w:rPr>
                <w:rStyle w:val="a5"/>
                <w:sz w:val="20"/>
                <w:szCs w:val="20"/>
              </w:rPr>
              <w:footnoteReference w:id="17"/>
            </w:r>
            <w:r w:rsidRPr="006D17A0">
              <w:rPr>
                <w:sz w:val="20"/>
                <w:szCs w:val="20"/>
              </w:rPr>
              <w:t>, в</w:t>
            </w:r>
            <w:r w:rsidRPr="006D17A0">
              <w:rPr>
                <w:rStyle w:val="a5"/>
                <w:sz w:val="20"/>
                <w:szCs w:val="20"/>
              </w:rPr>
              <w:t>.</w:t>
            </w:r>
            <w:r w:rsidRPr="006D17A0">
              <w:rPr>
                <w:sz w:val="20"/>
                <w:szCs w:val="20"/>
              </w:rPr>
              <w:t xml:space="preserve"> подведомственных учреждениях Минтруда России.</w:t>
            </w:r>
          </w:p>
        </w:tc>
      </w:tr>
      <w:tr w:rsidR="00D07642" w:rsidRPr="00ED45E2" w:rsidTr="0075294F">
        <w:trPr>
          <w:trHeight w:val="1227"/>
        </w:trPr>
        <w:tc>
          <w:tcPr>
            <w:tcW w:w="568" w:type="dxa"/>
          </w:tcPr>
          <w:p w:rsidR="008A6ABC" w:rsidRPr="00ED45E2" w:rsidRDefault="008A6ABC" w:rsidP="00311BC2">
            <w:pPr>
              <w:widowControl w:val="0"/>
              <w:spacing w:line="240" w:lineRule="auto"/>
              <w:ind w:left="0" w:right="0" w:firstLine="0"/>
              <w:jc w:val="center"/>
              <w:rPr>
                <w:rFonts w:eastAsia="Times New Roman"/>
                <w:sz w:val="20"/>
                <w:szCs w:val="20"/>
              </w:rPr>
            </w:pPr>
            <w:r w:rsidRPr="00ED45E2">
              <w:rPr>
                <w:rFonts w:eastAsia="Times New Roman"/>
                <w:sz w:val="20"/>
                <w:szCs w:val="20"/>
              </w:rPr>
              <w:t>5</w:t>
            </w:r>
          </w:p>
        </w:tc>
        <w:tc>
          <w:tcPr>
            <w:tcW w:w="2410" w:type="dxa"/>
          </w:tcPr>
          <w:p w:rsidR="008A6ABC" w:rsidRPr="00ED45E2" w:rsidRDefault="008A6ABC" w:rsidP="00311BC2">
            <w:pPr>
              <w:widowControl w:val="0"/>
              <w:spacing w:line="240" w:lineRule="auto"/>
              <w:ind w:left="0" w:right="0" w:firstLine="0"/>
              <w:rPr>
                <w:rFonts w:eastAsia="Times New Roman"/>
                <w:sz w:val="20"/>
                <w:szCs w:val="20"/>
              </w:rPr>
            </w:pPr>
            <w:r w:rsidRPr="00ED45E2">
              <w:rPr>
                <w:sz w:val="20"/>
                <w:szCs w:val="24"/>
              </w:rPr>
              <w:t>«Обеспечение доступным и комфортным жильем и коммунальными услугами граждан Российской Федерации»</w:t>
            </w:r>
          </w:p>
        </w:tc>
        <w:tc>
          <w:tcPr>
            <w:tcW w:w="8079" w:type="dxa"/>
          </w:tcPr>
          <w:p w:rsidR="008A6ABC" w:rsidRPr="00E570DB" w:rsidRDefault="008A6ABC" w:rsidP="0075294F">
            <w:pPr>
              <w:widowControl w:val="0"/>
              <w:spacing w:line="240" w:lineRule="auto"/>
              <w:ind w:left="34" w:right="0" w:firstLine="318"/>
              <w:rPr>
                <w:bCs/>
                <w:sz w:val="20"/>
                <w:szCs w:val="24"/>
              </w:rPr>
            </w:pPr>
            <w:r w:rsidRPr="00E570DB">
              <w:rPr>
                <w:bCs/>
                <w:sz w:val="20"/>
                <w:szCs w:val="24"/>
              </w:rPr>
              <w:t xml:space="preserve">По госпрограмме </w:t>
            </w:r>
            <w:r w:rsidRPr="00E570DB">
              <w:rPr>
                <w:b/>
                <w:bCs/>
                <w:sz w:val="20"/>
                <w:szCs w:val="24"/>
              </w:rPr>
              <w:t>«Обеспечение доступным и комфортным жильем и коммунальными услугами граждан Российской Федерации»</w:t>
            </w:r>
            <w:r w:rsidRPr="00E570DB">
              <w:rPr>
                <w:bCs/>
                <w:sz w:val="20"/>
                <w:szCs w:val="24"/>
              </w:rPr>
              <w:t xml:space="preserve"> </w:t>
            </w:r>
            <w:r w:rsidR="001128B6" w:rsidRPr="00E570DB">
              <w:rPr>
                <w:bCs/>
                <w:sz w:val="20"/>
                <w:szCs w:val="24"/>
              </w:rPr>
              <w:t xml:space="preserve">(ГП-05) </w:t>
            </w:r>
            <w:r w:rsidRPr="00E570DB">
              <w:rPr>
                <w:bCs/>
                <w:sz w:val="20"/>
                <w:szCs w:val="24"/>
              </w:rPr>
              <w:t xml:space="preserve">исполнение расходов составило </w:t>
            </w:r>
            <w:r w:rsidR="00E570DB" w:rsidRPr="00E570DB">
              <w:rPr>
                <w:b/>
                <w:bCs/>
                <w:sz w:val="20"/>
                <w:szCs w:val="24"/>
              </w:rPr>
              <w:t>99,5</w:t>
            </w:r>
            <w:r w:rsidRPr="00E570DB">
              <w:rPr>
                <w:b/>
                <w:bCs/>
                <w:sz w:val="20"/>
                <w:szCs w:val="24"/>
              </w:rPr>
              <w:t> %</w:t>
            </w:r>
            <w:r w:rsidRPr="00E570DB">
              <w:rPr>
                <w:bCs/>
                <w:sz w:val="20"/>
                <w:szCs w:val="24"/>
              </w:rPr>
              <w:t xml:space="preserve"> показателя сводной росписи с изменениями, что </w:t>
            </w:r>
            <w:r w:rsidR="00E570DB" w:rsidRPr="00E570DB">
              <w:rPr>
                <w:bCs/>
                <w:sz w:val="20"/>
                <w:szCs w:val="24"/>
              </w:rPr>
              <w:t xml:space="preserve">практически </w:t>
            </w:r>
            <w:r w:rsidR="00E570DB" w:rsidRPr="00E570DB">
              <w:rPr>
                <w:b/>
                <w:bCs/>
                <w:sz w:val="20"/>
                <w:szCs w:val="24"/>
              </w:rPr>
              <w:t>соответствует</w:t>
            </w:r>
            <w:r w:rsidRPr="00E570DB">
              <w:rPr>
                <w:bCs/>
                <w:sz w:val="20"/>
                <w:szCs w:val="24"/>
              </w:rPr>
              <w:t xml:space="preserve"> уровн</w:t>
            </w:r>
            <w:r w:rsidR="00E570DB" w:rsidRPr="00E570DB">
              <w:rPr>
                <w:bCs/>
                <w:sz w:val="20"/>
                <w:szCs w:val="24"/>
              </w:rPr>
              <w:t>ю</w:t>
            </w:r>
            <w:r w:rsidRPr="00E570DB">
              <w:rPr>
                <w:bCs/>
                <w:sz w:val="20"/>
                <w:szCs w:val="24"/>
              </w:rPr>
              <w:t xml:space="preserve"> исполнения за период 202</w:t>
            </w:r>
            <w:r w:rsidR="0075294F" w:rsidRPr="00E570DB">
              <w:rPr>
                <w:bCs/>
                <w:sz w:val="20"/>
                <w:szCs w:val="24"/>
              </w:rPr>
              <w:t>1</w:t>
            </w:r>
            <w:r w:rsidRPr="00E570DB">
              <w:rPr>
                <w:bCs/>
                <w:sz w:val="20"/>
                <w:szCs w:val="24"/>
              </w:rPr>
              <w:t xml:space="preserve"> год (</w:t>
            </w:r>
            <w:r w:rsidR="00E570DB" w:rsidRPr="00E570DB">
              <w:rPr>
                <w:bCs/>
                <w:sz w:val="20"/>
                <w:szCs w:val="24"/>
              </w:rPr>
              <w:t>99,4</w:t>
            </w:r>
            <w:r w:rsidRPr="00E570DB">
              <w:rPr>
                <w:bCs/>
                <w:sz w:val="20"/>
                <w:szCs w:val="24"/>
              </w:rPr>
              <w:t xml:space="preserve"> %). </w:t>
            </w:r>
          </w:p>
          <w:p w:rsidR="00211841" w:rsidRPr="00E570DB" w:rsidRDefault="00211841" w:rsidP="00D42BD7">
            <w:pPr>
              <w:tabs>
                <w:tab w:val="left" w:pos="567"/>
              </w:tabs>
              <w:overflowPunct/>
              <w:spacing w:line="240" w:lineRule="auto"/>
              <w:ind w:left="34" w:right="0" w:firstLine="318"/>
              <w:textAlignment w:val="auto"/>
              <w:outlineLvl w:val="2"/>
              <w:rPr>
                <w:rFonts w:eastAsia="Times New Roman"/>
                <w:sz w:val="20"/>
                <w:szCs w:val="20"/>
              </w:rPr>
            </w:pPr>
            <w:r w:rsidRPr="00E570DB">
              <w:rPr>
                <w:rFonts w:eastAsiaTheme="minorHAnsi"/>
                <w:color w:val="000000" w:themeColor="text1"/>
                <w:sz w:val="20"/>
                <w:szCs w:val="20"/>
                <w:lang w:eastAsia="en-US"/>
              </w:rPr>
              <w:t xml:space="preserve">В целом по </w:t>
            </w:r>
            <w:r w:rsidRPr="00E570DB">
              <w:rPr>
                <w:rFonts w:eastAsiaTheme="minorHAnsi"/>
                <w:sz w:val="20"/>
                <w:szCs w:val="20"/>
                <w:lang w:eastAsia="en-US"/>
              </w:rPr>
              <w:t xml:space="preserve">ГП-05 </w:t>
            </w:r>
            <w:r w:rsidRPr="00E570DB">
              <w:rPr>
                <w:rFonts w:eastAsiaTheme="minorHAnsi"/>
                <w:color w:val="000000" w:themeColor="text1"/>
                <w:sz w:val="20"/>
                <w:szCs w:val="20"/>
                <w:lang w:eastAsia="en-US"/>
              </w:rPr>
              <w:t xml:space="preserve">объем </w:t>
            </w:r>
            <w:r w:rsidRPr="00E570DB">
              <w:rPr>
                <w:rFonts w:eastAsiaTheme="minorHAnsi"/>
                <w:b/>
                <w:color w:val="000000" w:themeColor="text1"/>
                <w:sz w:val="20"/>
                <w:szCs w:val="20"/>
                <w:lang w:eastAsia="en-US"/>
              </w:rPr>
              <w:t>неисполненных</w:t>
            </w:r>
            <w:r w:rsidRPr="00E570DB">
              <w:rPr>
                <w:rFonts w:eastAsiaTheme="minorHAnsi"/>
                <w:color w:val="000000" w:themeColor="text1"/>
                <w:sz w:val="20"/>
                <w:szCs w:val="20"/>
                <w:lang w:eastAsia="en-US"/>
              </w:rPr>
              <w:t xml:space="preserve"> бюджетных ассигнований составил </w:t>
            </w:r>
            <w:r w:rsidR="00E570DB" w:rsidRPr="00E570DB">
              <w:rPr>
                <w:rFonts w:eastAsiaTheme="minorHAnsi"/>
                <w:b/>
                <w:color w:val="000000" w:themeColor="text1"/>
                <w:sz w:val="20"/>
                <w:szCs w:val="20"/>
                <w:lang w:eastAsia="en-US"/>
              </w:rPr>
              <w:t>3 699,0</w:t>
            </w:r>
            <w:r w:rsidRPr="00E570DB">
              <w:rPr>
                <w:rFonts w:eastAsiaTheme="minorHAnsi"/>
                <w:b/>
                <w:color w:val="000000" w:themeColor="text1"/>
                <w:sz w:val="20"/>
                <w:szCs w:val="20"/>
                <w:lang w:eastAsia="en-US"/>
              </w:rPr>
              <w:t> млн. рублей,</w:t>
            </w:r>
            <w:r w:rsidRPr="00E570DB">
              <w:rPr>
                <w:rFonts w:eastAsiaTheme="minorHAnsi"/>
                <w:color w:val="000000" w:themeColor="text1"/>
                <w:sz w:val="20"/>
                <w:szCs w:val="20"/>
                <w:lang w:eastAsia="en-US"/>
              </w:rPr>
              <w:t xml:space="preserve"> или </w:t>
            </w:r>
            <w:r w:rsidR="00E570DB" w:rsidRPr="00E570DB">
              <w:rPr>
                <w:rFonts w:eastAsiaTheme="minorHAnsi"/>
                <w:color w:val="000000" w:themeColor="text1"/>
                <w:sz w:val="20"/>
                <w:szCs w:val="20"/>
                <w:lang w:eastAsia="en-US"/>
              </w:rPr>
              <w:t>0,5</w:t>
            </w:r>
            <w:r w:rsidRPr="00E570DB">
              <w:rPr>
                <w:rFonts w:eastAsiaTheme="minorHAnsi"/>
                <w:color w:val="000000" w:themeColor="text1"/>
                <w:sz w:val="20"/>
                <w:szCs w:val="20"/>
                <w:lang w:eastAsia="en-US"/>
              </w:rPr>
              <w:t> % показателя сводной росписи с изменениями.</w:t>
            </w:r>
          </w:p>
          <w:p w:rsidR="00D42BD7" w:rsidRPr="00E570DB" w:rsidRDefault="00D42BD7" w:rsidP="00D42BD7">
            <w:pPr>
              <w:tabs>
                <w:tab w:val="left" w:pos="567"/>
              </w:tabs>
              <w:overflowPunct/>
              <w:spacing w:line="240" w:lineRule="auto"/>
              <w:ind w:left="34" w:right="0" w:firstLine="318"/>
              <w:textAlignment w:val="auto"/>
              <w:outlineLvl w:val="2"/>
              <w:rPr>
                <w:rFonts w:eastAsia="Times New Roman"/>
                <w:sz w:val="20"/>
                <w:szCs w:val="20"/>
              </w:rPr>
            </w:pPr>
            <w:r w:rsidRPr="00E570DB">
              <w:rPr>
                <w:rFonts w:eastAsia="Times New Roman"/>
                <w:sz w:val="20"/>
                <w:szCs w:val="20"/>
              </w:rPr>
              <w:t>Приоритеты и цели государственной политики в сфере реализации ГП-05 утверждены постановлением Правительства Российской Федерации от 29 декабря 2021 г. № 2570.</w:t>
            </w:r>
          </w:p>
          <w:p w:rsidR="0075294F" w:rsidRPr="00E570DB" w:rsidRDefault="00D42BD7" w:rsidP="00D42BD7">
            <w:pPr>
              <w:tabs>
                <w:tab w:val="left" w:pos="567"/>
              </w:tabs>
              <w:overflowPunct/>
              <w:spacing w:line="240" w:lineRule="auto"/>
              <w:ind w:left="34" w:right="0" w:firstLine="318"/>
              <w:textAlignment w:val="auto"/>
              <w:outlineLvl w:val="2"/>
              <w:rPr>
                <w:rFonts w:eastAsia="Times New Roman"/>
                <w:sz w:val="20"/>
                <w:szCs w:val="20"/>
              </w:rPr>
            </w:pPr>
            <w:r w:rsidRPr="00E570DB">
              <w:rPr>
                <w:rFonts w:eastAsia="Times New Roman"/>
                <w:sz w:val="20"/>
                <w:szCs w:val="20"/>
              </w:rPr>
              <w:t>Во исполнение пункта 2 статьи 179 Бюджетного кодекса финансовое обеспечение ГП</w:t>
            </w:r>
            <w:r w:rsidR="00B500A4" w:rsidRPr="00E570DB">
              <w:rPr>
                <w:rFonts w:eastAsia="Times New Roman"/>
                <w:sz w:val="20"/>
                <w:szCs w:val="20"/>
              </w:rPr>
              <w:t>­</w:t>
            </w:r>
            <w:r w:rsidRPr="00E570DB">
              <w:rPr>
                <w:rFonts w:eastAsia="Times New Roman"/>
                <w:sz w:val="20"/>
                <w:szCs w:val="20"/>
              </w:rPr>
              <w:t>05 приведено  в соответствие с Федеральным законом № 390-ФЗ.</w:t>
            </w:r>
          </w:p>
          <w:p w:rsidR="0049444D" w:rsidRPr="00E570DB" w:rsidRDefault="0049444D" w:rsidP="00EC6C91">
            <w:pPr>
              <w:overflowPunct/>
              <w:spacing w:line="240" w:lineRule="auto"/>
              <w:ind w:left="34" w:right="0" w:firstLine="318"/>
              <w:textAlignment w:val="auto"/>
              <w:rPr>
                <w:rFonts w:eastAsia="Times New Roman"/>
                <w:sz w:val="20"/>
                <w:szCs w:val="20"/>
              </w:rPr>
            </w:pPr>
            <w:r w:rsidRPr="00E570DB">
              <w:rPr>
                <w:rFonts w:eastAsia="Times New Roman"/>
                <w:sz w:val="20"/>
                <w:szCs w:val="20"/>
              </w:rPr>
              <w:t xml:space="preserve">Сводной росписью </w:t>
            </w:r>
            <w:r w:rsidR="00E570DB" w:rsidRPr="00E570DB">
              <w:rPr>
                <w:rFonts w:eastAsia="Times New Roman"/>
                <w:sz w:val="20"/>
                <w:szCs w:val="20"/>
              </w:rPr>
              <w:t>с изменениями</w:t>
            </w:r>
            <w:r w:rsidRPr="00E570DB">
              <w:rPr>
                <w:rFonts w:eastAsia="Times New Roman"/>
                <w:sz w:val="20"/>
                <w:szCs w:val="20"/>
              </w:rPr>
              <w:t xml:space="preserve"> бюджетные ассигнования по сравнению с Федеральным законом № 390-ФЗ </w:t>
            </w:r>
            <w:r w:rsidRPr="00E570DB">
              <w:rPr>
                <w:rFonts w:eastAsia="Times New Roman"/>
                <w:b/>
                <w:sz w:val="20"/>
                <w:szCs w:val="20"/>
              </w:rPr>
              <w:t>увеличены</w:t>
            </w:r>
            <w:r w:rsidRPr="00E570DB">
              <w:rPr>
                <w:rFonts w:eastAsia="Times New Roman"/>
                <w:sz w:val="20"/>
                <w:szCs w:val="20"/>
              </w:rPr>
              <w:t xml:space="preserve"> на </w:t>
            </w:r>
            <w:r w:rsidR="00E570DB" w:rsidRPr="00E570DB">
              <w:rPr>
                <w:rFonts w:eastAsia="Times New Roman"/>
                <w:sz w:val="20"/>
                <w:szCs w:val="20"/>
              </w:rPr>
              <w:t>332 820,0</w:t>
            </w:r>
            <w:r w:rsidRPr="00E570DB">
              <w:rPr>
                <w:rFonts w:eastAsia="Times New Roman"/>
                <w:sz w:val="20"/>
                <w:szCs w:val="20"/>
              </w:rPr>
              <w:t xml:space="preserve"> млн. рублей, или </w:t>
            </w:r>
            <w:r w:rsidR="00E570DB" w:rsidRPr="00E570DB">
              <w:rPr>
                <w:rFonts w:eastAsia="Times New Roman"/>
                <w:b/>
                <w:sz w:val="20"/>
                <w:szCs w:val="20"/>
              </w:rPr>
              <w:t>в 1,8 раза</w:t>
            </w:r>
            <w:r w:rsidRPr="00E570DB">
              <w:rPr>
                <w:rFonts w:eastAsia="Times New Roman"/>
                <w:sz w:val="20"/>
                <w:szCs w:val="20"/>
              </w:rPr>
              <w:t xml:space="preserve">, и составили </w:t>
            </w:r>
            <w:r w:rsidR="00E570DB" w:rsidRPr="00E570DB">
              <w:rPr>
                <w:rFonts w:eastAsia="Times New Roman"/>
                <w:sz w:val="20"/>
                <w:szCs w:val="20"/>
              </w:rPr>
              <w:t>726 832,9</w:t>
            </w:r>
            <w:r w:rsidRPr="00E570DB">
              <w:rPr>
                <w:rFonts w:eastAsia="Times New Roman"/>
                <w:sz w:val="20"/>
                <w:szCs w:val="20"/>
              </w:rPr>
              <w:t xml:space="preserve"> млн. рублей.</w:t>
            </w:r>
          </w:p>
          <w:p w:rsidR="00EC6C91" w:rsidRPr="00EC6C91" w:rsidRDefault="00EC6C91" w:rsidP="00EC6C91">
            <w:pPr>
              <w:shd w:val="clear" w:color="auto" w:fill="FFFFFF"/>
              <w:overflowPunct/>
              <w:autoSpaceDE/>
              <w:autoSpaceDN/>
              <w:adjustRightInd/>
              <w:spacing w:line="240" w:lineRule="auto"/>
              <w:ind w:left="34" w:right="0" w:firstLine="318"/>
              <w:textAlignment w:val="auto"/>
              <w:rPr>
                <w:rFonts w:eastAsia="Times New Roman"/>
                <w:spacing w:val="4"/>
                <w:sz w:val="20"/>
                <w:szCs w:val="20"/>
              </w:rPr>
            </w:pPr>
            <w:r w:rsidRPr="00EC6C91">
              <w:rPr>
                <w:rFonts w:eastAsia="Times New Roman"/>
                <w:sz w:val="20"/>
                <w:szCs w:val="20"/>
              </w:rPr>
              <w:t xml:space="preserve">Наибольшую долю в объеме расходов по </w:t>
            </w:r>
            <w:r w:rsidRPr="00E570DB">
              <w:rPr>
                <w:rFonts w:eastAsiaTheme="minorHAnsi"/>
                <w:sz w:val="20"/>
                <w:szCs w:val="20"/>
                <w:lang w:eastAsia="en-US"/>
              </w:rPr>
              <w:t xml:space="preserve">ГП-05 </w:t>
            </w:r>
            <w:r>
              <w:rPr>
                <w:rFonts w:eastAsia="Times New Roman"/>
                <w:sz w:val="20"/>
                <w:szCs w:val="20"/>
              </w:rPr>
              <w:t>по</w:t>
            </w:r>
            <w:r w:rsidRPr="00EC6C91">
              <w:rPr>
                <w:rFonts w:eastAsia="Times New Roman"/>
                <w:sz w:val="20"/>
                <w:szCs w:val="20"/>
              </w:rPr>
              <w:t xml:space="preserve"> направлени</w:t>
            </w:r>
            <w:r>
              <w:rPr>
                <w:rFonts w:eastAsia="Times New Roman"/>
                <w:sz w:val="20"/>
                <w:szCs w:val="20"/>
              </w:rPr>
              <w:t>ям</w:t>
            </w:r>
            <w:r w:rsidRPr="00EC6C91">
              <w:rPr>
                <w:rFonts w:eastAsia="Times New Roman"/>
                <w:sz w:val="20"/>
                <w:szCs w:val="20"/>
              </w:rPr>
              <w:t xml:space="preserve"> финансового обеспечения составили</w:t>
            </w:r>
            <w:r w:rsidRPr="00EC6C91">
              <w:rPr>
                <w:rFonts w:eastAsia="Times New Roman"/>
                <w:spacing w:val="4"/>
                <w:sz w:val="20"/>
                <w:szCs w:val="20"/>
              </w:rPr>
              <w:t xml:space="preserve"> межбюджетные трансферты бюджетам субъектов Российской Федерации (201 035,4 млн. рублей, или 27,8 % расходов по </w:t>
            </w:r>
            <w:r w:rsidRPr="00E570DB">
              <w:rPr>
                <w:rFonts w:eastAsiaTheme="minorHAnsi"/>
                <w:sz w:val="20"/>
                <w:szCs w:val="20"/>
                <w:lang w:eastAsia="en-US"/>
              </w:rPr>
              <w:t>ГП-05</w:t>
            </w:r>
            <w:r w:rsidRPr="00EC6C91">
              <w:rPr>
                <w:rFonts w:eastAsia="Times New Roman"/>
                <w:spacing w:val="4"/>
                <w:sz w:val="20"/>
                <w:szCs w:val="20"/>
              </w:rPr>
              <w:t>)</w:t>
            </w:r>
            <w:r w:rsidRPr="00EC6C91">
              <w:rPr>
                <w:rFonts w:eastAsia="Times New Roman"/>
                <w:sz w:val="20"/>
                <w:szCs w:val="20"/>
              </w:rPr>
              <w:t>, а также 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 (245 455,4 млн</w:t>
            </w:r>
            <w:r>
              <w:rPr>
                <w:rFonts w:eastAsia="Times New Roman"/>
                <w:sz w:val="20"/>
                <w:szCs w:val="20"/>
              </w:rPr>
              <w:t>.</w:t>
            </w:r>
            <w:r w:rsidRPr="00EC6C91">
              <w:rPr>
                <w:rFonts w:eastAsia="Times New Roman"/>
                <w:sz w:val="20"/>
                <w:szCs w:val="20"/>
              </w:rPr>
              <w:t xml:space="preserve"> рублей, или 33,9 %)</w:t>
            </w:r>
            <w:r w:rsidRPr="00EC6C91">
              <w:rPr>
                <w:rFonts w:eastAsia="Times New Roman"/>
                <w:spacing w:val="4"/>
                <w:sz w:val="20"/>
                <w:szCs w:val="20"/>
              </w:rPr>
              <w:t xml:space="preserve">. </w:t>
            </w:r>
          </w:p>
          <w:p w:rsidR="00EC6C91" w:rsidRPr="00EC6C91" w:rsidRDefault="00EC6C91" w:rsidP="00EC6C91">
            <w:pPr>
              <w:shd w:val="clear" w:color="auto" w:fill="FFFFFF"/>
              <w:overflowPunct/>
              <w:autoSpaceDE/>
              <w:autoSpaceDN/>
              <w:adjustRightInd/>
              <w:spacing w:line="240" w:lineRule="auto"/>
              <w:ind w:left="34" w:right="0" w:firstLine="318"/>
              <w:textAlignment w:val="auto"/>
              <w:rPr>
                <w:rFonts w:eastAsia="Times New Roman" w:cs="Arial"/>
                <w:sz w:val="20"/>
                <w:szCs w:val="20"/>
              </w:rPr>
            </w:pPr>
            <w:r>
              <w:rPr>
                <w:rFonts w:eastAsia="Times New Roman"/>
                <w:spacing w:val="4"/>
                <w:sz w:val="20"/>
                <w:szCs w:val="20"/>
              </w:rPr>
              <w:t>И</w:t>
            </w:r>
            <w:r w:rsidRPr="00EC6C91">
              <w:rPr>
                <w:rFonts w:eastAsia="Times New Roman"/>
                <w:spacing w:val="4"/>
                <w:sz w:val="20"/>
                <w:szCs w:val="20"/>
              </w:rPr>
              <w:t xml:space="preserve">сполнение </w:t>
            </w:r>
            <w:r>
              <w:rPr>
                <w:rFonts w:eastAsia="Times New Roman"/>
                <w:spacing w:val="4"/>
                <w:sz w:val="20"/>
                <w:szCs w:val="20"/>
              </w:rPr>
              <w:t>расходов на предоставление</w:t>
            </w:r>
            <w:r w:rsidRPr="00EC6C91">
              <w:rPr>
                <w:rFonts w:eastAsia="Times New Roman"/>
                <w:spacing w:val="4"/>
                <w:sz w:val="20"/>
                <w:szCs w:val="20"/>
              </w:rPr>
              <w:t xml:space="preserve"> межбюджетны</w:t>
            </w:r>
            <w:r>
              <w:rPr>
                <w:rFonts w:eastAsia="Times New Roman"/>
                <w:spacing w:val="4"/>
                <w:sz w:val="20"/>
                <w:szCs w:val="20"/>
              </w:rPr>
              <w:t xml:space="preserve">х </w:t>
            </w:r>
            <w:r w:rsidRPr="00EC6C91">
              <w:rPr>
                <w:rFonts w:eastAsia="Times New Roman"/>
                <w:spacing w:val="4"/>
                <w:sz w:val="20"/>
                <w:szCs w:val="20"/>
              </w:rPr>
              <w:t>трансферт</w:t>
            </w:r>
            <w:r>
              <w:rPr>
                <w:rFonts w:eastAsia="Times New Roman"/>
                <w:spacing w:val="4"/>
                <w:sz w:val="20"/>
                <w:szCs w:val="20"/>
              </w:rPr>
              <w:t>ов</w:t>
            </w:r>
            <w:r w:rsidRPr="00EC6C91">
              <w:rPr>
                <w:rFonts w:eastAsia="Times New Roman"/>
                <w:spacing w:val="4"/>
                <w:sz w:val="20"/>
                <w:szCs w:val="20"/>
              </w:rPr>
              <w:t xml:space="preserve"> по </w:t>
            </w:r>
            <w:r w:rsidRPr="00E570DB">
              <w:rPr>
                <w:rFonts w:eastAsiaTheme="minorHAnsi"/>
                <w:sz w:val="20"/>
                <w:szCs w:val="20"/>
                <w:lang w:eastAsia="en-US"/>
              </w:rPr>
              <w:t xml:space="preserve">ГП-05 </w:t>
            </w:r>
            <w:r w:rsidRPr="00EC6C91">
              <w:rPr>
                <w:rFonts w:eastAsia="Times New Roman"/>
                <w:spacing w:val="4"/>
                <w:sz w:val="20"/>
                <w:szCs w:val="20"/>
              </w:rPr>
              <w:t>составило 201 035,4</w:t>
            </w:r>
            <w:r>
              <w:rPr>
                <w:rFonts w:eastAsia="Times New Roman"/>
                <w:spacing w:val="4"/>
                <w:sz w:val="20"/>
                <w:szCs w:val="20"/>
              </w:rPr>
              <w:t> </w:t>
            </w:r>
            <w:r w:rsidRPr="00EC6C91">
              <w:rPr>
                <w:rFonts w:eastAsia="Times New Roman"/>
                <w:spacing w:val="4"/>
                <w:sz w:val="20"/>
                <w:szCs w:val="20"/>
              </w:rPr>
              <w:t>млн. рублей, или 99,5</w:t>
            </w:r>
            <w:r>
              <w:rPr>
                <w:rFonts w:eastAsia="Times New Roman"/>
                <w:spacing w:val="4"/>
                <w:sz w:val="20"/>
                <w:szCs w:val="20"/>
              </w:rPr>
              <w:t> </w:t>
            </w:r>
            <w:r w:rsidRPr="00EC6C91">
              <w:rPr>
                <w:rFonts w:eastAsia="Times New Roman"/>
                <w:spacing w:val="4"/>
                <w:sz w:val="20"/>
                <w:szCs w:val="20"/>
              </w:rPr>
              <w:t xml:space="preserve">% </w:t>
            </w:r>
            <w:r>
              <w:rPr>
                <w:rFonts w:eastAsia="Times New Roman"/>
                <w:spacing w:val="4"/>
                <w:sz w:val="20"/>
                <w:szCs w:val="20"/>
              </w:rPr>
              <w:t>показателя</w:t>
            </w:r>
            <w:r w:rsidRPr="00EC6C91">
              <w:rPr>
                <w:rFonts w:eastAsia="Times New Roman"/>
                <w:spacing w:val="4"/>
                <w:sz w:val="20"/>
                <w:szCs w:val="20"/>
              </w:rPr>
              <w:t xml:space="preserve"> сводной роспис</w:t>
            </w:r>
            <w:r>
              <w:rPr>
                <w:rFonts w:eastAsia="Times New Roman"/>
                <w:spacing w:val="4"/>
                <w:sz w:val="20"/>
                <w:szCs w:val="20"/>
              </w:rPr>
              <w:t>и</w:t>
            </w:r>
            <w:r w:rsidRPr="00EC6C91">
              <w:rPr>
                <w:rFonts w:eastAsia="Times New Roman" w:cs="Arial"/>
                <w:sz w:val="20"/>
                <w:szCs w:val="20"/>
              </w:rPr>
              <w:t>.</w:t>
            </w:r>
          </w:p>
          <w:p w:rsidR="001128B6" w:rsidRPr="007A6A99" w:rsidRDefault="00EC6C91" w:rsidP="00EC6C91">
            <w:pPr>
              <w:shd w:val="clear" w:color="auto" w:fill="FFFFFF"/>
              <w:overflowPunct/>
              <w:autoSpaceDE/>
              <w:autoSpaceDN/>
              <w:adjustRightInd/>
              <w:spacing w:line="240" w:lineRule="auto"/>
              <w:ind w:left="34" w:right="0" w:firstLine="318"/>
              <w:textAlignment w:val="auto"/>
              <w:rPr>
                <w:bCs/>
                <w:sz w:val="20"/>
                <w:szCs w:val="24"/>
                <w:highlight w:val="yellow"/>
              </w:rPr>
            </w:pPr>
            <w:r w:rsidRPr="00EC6C91">
              <w:rPr>
                <w:rFonts w:eastAsia="Times New Roman"/>
                <w:sz w:val="20"/>
                <w:szCs w:val="20"/>
              </w:rPr>
              <w:t xml:space="preserve">На низком уровне (33,6 % </w:t>
            </w:r>
            <w:r>
              <w:rPr>
                <w:rFonts w:eastAsia="Times New Roman"/>
                <w:spacing w:val="4"/>
                <w:sz w:val="20"/>
                <w:szCs w:val="20"/>
              </w:rPr>
              <w:t>показателя</w:t>
            </w:r>
            <w:r w:rsidRPr="00EC6C91">
              <w:rPr>
                <w:rFonts w:eastAsia="Times New Roman"/>
                <w:spacing w:val="4"/>
                <w:sz w:val="20"/>
                <w:szCs w:val="20"/>
              </w:rPr>
              <w:t xml:space="preserve"> сводной роспис</w:t>
            </w:r>
            <w:r>
              <w:rPr>
                <w:rFonts w:eastAsia="Times New Roman"/>
                <w:spacing w:val="4"/>
                <w:sz w:val="20"/>
                <w:szCs w:val="20"/>
              </w:rPr>
              <w:t>и</w:t>
            </w:r>
            <w:r w:rsidRPr="00EC6C91">
              <w:rPr>
                <w:rFonts w:eastAsia="Times New Roman"/>
                <w:sz w:val="20"/>
                <w:szCs w:val="20"/>
              </w:rPr>
              <w:t xml:space="preserve">) исполнены расходы на внедрение государственной информационной системы обеспечения градостроительной </w:t>
            </w:r>
            <w:r w:rsidRPr="00EC6C91">
              <w:rPr>
                <w:rFonts w:eastAsia="Times New Roman"/>
                <w:sz w:val="20"/>
                <w:szCs w:val="20"/>
              </w:rPr>
              <w:lastRenderedPageBreak/>
              <w:t>деятельности Российской Федерации, облачного решения информационной системы обеспечения градостроительной деятельности, облачного решения «</w:t>
            </w:r>
            <w:proofErr w:type="spellStart"/>
            <w:r w:rsidRPr="00EC6C91">
              <w:rPr>
                <w:rFonts w:eastAsia="Times New Roman"/>
                <w:sz w:val="20"/>
                <w:szCs w:val="20"/>
              </w:rPr>
              <w:t>Стройкомплекс</w:t>
            </w:r>
            <w:proofErr w:type="spellEnd"/>
            <w:r w:rsidRPr="00EC6C91">
              <w:rPr>
                <w:rFonts w:eastAsia="Times New Roman"/>
                <w:sz w:val="20"/>
                <w:szCs w:val="20"/>
              </w:rPr>
              <w:t>» и обеспечение на их основе оказания государственных и муниципальных услуг в электронной форме на Едином портале государственных и муниципальных услуг, а также обеспечение законодательных, правовых, методических и нормативно-технических основ управления жизненным циклом объектов капитального строительства с использованием технологий информационного моделирования и внедрением платформы «Цифровое строительство», проведение работ по разработке системы мониторинга состояния и управления теплоснабжением поселений, создание и обеспечение функционирования проектного офиса цифровой трансформации в строительстве и жилищно-коммунальном хозяйстве.</w:t>
            </w:r>
          </w:p>
        </w:tc>
      </w:tr>
      <w:tr w:rsidR="00D07642" w:rsidRPr="00ED45E2" w:rsidTr="008A6ABC">
        <w:tc>
          <w:tcPr>
            <w:tcW w:w="568" w:type="dxa"/>
          </w:tcPr>
          <w:p w:rsidR="008A6ABC" w:rsidRPr="00ED45E2" w:rsidRDefault="008A6ABC" w:rsidP="00311BC2">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6</w:t>
            </w:r>
          </w:p>
        </w:tc>
        <w:tc>
          <w:tcPr>
            <w:tcW w:w="2410" w:type="dxa"/>
          </w:tcPr>
          <w:p w:rsidR="008A6ABC" w:rsidRPr="00ED45E2" w:rsidRDefault="008A6ABC" w:rsidP="00311BC2">
            <w:pPr>
              <w:widowControl w:val="0"/>
              <w:spacing w:line="240" w:lineRule="auto"/>
              <w:ind w:left="0" w:right="0" w:firstLine="0"/>
              <w:rPr>
                <w:iCs/>
                <w:sz w:val="20"/>
                <w:szCs w:val="24"/>
              </w:rPr>
            </w:pPr>
            <w:r w:rsidRPr="00ED45E2">
              <w:rPr>
                <w:iCs/>
                <w:sz w:val="20"/>
                <w:szCs w:val="24"/>
              </w:rPr>
              <w:t>«Содействие занятости населения»</w:t>
            </w:r>
          </w:p>
        </w:tc>
        <w:tc>
          <w:tcPr>
            <w:tcW w:w="8079" w:type="dxa"/>
          </w:tcPr>
          <w:p w:rsidR="008A6ABC" w:rsidRPr="00925707" w:rsidRDefault="008A6ABC" w:rsidP="00AD2871">
            <w:pPr>
              <w:widowControl w:val="0"/>
              <w:spacing w:line="240" w:lineRule="auto"/>
              <w:ind w:left="34" w:right="-1" w:firstLine="318"/>
              <w:rPr>
                <w:bCs/>
                <w:sz w:val="20"/>
                <w:szCs w:val="20"/>
              </w:rPr>
            </w:pPr>
            <w:r w:rsidRPr="00925707">
              <w:rPr>
                <w:bCs/>
                <w:sz w:val="20"/>
                <w:szCs w:val="20"/>
                <w:lang w:eastAsia="en-US"/>
              </w:rPr>
              <w:t xml:space="preserve">По госпрограмме </w:t>
            </w:r>
            <w:r w:rsidRPr="00925707">
              <w:rPr>
                <w:b/>
                <w:bCs/>
                <w:sz w:val="20"/>
                <w:szCs w:val="20"/>
                <w:lang w:eastAsia="en-US"/>
              </w:rPr>
              <w:t>«Содействие занятости населения»</w:t>
            </w:r>
            <w:r w:rsidRPr="00925707">
              <w:rPr>
                <w:bCs/>
                <w:sz w:val="20"/>
                <w:szCs w:val="20"/>
                <w:lang w:eastAsia="en-US"/>
              </w:rPr>
              <w:t xml:space="preserve"> </w:t>
            </w:r>
            <w:r w:rsidR="00A35A0E" w:rsidRPr="00925707">
              <w:rPr>
                <w:bCs/>
                <w:sz w:val="20"/>
                <w:szCs w:val="20"/>
                <w:lang w:eastAsia="en-US"/>
              </w:rPr>
              <w:t xml:space="preserve">(ГП-07) </w:t>
            </w:r>
            <w:r w:rsidRPr="00925707">
              <w:rPr>
                <w:bCs/>
                <w:sz w:val="20"/>
                <w:szCs w:val="20"/>
                <w:lang w:eastAsia="en-US"/>
              </w:rPr>
              <w:t xml:space="preserve">исполнение расходов составило </w:t>
            </w:r>
            <w:r w:rsidR="00E570DB" w:rsidRPr="00925707">
              <w:rPr>
                <w:b/>
                <w:bCs/>
                <w:sz w:val="20"/>
                <w:szCs w:val="20"/>
                <w:lang w:eastAsia="en-US"/>
              </w:rPr>
              <w:t>98,5</w:t>
            </w:r>
            <w:r w:rsidRPr="00925707">
              <w:rPr>
                <w:b/>
                <w:bCs/>
                <w:sz w:val="20"/>
                <w:szCs w:val="20"/>
                <w:lang w:eastAsia="en-US"/>
              </w:rPr>
              <w:t> %</w:t>
            </w:r>
            <w:r w:rsidRPr="00925707">
              <w:rPr>
                <w:bCs/>
                <w:sz w:val="20"/>
                <w:szCs w:val="20"/>
                <w:lang w:eastAsia="en-US"/>
              </w:rPr>
              <w:t xml:space="preserve"> показателя сводной росписи с изменениями</w:t>
            </w:r>
            <w:r w:rsidRPr="00925707">
              <w:rPr>
                <w:bCs/>
                <w:sz w:val="20"/>
                <w:szCs w:val="20"/>
              </w:rPr>
              <w:t xml:space="preserve">, что </w:t>
            </w:r>
            <w:r w:rsidR="00BA6D25" w:rsidRPr="00925707">
              <w:rPr>
                <w:b/>
                <w:bCs/>
                <w:sz w:val="20"/>
                <w:szCs w:val="20"/>
              </w:rPr>
              <w:t>ниже</w:t>
            </w:r>
            <w:r w:rsidRPr="00925707">
              <w:rPr>
                <w:bCs/>
                <w:sz w:val="20"/>
                <w:szCs w:val="20"/>
              </w:rPr>
              <w:t xml:space="preserve"> уровн</w:t>
            </w:r>
            <w:r w:rsidR="00BA6D25" w:rsidRPr="00925707">
              <w:rPr>
                <w:bCs/>
                <w:sz w:val="20"/>
                <w:szCs w:val="20"/>
              </w:rPr>
              <w:t>я</w:t>
            </w:r>
            <w:r w:rsidRPr="00925707">
              <w:rPr>
                <w:bCs/>
                <w:sz w:val="20"/>
                <w:szCs w:val="20"/>
              </w:rPr>
              <w:t xml:space="preserve"> исполнения за 202</w:t>
            </w:r>
            <w:r w:rsidR="00BA6D25" w:rsidRPr="00925707">
              <w:rPr>
                <w:bCs/>
                <w:sz w:val="20"/>
                <w:szCs w:val="20"/>
              </w:rPr>
              <w:t>1</w:t>
            </w:r>
            <w:r w:rsidRPr="00925707">
              <w:rPr>
                <w:bCs/>
                <w:sz w:val="20"/>
                <w:szCs w:val="20"/>
              </w:rPr>
              <w:t xml:space="preserve"> год (</w:t>
            </w:r>
            <w:r w:rsidR="00E570DB" w:rsidRPr="00925707">
              <w:rPr>
                <w:bCs/>
                <w:sz w:val="20"/>
                <w:szCs w:val="20"/>
              </w:rPr>
              <w:t>99,2</w:t>
            </w:r>
            <w:r w:rsidRPr="00925707">
              <w:rPr>
                <w:bCs/>
                <w:sz w:val="20"/>
                <w:szCs w:val="20"/>
              </w:rPr>
              <w:t xml:space="preserve"> %). </w:t>
            </w:r>
          </w:p>
          <w:p w:rsidR="00211841" w:rsidRPr="00925707" w:rsidRDefault="00211841" w:rsidP="00BA6D25">
            <w:pPr>
              <w:widowControl w:val="0"/>
              <w:shd w:val="clear" w:color="auto" w:fill="FFFFFF"/>
              <w:overflowPunct/>
              <w:spacing w:line="240" w:lineRule="auto"/>
              <w:ind w:left="57" w:right="0" w:firstLine="260"/>
              <w:textAlignment w:val="auto"/>
              <w:rPr>
                <w:rFonts w:eastAsia="Times New Roman"/>
                <w:sz w:val="20"/>
                <w:szCs w:val="20"/>
              </w:rPr>
            </w:pPr>
            <w:r w:rsidRPr="00925707">
              <w:rPr>
                <w:rFonts w:eastAsiaTheme="minorHAnsi"/>
                <w:color w:val="000000" w:themeColor="text1"/>
                <w:sz w:val="20"/>
                <w:szCs w:val="20"/>
                <w:lang w:eastAsia="en-US"/>
              </w:rPr>
              <w:t xml:space="preserve">В целом по </w:t>
            </w:r>
            <w:r w:rsidRPr="00925707">
              <w:rPr>
                <w:rFonts w:eastAsiaTheme="minorHAnsi"/>
                <w:sz w:val="20"/>
                <w:szCs w:val="20"/>
                <w:lang w:eastAsia="en-US"/>
              </w:rPr>
              <w:t xml:space="preserve">ГП-07 </w:t>
            </w:r>
            <w:r w:rsidRPr="00925707">
              <w:rPr>
                <w:rFonts w:eastAsiaTheme="minorHAnsi"/>
                <w:color w:val="000000" w:themeColor="text1"/>
                <w:sz w:val="20"/>
                <w:szCs w:val="20"/>
                <w:lang w:eastAsia="en-US"/>
              </w:rPr>
              <w:t xml:space="preserve">объем </w:t>
            </w:r>
            <w:r w:rsidRPr="00925707">
              <w:rPr>
                <w:rFonts w:eastAsiaTheme="minorHAnsi"/>
                <w:b/>
                <w:color w:val="000000" w:themeColor="text1"/>
                <w:sz w:val="20"/>
                <w:szCs w:val="20"/>
                <w:lang w:eastAsia="en-US"/>
              </w:rPr>
              <w:t>неисполненных</w:t>
            </w:r>
            <w:r w:rsidRPr="00925707">
              <w:rPr>
                <w:rFonts w:eastAsiaTheme="minorHAnsi"/>
                <w:color w:val="000000" w:themeColor="text1"/>
                <w:sz w:val="20"/>
                <w:szCs w:val="20"/>
                <w:lang w:eastAsia="en-US"/>
              </w:rPr>
              <w:t xml:space="preserve"> бюджетных ассигнований составил </w:t>
            </w:r>
            <w:r w:rsidR="00E570DB" w:rsidRPr="00925707">
              <w:rPr>
                <w:rFonts w:eastAsiaTheme="minorHAnsi"/>
                <w:b/>
                <w:color w:val="000000" w:themeColor="text1"/>
                <w:sz w:val="20"/>
                <w:szCs w:val="20"/>
                <w:lang w:eastAsia="en-US"/>
              </w:rPr>
              <w:t>1 272,</w:t>
            </w:r>
            <w:r w:rsidR="00925707" w:rsidRPr="00925707">
              <w:rPr>
                <w:rFonts w:eastAsiaTheme="minorHAnsi"/>
                <w:b/>
                <w:color w:val="000000" w:themeColor="text1"/>
                <w:sz w:val="20"/>
                <w:szCs w:val="20"/>
                <w:lang w:eastAsia="en-US"/>
              </w:rPr>
              <w:t>6</w:t>
            </w:r>
            <w:r w:rsidRPr="00925707">
              <w:rPr>
                <w:rFonts w:eastAsiaTheme="minorHAnsi"/>
                <w:b/>
                <w:color w:val="000000" w:themeColor="text1"/>
                <w:sz w:val="20"/>
                <w:szCs w:val="20"/>
                <w:lang w:eastAsia="en-US"/>
              </w:rPr>
              <w:t> млн. рублей,</w:t>
            </w:r>
            <w:r w:rsidRPr="00925707">
              <w:rPr>
                <w:rFonts w:eastAsiaTheme="minorHAnsi"/>
                <w:color w:val="000000" w:themeColor="text1"/>
                <w:sz w:val="20"/>
                <w:szCs w:val="20"/>
                <w:lang w:eastAsia="en-US"/>
              </w:rPr>
              <w:t xml:space="preserve"> или </w:t>
            </w:r>
            <w:r w:rsidR="00925707" w:rsidRPr="00925707">
              <w:rPr>
                <w:rFonts w:eastAsiaTheme="minorHAnsi"/>
                <w:color w:val="000000" w:themeColor="text1"/>
                <w:sz w:val="20"/>
                <w:szCs w:val="20"/>
                <w:lang w:eastAsia="en-US"/>
              </w:rPr>
              <w:t>1,5</w:t>
            </w:r>
            <w:r w:rsidRPr="00925707">
              <w:rPr>
                <w:rFonts w:eastAsiaTheme="minorHAnsi"/>
                <w:color w:val="000000" w:themeColor="text1"/>
                <w:sz w:val="20"/>
                <w:szCs w:val="20"/>
                <w:lang w:eastAsia="en-US"/>
              </w:rPr>
              <w:t> % показателя сводной росписи с изменениями.</w:t>
            </w:r>
          </w:p>
          <w:p w:rsidR="00BA6D25" w:rsidRPr="00925707" w:rsidRDefault="00BA6D25" w:rsidP="00BA6D25">
            <w:pPr>
              <w:widowControl w:val="0"/>
              <w:shd w:val="clear" w:color="auto" w:fill="FFFFFF"/>
              <w:overflowPunct/>
              <w:spacing w:line="240" w:lineRule="auto"/>
              <w:ind w:left="57" w:right="0" w:firstLine="260"/>
              <w:textAlignment w:val="auto"/>
              <w:rPr>
                <w:rFonts w:eastAsia="Times New Roman"/>
                <w:color w:val="000000"/>
                <w:spacing w:val="-2"/>
                <w:sz w:val="20"/>
                <w:szCs w:val="20"/>
              </w:rPr>
            </w:pPr>
            <w:r w:rsidRPr="00925707">
              <w:rPr>
                <w:rFonts w:eastAsia="Times New Roman"/>
                <w:sz w:val="20"/>
                <w:szCs w:val="20"/>
              </w:rPr>
              <w:t>Приоритеты и цели государственной политики в сфере реализации</w:t>
            </w:r>
            <w:r w:rsidRPr="00925707">
              <w:rPr>
                <w:rFonts w:eastAsia="Times New Roman"/>
                <w:color w:val="000000"/>
                <w:spacing w:val="-2"/>
                <w:sz w:val="20"/>
                <w:szCs w:val="20"/>
              </w:rPr>
              <w:t xml:space="preserve"> ГП-07 утверждены постановлением Правительства Российской Федерации от 22 сентября 2021 г. № 1603.</w:t>
            </w:r>
          </w:p>
          <w:p w:rsidR="00BA6D25" w:rsidRPr="00925707" w:rsidRDefault="00BA6D25" w:rsidP="00BA6D25">
            <w:pPr>
              <w:widowControl w:val="0"/>
              <w:shd w:val="clear" w:color="auto" w:fill="FFFFFF"/>
              <w:overflowPunct/>
              <w:spacing w:line="240" w:lineRule="auto"/>
              <w:ind w:left="57" w:right="0" w:firstLine="260"/>
              <w:textAlignment w:val="auto"/>
              <w:rPr>
                <w:rFonts w:eastAsia="Times New Roman"/>
                <w:color w:val="000000"/>
                <w:spacing w:val="-2"/>
                <w:sz w:val="20"/>
                <w:szCs w:val="20"/>
              </w:rPr>
            </w:pPr>
            <w:r w:rsidRPr="00925707">
              <w:rPr>
                <w:rFonts w:eastAsia="Times New Roman"/>
                <w:color w:val="000000"/>
                <w:spacing w:val="-2"/>
                <w:sz w:val="20"/>
                <w:szCs w:val="20"/>
              </w:rPr>
              <w:t>Во исполнение нормы пункта 2 статьи 179 Бюджетного кодекса ресурсное обеспечение ГП-07 приведено</w:t>
            </w:r>
            <w:r w:rsidRPr="00925707">
              <w:rPr>
                <w:rFonts w:eastAsia="Times New Roman"/>
                <w:color w:val="000000"/>
                <w:spacing w:val="-2"/>
                <w:sz w:val="20"/>
                <w:szCs w:val="20"/>
                <w:vertAlign w:val="superscript"/>
              </w:rPr>
              <w:footnoteReference w:id="18"/>
            </w:r>
            <w:r w:rsidRPr="00925707">
              <w:rPr>
                <w:rFonts w:eastAsia="Times New Roman"/>
                <w:color w:val="000000"/>
                <w:spacing w:val="-2"/>
                <w:sz w:val="20"/>
                <w:szCs w:val="20"/>
              </w:rPr>
              <w:t xml:space="preserve"> в соответствие с </w:t>
            </w:r>
            <w:r w:rsidR="00A2206E" w:rsidRPr="00925707">
              <w:rPr>
                <w:rFonts w:eastAsia="Times New Roman"/>
                <w:color w:val="000000"/>
                <w:spacing w:val="-2"/>
                <w:sz w:val="20"/>
                <w:szCs w:val="20"/>
              </w:rPr>
              <w:t>Федеральным з</w:t>
            </w:r>
            <w:r w:rsidRPr="00925707">
              <w:rPr>
                <w:rFonts w:eastAsia="Times New Roman"/>
                <w:color w:val="000000"/>
                <w:spacing w:val="-2"/>
                <w:sz w:val="20"/>
                <w:szCs w:val="20"/>
              </w:rPr>
              <w:t>аконом № 390-ФЗ.</w:t>
            </w:r>
          </w:p>
          <w:p w:rsidR="009B0975" w:rsidRPr="00925707" w:rsidRDefault="009B0975" w:rsidP="00BA6D25">
            <w:pPr>
              <w:widowControl w:val="0"/>
              <w:shd w:val="clear" w:color="auto" w:fill="FFFFFF"/>
              <w:overflowPunct/>
              <w:spacing w:line="240" w:lineRule="auto"/>
              <w:ind w:left="57" w:right="0" w:firstLine="260"/>
              <w:textAlignment w:val="auto"/>
              <w:rPr>
                <w:rFonts w:eastAsia="Times New Roman"/>
                <w:color w:val="000000"/>
                <w:spacing w:val="-2"/>
                <w:sz w:val="20"/>
                <w:szCs w:val="20"/>
              </w:rPr>
            </w:pPr>
            <w:r w:rsidRPr="00925707">
              <w:rPr>
                <w:rFonts w:eastAsia="Times New Roman"/>
                <w:color w:val="000000"/>
                <w:spacing w:val="-2"/>
                <w:sz w:val="20"/>
                <w:szCs w:val="20"/>
              </w:rPr>
              <w:t xml:space="preserve">Сводной росписью </w:t>
            </w:r>
            <w:r w:rsidR="00925707" w:rsidRPr="00925707">
              <w:rPr>
                <w:rFonts w:eastAsia="Times New Roman"/>
                <w:color w:val="000000"/>
                <w:spacing w:val="-2"/>
                <w:sz w:val="20"/>
                <w:szCs w:val="20"/>
              </w:rPr>
              <w:t>с изменениями</w:t>
            </w:r>
            <w:r w:rsidRPr="00925707">
              <w:rPr>
                <w:rFonts w:eastAsia="Times New Roman"/>
                <w:color w:val="000000"/>
                <w:spacing w:val="-2"/>
                <w:sz w:val="20"/>
                <w:szCs w:val="20"/>
              </w:rPr>
              <w:t xml:space="preserve"> бюджетные ассигнования по сравнению с Федеральным законом № 390-ФЗ увеличены на </w:t>
            </w:r>
            <w:r w:rsidR="00925707" w:rsidRPr="00925707">
              <w:rPr>
                <w:rFonts w:eastAsia="Times New Roman"/>
                <w:color w:val="000000"/>
                <w:spacing w:val="-2"/>
                <w:sz w:val="20"/>
                <w:szCs w:val="20"/>
              </w:rPr>
              <w:t>3 096,0</w:t>
            </w:r>
            <w:r w:rsidRPr="00925707">
              <w:rPr>
                <w:rFonts w:eastAsia="Times New Roman"/>
                <w:color w:val="000000"/>
                <w:spacing w:val="-2"/>
                <w:sz w:val="20"/>
                <w:szCs w:val="20"/>
              </w:rPr>
              <w:t xml:space="preserve"> млн. рублей, или на </w:t>
            </w:r>
            <w:r w:rsidR="00925707" w:rsidRPr="00925707">
              <w:rPr>
                <w:rFonts w:eastAsia="Times New Roman"/>
                <w:color w:val="000000"/>
                <w:spacing w:val="-2"/>
                <w:sz w:val="20"/>
                <w:szCs w:val="20"/>
              </w:rPr>
              <w:t>3,9</w:t>
            </w:r>
            <w:r w:rsidRPr="00925707">
              <w:rPr>
                <w:rFonts w:eastAsia="Times New Roman"/>
                <w:color w:val="000000"/>
                <w:spacing w:val="-2"/>
                <w:sz w:val="20"/>
                <w:szCs w:val="20"/>
              </w:rPr>
              <w:t xml:space="preserve"> %, и составили </w:t>
            </w:r>
            <w:r w:rsidR="00925707" w:rsidRPr="00925707">
              <w:rPr>
                <w:rFonts w:eastAsia="Times New Roman"/>
                <w:color w:val="000000"/>
                <w:spacing w:val="-2"/>
                <w:sz w:val="20"/>
                <w:szCs w:val="20"/>
              </w:rPr>
              <w:t>82 865,0</w:t>
            </w:r>
            <w:r w:rsidRPr="00925707">
              <w:rPr>
                <w:rFonts w:eastAsia="Times New Roman"/>
                <w:color w:val="000000"/>
                <w:spacing w:val="-2"/>
                <w:sz w:val="20"/>
                <w:szCs w:val="20"/>
              </w:rPr>
              <w:t xml:space="preserve"> млн. рублей.</w:t>
            </w:r>
          </w:p>
          <w:p w:rsidR="006D17A0" w:rsidRPr="006D17A0" w:rsidRDefault="006D17A0" w:rsidP="006D17A0">
            <w:pPr>
              <w:spacing w:line="240" w:lineRule="auto"/>
              <w:ind w:left="33" w:right="0" w:firstLine="284"/>
              <w:rPr>
                <w:sz w:val="20"/>
                <w:szCs w:val="20"/>
              </w:rPr>
            </w:pPr>
            <w:r w:rsidRPr="006D17A0">
              <w:rPr>
                <w:sz w:val="20"/>
                <w:szCs w:val="20"/>
              </w:rPr>
              <w:t xml:space="preserve">Внесение изменений в сводную </w:t>
            </w:r>
            <w:r>
              <w:rPr>
                <w:sz w:val="20"/>
                <w:szCs w:val="20"/>
              </w:rPr>
              <w:t xml:space="preserve">роспись </w:t>
            </w:r>
            <w:r w:rsidRPr="006D17A0">
              <w:rPr>
                <w:sz w:val="20"/>
                <w:szCs w:val="20"/>
              </w:rPr>
              <w:t>произв</w:t>
            </w:r>
            <w:r>
              <w:rPr>
                <w:sz w:val="20"/>
                <w:szCs w:val="20"/>
              </w:rPr>
              <w:t>едено</w:t>
            </w:r>
            <w:r w:rsidRPr="006D17A0">
              <w:rPr>
                <w:sz w:val="20"/>
                <w:szCs w:val="20"/>
              </w:rPr>
              <w:t xml:space="preserve"> по 5 кодам видов изменений на общую сумму 3 096,0 млн</w:t>
            </w:r>
            <w:r>
              <w:rPr>
                <w:sz w:val="20"/>
                <w:szCs w:val="20"/>
              </w:rPr>
              <w:t>.</w:t>
            </w:r>
            <w:r w:rsidRPr="006D17A0">
              <w:rPr>
                <w:sz w:val="20"/>
                <w:szCs w:val="20"/>
              </w:rPr>
              <w:t xml:space="preserve"> рублей.</w:t>
            </w:r>
          </w:p>
          <w:p w:rsidR="006D17A0" w:rsidRPr="006D17A0" w:rsidRDefault="006D17A0" w:rsidP="006D17A0">
            <w:pPr>
              <w:spacing w:line="240" w:lineRule="auto"/>
              <w:ind w:left="33" w:right="0" w:firstLine="284"/>
              <w:rPr>
                <w:sz w:val="20"/>
                <w:szCs w:val="20"/>
              </w:rPr>
            </w:pPr>
            <w:r w:rsidRPr="006D17A0">
              <w:rPr>
                <w:sz w:val="20"/>
                <w:szCs w:val="20"/>
              </w:rPr>
              <w:t>Наибольшее уменьшение бюджетных ассигнований произведено по коду 121 на общую сумму 14 866,7 млн</w:t>
            </w:r>
            <w:r>
              <w:rPr>
                <w:sz w:val="20"/>
                <w:szCs w:val="20"/>
              </w:rPr>
              <w:t>.</w:t>
            </w:r>
            <w:r w:rsidRPr="006D17A0">
              <w:rPr>
                <w:sz w:val="20"/>
                <w:szCs w:val="20"/>
              </w:rPr>
              <w:t xml:space="preserve"> рублей, из них на 14 518,8 млн</w:t>
            </w:r>
            <w:r>
              <w:rPr>
                <w:sz w:val="20"/>
                <w:szCs w:val="20"/>
              </w:rPr>
              <w:t>.</w:t>
            </w:r>
            <w:r w:rsidRPr="006D17A0">
              <w:rPr>
                <w:sz w:val="20"/>
                <w:szCs w:val="20"/>
              </w:rPr>
              <w:t xml:space="preserve"> рублей, или на 22,8 % </w:t>
            </w:r>
            <w:r>
              <w:rPr>
                <w:sz w:val="20"/>
                <w:szCs w:val="20"/>
              </w:rPr>
              <w:t>показателя</w:t>
            </w:r>
            <w:r w:rsidRPr="006D17A0">
              <w:rPr>
                <w:sz w:val="20"/>
                <w:szCs w:val="20"/>
              </w:rPr>
              <w:t xml:space="preserve"> сводной росписи, уменьшены ассигнования на выплаты безработным гражданам</w:t>
            </w:r>
            <w:r w:rsidR="007E00AB">
              <w:rPr>
                <w:sz w:val="20"/>
                <w:szCs w:val="20"/>
              </w:rPr>
              <w:t xml:space="preserve">, что обусловлено улучшением </w:t>
            </w:r>
            <w:r w:rsidR="007E00AB" w:rsidRPr="006D17A0">
              <w:rPr>
                <w:sz w:val="20"/>
                <w:szCs w:val="20"/>
              </w:rPr>
              <w:t>ситуаци</w:t>
            </w:r>
            <w:r w:rsidR="007E00AB">
              <w:rPr>
                <w:sz w:val="20"/>
                <w:szCs w:val="20"/>
              </w:rPr>
              <w:t>и</w:t>
            </w:r>
            <w:r w:rsidR="007E00AB" w:rsidRPr="006D17A0">
              <w:rPr>
                <w:sz w:val="20"/>
                <w:szCs w:val="20"/>
              </w:rPr>
              <w:t xml:space="preserve"> </w:t>
            </w:r>
            <w:r w:rsidR="007E00AB">
              <w:rPr>
                <w:sz w:val="20"/>
                <w:szCs w:val="20"/>
              </w:rPr>
              <w:t>по</w:t>
            </w:r>
            <w:r w:rsidR="007E00AB" w:rsidRPr="006D17A0">
              <w:rPr>
                <w:sz w:val="20"/>
                <w:szCs w:val="20"/>
              </w:rPr>
              <w:t xml:space="preserve"> безработице</w:t>
            </w:r>
            <w:r w:rsidR="007E00AB">
              <w:rPr>
                <w:sz w:val="20"/>
                <w:szCs w:val="20"/>
              </w:rPr>
              <w:t xml:space="preserve"> по сравнению с запланированной</w:t>
            </w:r>
            <w:r w:rsidRPr="006D17A0">
              <w:rPr>
                <w:sz w:val="20"/>
                <w:szCs w:val="20"/>
              </w:rPr>
              <w:t>. Количество зарегистрированных безработных по состоянию на 1 января 2023 года составило 561,1 тыс. человек и по сравнению с 1 января 2022 года уменьшилось на 213,6 тыс. человек, или на 27,6</w:t>
            </w:r>
            <w:r w:rsidR="007E00AB">
              <w:rPr>
                <w:sz w:val="20"/>
                <w:szCs w:val="20"/>
              </w:rPr>
              <w:t> </w:t>
            </w:r>
            <w:r w:rsidRPr="006D17A0">
              <w:rPr>
                <w:sz w:val="20"/>
                <w:szCs w:val="20"/>
              </w:rPr>
              <w:t>% (количество зарегистрированных безработных по состоянию на 1 января 2022 года – 774,7 тыс. человек).</w:t>
            </w:r>
          </w:p>
          <w:p w:rsidR="006D17A0" w:rsidRPr="006D17A0" w:rsidRDefault="006D17A0" w:rsidP="006D17A0">
            <w:pPr>
              <w:spacing w:line="240" w:lineRule="auto"/>
              <w:ind w:left="33" w:right="0" w:firstLine="284"/>
              <w:rPr>
                <w:sz w:val="20"/>
                <w:szCs w:val="20"/>
              </w:rPr>
            </w:pPr>
            <w:r w:rsidRPr="006D17A0">
              <w:rPr>
                <w:sz w:val="20"/>
                <w:szCs w:val="20"/>
              </w:rPr>
              <w:t>Наибольшее увеличение бюджетных ассигнований произведено по коду 122 на сумму 16 877,0 млн</w:t>
            </w:r>
            <w:r w:rsidR="007E00AB">
              <w:rPr>
                <w:sz w:val="20"/>
                <w:szCs w:val="20"/>
              </w:rPr>
              <w:t>.</w:t>
            </w:r>
            <w:r w:rsidRPr="006D17A0">
              <w:rPr>
                <w:sz w:val="20"/>
                <w:szCs w:val="20"/>
              </w:rPr>
              <w:t xml:space="preserve"> рублей</w:t>
            </w:r>
            <w:r w:rsidRPr="006D17A0">
              <w:rPr>
                <w:rStyle w:val="a5"/>
                <w:sz w:val="20"/>
                <w:szCs w:val="20"/>
              </w:rPr>
              <w:footnoteReference w:id="19"/>
            </w:r>
            <w:r w:rsidRPr="006D17A0">
              <w:rPr>
                <w:sz w:val="20"/>
                <w:szCs w:val="20"/>
              </w:rPr>
              <w:t xml:space="preserve"> в связи с выделением из резервного фонда Правительства Российской Федерации бюджетных ассигнований</w:t>
            </w:r>
            <w:r w:rsidR="007E00AB">
              <w:rPr>
                <w:sz w:val="20"/>
                <w:szCs w:val="20"/>
              </w:rPr>
              <w:t>, в том числе</w:t>
            </w:r>
            <w:r w:rsidRPr="006D17A0">
              <w:rPr>
                <w:sz w:val="20"/>
                <w:szCs w:val="20"/>
              </w:rPr>
              <w:t>:</w:t>
            </w:r>
          </w:p>
          <w:p w:rsidR="006D17A0" w:rsidRPr="006D17A0" w:rsidRDefault="006D17A0" w:rsidP="006D17A0">
            <w:pPr>
              <w:pStyle w:val="ConsPlusNormal"/>
              <w:shd w:val="clear" w:color="auto" w:fill="FFFFFF"/>
              <w:ind w:left="33" w:firstLine="284"/>
              <w:jc w:val="both"/>
              <w:rPr>
                <w:rFonts w:ascii="Times New Roman" w:hAnsi="Times New Roman" w:cs="Times New Roman"/>
                <w:sz w:val="20"/>
                <w:szCs w:val="20"/>
              </w:rPr>
            </w:pPr>
            <w:r w:rsidRPr="007E00AB">
              <w:rPr>
                <w:rFonts w:ascii="Times New Roman" w:hAnsi="Times New Roman" w:cs="Times New Roman"/>
                <w:sz w:val="20"/>
                <w:szCs w:val="20"/>
              </w:rPr>
              <w:t>13 311,0 млн</w:t>
            </w:r>
            <w:r w:rsidR="007E00AB" w:rsidRPr="007E00AB">
              <w:rPr>
                <w:rFonts w:ascii="Times New Roman" w:hAnsi="Times New Roman" w:cs="Times New Roman"/>
                <w:sz w:val="20"/>
                <w:szCs w:val="20"/>
              </w:rPr>
              <w:t>.</w:t>
            </w:r>
            <w:r w:rsidRPr="007E00AB">
              <w:rPr>
                <w:rFonts w:ascii="Times New Roman" w:hAnsi="Times New Roman" w:cs="Times New Roman"/>
                <w:sz w:val="20"/>
                <w:szCs w:val="20"/>
              </w:rPr>
              <w:t xml:space="preserve"> рублей</w:t>
            </w:r>
            <w:r w:rsidRPr="006D17A0">
              <w:rPr>
                <w:rFonts w:ascii="Times New Roman" w:hAnsi="Times New Roman" w:cs="Times New Roman"/>
                <w:sz w:val="20"/>
                <w:szCs w:val="20"/>
              </w:rPr>
              <w:t xml:space="preserve"> - на реализацию дополнительных мероприятий, направленных на снижение напряженности на рынке труда субъектов Российской Федерации (включая организацию общественных работ для 93,2 тыс. безработных граждан, зарегистрированных в органах службы занятости, и временного трудоустройства 116,9 тыс. работников, находящихся под риском увольнения). По предварительным данным Минтруда России по состоянию на 30 декабря 2022 года фактическая численность участников, привлеченных к выполнению общественных работ, составила 105,4 тыс. человек (113,1</w:t>
            </w:r>
            <w:r w:rsidR="007E00AB">
              <w:rPr>
                <w:rFonts w:ascii="Times New Roman" w:hAnsi="Times New Roman" w:cs="Times New Roman"/>
                <w:sz w:val="20"/>
                <w:szCs w:val="20"/>
              </w:rPr>
              <w:t> </w:t>
            </w:r>
            <w:r w:rsidRPr="006D17A0">
              <w:rPr>
                <w:rFonts w:ascii="Times New Roman" w:hAnsi="Times New Roman" w:cs="Times New Roman"/>
                <w:sz w:val="20"/>
                <w:szCs w:val="20"/>
              </w:rPr>
              <w:t>% планируемой численности), временно трудоустроенных – 135,3 тыс. человек (115,7</w:t>
            </w:r>
            <w:r w:rsidR="007E00AB">
              <w:rPr>
                <w:rFonts w:ascii="Times New Roman" w:hAnsi="Times New Roman" w:cs="Times New Roman"/>
                <w:sz w:val="20"/>
                <w:szCs w:val="20"/>
              </w:rPr>
              <w:t> </w:t>
            </w:r>
            <w:r w:rsidRPr="006D17A0">
              <w:rPr>
                <w:rFonts w:ascii="Times New Roman" w:hAnsi="Times New Roman" w:cs="Times New Roman"/>
                <w:sz w:val="20"/>
                <w:szCs w:val="20"/>
              </w:rPr>
              <w:t>%). Кассовое исполнение по состоянию на 1 января 2023 года составило 12 621,5 млн</w:t>
            </w:r>
            <w:r w:rsidR="007E00AB">
              <w:rPr>
                <w:rFonts w:ascii="Times New Roman" w:hAnsi="Times New Roman" w:cs="Times New Roman"/>
                <w:sz w:val="20"/>
                <w:szCs w:val="20"/>
              </w:rPr>
              <w:t>.</w:t>
            </w:r>
            <w:r w:rsidRPr="006D17A0">
              <w:rPr>
                <w:rFonts w:ascii="Times New Roman" w:hAnsi="Times New Roman" w:cs="Times New Roman"/>
                <w:sz w:val="20"/>
                <w:szCs w:val="20"/>
              </w:rPr>
              <w:t xml:space="preserve"> рублей (94,8</w:t>
            </w:r>
            <w:r w:rsidR="007E00AB">
              <w:rPr>
                <w:rFonts w:ascii="Times New Roman" w:hAnsi="Times New Roman" w:cs="Times New Roman"/>
                <w:sz w:val="20"/>
                <w:szCs w:val="20"/>
              </w:rPr>
              <w:t> </w:t>
            </w:r>
            <w:r w:rsidRPr="006D17A0">
              <w:rPr>
                <w:rFonts w:ascii="Times New Roman" w:hAnsi="Times New Roman" w:cs="Times New Roman"/>
                <w:sz w:val="20"/>
                <w:szCs w:val="20"/>
              </w:rPr>
              <w:t xml:space="preserve">% </w:t>
            </w:r>
            <w:r w:rsidR="007E00AB">
              <w:rPr>
                <w:rFonts w:ascii="Times New Roman" w:hAnsi="Times New Roman" w:cs="Times New Roman"/>
                <w:sz w:val="20"/>
                <w:szCs w:val="20"/>
              </w:rPr>
              <w:t xml:space="preserve">показателя </w:t>
            </w:r>
            <w:r w:rsidRPr="006D17A0">
              <w:rPr>
                <w:rFonts w:ascii="Times New Roman" w:hAnsi="Times New Roman" w:cs="Times New Roman"/>
                <w:sz w:val="20"/>
                <w:szCs w:val="20"/>
              </w:rPr>
              <w:t>сводной росписи);</w:t>
            </w:r>
          </w:p>
          <w:p w:rsidR="006D17A0" w:rsidRPr="006D17A0" w:rsidRDefault="006D17A0" w:rsidP="006D17A0">
            <w:pPr>
              <w:pStyle w:val="ConsPlusNormal"/>
              <w:shd w:val="clear" w:color="auto" w:fill="FFFFFF"/>
              <w:ind w:left="33" w:firstLine="284"/>
              <w:jc w:val="both"/>
              <w:rPr>
                <w:rFonts w:ascii="Times New Roman" w:hAnsi="Times New Roman" w:cs="Times New Roman"/>
                <w:sz w:val="20"/>
                <w:szCs w:val="20"/>
              </w:rPr>
            </w:pPr>
            <w:r w:rsidRPr="007E00AB">
              <w:rPr>
                <w:rFonts w:ascii="Times New Roman" w:hAnsi="Times New Roman" w:cs="Times New Roman"/>
                <w:sz w:val="20"/>
                <w:szCs w:val="20"/>
              </w:rPr>
              <w:t>2 819,7 млн</w:t>
            </w:r>
            <w:r w:rsidR="007E00AB" w:rsidRPr="007E00AB">
              <w:rPr>
                <w:rFonts w:ascii="Times New Roman" w:hAnsi="Times New Roman" w:cs="Times New Roman"/>
                <w:sz w:val="20"/>
                <w:szCs w:val="20"/>
              </w:rPr>
              <w:t>.</w:t>
            </w:r>
            <w:r w:rsidRPr="007E00AB">
              <w:rPr>
                <w:rFonts w:ascii="Times New Roman" w:hAnsi="Times New Roman" w:cs="Times New Roman"/>
                <w:sz w:val="20"/>
                <w:szCs w:val="20"/>
              </w:rPr>
              <w:t xml:space="preserve"> рублей</w:t>
            </w:r>
            <w:r w:rsidRPr="006D17A0">
              <w:rPr>
                <w:rFonts w:ascii="Times New Roman" w:hAnsi="Times New Roman" w:cs="Times New Roman"/>
                <w:sz w:val="20"/>
                <w:szCs w:val="20"/>
              </w:rPr>
              <w:t xml:space="preserve"> - на организацию профессионального обучения и дополнительного профессионального образования отдельных категорий граждан (зарегистрированных безработных; работников, находящихся 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проведение мероприятий по высвобождению работников; выпускников средних и высших учебных заведений, которые в течение 4 месяцев после выпуска не нашли работу; граждан </w:t>
            </w:r>
            <w:proofErr w:type="spellStart"/>
            <w:r w:rsidRPr="006D17A0">
              <w:rPr>
                <w:rFonts w:ascii="Times New Roman" w:hAnsi="Times New Roman" w:cs="Times New Roman"/>
                <w:sz w:val="20"/>
                <w:szCs w:val="20"/>
              </w:rPr>
              <w:t>предпенсионного</w:t>
            </w:r>
            <w:proofErr w:type="spellEnd"/>
            <w:r w:rsidRPr="006D17A0">
              <w:rPr>
                <w:rFonts w:ascii="Times New Roman" w:hAnsi="Times New Roman" w:cs="Times New Roman"/>
                <w:sz w:val="20"/>
                <w:szCs w:val="20"/>
              </w:rPr>
              <w:t xml:space="preserve"> возраста; родителей детей дошкольного возраста</w:t>
            </w:r>
            <w:r w:rsidR="007E00AB">
              <w:rPr>
                <w:rFonts w:ascii="Times New Roman" w:hAnsi="Times New Roman" w:cs="Times New Roman"/>
                <w:sz w:val="20"/>
                <w:szCs w:val="20"/>
              </w:rPr>
              <w:t xml:space="preserve"> и др.</w:t>
            </w:r>
            <w:r w:rsidRPr="006D17A0">
              <w:rPr>
                <w:rFonts w:ascii="Times New Roman" w:hAnsi="Times New Roman" w:cs="Times New Roman"/>
                <w:sz w:val="20"/>
                <w:szCs w:val="20"/>
              </w:rPr>
              <w:t>). Общий объем средств на обучение отдельных категорий граждан составил 11 659,6 млн</w:t>
            </w:r>
            <w:r w:rsidR="007E00AB">
              <w:rPr>
                <w:rFonts w:ascii="Times New Roman" w:hAnsi="Times New Roman" w:cs="Times New Roman"/>
                <w:sz w:val="20"/>
                <w:szCs w:val="20"/>
              </w:rPr>
              <w:t>.</w:t>
            </w:r>
            <w:r w:rsidRPr="006D17A0">
              <w:rPr>
                <w:rFonts w:ascii="Times New Roman" w:hAnsi="Times New Roman" w:cs="Times New Roman"/>
                <w:sz w:val="20"/>
                <w:szCs w:val="20"/>
              </w:rPr>
              <w:t xml:space="preserve"> рублей</w:t>
            </w:r>
            <w:r w:rsidRPr="006D17A0">
              <w:rPr>
                <w:rStyle w:val="a5"/>
                <w:rFonts w:ascii="Times New Roman" w:hAnsi="Times New Roman" w:cs="Times New Roman"/>
                <w:sz w:val="20"/>
                <w:szCs w:val="20"/>
              </w:rPr>
              <w:footnoteReference w:id="20"/>
            </w:r>
            <w:r w:rsidRPr="006D17A0">
              <w:rPr>
                <w:rFonts w:ascii="Times New Roman" w:hAnsi="Times New Roman" w:cs="Times New Roman"/>
                <w:sz w:val="20"/>
                <w:szCs w:val="20"/>
              </w:rPr>
              <w:t xml:space="preserve"> при планируемой численности участников </w:t>
            </w:r>
            <w:r w:rsidRPr="006D17A0">
              <w:rPr>
                <w:rFonts w:ascii="Times New Roman" w:hAnsi="Times New Roman" w:cs="Times New Roman"/>
                <w:sz w:val="20"/>
                <w:szCs w:val="20"/>
              </w:rPr>
              <w:lastRenderedPageBreak/>
              <w:t>192,3</w:t>
            </w:r>
            <w:r w:rsidR="007E00AB">
              <w:rPr>
                <w:rFonts w:ascii="Times New Roman" w:hAnsi="Times New Roman" w:cs="Times New Roman"/>
                <w:sz w:val="20"/>
                <w:szCs w:val="20"/>
              </w:rPr>
              <w:t> </w:t>
            </w:r>
            <w:r w:rsidRPr="006D17A0">
              <w:rPr>
                <w:rFonts w:ascii="Times New Roman" w:hAnsi="Times New Roman" w:cs="Times New Roman"/>
                <w:sz w:val="20"/>
                <w:szCs w:val="20"/>
              </w:rPr>
              <w:t>тыс. человек. Завершили обучение 189,9 тыс. человек (98,8</w:t>
            </w:r>
            <w:r w:rsidR="007E00AB">
              <w:rPr>
                <w:rFonts w:ascii="Times New Roman" w:hAnsi="Times New Roman" w:cs="Times New Roman"/>
                <w:sz w:val="20"/>
                <w:szCs w:val="20"/>
              </w:rPr>
              <w:t> </w:t>
            </w:r>
            <w:r w:rsidRPr="006D17A0">
              <w:rPr>
                <w:rFonts w:ascii="Times New Roman" w:hAnsi="Times New Roman" w:cs="Times New Roman"/>
                <w:sz w:val="20"/>
                <w:szCs w:val="20"/>
              </w:rPr>
              <w:t>% планируемой численности). Кассовое исполнение на 1 января 2023 года составило 11 422,6 млн</w:t>
            </w:r>
            <w:r w:rsidR="007E00AB">
              <w:rPr>
                <w:rFonts w:ascii="Times New Roman" w:hAnsi="Times New Roman" w:cs="Times New Roman"/>
                <w:sz w:val="20"/>
                <w:szCs w:val="20"/>
              </w:rPr>
              <w:t>.</w:t>
            </w:r>
            <w:r w:rsidRPr="006D17A0">
              <w:rPr>
                <w:rFonts w:ascii="Times New Roman" w:hAnsi="Times New Roman" w:cs="Times New Roman"/>
                <w:sz w:val="20"/>
                <w:szCs w:val="20"/>
              </w:rPr>
              <w:t xml:space="preserve"> рублей (98</w:t>
            </w:r>
            <w:r w:rsidR="007E00AB">
              <w:rPr>
                <w:rFonts w:ascii="Times New Roman" w:hAnsi="Times New Roman" w:cs="Times New Roman"/>
                <w:sz w:val="20"/>
                <w:szCs w:val="20"/>
              </w:rPr>
              <w:t> </w:t>
            </w:r>
            <w:r w:rsidRPr="006D17A0">
              <w:rPr>
                <w:rFonts w:ascii="Times New Roman" w:hAnsi="Times New Roman" w:cs="Times New Roman"/>
                <w:sz w:val="20"/>
                <w:szCs w:val="20"/>
              </w:rPr>
              <w:t xml:space="preserve">% </w:t>
            </w:r>
            <w:r w:rsidR="007E00AB">
              <w:rPr>
                <w:rFonts w:ascii="Times New Roman" w:hAnsi="Times New Roman" w:cs="Times New Roman"/>
                <w:sz w:val="20"/>
                <w:szCs w:val="20"/>
              </w:rPr>
              <w:t>показателя</w:t>
            </w:r>
            <w:r w:rsidRPr="006D17A0">
              <w:rPr>
                <w:rFonts w:ascii="Times New Roman" w:hAnsi="Times New Roman" w:cs="Times New Roman"/>
                <w:sz w:val="20"/>
                <w:szCs w:val="20"/>
              </w:rPr>
              <w:t xml:space="preserve"> сводной росписи);</w:t>
            </w:r>
          </w:p>
          <w:p w:rsidR="008A6ABC" w:rsidRPr="007A6A99" w:rsidRDefault="006D17A0" w:rsidP="007E00AB">
            <w:pPr>
              <w:pStyle w:val="ConsPlusNormal"/>
              <w:shd w:val="clear" w:color="auto" w:fill="FFFFFF"/>
              <w:ind w:left="33" w:firstLine="284"/>
              <w:jc w:val="both"/>
              <w:rPr>
                <w:bCs/>
                <w:sz w:val="20"/>
                <w:szCs w:val="20"/>
                <w:highlight w:val="yellow"/>
                <w:lang w:eastAsia="en-US"/>
              </w:rPr>
            </w:pPr>
            <w:r w:rsidRPr="007E00AB">
              <w:rPr>
                <w:rFonts w:ascii="Times New Roman" w:hAnsi="Times New Roman" w:cs="Times New Roman"/>
                <w:sz w:val="20"/>
                <w:szCs w:val="20"/>
              </w:rPr>
              <w:t>746,3 млн</w:t>
            </w:r>
            <w:r w:rsidR="007E00AB" w:rsidRPr="007E00AB">
              <w:rPr>
                <w:rFonts w:ascii="Times New Roman" w:hAnsi="Times New Roman" w:cs="Times New Roman"/>
                <w:sz w:val="20"/>
                <w:szCs w:val="20"/>
              </w:rPr>
              <w:t>.</w:t>
            </w:r>
            <w:r w:rsidRPr="007E00AB">
              <w:rPr>
                <w:rFonts w:ascii="Times New Roman" w:hAnsi="Times New Roman" w:cs="Times New Roman"/>
                <w:sz w:val="20"/>
                <w:szCs w:val="20"/>
              </w:rPr>
              <w:t xml:space="preserve"> рублей</w:t>
            </w:r>
            <w:r w:rsidRPr="006D17A0">
              <w:rPr>
                <w:rFonts w:ascii="Times New Roman" w:hAnsi="Times New Roman" w:cs="Times New Roman"/>
                <w:sz w:val="20"/>
                <w:szCs w:val="20"/>
              </w:rPr>
              <w:t xml:space="preserve"> - на организацию </w:t>
            </w:r>
            <w:proofErr w:type="spellStart"/>
            <w:r w:rsidRPr="006D17A0">
              <w:rPr>
                <w:rFonts w:ascii="Times New Roman" w:hAnsi="Times New Roman" w:cs="Times New Roman"/>
                <w:sz w:val="20"/>
                <w:szCs w:val="20"/>
              </w:rPr>
              <w:t>профобучения</w:t>
            </w:r>
            <w:proofErr w:type="spellEnd"/>
            <w:r w:rsidRPr="006D17A0">
              <w:rPr>
                <w:rFonts w:ascii="Times New Roman" w:hAnsi="Times New Roman" w:cs="Times New Roman"/>
                <w:sz w:val="20"/>
                <w:szCs w:val="20"/>
              </w:rPr>
              <w:t xml:space="preserve"> 19,0 тыс. работников промышленных предприятий, находящихся под риском увольнения. Завершили обучение 19,9 тыс. человек (104,7</w:t>
            </w:r>
            <w:r w:rsidR="007E00AB">
              <w:rPr>
                <w:rFonts w:ascii="Times New Roman" w:hAnsi="Times New Roman" w:cs="Times New Roman"/>
                <w:sz w:val="20"/>
                <w:szCs w:val="20"/>
              </w:rPr>
              <w:t> </w:t>
            </w:r>
            <w:r w:rsidRPr="006D17A0">
              <w:rPr>
                <w:rFonts w:ascii="Times New Roman" w:hAnsi="Times New Roman" w:cs="Times New Roman"/>
                <w:sz w:val="20"/>
                <w:szCs w:val="20"/>
              </w:rPr>
              <w:t>% планируемой численности). Кассовое исполнение на 1 января 2023 года составило 709,3 млн</w:t>
            </w:r>
            <w:r w:rsidR="007E00AB">
              <w:rPr>
                <w:rFonts w:ascii="Times New Roman" w:hAnsi="Times New Roman" w:cs="Times New Roman"/>
                <w:sz w:val="20"/>
                <w:szCs w:val="20"/>
              </w:rPr>
              <w:t>.</w:t>
            </w:r>
            <w:r w:rsidRPr="006D17A0">
              <w:rPr>
                <w:rFonts w:ascii="Times New Roman" w:hAnsi="Times New Roman" w:cs="Times New Roman"/>
                <w:sz w:val="20"/>
                <w:szCs w:val="20"/>
              </w:rPr>
              <w:t xml:space="preserve"> рублей (95</w:t>
            </w:r>
            <w:r w:rsidR="007E00AB">
              <w:rPr>
                <w:rFonts w:ascii="Times New Roman" w:hAnsi="Times New Roman" w:cs="Times New Roman"/>
                <w:sz w:val="20"/>
                <w:szCs w:val="20"/>
              </w:rPr>
              <w:t> </w:t>
            </w:r>
            <w:r w:rsidRPr="006D17A0">
              <w:rPr>
                <w:rFonts w:ascii="Times New Roman" w:hAnsi="Times New Roman" w:cs="Times New Roman"/>
                <w:sz w:val="20"/>
                <w:szCs w:val="20"/>
              </w:rPr>
              <w:t xml:space="preserve">% </w:t>
            </w:r>
            <w:r w:rsidR="007E00AB">
              <w:rPr>
                <w:rFonts w:ascii="Times New Roman" w:hAnsi="Times New Roman" w:cs="Times New Roman"/>
                <w:sz w:val="20"/>
                <w:szCs w:val="20"/>
              </w:rPr>
              <w:t>показателя</w:t>
            </w:r>
            <w:r w:rsidRPr="006D17A0">
              <w:rPr>
                <w:rFonts w:ascii="Times New Roman" w:hAnsi="Times New Roman" w:cs="Times New Roman"/>
                <w:sz w:val="20"/>
                <w:szCs w:val="20"/>
              </w:rPr>
              <w:t xml:space="preserve"> сводной росписи).</w:t>
            </w:r>
          </w:p>
        </w:tc>
      </w:tr>
      <w:tr w:rsidR="00D07642" w:rsidRPr="00ED45E2" w:rsidTr="008A6ABC">
        <w:tc>
          <w:tcPr>
            <w:tcW w:w="568" w:type="dxa"/>
          </w:tcPr>
          <w:p w:rsidR="008A6ABC" w:rsidRPr="00ED45E2" w:rsidRDefault="00846949" w:rsidP="00311BC2">
            <w:pPr>
              <w:widowControl w:val="0"/>
              <w:spacing w:line="240" w:lineRule="auto"/>
              <w:ind w:left="0" w:right="0" w:firstLine="0"/>
              <w:jc w:val="center"/>
              <w:rPr>
                <w:rFonts w:eastAsia="Times New Roman"/>
                <w:sz w:val="20"/>
                <w:szCs w:val="20"/>
              </w:rPr>
            </w:pPr>
            <w:r>
              <w:rPr>
                <w:rFonts w:eastAsia="Times New Roman"/>
                <w:sz w:val="20"/>
                <w:szCs w:val="20"/>
              </w:rPr>
              <w:lastRenderedPageBreak/>
              <w:t>7</w:t>
            </w:r>
          </w:p>
        </w:tc>
        <w:tc>
          <w:tcPr>
            <w:tcW w:w="2410" w:type="dxa"/>
          </w:tcPr>
          <w:p w:rsidR="008A6ABC" w:rsidRPr="00ED45E2" w:rsidRDefault="008A6ABC" w:rsidP="00311BC2">
            <w:pPr>
              <w:widowControl w:val="0"/>
              <w:spacing w:line="240" w:lineRule="auto"/>
              <w:ind w:left="0" w:right="0" w:firstLine="0"/>
              <w:rPr>
                <w:iCs/>
                <w:sz w:val="20"/>
                <w:szCs w:val="24"/>
              </w:rPr>
            </w:pPr>
            <w:r w:rsidRPr="00ED45E2">
              <w:rPr>
                <w:iCs/>
                <w:sz w:val="20"/>
                <w:szCs w:val="24"/>
              </w:rPr>
              <w:t>«Защита населения и территорий от чрезвычайных ситуаций, обеспечение пожарной безопасности и безопасности людей на водных объектах»</w:t>
            </w:r>
          </w:p>
        </w:tc>
        <w:tc>
          <w:tcPr>
            <w:tcW w:w="8079" w:type="dxa"/>
          </w:tcPr>
          <w:p w:rsidR="008A6ABC" w:rsidRPr="00423FF3" w:rsidRDefault="008A6ABC" w:rsidP="00311BC2">
            <w:pPr>
              <w:widowControl w:val="0"/>
              <w:spacing w:line="240" w:lineRule="auto"/>
              <w:ind w:left="34" w:right="-1" w:firstLine="318"/>
              <w:rPr>
                <w:bCs/>
                <w:sz w:val="20"/>
                <w:szCs w:val="20"/>
                <w:lang w:eastAsia="en-US"/>
              </w:rPr>
            </w:pPr>
            <w:r w:rsidRPr="00423FF3">
              <w:rPr>
                <w:bCs/>
                <w:sz w:val="20"/>
                <w:szCs w:val="20"/>
                <w:lang w:eastAsia="en-US"/>
              </w:rPr>
              <w:t xml:space="preserve">По госпрограмме </w:t>
            </w:r>
            <w:r w:rsidRPr="00423FF3">
              <w:rPr>
                <w:b/>
                <w:bCs/>
                <w:sz w:val="20"/>
                <w:szCs w:val="20"/>
                <w:lang w:eastAsia="en-US"/>
              </w:rPr>
              <w:t xml:space="preserve">«Защита населения и территорий от чрезвычайных ситуаций, обеспечение пожарной безопасности и безопасности людей на водных объектах» </w:t>
            </w:r>
            <w:r w:rsidR="005C21E9" w:rsidRPr="00423FF3">
              <w:rPr>
                <w:b/>
                <w:bCs/>
                <w:sz w:val="20"/>
                <w:szCs w:val="20"/>
                <w:lang w:eastAsia="en-US"/>
              </w:rPr>
              <w:t>(</w:t>
            </w:r>
            <w:r w:rsidR="005C21E9" w:rsidRPr="00423FF3">
              <w:rPr>
                <w:rFonts w:eastAsia="Times New Roman"/>
                <w:sz w:val="20"/>
                <w:szCs w:val="20"/>
              </w:rPr>
              <w:t xml:space="preserve">ГП-10) </w:t>
            </w:r>
            <w:r w:rsidRPr="00423FF3">
              <w:rPr>
                <w:bCs/>
                <w:sz w:val="20"/>
                <w:szCs w:val="20"/>
                <w:lang w:eastAsia="en-US"/>
              </w:rPr>
              <w:t xml:space="preserve">исполнение расходов составило </w:t>
            </w:r>
            <w:r w:rsidR="00423FF3" w:rsidRPr="00423FF3">
              <w:rPr>
                <w:b/>
                <w:bCs/>
                <w:sz w:val="20"/>
                <w:szCs w:val="20"/>
                <w:lang w:eastAsia="en-US"/>
              </w:rPr>
              <w:t>98,5</w:t>
            </w:r>
            <w:r w:rsidR="00423FF3" w:rsidRPr="00423FF3">
              <w:rPr>
                <w:bCs/>
                <w:sz w:val="20"/>
                <w:szCs w:val="20"/>
                <w:lang w:eastAsia="en-US"/>
              </w:rPr>
              <w:t> </w:t>
            </w:r>
            <w:r w:rsidRPr="00423FF3">
              <w:rPr>
                <w:b/>
                <w:bCs/>
                <w:sz w:val="20"/>
                <w:szCs w:val="20"/>
                <w:lang w:eastAsia="en-US"/>
              </w:rPr>
              <w:t>%</w:t>
            </w:r>
            <w:r w:rsidRPr="00423FF3">
              <w:rPr>
                <w:bCs/>
                <w:sz w:val="20"/>
                <w:szCs w:val="20"/>
                <w:lang w:eastAsia="en-US"/>
              </w:rPr>
              <w:t xml:space="preserve"> показателя сводной росписи с изменениями, что </w:t>
            </w:r>
            <w:r w:rsidR="00423FF3">
              <w:rPr>
                <w:bCs/>
                <w:sz w:val="20"/>
                <w:szCs w:val="20"/>
                <w:lang w:eastAsia="en-US"/>
              </w:rPr>
              <w:t xml:space="preserve">практически </w:t>
            </w:r>
            <w:r w:rsidR="00423FF3" w:rsidRPr="00423FF3">
              <w:rPr>
                <w:b/>
                <w:bCs/>
                <w:sz w:val="20"/>
                <w:szCs w:val="20"/>
                <w:lang w:eastAsia="en-US"/>
              </w:rPr>
              <w:t>соответствует</w:t>
            </w:r>
            <w:r w:rsidR="00DF1A2C" w:rsidRPr="00423FF3">
              <w:rPr>
                <w:bCs/>
                <w:sz w:val="20"/>
                <w:szCs w:val="20"/>
                <w:lang w:eastAsia="en-US"/>
              </w:rPr>
              <w:t xml:space="preserve"> уровн</w:t>
            </w:r>
            <w:r w:rsidR="00423FF3">
              <w:rPr>
                <w:bCs/>
                <w:sz w:val="20"/>
                <w:szCs w:val="20"/>
                <w:lang w:eastAsia="en-US"/>
              </w:rPr>
              <w:t>ю</w:t>
            </w:r>
            <w:r w:rsidRPr="00423FF3">
              <w:rPr>
                <w:bCs/>
                <w:sz w:val="20"/>
                <w:szCs w:val="20"/>
                <w:lang w:eastAsia="en-US"/>
              </w:rPr>
              <w:t xml:space="preserve"> исполнения за 202</w:t>
            </w:r>
            <w:r w:rsidR="004432A9" w:rsidRPr="00423FF3">
              <w:rPr>
                <w:bCs/>
                <w:sz w:val="20"/>
                <w:szCs w:val="20"/>
                <w:lang w:eastAsia="en-US"/>
              </w:rPr>
              <w:t>1</w:t>
            </w:r>
            <w:r w:rsidRPr="00423FF3">
              <w:rPr>
                <w:bCs/>
                <w:sz w:val="20"/>
                <w:szCs w:val="20"/>
                <w:lang w:eastAsia="en-US"/>
              </w:rPr>
              <w:t xml:space="preserve"> год (</w:t>
            </w:r>
            <w:r w:rsidR="00423FF3" w:rsidRPr="00423FF3">
              <w:rPr>
                <w:bCs/>
                <w:sz w:val="20"/>
                <w:szCs w:val="20"/>
                <w:lang w:eastAsia="en-US"/>
              </w:rPr>
              <w:t>98,3</w:t>
            </w:r>
            <w:r w:rsidRPr="00423FF3">
              <w:rPr>
                <w:bCs/>
                <w:sz w:val="20"/>
                <w:szCs w:val="20"/>
                <w:lang w:eastAsia="en-US"/>
              </w:rPr>
              <w:t> %).</w:t>
            </w:r>
          </w:p>
          <w:p w:rsidR="00211841" w:rsidRDefault="00211841" w:rsidP="004432A9">
            <w:pPr>
              <w:overflowPunct/>
              <w:spacing w:line="240" w:lineRule="auto"/>
              <w:ind w:left="0" w:right="0" w:firstLine="317"/>
              <w:textAlignment w:val="auto"/>
              <w:rPr>
                <w:rFonts w:eastAsiaTheme="minorHAnsi"/>
                <w:sz w:val="20"/>
                <w:szCs w:val="20"/>
                <w:highlight w:val="yellow"/>
                <w:lang w:eastAsia="en-US"/>
              </w:rPr>
            </w:pPr>
            <w:r w:rsidRPr="00423FF3">
              <w:rPr>
                <w:rFonts w:eastAsiaTheme="minorHAnsi"/>
                <w:color w:val="000000" w:themeColor="text1"/>
                <w:sz w:val="20"/>
                <w:szCs w:val="20"/>
                <w:lang w:eastAsia="en-US"/>
              </w:rPr>
              <w:t xml:space="preserve">В целом по </w:t>
            </w:r>
            <w:r w:rsidRPr="00423FF3">
              <w:rPr>
                <w:rFonts w:eastAsiaTheme="minorHAnsi"/>
                <w:sz w:val="20"/>
                <w:szCs w:val="20"/>
                <w:lang w:eastAsia="en-US"/>
              </w:rPr>
              <w:t xml:space="preserve">ГП-10 </w:t>
            </w:r>
            <w:r w:rsidRPr="00423FF3">
              <w:rPr>
                <w:rFonts w:eastAsiaTheme="minorHAnsi"/>
                <w:color w:val="000000" w:themeColor="text1"/>
                <w:sz w:val="20"/>
                <w:szCs w:val="20"/>
                <w:lang w:eastAsia="en-US"/>
              </w:rPr>
              <w:t xml:space="preserve">объем </w:t>
            </w:r>
            <w:r w:rsidRPr="00423FF3">
              <w:rPr>
                <w:rFonts w:eastAsiaTheme="minorHAnsi"/>
                <w:b/>
                <w:color w:val="000000" w:themeColor="text1"/>
                <w:sz w:val="20"/>
                <w:szCs w:val="20"/>
                <w:lang w:eastAsia="en-US"/>
              </w:rPr>
              <w:t>неисполненных</w:t>
            </w:r>
            <w:r w:rsidRPr="00423FF3">
              <w:rPr>
                <w:rFonts w:eastAsiaTheme="minorHAnsi"/>
                <w:color w:val="000000" w:themeColor="text1"/>
                <w:sz w:val="20"/>
                <w:szCs w:val="20"/>
                <w:lang w:eastAsia="en-US"/>
              </w:rPr>
              <w:t xml:space="preserve"> бюджетных ассигнований составил </w:t>
            </w:r>
            <w:r w:rsidR="00423FF3" w:rsidRPr="00423FF3">
              <w:rPr>
                <w:rFonts w:eastAsiaTheme="minorHAnsi"/>
                <w:b/>
                <w:color w:val="000000" w:themeColor="text1"/>
                <w:sz w:val="20"/>
                <w:szCs w:val="20"/>
                <w:lang w:eastAsia="en-US"/>
              </w:rPr>
              <w:t>3 673,9</w:t>
            </w:r>
            <w:r w:rsidRPr="00423FF3">
              <w:rPr>
                <w:rFonts w:eastAsiaTheme="minorHAnsi"/>
                <w:b/>
                <w:color w:val="000000" w:themeColor="text1"/>
                <w:sz w:val="20"/>
                <w:szCs w:val="20"/>
                <w:lang w:eastAsia="en-US"/>
              </w:rPr>
              <w:t> млн. рублей,</w:t>
            </w:r>
            <w:r w:rsidRPr="00423FF3">
              <w:rPr>
                <w:rFonts w:eastAsiaTheme="minorHAnsi"/>
                <w:color w:val="000000" w:themeColor="text1"/>
                <w:sz w:val="20"/>
                <w:szCs w:val="20"/>
                <w:lang w:eastAsia="en-US"/>
              </w:rPr>
              <w:t xml:space="preserve"> или </w:t>
            </w:r>
            <w:r w:rsidR="00423FF3" w:rsidRPr="00423FF3">
              <w:rPr>
                <w:rFonts w:eastAsiaTheme="minorHAnsi"/>
                <w:color w:val="000000" w:themeColor="text1"/>
                <w:sz w:val="20"/>
                <w:szCs w:val="20"/>
                <w:lang w:eastAsia="en-US"/>
              </w:rPr>
              <w:t>1,5</w:t>
            </w:r>
            <w:r w:rsidRPr="00423FF3">
              <w:rPr>
                <w:rFonts w:eastAsiaTheme="minorHAnsi"/>
                <w:color w:val="000000" w:themeColor="text1"/>
                <w:sz w:val="20"/>
                <w:szCs w:val="20"/>
                <w:lang w:eastAsia="en-US"/>
              </w:rPr>
              <w:t> %</w:t>
            </w:r>
            <w:r w:rsidRPr="004D51B4">
              <w:rPr>
                <w:rFonts w:eastAsiaTheme="minorHAnsi"/>
                <w:color w:val="000000" w:themeColor="text1"/>
                <w:sz w:val="20"/>
                <w:szCs w:val="20"/>
                <w:lang w:eastAsia="en-US"/>
              </w:rPr>
              <w:t xml:space="preserve"> показателя сводной росписи с изменениями.</w:t>
            </w:r>
          </w:p>
          <w:p w:rsidR="00FA466D" w:rsidRPr="007A6A99" w:rsidRDefault="00FA466D" w:rsidP="004432A9">
            <w:pPr>
              <w:overflowPunct/>
              <w:spacing w:line="240" w:lineRule="auto"/>
              <w:ind w:left="0" w:right="0" w:firstLine="317"/>
              <w:textAlignment w:val="auto"/>
              <w:rPr>
                <w:rFonts w:eastAsia="Times New Roman"/>
                <w:sz w:val="20"/>
                <w:szCs w:val="20"/>
                <w:highlight w:val="yellow"/>
                <w:lang w:eastAsia="en-US"/>
              </w:rPr>
            </w:pPr>
            <w:r w:rsidRPr="00CF7880">
              <w:rPr>
                <w:rFonts w:eastAsiaTheme="minorHAnsi"/>
                <w:sz w:val="20"/>
                <w:szCs w:val="20"/>
                <w:lang w:eastAsia="en-US"/>
              </w:rPr>
              <w:t xml:space="preserve">Стратегические приоритеты </w:t>
            </w:r>
            <w:r w:rsidRPr="00CF7880">
              <w:rPr>
                <w:rFonts w:eastAsia="Times New Roman"/>
                <w:sz w:val="20"/>
                <w:szCs w:val="20"/>
                <w:lang w:eastAsia="en-US"/>
              </w:rPr>
              <w:t xml:space="preserve">в сфере реализации ГП-10 утверждены постановлением </w:t>
            </w:r>
            <w:r w:rsidR="004432A9" w:rsidRPr="00CF7880">
              <w:rPr>
                <w:rFonts w:eastAsia="Times New Roman"/>
                <w:sz w:val="20"/>
                <w:szCs w:val="20"/>
                <w:lang w:eastAsia="en-US"/>
              </w:rPr>
              <w:t xml:space="preserve">Правительства Российской Федерации </w:t>
            </w:r>
            <w:r w:rsidRPr="00CF7880">
              <w:rPr>
                <w:rFonts w:eastAsia="Times New Roman"/>
                <w:sz w:val="20"/>
                <w:szCs w:val="20"/>
                <w:lang w:eastAsia="en-US"/>
              </w:rPr>
              <w:t xml:space="preserve">от </w:t>
            </w:r>
            <w:r w:rsidR="004432A9" w:rsidRPr="00CF7880">
              <w:rPr>
                <w:rFonts w:eastAsia="Times New Roman"/>
                <w:sz w:val="20"/>
                <w:szCs w:val="20"/>
                <w:lang w:eastAsia="en-US"/>
              </w:rPr>
              <w:t>24</w:t>
            </w:r>
            <w:r w:rsidRPr="00CF7880">
              <w:rPr>
                <w:rFonts w:eastAsia="Times New Roman"/>
                <w:sz w:val="20"/>
                <w:szCs w:val="20"/>
                <w:lang w:eastAsia="en-US"/>
              </w:rPr>
              <w:t xml:space="preserve"> сентября 2021 г. № </w:t>
            </w:r>
            <w:r w:rsidR="004432A9" w:rsidRPr="00CF7880">
              <w:rPr>
                <w:rFonts w:eastAsia="Times New Roman"/>
                <w:sz w:val="20"/>
                <w:szCs w:val="20"/>
                <w:lang w:eastAsia="en-US"/>
              </w:rPr>
              <w:t>1609</w:t>
            </w:r>
            <w:r w:rsidRPr="00CF7880">
              <w:rPr>
                <w:rFonts w:eastAsia="Times New Roman"/>
                <w:sz w:val="20"/>
                <w:szCs w:val="20"/>
                <w:lang w:eastAsia="en-US"/>
              </w:rPr>
              <w:t>.</w:t>
            </w:r>
          </w:p>
          <w:p w:rsidR="00FA466D" w:rsidRPr="00423FF3" w:rsidRDefault="00FA466D" w:rsidP="00FA466D">
            <w:pPr>
              <w:overflowPunct/>
              <w:spacing w:line="240" w:lineRule="auto"/>
              <w:ind w:left="0" w:right="0" w:firstLine="317"/>
              <w:textAlignment w:val="auto"/>
              <w:rPr>
                <w:rFonts w:eastAsia="Times New Roman"/>
                <w:sz w:val="20"/>
                <w:szCs w:val="20"/>
              </w:rPr>
            </w:pPr>
            <w:r w:rsidRPr="00423FF3">
              <w:rPr>
                <w:rFonts w:eastAsiaTheme="minorHAnsi"/>
                <w:color w:val="000000" w:themeColor="text1"/>
                <w:sz w:val="20"/>
                <w:szCs w:val="20"/>
                <w:lang w:eastAsia="en-US"/>
              </w:rPr>
              <w:t>Во исполнение пункта 2 статьи 179 Бюджетного кодекса Российской Федерации финансовое обеспечение ГП-</w:t>
            </w:r>
            <w:r w:rsidR="004432A9" w:rsidRPr="00423FF3">
              <w:rPr>
                <w:rFonts w:eastAsiaTheme="minorHAnsi"/>
                <w:color w:val="000000" w:themeColor="text1"/>
                <w:sz w:val="20"/>
                <w:szCs w:val="20"/>
                <w:lang w:eastAsia="en-US"/>
              </w:rPr>
              <w:t>10</w:t>
            </w:r>
            <w:r w:rsidRPr="00423FF3">
              <w:rPr>
                <w:rFonts w:eastAsiaTheme="minorHAnsi"/>
                <w:color w:val="000000" w:themeColor="text1"/>
                <w:sz w:val="20"/>
                <w:szCs w:val="20"/>
                <w:lang w:eastAsia="en-US"/>
              </w:rPr>
              <w:t xml:space="preserve"> приведено в соответствие с Федеральным законом №</w:t>
            </w:r>
            <w:r w:rsidR="00BD752A" w:rsidRPr="00423FF3">
              <w:rPr>
                <w:rFonts w:eastAsiaTheme="minorHAnsi"/>
                <w:color w:val="000000" w:themeColor="text1"/>
                <w:sz w:val="20"/>
                <w:szCs w:val="20"/>
                <w:lang w:eastAsia="en-US"/>
              </w:rPr>
              <w:t> </w:t>
            </w:r>
            <w:r w:rsidRPr="00423FF3">
              <w:rPr>
                <w:rFonts w:eastAsiaTheme="minorHAnsi"/>
                <w:color w:val="000000" w:themeColor="text1"/>
                <w:sz w:val="20"/>
                <w:szCs w:val="20"/>
                <w:lang w:eastAsia="en-US"/>
              </w:rPr>
              <w:t>390</w:t>
            </w:r>
            <w:r w:rsidR="00BD752A" w:rsidRPr="00423FF3">
              <w:rPr>
                <w:rFonts w:eastAsiaTheme="minorHAnsi"/>
                <w:color w:val="000000" w:themeColor="text1"/>
                <w:sz w:val="20"/>
                <w:szCs w:val="20"/>
                <w:lang w:eastAsia="en-US"/>
              </w:rPr>
              <w:t>­</w:t>
            </w:r>
            <w:r w:rsidRPr="00423FF3">
              <w:rPr>
                <w:rFonts w:eastAsiaTheme="minorHAnsi"/>
                <w:color w:val="000000" w:themeColor="text1"/>
                <w:sz w:val="20"/>
                <w:szCs w:val="20"/>
                <w:lang w:eastAsia="en-US"/>
              </w:rPr>
              <w:t>ФЗ.</w:t>
            </w:r>
          </w:p>
          <w:p w:rsidR="009B0975" w:rsidRPr="00CF7880" w:rsidRDefault="009B0975" w:rsidP="00FA466D">
            <w:pPr>
              <w:overflowPunct/>
              <w:spacing w:line="240" w:lineRule="auto"/>
              <w:ind w:left="0" w:right="0" w:firstLine="317"/>
              <w:textAlignment w:val="auto"/>
              <w:rPr>
                <w:rFonts w:eastAsia="Times New Roman"/>
                <w:sz w:val="20"/>
                <w:szCs w:val="20"/>
                <w:highlight w:val="yellow"/>
              </w:rPr>
            </w:pPr>
            <w:r w:rsidRPr="00423FF3">
              <w:rPr>
                <w:rFonts w:eastAsia="Times New Roman"/>
                <w:sz w:val="20"/>
                <w:szCs w:val="20"/>
              </w:rPr>
              <w:t xml:space="preserve">Сводной росписью </w:t>
            </w:r>
            <w:r w:rsidR="00423FF3" w:rsidRPr="00423FF3">
              <w:rPr>
                <w:rFonts w:eastAsia="Times New Roman"/>
                <w:sz w:val="20"/>
                <w:szCs w:val="20"/>
              </w:rPr>
              <w:t>с изменениями</w:t>
            </w:r>
            <w:r w:rsidRPr="00423FF3">
              <w:rPr>
                <w:rFonts w:eastAsia="Times New Roman"/>
                <w:sz w:val="20"/>
                <w:szCs w:val="20"/>
              </w:rPr>
              <w:t xml:space="preserve"> бюджетные ассигнования по сравнению с Федеральным законом № 390-ФЗ увеличены на </w:t>
            </w:r>
            <w:r w:rsidR="00423FF3" w:rsidRPr="00423FF3">
              <w:rPr>
                <w:rFonts w:eastAsia="Times New Roman"/>
                <w:sz w:val="20"/>
                <w:szCs w:val="20"/>
              </w:rPr>
              <w:t>41 904,8</w:t>
            </w:r>
            <w:r w:rsidRPr="00423FF3">
              <w:rPr>
                <w:rFonts w:eastAsia="Times New Roman"/>
                <w:sz w:val="20"/>
                <w:szCs w:val="20"/>
              </w:rPr>
              <w:t xml:space="preserve"> млн. рублей, или на </w:t>
            </w:r>
            <w:r w:rsidR="00423FF3" w:rsidRPr="00423FF3">
              <w:rPr>
                <w:rFonts w:eastAsia="Times New Roman"/>
                <w:sz w:val="20"/>
                <w:szCs w:val="20"/>
              </w:rPr>
              <w:t>19,9</w:t>
            </w:r>
            <w:r w:rsidRPr="00423FF3">
              <w:rPr>
                <w:rFonts w:eastAsia="Times New Roman"/>
                <w:sz w:val="20"/>
                <w:szCs w:val="20"/>
              </w:rPr>
              <w:t xml:space="preserve"> %, и составили </w:t>
            </w:r>
            <w:r w:rsidR="00423FF3" w:rsidRPr="00423FF3">
              <w:rPr>
                <w:rFonts w:eastAsia="Times New Roman"/>
                <w:sz w:val="20"/>
                <w:szCs w:val="20"/>
              </w:rPr>
              <w:t>251 954,7</w:t>
            </w:r>
            <w:r w:rsidRPr="00423FF3">
              <w:rPr>
                <w:rFonts w:eastAsia="Times New Roman"/>
                <w:sz w:val="20"/>
                <w:szCs w:val="20"/>
              </w:rPr>
              <w:t xml:space="preserve"> млн. рублей</w:t>
            </w:r>
            <w:r w:rsidR="00B923FF" w:rsidRPr="00CF7880">
              <w:rPr>
                <w:rFonts w:eastAsia="Times New Roman"/>
                <w:sz w:val="20"/>
                <w:szCs w:val="20"/>
              </w:rPr>
              <w:t>,</w:t>
            </w:r>
            <w:r w:rsidR="00B923FF" w:rsidRPr="00CF7880">
              <w:rPr>
                <w:sz w:val="20"/>
                <w:szCs w:val="20"/>
              </w:rPr>
              <w:t xml:space="preserve"> </w:t>
            </w:r>
            <w:r w:rsidR="00CF7880" w:rsidRPr="00CF7880">
              <w:rPr>
                <w:sz w:val="20"/>
                <w:szCs w:val="20"/>
              </w:rPr>
              <w:t>из которых по МЧС России – 243 789,4 млн</w:t>
            </w:r>
            <w:r w:rsidR="00CF7880">
              <w:rPr>
                <w:sz w:val="20"/>
                <w:szCs w:val="20"/>
              </w:rPr>
              <w:t>.</w:t>
            </w:r>
            <w:r w:rsidR="00CF7880" w:rsidRPr="00CF7880">
              <w:rPr>
                <w:sz w:val="20"/>
                <w:szCs w:val="20"/>
              </w:rPr>
              <w:t xml:space="preserve"> рублей, или 96,8 %.</w:t>
            </w:r>
          </w:p>
          <w:p w:rsidR="00CF7880" w:rsidRPr="00CF7880" w:rsidRDefault="00CF7880" w:rsidP="00CF7880">
            <w:pPr>
              <w:overflowPunct/>
              <w:spacing w:line="240" w:lineRule="auto"/>
              <w:ind w:left="0" w:right="0" w:firstLine="317"/>
              <w:textAlignment w:val="auto"/>
              <w:rPr>
                <w:rFonts w:eastAsia="Times New Roman"/>
                <w:sz w:val="20"/>
                <w:szCs w:val="20"/>
              </w:rPr>
            </w:pPr>
            <w:r>
              <w:rPr>
                <w:rFonts w:eastAsia="Times New Roman"/>
                <w:sz w:val="20"/>
                <w:szCs w:val="20"/>
              </w:rPr>
              <w:t>О</w:t>
            </w:r>
            <w:r w:rsidRPr="00CF7880">
              <w:rPr>
                <w:rFonts w:eastAsia="Times New Roman"/>
                <w:sz w:val="20"/>
                <w:szCs w:val="20"/>
              </w:rPr>
              <w:t>сновно</w:t>
            </w:r>
            <w:r w:rsidR="00A66F2C">
              <w:rPr>
                <w:rFonts w:eastAsia="Times New Roman"/>
                <w:sz w:val="20"/>
                <w:szCs w:val="20"/>
              </w:rPr>
              <w:t xml:space="preserve">й объем </w:t>
            </w:r>
            <w:r w:rsidRPr="00CF7880">
              <w:rPr>
                <w:rFonts w:eastAsia="Times New Roman"/>
                <w:sz w:val="20"/>
                <w:szCs w:val="20"/>
              </w:rPr>
              <w:t>увеличени</w:t>
            </w:r>
            <w:r w:rsidR="00A66F2C">
              <w:rPr>
                <w:rFonts w:eastAsia="Times New Roman"/>
                <w:sz w:val="20"/>
                <w:szCs w:val="20"/>
              </w:rPr>
              <w:t>я</w:t>
            </w:r>
            <w:r w:rsidRPr="00CF7880">
              <w:rPr>
                <w:rFonts w:eastAsia="Times New Roman"/>
                <w:sz w:val="20"/>
                <w:szCs w:val="20"/>
              </w:rPr>
              <w:t xml:space="preserve"> сводной росписи </w:t>
            </w:r>
            <w:r w:rsidR="00A66F2C">
              <w:rPr>
                <w:rFonts w:eastAsia="Times New Roman"/>
                <w:sz w:val="20"/>
                <w:szCs w:val="20"/>
              </w:rPr>
              <w:t>обусловлен</w:t>
            </w:r>
            <w:r w:rsidRPr="00CF7880">
              <w:rPr>
                <w:rFonts w:eastAsia="Times New Roman"/>
                <w:sz w:val="20"/>
                <w:szCs w:val="20"/>
              </w:rPr>
              <w:t xml:space="preserve"> использовани</w:t>
            </w:r>
            <w:r w:rsidR="00A66F2C">
              <w:rPr>
                <w:rFonts w:eastAsia="Times New Roman"/>
                <w:sz w:val="20"/>
                <w:szCs w:val="20"/>
              </w:rPr>
              <w:t>ем</w:t>
            </w:r>
            <w:r w:rsidRPr="00CF7880">
              <w:rPr>
                <w:rFonts w:eastAsia="Times New Roman"/>
                <w:sz w:val="20"/>
                <w:szCs w:val="20"/>
              </w:rPr>
              <w:t xml:space="preserve"> средств, иным образом зарезервированных в составе утвержденных бюджетных ассигнований (код вида изменений 125) в размере 18 621,41 млн</w:t>
            </w:r>
            <w:r w:rsidR="00A66F2C">
              <w:rPr>
                <w:rFonts w:eastAsia="Times New Roman"/>
                <w:sz w:val="20"/>
                <w:szCs w:val="20"/>
              </w:rPr>
              <w:t>.</w:t>
            </w:r>
            <w:r w:rsidRPr="00CF7880">
              <w:rPr>
                <w:rFonts w:eastAsia="Times New Roman"/>
                <w:sz w:val="20"/>
                <w:szCs w:val="20"/>
              </w:rPr>
              <w:t xml:space="preserve"> рубле</w:t>
            </w:r>
            <w:r w:rsidR="00A66F2C">
              <w:rPr>
                <w:rFonts w:eastAsia="Times New Roman"/>
                <w:sz w:val="20"/>
                <w:szCs w:val="20"/>
              </w:rPr>
              <w:t>й</w:t>
            </w:r>
            <w:r w:rsidRPr="00CF7880">
              <w:rPr>
                <w:rFonts w:eastAsia="Times New Roman"/>
                <w:sz w:val="20"/>
                <w:szCs w:val="20"/>
              </w:rPr>
              <w:t>, а также средств резервного фонда Правительства Российской Федерации (код вида изменений 122) в размере 16 340,5 млн</w:t>
            </w:r>
            <w:r w:rsidR="00A66F2C">
              <w:rPr>
                <w:rFonts w:eastAsia="Times New Roman"/>
                <w:sz w:val="20"/>
                <w:szCs w:val="20"/>
              </w:rPr>
              <w:t>.</w:t>
            </w:r>
            <w:r w:rsidRPr="00CF7880">
              <w:rPr>
                <w:rFonts w:eastAsia="Times New Roman"/>
                <w:sz w:val="20"/>
                <w:szCs w:val="20"/>
              </w:rPr>
              <w:t xml:space="preserve"> рублей.</w:t>
            </w:r>
          </w:p>
          <w:p w:rsidR="00A66F2C" w:rsidRPr="00A66F2C" w:rsidRDefault="00A66F2C" w:rsidP="00A66F2C">
            <w:pPr>
              <w:tabs>
                <w:tab w:val="left" w:pos="993"/>
                <w:tab w:val="left" w:pos="3413"/>
              </w:tabs>
              <w:overflowPunct/>
              <w:autoSpaceDE/>
              <w:autoSpaceDN/>
              <w:adjustRightInd/>
              <w:spacing w:line="240" w:lineRule="auto"/>
              <w:ind w:left="0" w:right="-5" w:firstLine="317"/>
              <w:contextualSpacing/>
              <w:textAlignment w:val="auto"/>
              <w:rPr>
                <w:rFonts w:eastAsia="Times New Roman"/>
                <w:sz w:val="20"/>
                <w:szCs w:val="20"/>
              </w:rPr>
            </w:pPr>
            <w:r w:rsidRPr="00A66F2C">
              <w:rPr>
                <w:rFonts w:eastAsia="Times New Roman"/>
                <w:sz w:val="20"/>
                <w:szCs w:val="20"/>
              </w:rPr>
              <w:t>Основная доля расходов МЧС России в размере 94 431,0 млн рублей, или</w:t>
            </w:r>
            <w:r w:rsidRPr="00A66F2C">
              <w:rPr>
                <w:rFonts w:eastAsia="Times New Roman"/>
                <w:color w:val="365F91"/>
                <w:sz w:val="20"/>
                <w:szCs w:val="20"/>
              </w:rPr>
              <w:t xml:space="preserve"> </w:t>
            </w:r>
            <w:r w:rsidRPr="00A66F2C">
              <w:rPr>
                <w:rFonts w:eastAsia="Times New Roman"/>
                <w:sz w:val="20"/>
                <w:szCs w:val="20"/>
              </w:rPr>
              <w:t>39,3 %, пришлась на денежное довольствие военнослужащих и сотрудников, имеющих специальные звания.</w:t>
            </w:r>
          </w:p>
          <w:p w:rsidR="00A66F2C" w:rsidRPr="00A66F2C" w:rsidRDefault="00A66F2C" w:rsidP="00A66F2C">
            <w:pPr>
              <w:overflowPunct/>
              <w:autoSpaceDE/>
              <w:autoSpaceDN/>
              <w:adjustRightInd/>
              <w:spacing w:line="240" w:lineRule="auto"/>
              <w:ind w:left="0" w:right="-5" w:firstLine="317"/>
              <w:textAlignment w:val="auto"/>
              <w:rPr>
                <w:rFonts w:eastAsia="Times New Roman"/>
                <w:sz w:val="20"/>
                <w:szCs w:val="20"/>
              </w:rPr>
            </w:pPr>
            <w:r w:rsidRPr="00A66F2C">
              <w:rPr>
                <w:rFonts w:eastAsia="Times New Roman"/>
                <w:sz w:val="20"/>
                <w:szCs w:val="20"/>
              </w:rPr>
              <w:t>В разрезе структурных элементов основной объем расходов по ГП-10 в размере 210 405,6 млн</w:t>
            </w:r>
            <w:r>
              <w:rPr>
                <w:rFonts w:eastAsia="Times New Roman"/>
                <w:sz w:val="20"/>
                <w:szCs w:val="20"/>
              </w:rPr>
              <w:t>.</w:t>
            </w:r>
            <w:r w:rsidRPr="00A66F2C">
              <w:rPr>
                <w:rFonts w:eastAsia="Times New Roman"/>
                <w:sz w:val="20"/>
                <w:szCs w:val="20"/>
              </w:rPr>
              <w:t xml:space="preserve"> рублей (83,5 %) предусмотрен сводной росписью с изменениями на комплексы процессных мероприятий, из которых объем средств в сумме 200 493,1 млн</w:t>
            </w:r>
            <w:r>
              <w:rPr>
                <w:rFonts w:eastAsia="Times New Roman"/>
                <w:sz w:val="20"/>
                <w:szCs w:val="20"/>
              </w:rPr>
              <w:t>.</w:t>
            </w:r>
            <w:r w:rsidRPr="00A66F2C">
              <w:rPr>
                <w:rFonts w:eastAsia="Times New Roman"/>
                <w:sz w:val="20"/>
                <w:szCs w:val="20"/>
              </w:rPr>
              <w:t xml:space="preserve"> рублей </w:t>
            </w:r>
            <w:r>
              <w:rPr>
                <w:rFonts w:eastAsia="Times New Roman"/>
                <w:sz w:val="20"/>
                <w:szCs w:val="20"/>
              </w:rPr>
              <w:t>предусмотрен на реализацию КПМ</w:t>
            </w:r>
            <w:r w:rsidRPr="00A66F2C">
              <w:rPr>
                <w:rFonts w:eastAsia="Times New Roman"/>
                <w:sz w:val="20"/>
                <w:szCs w:val="20"/>
              </w:rPr>
              <w:t xml:space="preserve"> «Обеспечение функционирования Министерства Российской Федерации по делам гражданской обороны, чрезвычайным ситуациям и ликвидации последствий стихийных бедствий и подведомственных организаций», исполнение по которому составило 200 185,2 млн</w:t>
            </w:r>
            <w:r>
              <w:rPr>
                <w:rFonts w:eastAsia="Times New Roman"/>
                <w:sz w:val="20"/>
                <w:szCs w:val="20"/>
              </w:rPr>
              <w:t>.</w:t>
            </w:r>
            <w:r w:rsidRPr="00A66F2C">
              <w:rPr>
                <w:rFonts w:eastAsia="Times New Roman"/>
                <w:sz w:val="20"/>
                <w:szCs w:val="20"/>
              </w:rPr>
              <w:t xml:space="preserve"> рублей, или 99,8 % показателя сводной росписи с изменениями.</w:t>
            </w:r>
          </w:p>
          <w:p w:rsidR="00CF7880" w:rsidRDefault="00A66F2C" w:rsidP="00A66F2C">
            <w:pPr>
              <w:overflowPunct/>
              <w:spacing w:line="240" w:lineRule="auto"/>
              <w:ind w:left="0" w:right="-5" w:firstLine="317"/>
              <w:textAlignment w:val="auto"/>
              <w:rPr>
                <w:rFonts w:eastAsia="Times New Roman"/>
                <w:sz w:val="20"/>
                <w:szCs w:val="20"/>
                <w:highlight w:val="yellow"/>
              </w:rPr>
            </w:pPr>
            <w:r w:rsidRPr="00A66F2C">
              <w:rPr>
                <w:rFonts w:eastAsia="Times New Roman"/>
                <w:sz w:val="20"/>
                <w:szCs w:val="20"/>
              </w:rPr>
              <w:t xml:space="preserve">Поквартальная структура уровня кассового исполнения ГП-10 в 2022 году в разрезе главных распорядителей бюджетных средств представлена в </w:t>
            </w:r>
            <w:r>
              <w:rPr>
                <w:rFonts w:eastAsia="Times New Roman"/>
                <w:sz w:val="20"/>
                <w:szCs w:val="20"/>
              </w:rPr>
              <w:t xml:space="preserve">следующей </w:t>
            </w:r>
            <w:r w:rsidRPr="00A66F2C">
              <w:rPr>
                <w:rFonts w:eastAsia="Times New Roman"/>
                <w:sz w:val="20"/>
                <w:szCs w:val="20"/>
              </w:rPr>
              <w:t>таблице.</w:t>
            </w:r>
          </w:p>
          <w:p w:rsidR="00A66F2C" w:rsidRPr="00A66F2C" w:rsidRDefault="00A66F2C" w:rsidP="00A66F2C">
            <w:pPr>
              <w:tabs>
                <w:tab w:val="left" w:pos="7920"/>
              </w:tabs>
              <w:overflowPunct/>
              <w:autoSpaceDE/>
              <w:autoSpaceDN/>
              <w:adjustRightInd/>
              <w:spacing w:line="240" w:lineRule="auto"/>
              <w:ind w:left="0" w:right="175"/>
              <w:jc w:val="right"/>
              <w:textAlignment w:val="auto"/>
              <w:rPr>
                <w:rFonts w:eastAsia="Times New Roman"/>
                <w:sz w:val="16"/>
                <w:szCs w:val="16"/>
              </w:rPr>
            </w:pPr>
            <w:r w:rsidRPr="00A66F2C">
              <w:rPr>
                <w:rFonts w:eastAsia="Times New Roman"/>
                <w:sz w:val="16"/>
                <w:szCs w:val="16"/>
              </w:rPr>
              <w:t xml:space="preserve">(%) </w:t>
            </w:r>
          </w:p>
          <w:tbl>
            <w:tblPr>
              <w:tblW w:w="48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4"/>
              <w:gridCol w:w="1114"/>
              <w:gridCol w:w="954"/>
              <w:gridCol w:w="954"/>
              <w:gridCol w:w="984"/>
            </w:tblGrid>
            <w:tr w:rsidR="00A66F2C" w:rsidRPr="00A66F2C" w:rsidTr="00A66F2C">
              <w:trPr>
                <w:trHeight w:val="207"/>
                <w:jc w:val="center"/>
              </w:trPr>
              <w:tc>
                <w:tcPr>
                  <w:tcW w:w="2395" w:type="pct"/>
                  <w:vMerge w:val="restart"/>
                  <w:shd w:val="clear" w:color="auto" w:fill="auto"/>
                  <w:vAlign w:val="center"/>
                  <w:hideMark/>
                </w:tcPr>
                <w:p w:rsidR="00A66F2C" w:rsidRPr="00A66F2C" w:rsidRDefault="00A66F2C" w:rsidP="00A66F2C">
                  <w:pPr>
                    <w:overflowPunct/>
                    <w:autoSpaceDE/>
                    <w:autoSpaceDN/>
                    <w:adjustRightInd/>
                    <w:spacing w:line="240" w:lineRule="auto"/>
                    <w:ind w:left="0" w:right="0" w:firstLine="0"/>
                    <w:jc w:val="center"/>
                    <w:textAlignment w:val="auto"/>
                    <w:rPr>
                      <w:rFonts w:eastAsia="Times New Roman"/>
                      <w:color w:val="000000"/>
                      <w:sz w:val="16"/>
                      <w:szCs w:val="16"/>
                    </w:rPr>
                  </w:pPr>
                  <w:r w:rsidRPr="00A66F2C">
                    <w:rPr>
                      <w:rFonts w:eastAsia="Times New Roman"/>
                      <w:color w:val="000000"/>
                      <w:sz w:val="16"/>
                      <w:szCs w:val="16"/>
                    </w:rPr>
                    <w:t>Наименование показателя</w:t>
                  </w:r>
                </w:p>
              </w:tc>
              <w:tc>
                <w:tcPr>
                  <w:tcW w:w="724" w:type="pct"/>
                  <w:vMerge w:val="restart"/>
                  <w:shd w:val="clear" w:color="auto" w:fill="auto"/>
                  <w:noWrap/>
                  <w:vAlign w:val="center"/>
                  <w:hideMark/>
                </w:tcPr>
                <w:p w:rsidR="00A66F2C" w:rsidRPr="00A66F2C" w:rsidRDefault="00A66F2C" w:rsidP="00A66F2C">
                  <w:pPr>
                    <w:overflowPunct/>
                    <w:autoSpaceDE/>
                    <w:autoSpaceDN/>
                    <w:adjustRightInd/>
                    <w:spacing w:line="240" w:lineRule="auto"/>
                    <w:ind w:left="0" w:right="0" w:firstLine="0"/>
                    <w:jc w:val="center"/>
                    <w:textAlignment w:val="auto"/>
                    <w:rPr>
                      <w:rFonts w:eastAsia="Times New Roman"/>
                      <w:color w:val="000000"/>
                      <w:sz w:val="16"/>
                      <w:szCs w:val="16"/>
                    </w:rPr>
                  </w:pPr>
                  <w:r>
                    <w:rPr>
                      <w:rFonts w:eastAsia="Times New Roman"/>
                      <w:color w:val="000000"/>
                      <w:sz w:val="16"/>
                      <w:szCs w:val="16"/>
                      <w:lang w:val="en-US"/>
                    </w:rPr>
                    <w:t>I</w:t>
                  </w:r>
                  <w:r w:rsidRPr="00A66F2C">
                    <w:rPr>
                      <w:rFonts w:eastAsia="Times New Roman"/>
                      <w:color w:val="000000"/>
                      <w:sz w:val="16"/>
                      <w:szCs w:val="16"/>
                    </w:rPr>
                    <w:t xml:space="preserve"> кв.</w:t>
                  </w:r>
                </w:p>
              </w:tc>
              <w:tc>
                <w:tcPr>
                  <w:tcW w:w="620" w:type="pct"/>
                  <w:vMerge w:val="restart"/>
                  <w:shd w:val="clear" w:color="auto" w:fill="auto"/>
                  <w:noWrap/>
                  <w:vAlign w:val="center"/>
                  <w:hideMark/>
                </w:tcPr>
                <w:p w:rsidR="00A66F2C" w:rsidRPr="00A66F2C" w:rsidRDefault="00A66F2C" w:rsidP="00A66F2C">
                  <w:pPr>
                    <w:overflowPunct/>
                    <w:autoSpaceDE/>
                    <w:autoSpaceDN/>
                    <w:adjustRightInd/>
                    <w:spacing w:line="240" w:lineRule="auto"/>
                    <w:ind w:left="0" w:right="0" w:firstLine="0"/>
                    <w:jc w:val="center"/>
                    <w:textAlignment w:val="auto"/>
                    <w:rPr>
                      <w:rFonts w:eastAsia="Times New Roman"/>
                      <w:color w:val="000000"/>
                      <w:sz w:val="16"/>
                      <w:szCs w:val="16"/>
                    </w:rPr>
                  </w:pPr>
                  <w:r>
                    <w:rPr>
                      <w:rFonts w:eastAsia="Times New Roman"/>
                      <w:color w:val="000000"/>
                      <w:sz w:val="16"/>
                      <w:szCs w:val="16"/>
                      <w:lang w:val="en-US"/>
                    </w:rPr>
                    <w:t>II</w:t>
                  </w:r>
                  <w:r w:rsidRPr="00A66F2C">
                    <w:rPr>
                      <w:rFonts w:eastAsia="Times New Roman"/>
                      <w:color w:val="000000"/>
                      <w:sz w:val="16"/>
                      <w:szCs w:val="16"/>
                    </w:rPr>
                    <w:t xml:space="preserve"> кв.</w:t>
                  </w:r>
                </w:p>
              </w:tc>
              <w:tc>
                <w:tcPr>
                  <w:tcW w:w="620" w:type="pct"/>
                  <w:vMerge w:val="restart"/>
                  <w:shd w:val="clear" w:color="auto" w:fill="auto"/>
                  <w:noWrap/>
                  <w:vAlign w:val="center"/>
                  <w:hideMark/>
                </w:tcPr>
                <w:p w:rsidR="00A66F2C" w:rsidRPr="00A66F2C" w:rsidRDefault="00A66F2C" w:rsidP="00A66F2C">
                  <w:pPr>
                    <w:overflowPunct/>
                    <w:autoSpaceDE/>
                    <w:autoSpaceDN/>
                    <w:adjustRightInd/>
                    <w:spacing w:line="240" w:lineRule="auto"/>
                    <w:ind w:left="0" w:right="0" w:firstLine="0"/>
                    <w:jc w:val="center"/>
                    <w:textAlignment w:val="auto"/>
                    <w:rPr>
                      <w:rFonts w:eastAsia="Times New Roman"/>
                      <w:color w:val="000000"/>
                      <w:sz w:val="16"/>
                      <w:szCs w:val="16"/>
                    </w:rPr>
                  </w:pPr>
                  <w:r>
                    <w:rPr>
                      <w:rFonts w:eastAsia="Times New Roman"/>
                      <w:color w:val="000000"/>
                      <w:sz w:val="16"/>
                      <w:szCs w:val="16"/>
                      <w:lang w:val="en-US"/>
                    </w:rPr>
                    <w:t>III</w:t>
                  </w:r>
                  <w:r w:rsidRPr="00A66F2C">
                    <w:rPr>
                      <w:rFonts w:eastAsia="Times New Roman"/>
                      <w:color w:val="000000"/>
                      <w:sz w:val="16"/>
                      <w:szCs w:val="16"/>
                    </w:rPr>
                    <w:t xml:space="preserve"> кв.</w:t>
                  </w:r>
                </w:p>
              </w:tc>
              <w:tc>
                <w:tcPr>
                  <w:tcW w:w="640" w:type="pct"/>
                  <w:vMerge w:val="restart"/>
                  <w:shd w:val="clear" w:color="auto" w:fill="auto"/>
                  <w:noWrap/>
                  <w:vAlign w:val="center"/>
                  <w:hideMark/>
                </w:tcPr>
                <w:p w:rsidR="00A66F2C" w:rsidRPr="00A66F2C" w:rsidRDefault="00A66F2C" w:rsidP="00A66F2C">
                  <w:pPr>
                    <w:overflowPunct/>
                    <w:autoSpaceDE/>
                    <w:autoSpaceDN/>
                    <w:adjustRightInd/>
                    <w:spacing w:line="240" w:lineRule="auto"/>
                    <w:ind w:left="0" w:right="0" w:firstLine="0"/>
                    <w:jc w:val="center"/>
                    <w:textAlignment w:val="auto"/>
                    <w:rPr>
                      <w:rFonts w:eastAsia="Times New Roman"/>
                      <w:color w:val="000000"/>
                      <w:sz w:val="16"/>
                      <w:szCs w:val="16"/>
                    </w:rPr>
                  </w:pPr>
                  <w:r>
                    <w:rPr>
                      <w:rFonts w:eastAsia="Times New Roman"/>
                      <w:color w:val="000000"/>
                      <w:sz w:val="16"/>
                      <w:szCs w:val="16"/>
                      <w:lang w:val="en-US"/>
                    </w:rPr>
                    <w:t>IV</w:t>
                  </w:r>
                  <w:r w:rsidRPr="00A66F2C">
                    <w:rPr>
                      <w:rFonts w:eastAsia="Times New Roman"/>
                      <w:color w:val="000000"/>
                      <w:sz w:val="16"/>
                      <w:szCs w:val="16"/>
                    </w:rPr>
                    <w:t xml:space="preserve"> кв. </w:t>
                  </w:r>
                </w:p>
              </w:tc>
            </w:tr>
            <w:tr w:rsidR="00A66F2C" w:rsidRPr="00A66F2C" w:rsidTr="00A66F2C">
              <w:trPr>
                <w:trHeight w:val="184"/>
                <w:jc w:val="center"/>
              </w:trPr>
              <w:tc>
                <w:tcPr>
                  <w:tcW w:w="2395" w:type="pct"/>
                  <w:vMerge/>
                  <w:vAlign w:val="center"/>
                  <w:hideMark/>
                </w:tcPr>
                <w:p w:rsidR="00A66F2C" w:rsidRPr="00A66F2C" w:rsidRDefault="00A66F2C" w:rsidP="00A66F2C">
                  <w:pPr>
                    <w:overflowPunct/>
                    <w:autoSpaceDE/>
                    <w:autoSpaceDN/>
                    <w:adjustRightInd/>
                    <w:spacing w:line="240" w:lineRule="auto"/>
                    <w:ind w:left="0" w:right="0" w:firstLine="0"/>
                    <w:jc w:val="center"/>
                    <w:textAlignment w:val="auto"/>
                    <w:rPr>
                      <w:rFonts w:eastAsia="Times New Roman"/>
                      <w:color w:val="000000"/>
                      <w:sz w:val="16"/>
                      <w:szCs w:val="16"/>
                    </w:rPr>
                  </w:pPr>
                </w:p>
              </w:tc>
              <w:tc>
                <w:tcPr>
                  <w:tcW w:w="724" w:type="pct"/>
                  <w:vMerge/>
                  <w:vAlign w:val="center"/>
                  <w:hideMark/>
                </w:tcPr>
                <w:p w:rsidR="00A66F2C" w:rsidRPr="00A66F2C" w:rsidRDefault="00A66F2C" w:rsidP="00A66F2C">
                  <w:pPr>
                    <w:overflowPunct/>
                    <w:autoSpaceDE/>
                    <w:autoSpaceDN/>
                    <w:adjustRightInd/>
                    <w:spacing w:line="240" w:lineRule="auto"/>
                    <w:ind w:left="0" w:right="0" w:firstLine="0"/>
                    <w:jc w:val="center"/>
                    <w:textAlignment w:val="auto"/>
                    <w:rPr>
                      <w:rFonts w:eastAsia="Times New Roman"/>
                      <w:color w:val="000000"/>
                      <w:sz w:val="16"/>
                      <w:szCs w:val="16"/>
                    </w:rPr>
                  </w:pPr>
                </w:p>
              </w:tc>
              <w:tc>
                <w:tcPr>
                  <w:tcW w:w="620" w:type="pct"/>
                  <w:vMerge/>
                  <w:vAlign w:val="center"/>
                  <w:hideMark/>
                </w:tcPr>
                <w:p w:rsidR="00A66F2C" w:rsidRPr="00A66F2C" w:rsidRDefault="00A66F2C" w:rsidP="00A66F2C">
                  <w:pPr>
                    <w:overflowPunct/>
                    <w:autoSpaceDE/>
                    <w:autoSpaceDN/>
                    <w:adjustRightInd/>
                    <w:spacing w:line="240" w:lineRule="auto"/>
                    <w:ind w:left="0" w:right="0" w:firstLine="0"/>
                    <w:jc w:val="center"/>
                    <w:textAlignment w:val="auto"/>
                    <w:rPr>
                      <w:rFonts w:eastAsia="Times New Roman"/>
                      <w:color w:val="000000"/>
                      <w:sz w:val="16"/>
                      <w:szCs w:val="16"/>
                    </w:rPr>
                  </w:pPr>
                </w:p>
              </w:tc>
              <w:tc>
                <w:tcPr>
                  <w:tcW w:w="620" w:type="pct"/>
                  <w:vMerge/>
                  <w:vAlign w:val="center"/>
                  <w:hideMark/>
                </w:tcPr>
                <w:p w:rsidR="00A66F2C" w:rsidRPr="00A66F2C" w:rsidRDefault="00A66F2C" w:rsidP="00A66F2C">
                  <w:pPr>
                    <w:overflowPunct/>
                    <w:autoSpaceDE/>
                    <w:autoSpaceDN/>
                    <w:adjustRightInd/>
                    <w:spacing w:line="240" w:lineRule="auto"/>
                    <w:ind w:left="0" w:right="0" w:firstLine="0"/>
                    <w:jc w:val="center"/>
                    <w:textAlignment w:val="auto"/>
                    <w:rPr>
                      <w:rFonts w:eastAsia="Times New Roman"/>
                      <w:color w:val="000000"/>
                      <w:sz w:val="16"/>
                      <w:szCs w:val="16"/>
                    </w:rPr>
                  </w:pPr>
                </w:p>
              </w:tc>
              <w:tc>
                <w:tcPr>
                  <w:tcW w:w="640" w:type="pct"/>
                  <w:vMerge/>
                  <w:vAlign w:val="center"/>
                  <w:hideMark/>
                </w:tcPr>
                <w:p w:rsidR="00A66F2C" w:rsidRPr="00A66F2C" w:rsidRDefault="00A66F2C" w:rsidP="00A66F2C">
                  <w:pPr>
                    <w:overflowPunct/>
                    <w:autoSpaceDE/>
                    <w:autoSpaceDN/>
                    <w:adjustRightInd/>
                    <w:spacing w:line="240" w:lineRule="auto"/>
                    <w:ind w:left="0" w:right="0" w:firstLine="0"/>
                    <w:jc w:val="center"/>
                    <w:textAlignment w:val="auto"/>
                    <w:rPr>
                      <w:rFonts w:eastAsia="Times New Roman"/>
                      <w:color w:val="000000"/>
                      <w:sz w:val="16"/>
                      <w:szCs w:val="16"/>
                    </w:rPr>
                  </w:pPr>
                </w:p>
              </w:tc>
            </w:tr>
            <w:tr w:rsidR="00A66F2C" w:rsidRPr="00A66F2C" w:rsidTr="00A66F2C">
              <w:trPr>
                <w:trHeight w:val="207"/>
                <w:jc w:val="center"/>
              </w:trPr>
              <w:tc>
                <w:tcPr>
                  <w:tcW w:w="2395" w:type="pct"/>
                  <w:shd w:val="clear" w:color="auto" w:fill="auto"/>
                  <w:vAlign w:val="center"/>
                  <w:hideMark/>
                </w:tcPr>
                <w:p w:rsidR="00A66F2C" w:rsidRPr="00854BC1" w:rsidRDefault="00A66F2C" w:rsidP="00A66F2C">
                  <w:pPr>
                    <w:overflowPunct/>
                    <w:autoSpaceDE/>
                    <w:autoSpaceDN/>
                    <w:adjustRightInd/>
                    <w:spacing w:line="240" w:lineRule="auto"/>
                    <w:ind w:left="0" w:right="0" w:firstLine="0"/>
                    <w:jc w:val="left"/>
                    <w:textAlignment w:val="auto"/>
                    <w:rPr>
                      <w:rFonts w:eastAsia="Times New Roman"/>
                      <w:b/>
                      <w:sz w:val="16"/>
                      <w:szCs w:val="16"/>
                    </w:rPr>
                  </w:pPr>
                  <w:r w:rsidRPr="00854BC1">
                    <w:rPr>
                      <w:rFonts w:eastAsia="Times New Roman"/>
                      <w:b/>
                      <w:sz w:val="16"/>
                      <w:szCs w:val="16"/>
                    </w:rPr>
                    <w:t>ГП-10</w:t>
                  </w:r>
                </w:p>
              </w:tc>
              <w:tc>
                <w:tcPr>
                  <w:tcW w:w="724" w:type="pct"/>
                  <w:shd w:val="clear" w:color="auto" w:fill="auto"/>
                  <w:noWrap/>
                  <w:vAlign w:val="center"/>
                </w:tcPr>
                <w:p w:rsidR="00A66F2C" w:rsidRPr="00A66F2C" w:rsidRDefault="00A66F2C" w:rsidP="00A66F2C">
                  <w:pPr>
                    <w:overflowPunct/>
                    <w:autoSpaceDE/>
                    <w:autoSpaceDN/>
                    <w:adjustRightInd/>
                    <w:spacing w:line="240" w:lineRule="auto"/>
                    <w:ind w:left="0" w:right="0" w:firstLine="0"/>
                    <w:jc w:val="center"/>
                    <w:textAlignment w:val="auto"/>
                    <w:rPr>
                      <w:rFonts w:eastAsia="Times New Roman"/>
                      <w:b/>
                      <w:bCs/>
                      <w:color w:val="000000"/>
                      <w:sz w:val="16"/>
                      <w:szCs w:val="16"/>
                    </w:rPr>
                  </w:pPr>
                  <w:r w:rsidRPr="00A66F2C">
                    <w:rPr>
                      <w:rFonts w:eastAsia="Times New Roman"/>
                      <w:b/>
                      <w:bCs/>
                      <w:color w:val="000000"/>
                      <w:sz w:val="16"/>
                      <w:szCs w:val="16"/>
                    </w:rPr>
                    <w:t>17,3</w:t>
                  </w:r>
                </w:p>
              </w:tc>
              <w:tc>
                <w:tcPr>
                  <w:tcW w:w="620" w:type="pct"/>
                  <w:shd w:val="clear" w:color="auto" w:fill="auto"/>
                  <w:noWrap/>
                  <w:vAlign w:val="center"/>
                </w:tcPr>
                <w:p w:rsidR="00A66F2C" w:rsidRPr="00A66F2C" w:rsidRDefault="00A66F2C" w:rsidP="00A66F2C">
                  <w:pPr>
                    <w:overflowPunct/>
                    <w:autoSpaceDE/>
                    <w:autoSpaceDN/>
                    <w:adjustRightInd/>
                    <w:spacing w:line="240" w:lineRule="auto"/>
                    <w:ind w:left="0" w:right="0" w:firstLine="0"/>
                    <w:jc w:val="center"/>
                    <w:textAlignment w:val="auto"/>
                    <w:rPr>
                      <w:rFonts w:eastAsia="Times New Roman"/>
                      <w:b/>
                      <w:bCs/>
                      <w:color w:val="000000"/>
                      <w:sz w:val="16"/>
                      <w:szCs w:val="16"/>
                    </w:rPr>
                  </w:pPr>
                  <w:r w:rsidRPr="00A66F2C">
                    <w:rPr>
                      <w:rFonts w:eastAsia="Times New Roman"/>
                      <w:b/>
                      <w:bCs/>
                      <w:color w:val="000000"/>
                      <w:sz w:val="16"/>
                      <w:szCs w:val="16"/>
                    </w:rPr>
                    <w:t>21,8</w:t>
                  </w:r>
                </w:p>
              </w:tc>
              <w:tc>
                <w:tcPr>
                  <w:tcW w:w="620" w:type="pct"/>
                  <w:shd w:val="clear" w:color="auto" w:fill="auto"/>
                  <w:noWrap/>
                  <w:vAlign w:val="center"/>
                </w:tcPr>
                <w:p w:rsidR="00A66F2C" w:rsidRPr="00A66F2C" w:rsidRDefault="00A66F2C" w:rsidP="00A66F2C">
                  <w:pPr>
                    <w:overflowPunct/>
                    <w:autoSpaceDE/>
                    <w:autoSpaceDN/>
                    <w:adjustRightInd/>
                    <w:spacing w:line="240" w:lineRule="auto"/>
                    <w:ind w:left="0" w:right="0" w:firstLine="0"/>
                    <w:jc w:val="center"/>
                    <w:textAlignment w:val="auto"/>
                    <w:rPr>
                      <w:rFonts w:eastAsia="Times New Roman"/>
                      <w:b/>
                      <w:bCs/>
                      <w:color w:val="000000"/>
                      <w:sz w:val="16"/>
                      <w:szCs w:val="16"/>
                    </w:rPr>
                  </w:pPr>
                  <w:r w:rsidRPr="00A66F2C">
                    <w:rPr>
                      <w:rFonts w:eastAsia="Times New Roman"/>
                      <w:b/>
                      <w:bCs/>
                      <w:color w:val="000000"/>
                      <w:sz w:val="16"/>
                      <w:szCs w:val="16"/>
                    </w:rPr>
                    <w:t>24,1</w:t>
                  </w:r>
                </w:p>
              </w:tc>
              <w:tc>
                <w:tcPr>
                  <w:tcW w:w="640" w:type="pct"/>
                  <w:shd w:val="clear" w:color="auto" w:fill="auto"/>
                  <w:noWrap/>
                  <w:vAlign w:val="center"/>
                </w:tcPr>
                <w:p w:rsidR="00A66F2C" w:rsidRPr="00A66F2C" w:rsidRDefault="00A66F2C" w:rsidP="00A66F2C">
                  <w:pPr>
                    <w:overflowPunct/>
                    <w:autoSpaceDE/>
                    <w:autoSpaceDN/>
                    <w:adjustRightInd/>
                    <w:spacing w:line="240" w:lineRule="auto"/>
                    <w:ind w:left="0" w:right="0" w:firstLine="0"/>
                    <w:jc w:val="center"/>
                    <w:textAlignment w:val="auto"/>
                    <w:rPr>
                      <w:rFonts w:eastAsia="Times New Roman"/>
                      <w:b/>
                      <w:bCs/>
                      <w:color w:val="000000"/>
                      <w:sz w:val="16"/>
                      <w:szCs w:val="16"/>
                    </w:rPr>
                  </w:pPr>
                  <w:r w:rsidRPr="00A66F2C">
                    <w:rPr>
                      <w:rFonts w:eastAsia="Times New Roman"/>
                      <w:b/>
                      <w:bCs/>
                      <w:color w:val="000000"/>
                      <w:sz w:val="16"/>
                      <w:szCs w:val="16"/>
                    </w:rPr>
                    <w:t>36,8</w:t>
                  </w:r>
                </w:p>
              </w:tc>
            </w:tr>
            <w:tr w:rsidR="00A66F2C" w:rsidRPr="00A66F2C" w:rsidTr="00854BC1">
              <w:trPr>
                <w:trHeight w:val="125"/>
                <w:jc w:val="center"/>
              </w:trPr>
              <w:tc>
                <w:tcPr>
                  <w:tcW w:w="2395" w:type="pct"/>
                  <w:shd w:val="clear" w:color="auto" w:fill="auto"/>
                  <w:vAlign w:val="center"/>
                </w:tcPr>
                <w:p w:rsidR="00A66F2C" w:rsidRPr="00A66F2C" w:rsidRDefault="00A66F2C" w:rsidP="00A66F2C">
                  <w:pPr>
                    <w:overflowPunct/>
                    <w:autoSpaceDE/>
                    <w:autoSpaceDN/>
                    <w:adjustRightInd/>
                    <w:spacing w:line="240" w:lineRule="auto"/>
                    <w:ind w:left="0" w:right="0" w:firstLine="0"/>
                    <w:jc w:val="left"/>
                    <w:textAlignment w:val="auto"/>
                    <w:rPr>
                      <w:rFonts w:eastAsia="Times New Roman"/>
                      <w:sz w:val="16"/>
                      <w:szCs w:val="16"/>
                    </w:rPr>
                  </w:pPr>
                  <w:r w:rsidRPr="00A66F2C">
                    <w:rPr>
                      <w:rFonts w:eastAsia="Times New Roman"/>
                      <w:sz w:val="16"/>
                      <w:szCs w:val="16"/>
                    </w:rPr>
                    <w:t>МЧС России (177)</w:t>
                  </w:r>
                </w:p>
              </w:tc>
              <w:tc>
                <w:tcPr>
                  <w:tcW w:w="724" w:type="pct"/>
                  <w:shd w:val="clear" w:color="auto" w:fill="auto"/>
                  <w:noWrap/>
                  <w:vAlign w:val="center"/>
                </w:tcPr>
                <w:p w:rsidR="00A66F2C" w:rsidRPr="00A66F2C" w:rsidRDefault="00A66F2C" w:rsidP="00A66F2C">
                  <w:pPr>
                    <w:overflowPunct/>
                    <w:autoSpaceDE/>
                    <w:autoSpaceDN/>
                    <w:adjustRightInd/>
                    <w:spacing w:line="240" w:lineRule="auto"/>
                    <w:ind w:left="0" w:right="0" w:firstLine="0"/>
                    <w:jc w:val="center"/>
                    <w:textAlignment w:val="auto"/>
                    <w:rPr>
                      <w:rFonts w:eastAsia="Times New Roman"/>
                      <w:bCs/>
                      <w:color w:val="000000"/>
                      <w:sz w:val="16"/>
                      <w:szCs w:val="16"/>
                    </w:rPr>
                  </w:pPr>
                  <w:r w:rsidRPr="00A66F2C">
                    <w:rPr>
                      <w:rFonts w:eastAsia="Times New Roman"/>
                      <w:bCs/>
                      <w:color w:val="000000"/>
                      <w:sz w:val="16"/>
                      <w:szCs w:val="16"/>
                    </w:rPr>
                    <w:t>17,4</w:t>
                  </w:r>
                </w:p>
              </w:tc>
              <w:tc>
                <w:tcPr>
                  <w:tcW w:w="620" w:type="pct"/>
                  <w:shd w:val="clear" w:color="auto" w:fill="auto"/>
                  <w:noWrap/>
                  <w:vAlign w:val="center"/>
                </w:tcPr>
                <w:p w:rsidR="00A66F2C" w:rsidRPr="00A66F2C" w:rsidRDefault="00A66F2C" w:rsidP="00A66F2C">
                  <w:pPr>
                    <w:overflowPunct/>
                    <w:autoSpaceDE/>
                    <w:autoSpaceDN/>
                    <w:adjustRightInd/>
                    <w:spacing w:line="240" w:lineRule="auto"/>
                    <w:ind w:left="0" w:right="0" w:firstLine="0"/>
                    <w:jc w:val="center"/>
                    <w:textAlignment w:val="auto"/>
                    <w:rPr>
                      <w:rFonts w:eastAsia="Times New Roman"/>
                      <w:bCs/>
                      <w:color w:val="000000"/>
                      <w:sz w:val="16"/>
                      <w:szCs w:val="16"/>
                    </w:rPr>
                  </w:pPr>
                  <w:r w:rsidRPr="00A66F2C">
                    <w:rPr>
                      <w:rFonts w:eastAsia="Times New Roman"/>
                      <w:bCs/>
                      <w:color w:val="000000"/>
                      <w:sz w:val="16"/>
                      <w:szCs w:val="16"/>
                    </w:rPr>
                    <w:t>21,8</w:t>
                  </w:r>
                </w:p>
              </w:tc>
              <w:tc>
                <w:tcPr>
                  <w:tcW w:w="620" w:type="pct"/>
                  <w:shd w:val="clear" w:color="auto" w:fill="auto"/>
                  <w:noWrap/>
                  <w:vAlign w:val="center"/>
                </w:tcPr>
                <w:p w:rsidR="00A66F2C" w:rsidRPr="00A66F2C" w:rsidRDefault="00A66F2C" w:rsidP="00A66F2C">
                  <w:pPr>
                    <w:overflowPunct/>
                    <w:autoSpaceDE/>
                    <w:autoSpaceDN/>
                    <w:adjustRightInd/>
                    <w:spacing w:line="240" w:lineRule="auto"/>
                    <w:ind w:left="0" w:right="0" w:firstLine="0"/>
                    <w:jc w:val="center"/>
                    <w:textAlignment w:val="auto"/>
                    <w:rPr>
                      <w:rFonts w:eastAsia="Times New Roman"/>
                      <w:bCs/>
                      <w:color w:val="000000"/>
                      <w:sz w:val="16"/>
                      <w:szCs w:val="16"/>
                    </w:rPr>
                  </w:pPr>
                  <w:r w:rsidRPr="00A66F2C">
                    <w:rPr>
                      <w:rFonts w:eastAsia="Times New Roman"/>
                      <w:bCs/>
                      <w:color w:val="000000"/>
                      <w:sz w:val="16"/>
                      <w:szCs w:val="16"/>
                    </w:rPr>
                    <w:t>24,1</w:t>
                  </w:r>
                </w:p>
              </w:tc>
              <w:tc>
                <w:tcPr>
                  <w:tcW w:w="640" w:type="pct"/>
                  <w:shd w:val="clear" w:color="auto" w:fill="auto"/>
                  <w:noWrap/>
                  <w:vAlign w:val="center"/>
                </w:tcPr>
                <w:p w:rsidR="00A66F2C" w:rsidRPr="00A66F2C" w:rsidRDefault="00A66F2C" w:rsidP="00A66F2C">
                  <w:pPr>
                    <w:overflowPunct/>
                    <w:autoSpaceDE/>
                    <w:autoSpaceDN/>
                    <w:adjustRightInd/>
                    <w:spacing w:line="240" w:lineRule="auto"/>
                    <w:ind w:left="0" w:right="0" w:firstLine="0"/>
                    <w:jc w:val="center"/>
                    <w:textAlignment w:val="auto"/>
                    <w:rPr>
                      <w:rFonts w:eastAsia="Times New Roman"/>
                      <w:bCs/>
                      <w:color w:val="000000"/>
                      <w:sz w:val="16"/>
                      <w:szCs w:val="16"/>
                    </w:rPr>
                  </w:pPr>
                  <w:r w:rsidRPr="00A66F2C">
                    <w:rPr>
                      <w:rFonts w:eastAsia="Times New Roman"/>
                      <w:bCs/>
                      <w:color w:val="000000"/>
                      <w:sz w:val="16"/>
                      <w:szCs w:val="16"/>
                    </w:rPr>
                    <w:t>36,7</w:t>
                  </w:r>
                </w:p>
              </w:tc>
            </w:tr>
            <w:tr w:rsidR="00A66F2C" w:rsidRPr="00A66F2C" w:rsidTr="00854BC1">
              <w:trPr>
                <w:trHeight w:val="71"/>
                <w:jc w:val="center"/>
              </w:trPr>
              <w:tc>
                <w:tcPr>
                  <w:tcW w:w="2395" w:type="pct"/>
                  <w:shd w:val="clear" w:color="auto" w:fill="auto"/>
                  <w:vAlign w:val="center"/>
                  <w:hideMark/>
                </w:tcPr>
                <w:p w:rsidR="00A66F2C" w:rsidRPr="00A66F2C" w:rsidRDefault="00A66F2C" w:rsidP="00A66F2C">
                  <w:pPr>
                    <w:overflowPunct/>
                    <w:autoSpaceDE/>
                    <w:autoSpaceDN/>
                    <w:adjustRightInd/>
                    <w:spacing w:line="240" w:lineRule="auto"/>
                    <w:ind w:left="0" w:right="0" w:firstLine="0"/>
                    <w:jc w:val="left"/>
                    <w:textAlignment w:val="auto"/>
                    <w:rPr>
                      <w:rFonts w:eastAsia="Times New Roman"/>
                      <w:sz w:val="16"/>
                      <w:szCs w:val="16"/>
                    </w:rPr>
                  </w:pPr>
                  <w:proofErr w:type="spellStart"/>
                  <w:r w:rsidRPr="00A66F2C">
                    <w:rPr>
                      <w:rFonts w:eastAsia="Times New Roman"/>
                      <w:sz w:val="16"/>
                      <w:szCs w:val="16"/>
                    </w:rPr>
                    <w:t>Ростехнадзор</w:t>
                  </w:r>
                  <w:proofErr w:type="spellEnd"/>
                  <w:r w:rsidRPr="00A66F2C">
                    <w:rPr>
                      <w:rFonts w:eastAsia="Times New Roman"/>
                      <w:sz w:val="16"/>
                      <w:szCs w:val="16"/>
                    </w:rPr>
                    <w:t xml:space="preserve"> (498)</w:t>
                  </w:r>
                </w:p>
              </w:tc>
              <w:tc>
                <w:tcPr>
                  <w:tcW w:w="724" w:type="pct"/>
                  <w:shd w:val="clear" w:color="auto" w:fill="auto"/>
                  <w:noWrap/>
                  <w:vAlign w:val="center"/>
                </w:tcPr>
                <w:p w:rsidR="00A66F2C" w:rsidRPr="00A66F2C" w:rsidRDefault="00A66F2C" w:rsidP="00A66F2C">
                  <w:pPr>
                    <w:overflowPunct/>
                    <w:autoSpaceDE/>
                    <w:autoSpaceDN/>
                    <w:adjustRightInd/>
                    <w:spacing w:line="240" w:lineRule="auto"/>
                    <w:ind w:left="0" w:right="0" w:firstLine="0"/>
                    <w:jc w:val="center"/>
                    <w:textAlignment w:val="auto"/>
                    <w:rPr>
                      <w:rFonts w:eastAsia="Times New Roman"/>
                      <w:bCs/>
                      <w:color w:val="000000"/>
                      <w:sz w:val="16"/>
                      <w:szCs w:val="16"/>
                    </w:rPr>
                  </w:pPr>
                  <w:r w:rsidRPr="00A66F2C">
                    <w:rPr>
                      <w:rFonts w:eastAsia="Times New Roman"/>
                      <w:bCs/>
                      <w:color w:val="000000"/>
                      <w:sz w:val="16"/>
                      <w:szCs w:val="16"/>
                    </w:rPr>
                    <w:t>13,2</w:t>
                  </w:r>
                </w:p>
              </w:tc>
              <w:tc>
                <w:tcPr>
                  <w:tcW w:w="620" w:type="pct"/>
                  <w:shd w:val="clear" w:color="auto" w:fill="auto"/>
                  <w:noWrap/>
                  <w:vAlign w:val="center"/>
                </w:tcPr>
                <w:p w:rsidR="00A66F2C" w:rsidRPr="00A66F2C" w:rsidRDefault="00A66F2C" w:rsidP="00A66F2C">
                  <w:pPr>
                    <w:overflowPunct/>
                    <w:autoSpaceDE/>
                    <w:autoSpaceDN/>
                    <w:adjustRightInd/>
                    <w:spacing w:line="240" w:lineRule="auto"/>
                    <w:ind w:left="0" w:right="0" w:firstLine="0"/>
                    <w:jc w:val="center"/>
                    <w:textAlignment w:val="auto"/>
                    <w:rPr>
                      <w:rFonts w:eastAsia="Times New Roman"/>
                      <w:bCs/>
                      <w:color w:val="000000"/>
                      <w:sz w:val="16"/>
                      <w:szCs w:val="16"/>
                    </w:rPr>
                  </w:pPr>
                  <w:r w:rsidRPr="00A66F2C">
                    <w:rPr>
                      <w:rFonts w:eastAsia="Times New Roman"/>
                      <w:bCs/>
                      <w:color w:val="000000"/>
                      <w:sz w:val="16"/>
                      <w:szCs w:val="16"/>
                    </w:rPr>
                    <w:t>23,3</w:t>
                  </w:r>
                </w:p>
              </w:tc>
              <w:tc>
                <w:tcPr>
                  <w:tcW w:w="620" w:type="pct"/>
                  <w:shd w:val="clear" w:color="auto" w:fill="auto"/>
                  <w:noWrap/>
                  <w:vAlign w:val="center"/>
                </w:tcPr>
                <w:p w:rsidR="00A66F2C" w:rsidRPr="00A66F2C" w:rsidRDefault="00A66F2C" w:rsidP="00A66F2C">
                  <w:pPr>
                    <w:overflowPunct/>
                    <w:autoSpaceDE/>
                    <w:autoSpaceDN/>
                    <w:adjustRightInd/>
                    <w:spacing w:line="240" w:lineRule="auto"/>
                    <w:ind w:left="0" w:right="0" w:firstLine="0"/>
                    <w:jc w:val="center"/>
                    <w:textAlignment w:val="auto"/>
                    <w:rPr>
                      <w:rFonts w:eastAsia="Times New Roman"/>
                      <w:bCs/>
                      <w:color w:val="000000"/>
                      <w:sz w:val="16"/>
                      <w:szCs w:val="16"/>
                    </w:rPr>
                  </w:pPr>
                  <w:r w:rsidRPr="00A66F2C">
                    <w:rPr>
                      <w:rFonts w:eastAsia="Times New Roman"/>
                      <w:bCs/>
                      <w:color w:val="000000"/>
                      <w:sz w:val="16"/>
                      <w:szCs w:val="16"/>
                    </w:rPr>
                    <w:t>25,3</w:t>
                  </w:r>
                </w:p>
              </w:tc>
              <w:tc>
                <w:tcPr>
                  <w:tcW w:w="640" w:type="pct"/>
                  <w:shd w:val="clear" w:color="auto" w:fill="auto"/>
                  <w:noWrap/>
                  <w:vAlign w:val="center"/>
                </w:tcPr>
                <w:p w:rsidR="00A66F2C" w:rsidRPr="00A66F2C" w:rsidRDefault="00A66F2C" w:rsidP="00A66F2C">
                  <w:pPr>
                    <w:overflowPunct/>
                    <w:autoSpaceDE/>
                    <w:autoSpaceDN/>
                    <w:adjustRightInd/>
                    <w:spacing w:line="240" w:lineRule="auto"/>
                    <w:ind w:left="0" w:right="0" w:firstLine="0"/>
                    <w:jc w:val="center"/>
                    <w:textAlignment w:val="auto"/>
                    <w:rPr>
                      <w:rFonts w:eastAsia="Times New Roman"/>
                      <w:bCs/>
                      <w:color w:val="000000"/>
                      <w:sz w:val="16"/>
                      <w:szCs w:val="16"/>
                    </w:rPr>
                  </w:pPr>
                  <w:r w:rsidRPr="00A66F2C">
                    <w:rPr>
                      <w:rFonts w:eastAsia="Times New Roman"/>
                      <w:bCs/>
                      <w:color w:val="000000"/>
                      <w:sz w:val="16"/>
                      <w:szCs w:val="16"/>
                    </w:rPr>
                    <w:t>38,2</w:t>
                  </w:r>
                </w:p>
              </w:tc>
            </w:tr>
          </w:tbl>
          <w:p w:rsidR="008A6ABC" w:rsidRPr="007A6A99" w:rsidRDefault="00A66F2C" w:rsidP="00343696">
            <w:pPr>
              <w:overflowPunct/>
              <w:spacing w:line="240" w:lineRule="auto"/>
              <w:ind w:left="0" w:right="0" w:firstLine="317"/>
              <w:textAlignment w:val="auto"/>
              <w:rPr>
                <w:bCs/>
                <w:sz w:val="20"/>
                <w:szCs w:val="20"/>
                <w:highlight w:val="yellow"/>
                <w:lang w:eastAsia="en-US"/>
              </w:rPr>
            </w:pPr>
            <w:r>
              <w:rPr>
                <w:rFonts w:eastAsia="Times New Roman"/>
                <w:b/>
                <w:sz w:val="20"/>
                <w:szCs w:val="20"/>
              </w:rPr>
              <w:t>И</w:t>
            </w:r>
            <w:r w:rsidRPr="00A66F2C">
              <w:rPr>
                <w:rFonts w:eastAsia="Times New Roman"/>
                <w:b/>
                <w:sz w:val="20"/>
                <w:szCs w:val="20"/>
              </w:rPr>
              <w:t>сполнение расходов по ГП-10 в течение 2022 года осуществлялось неравномерно.</w:t>
            </w:r>
            <w:r w:rsidRPr="00A66F2C">
              <w:rPr>
                <w:rFonts w:eastAsia="Times New Roman"/>
                <w:sz w:val="20"/>
                <w:szCs w:val="20"/>
              </w:rPr>
              <w:t xml:space="preserve"> В </w:t>
            </w:r>
            <w:r>
              <w:rPr>
                <w:rFonts w:eastAsia="Times New Roman"/>
                <w:sz w:val="20"/>
                <w:szCs w:val="20"/>
                <w:lang w:val="en-US"/>
              </w:rPr>
              <w:t>I</w:t>
            </w:r>
            <w:r w:rsidRPr="00A66F2C">
              <w:rPr>
                <w:rFonts w:eastAsia="Times New Roman"/>
                <w:sz w:val="20"/>
                <w:szCs w:val="20"/>
              </w:rPr>
              <w:t xml:space="preserve"> квартале в целом по ГП-10 исполнение составило 17,3 %</w:t>
            </w:r>
            <w:r w:rsidR="00343696">
              <w:rPr>
                <w:rFonts w:eastAsia="Times New Roman"/>
                <w:sz w:val="20"/>
                <w:szCs w:val="20"/>
              </w:rPr>
              <w:t xml:space="preserve"> общего объема расходов</w:t>
            </w:r>
            <w:r w:rsidRPr="00A66F2C">
              <w:rPr>
                <w:rFonts w:eastAsia="Times New Roman"/>
                <w:sz w:val="20"/>
                <w:szCs w:val="20"/>
              </w:rPr>
              <w:t xml:space="preserve">, при этом </w:t>
            </w:r>
            <w:r w:rsidR="00343696">
              <w:rPr>
                <w:rFonts w:eastAsia="Times New Roman"/>
                <w:sz w:val="20"/>
                <w:szCs w:val="20"/>
              </w:rPr>
              <w:t xml:space="preserve">по </w:t>
            </w:r>
            <w:proofErr w:type="spellStart"/>
            <w:r w:rsidRPr="00A66F2C">
              <w:rPr>
                <w:rFonts w:eastAsia="Times New Roman"/>
                <w:sz w:val="20"/>
                <w:szCs w:val="20"/>
              </w:rPr>
              <w:t>Ростехнадзор</w:t>
            </w:r>
            <w:r w:rsidR="00343696">
              <w:rPr>
                <w:rFonts w:eastAsia="Times New Roman"/>
                <w:sz w:val="20"/>
                <w:szCs w:val="20"/>
              </w:rPr>
              <w:t>у</w:t>
            </w:r>
            <w:proofErr w:type="spellEnd"/>
            <w:r w:rsidRPr="00A66F2C">
              <w:rPr>
                <w:rFonts w:eastAsia="Times New Roman"/>
                <w:sz w:val="20"/>
                <w:szCs w:val="20"/>
              </w:rPr>
              <w:t xml:space="preserve"> </w:t>
            </w:r>
            <w:r w:rsidR="00343696">
              <w:rPr>
                <w:rFonts w:eastAsia="Times New Roman"/>
                <w:sz w:val="20"/>
                <w:szCs w:val="20"/>
              </w:rPr>
              <w:t xml:space="preserve">доля </w:t>
            </w:r>
            <w:r w:rsidRPr="00A66F2C">
              <w:rPr>
                <w:rFonts w:eastAsia="Times New Roman"/>
                <w:sz w:val="20"/>
                <w:szCs w:val="20"/>
              </w:rPr>
              <w:t>расход</w:t>
            </w:r>
            <w:r w:rsidR="00343696">
              <w:rPr>
                <w:rFonts w:eastAsia="Times New Roman"/>
                <w:sz w:val="20"/>
                <w:szCs w:val="20"/>
              </w:rPr>
              <w:t>ов</w:t>
            </w:r>
            <w:r w:rsidRPr="00A66F2C">
              <w:rPr>
                <w:rFonts w:eastAsia="Times New Roman"/>
                <w:sz w:val="20"/>
                <w:szCs w:val="20"/>
              </w:rPr>
              <w:t xml:space="preserve"> </w:t>
            </w:r>
            <w:r>
              <w:rPr>
                <w:rFonts w:eastAsia="Times New Roman"/>
                <w:sz w:val="20"/>
                <w:szCs w:val="20"/>
              </w:rPr>
              <w:t>составил</w:t>
            </w:r>
            <w:r w:rsidR="00343696">
              <w:rPr>
                <w:rFonts w:eastAsia="Times New Roman"/>
                <w:sz w:val="20"/>
                <w:szCs w:val="20"/>
              </w:rPr>
              <w:t>а</w:t>
            </w:r>
            <w:r w:rsidRPr="00A66F2C">
              <w:rPr>
                <w:rFonts w:eastAsia="Times New Roman"/>
                <w:sz w:val="20"/>
                <w:szCs w:val="20"/>
              </w:rPr>
              <w:t xml:space="preserve"> лишь 13,2 %. Основная доля исполнения </w:t>
            </w:r>
            <w:r>
              <w:rPr>
                <w:rFonts w:eastAsia="Times New Roman"/>
                <w:sz w:val="20"/>
                <w:szCs w:val="20"/>
              </w:rPr>
              <w:t>расходов осуществ</w:t>
            </w:r>
            <w:r w:rsidR="00343696">
              <w:rPr>
                <w:rFonts w:eastAsia="Times New Roman"/>
                <w:sz w:val="20"/>
                <w:szCs w:val="20"/>
              </w:rPr>
              <w:t>л</w:t>
            </w:r>
            <w:r>
              <w:rPr>
                <w:rFonts w:eastAsia="Times New Roman"/>
                <w:sz w:val="20"/>
                <w:szCs w:val="20"/>
              </w:rPr>
              <w:t xml:space="preserve">ена </w:t>
            </w:r>
            <w:r w:rsidR="00343696">
              <w:rPr>
                <w:rFonts w:eastAsia="Times New Roman"/>
                <w:sz w:val="20"/>
                <w:szCs w:val="20"/>
              </w:rPr>
              <w:t>в</w:t>
            </w:r>
            <w:r w:rsidRPr="00A66F2C">
              <w:rPr>
                <w:rFonts w:eastAsia="Times New Roman"/>
                <w:sz w:val="20"/>
                <w:szCs w:val="20"/>
              </w:rPr>
              <w:t xml:space="preserve"> </w:t>
            </w:r>
            <w:r w:rsidR="00343696">
              <w:rPr>
                <w:rFonts w:eastAsia="Times New Roman"/>
                <w:sz w:val="20"/>
                <w:szCs w:val="20"/>
                <w:lang w:val="en-US"/>
              </w:rPr>
              <w:t>IV</w:t>
            </w:r>
            <w:r w:rsidRPr="00A66F2C">
              <w:rPr>
                <w:rFonts w:eastAsia="Times New Roman"/>
                <w:sz w:val="20"/>
                <w:szCs w:val="20"/>
              </w:rPr>
              <w:t> квартал</w:t>
            </w:r>
            <w:r w:rsidR="00343696">
              <w:rPr>
                <w:rFonts w:eastAsia="Times New Roman"/>
                <w:sz w:val="20"/>
                <w:szCs w:val="20"/>
              </w:rPr>
              <w:t>е</w:t>
            </w:r>
            <w:r w:rsidRPr="00A66F2C">
              <w:rPr>
                <w:rFonts w:eastAsia="Times New Roman"/>
                <w:sz w:val="20"/>
                <w:szCs w:val="20"/>
              </w:rPr>
              <w:t xml:space="preserve"> и составила 36,8 %.</w:t>
            </w:r>
          </w:p>
        </w:tc>
      </w:tr>
      <w:tr w:rsidR="00C87C31" w:rsidRPr="00ED45E2" w:rsidTr="008A6ABC">
        <w:tc>
          <w:tcPr>
            <w:tcW w:w="568" w:type="dxa"/>
          </w:tcPr>
          <w:p w:rsidR="00C87C31" w:rsidRPr="00ED45E2" w:rsidRDefault="00846949" w:rsidP="00311BC2">
            <w:pPr>
              <w:widowControl w:val="0"/>
              <w:spacing w:line="240" w:lineRule="auto"/>
              <w:ind w:left="0" w:right="0" w:firstLine="0"/>
              <w:jc w:val="center"/>
              <w:rPr>
                <w:rFonts w:eastAsia="Times New Roman"/>
                <w:sz w:val="20"/>
                <w:szCs w:val="20"/>
              </w:rPr>
            </w:pPr>
            <w:r>
              <w:rPr>
                <w:rFonts w:eastAsia="Times New Roman"/>
                <w:sz w:val="20"/>
                <w:szCs w:val="20"/>
              </w:rPr>
              <w:t>8</w:t>
            </w:r>
            <w:r w:rsidR="00C87C31">
              <w:rPr>
                <w:rFonts w:eastAsia="Times New Roman"/>
                <w:sz w:val="20"/>
                <w:szCs w:val="20"/>
              </w:rPr>
              <w:t>.</w:t>
            </w:r>
          </w:p>
        </w:tc>
        <w:tc>
          <w:tcPr>
            <w:tcW w:w="2410" w:type="dxa"/>
          </w:tcPr>
          <w:p w:rsidR="00C87C31" w:rsidRPr="00ED45E2" w:rsidRDefault="00C87C31" w:rsidP="00311BC2">
            <w:pPr>
              <w:widowControl w:val="0"/>
              <w:spacing w:line="240" w:lineRule="auto"/>
              <w:ind w:left="0" w:right="0" w:firstLine="0"/>
              <w:rPr>
                <w:iCs/>
                <w:sz w:val="20"/>
                <w:szCs w:val="24"/>
              </w:rPr>
            </w:pPr>
            <w:r>
              <w:rPr>
                <w:iCs/>
                <w:sz w:val="20"/>
                <w:szCs w:val="24"/>
              </w:rPr>
              <w:t>«Развитие культуры»</w:t>
            </w:r>
          </w:p>
        </w:tc>
        <w:tc>
          <w:tcPr>
            <w:tcW w:w="8079" w:type="dxa"/>
          </w:tcPr>
          <w:p w:rsidR="007D4204" w:rsidRPr="00423FF3" w:rsidRDefault="00C87C31" w:rsidP="00A93924">
            <w:pPr>
              <w:widowControl w:val="0"/>
              <w:overflowPunct/>
              <w:spacing w:line="240" w:lineRule="auto"/>
              <w:ind w:left="0" w:right="0" w:firstLine="317"/>
              <w:textAlignment w:val="auto"/>
              <w:rPr>
                <w:rFonts w:eastAsia="Times New Roman"/>
                <w:color w:val="000000"/>
                <w:spacing w:val="-2"/>
                <w:sz w:val="20"/>
                <w:szCs w:val="20"/>
              </w:rPr>
            </w:pPr>
            <w:r w:rsidRPr="00423FF3">
              <w:rPr>
                <w:bCs/>
                <w:sz w:val="20"/>
                <w:szCs w:val="20"/>
                <w:lang w:eastAsia="en-US"/>
              </w:rPr>
              <w:t>По госпрограмме</w:t>
            </w:r>
            <w:r w:rsidRPr="00423FF3">
              <w:rPr>
                <w:sz w:val="20"/>
                <w:szCs w:val="20"/>
              </w:rPr>
              <w:t xml:space="preserve"> </w:t>
            </w:r>
            <w:r w:rsidRPr="00423FF3">
              <w:rPr>
                <w:b/>
                <w:iCs/>
                <w:sz w:val="20"/>
                <w:szCs w:val="20"/>
              </w:rPr>
              <w:t>«Развитие культуры»</w:t>
            </w:r>
            <w:r w:rsidRPr="00423FF3">
              <w:rPr>
                <w:iCs/>
                <w:sz w:val="20"/>
                <w:szCs w:val="20"/>
              </w:rPr>
              <w:t xml:space="preserve"> </w:t>
            </w:r>
            <w:r w:rsidR="00113190" w:rsidRPr="00423FF3">
              <w:rPr>
                <w:bCs/>
                <w:sz w:val="20"/>
                <w:szCs w:val="20"/>
              </w:rPr>
              <w:t>(ГП-11)</w:t>
            </w:r>
            <w:r w:rsidR="00113190" w:rsidRPr="00423FF3">
              <w:rPr>
                <w:rFonts w:eastAsia="Times New Roman"/>
                <w:color w:val="000000"/>
                <w:spacing w:val="-2"/>
                <w:sz w:val="20"/>
                <w:szCs w:val="20"/>
              </w:rPr>
              <w:t xml:space="preserve"> </w:t>
            </w:r>
            <w:r w:rsidRPr="00423FF3">
              <w:rPr>
                <w:rFonts w:eastAsia="Times New Roman"/>
                <w:sz w:val="20"/>
                <w:szCs w:val="20"/>
              </w:rPr>
              <w:t xml:space="preserve">исполнение расходов составило </w:t>
            </w:r>
            <w:r w:rsidR="00423FF3" w:rsidRPr="00423FF3">
              <w:rPr>
                <w:rFonts w:eastAsia="Times New Roman"/>
                <w:b/>
                <w:sz w:val="20"/>
                <w:szCs w:val="20"/>
              </w:rPr>
              <w:t>98,7</w:t>
            </w:r>
            <w:r w:rsidRPr="00423FF3">
              <w:rPr>
                <w:rFonts w:eastAsia="Times New Roman"/>
                <w:b/>
                <w:sz w:val="20"/>
                <w:szCs w:val="20"/>
              </w:rPr>
              <w:t> %</w:t>
            </w:r>
            <w:r w:rsidRPr="00423FF3">
              <w:rPr>
                <w:rFonts w:eastAsia="Times New Roman"/>
                <w:sz w:val="20"/>
                <w:szCs w:val="20"/>
              </w:rPr>
              <w:t xml:space="preserve"> показателя сводной росписи с изменениями</w:t>
            </w:r>
            <w:r w:rsidRPr="00423FF3">
              <w:rPr>
                <w:bCs/>
                <w:sz w:val="20"/>
                <w:szCs w:val="20"/>
              </w:rPr>
              <w:t xml:space="preserve">, что </w:t>
            </w:r>
            <w:r w:rsidR="00337419" w:rsidRPr="00423FF3">
              <w:rPr>
                <w:b/>
                <w:bCs/>
                <w:sz w:val="20"/>
                <w:szCs w:val="20"/>
              </w:rPr>
              <w:t>выше</w:t>
            </w:r>
            <w:r w:rsidRPr="00423FF3">
              <w:rPr>
                <w:bCs/>
                <w:sz w:val="20"/>
                <w:szCs w:val="20"/>
              </w:rPr>
              <w:t xml:space="preserve"> уровн</w:t>
            </w:r>
            <w:r w:rsidR="00113190" w:rsidRPr="00423FF3">
              <w:rPr>
                <w:bCs/>
                <w:sz w:val="20"/>
                <w:szCs w:val="20"/>
              </w:rPr>
              <w:t>я</w:t>
            </w:r>
            <w:r w:rsidRPr="00423FF3">
              <w:rPr>
                <w:bCs/>
                <w:sz w:val="20"/>
                <w:szCs w:val="20"/>
              </w:rPr>
              <w:t xml:space="preserve"> исполнения за 202</w:t>
            </w:r>
            <w:r w:rsidR="00337419" w:rsidRPr="00423FF3">
              <w:rPr>
                <w:bCs/>
                <w:sz w:val="20"/>
                <w:szCs w:val="20"/>
              </w:rPr>
              <w:t>1</w:t>
            </w:r>
            <w:r w:rsidRPr="00423FF3">
              <w:rPr>
                <w:bCs/>
                <w:sz w:val="20"/>
                <w:szCs w:val="20"/>
              </w:rPr>
              <w:t xml:space="preserve"> год (</w:t>
            </w:r>
            <w:r w:rsidR="00423FF3" w:rsidRPr="00423FF3">
              <w:rPr>
                <w:bCs/>
                <w:sz w:val="20"/>
                <w:szCs w:val="20"/>
              </w:rPr>
              <w:t>92,5</w:t>
            </w:r>
            <w:r w:rsidR="00337419" w:rsidRPr="00423FF3">
              <w:rPr>
                <w:bCs/>
                <w:sz w:val="20"/>
                <w:szCs w:val="20"/>
              </w:rPr>
              <w:t> %).</w:t>
            </w:r>
          </w:p>
          <w:p w:rsidR="00211841" w:rsidRPr="00423FF3" w:rsidRDefault="00211841" w:rsidP="00337419">
            <w:pPr>
              <w:widowControl w:val="0"/>
              <w:shd w:val="clear" w:color="auto" w:fill="FFFFFF"/>
              <w:overflowPunct/>
              <w:spacing w:line="240" w:lineRule="auto"/>
              <w:ind w:left="0" w:right="0" w:firstLine="317"/>
              <w:textAlignment w:val="auto"/>
              <w:rPr>
                <w:rFonts w:eastAsia="Times New Roman"/>
                <w:color w:val="000000"/>
                <w:spacing w:val="-2"/>
                <w:sz w:val="20"/>
                <w:szCs w:val="20"/>
              </w:rPr>
            </w:pPr>
            <w:r w:rsidRPr="00423FF3">
              <w:rPr>
                <w:rFonts w:eastAsiaTheme="minorHAnsi"/>
                <w:color w:val="000000" w:themeColor="text1"/>
                <w:sz w:val="20"/>
                <w:szCs w:val="20"/>
                <w:lang w:eastAsia="en-US"/>
              </w:rPr>
              <w:t xml:space="preserve">В целом по </w:t>
            </w:r>
            <w:r w:rsidRPr="00423FF3">
              <w:rPr>
                <w:rFonts w:eastAsiaTheme="minorHAnsi"/>
                <w:sz w:val="20"/>
                <w:szCs w:val="20"/>
                <w:lang w:eastAsia="en-US"/>
              </w:rPr>
              <w:t xml:space="preserve">ГП-11 </w:t>
            </w:r>
            <w:r w:rsidRPr="00423FF3">
              <w:rPr>
                <w:rFonts w:eastAsiaTheme="minorHAnsi"/>
                <w:color w:val="000000" w:themeColor="text1"/>
                <w:sz w:val="20"/>
                <w:szCs w:val="20"/>
                <w:lang w:eastAsia="en-US"/>
              </w:rPr>
              <w:t xml:space="preserve">объем </w:t>
            </w:r>
            <w:r w:rsidRPr="00423FF3">
              <w:rPr>
                <w:rFonts w:eastAsiaTheme="minorHAnsi"/>
                <w:b/>
                <w:color w:val="000000" w:themeColor="text1"/>
                <w:sz w:val="20"/>
                <w:szCs w:val="20"/>
                <w:lang w:eastAsia="en-US"/>
              </w:rPr>
              <w:t>неисполненных</w:t>
            </w:r>
            <w:r w:rsidRPr="00423FF3">
              <w:rPr>
                <w:rFonts w:eastAsiaTheme="minorHAnsi"/>
                <w:color w:val="000000" w:themeColor="text1"/>
                <w:sz w:val="20"/>
                <w:szCs w:val="20"/>
                <w:lang w:eastAsia="en-US"/>
              </w:rPr>
              <w:t xml:space="preserve"> бюджетных ассигнований составил </w:t>
            </w:r>
            <w:r w:rsidR="00423FF3" w:rsidRPr="00423FF3">
              <w:rPr>
                <w:rFonts w:eastAsiaTheme="minorHAnsi"/>
                <w:b/>
                <w:color w:val="000000" w:themeColor="text1"/>
                <w:sz w:val="20"/>
                <w:szCs w:val="20"/>
                <w:lang w:eastAsia="en-US"/>
              </w:rPr>
              <w:t>2 509,6</w:t>
            </w:r>
            <w:r w:rsidRPr="00423FF3">
              <w:rPr>
                <w:rFonts w:eastAsiaTheme="minorHAnsi"/>
                <w:b/>
                <w:color w:val="000000" w:themeColor="text1"/>
                <w:sz w:val="20"/>
                <w:szCs w:val="20"/>
                <w:lang w:eastAsia="en-US"/>
              </w:rPr>
              <w:t> млн. рублей,</w:t>
            </w:r>
            <w:r w:rsidRPr="00423FF3">
              <w:rPr>
                <w:rFonts w:eastAsiaTheme="minorHAnsi"/>
                <w:color w:val="000000" w:themeColor="text1"/>
                <w:sz w:val="20"/>
                <w:szCs w:val="20"/>
                <w:lang w:eastAsia="en-US"/>
              </w:rPr>
              <w:t xml:space="preserve"> или </w:t>
            </w:r>
            <w:r w:rsidR="00423FF3" w:rsidRPr="00423FF3">
              <w:rPr>
                <w:rFonts w:eastAsiaTheme="minorHAnsi"/>
                <w:color w:val="000000" w:themeColor="text1"/>
                <w:sz w:val="20"/>
                <w:szCs w:val="20"/>
                <w:lang w:eastAsia="en-US"/>
              </w:rPr>
              <w:t>1,3</w:t>
            </w:r>
            <w:r w:rsidRPr="00423FF3">
              <w:rPr>
                <w:rFonts w:eastAsiaTheme="minorHAnsi"/>
                <w:color w:val="000000" w:themeColor="text1"/>
                <w:sz w:val="20"/>
                <w:szCs w:val="20"/>
                <w:lang w:eastAsia="en-US"/>
              </w:rPr>
              <w:t> % показателя сводной росписи с изменениями.</w:t>
            </w:r>
          </w:p>
          <w:p w:rsidR="00337419" w:rsidRPr="00423FF3" w:rsidRDefault="00B500A4" w:rsidP="00337419">
            <w:pPr>
              <w:widowControl w:val="0"/>
              <w:shd w:val="clear" w:color="auto" w:fill="FFFFFF"/>
              <w:overflowPunct/>
              <w:spacing w:line="240" w:lineRule="auto"/>
              <w:ind w:left="0" w:right="0" w:firstLine="317"/>
              <w:textAlignment w:val="auto"/>
              <w:rPr>
                <w:rFonts w:eastAsia="Times New Roman"/>
                <w:color w:val="000000"/>
                <w:spacing w:val="-2"/>
                <w:sz w:val="20"/>
                <w:szCs w:val="20"/>
              </w:rPr>
            </w:pPr>
            <w:r w:rsidRPr="00423FF3">
              <w:rPr>
                <w:rFonts w:eastAsia="Times New Roman"/>
                <w:color w:val="000000"/>
                <w:spacing w:val="-2"/>
                <w:sz w:val="20"/>
                <w:szCs w:val="20"/>
              </w:rPr>
              <w:t>Приоритеты и цели государственной политики</w:t>
            </w:r>
            <w:r w:rsidR="00337419" w:rsidRPr="00423FF3">
              <w:rPr>
                <w:rFonts w:eastAsia="Times New Roman"/>
                <w:color w:val="000000"/>
                <w:spacing w:val="-2"/>
                <w:sz w:val="20"/>
                <w:szCs w:val="20"/>
              </w:rPr>
              <w:t xml:space="preserve"> в сфере реализации ГП-11 утверждены постановлением Правительства Российской Федерации от 1 ноября 2021 г. № 1897.</w:t>
            </w:r>
          </w:p>
          <w:p w:rsidR="00337419" w:rsidRPr="00423FF3" w:rsidRDefault="00337419" w:rsidP="00337419">
            <w:pPr>
              <w:widowControl w:val="0"/>
              <w:shd w:val="clear" w:color="auto" w:fill="FFFFFF"/>
              <w:overflowPunct/>
              <w:spacing w:line="240" w:lineRule="auto"/>
              <w:ind w:left="0" w:right="0" w:firstLine="317"/>
              <w:textAlignment w:val="auto"/>
              <w:rPr>
                <w:rFonts w:eastAsia="Times New Roman"/>
                <w:color w:val="000000"/>
                <w:spacing w:val="-2"/>
                <w:sz w:val="20"/>
                <w:szCs w:val="20"/>
              </w:rPr>
            </w:pPr>
            <w:r w:rsidRPr="00423FF3">
              <w:rPr>
                <w:rFonts w:eastAsia="Times New Roman"/>
                <w:color w:val="000000"/>
                <w:spacing w:val="-2"/>
                <w:sz w:val="20"/>
                <w:szCs w:val="20"/>
              </w:rPr>
              <w:lastRenderedPageBreak/>
              <w:t xml:space="preserve">Во исполнение пункта 2 статьи 179 Бюджетного кодекса </w:t>
            </w:r>
            <w:r w:rsidR="009853DA" w:rsidRPr="00423FF3">
              <w:rPr>
                <w:rFonts w:eastAsia="Times New Roman"/>
                <w:color w:val="000000"/>
                <w:spacing w:val="-2"/>
                <w:sz w:val="20"/>
                <w:szCs w:val="20"/>
              </w:rPr>
              <w:t>финансовое</w:t>
            </w:r>
            <w:r w:rsidRPr="00423FF3">
              <w:rPr>
                <w:rFonts w:eastAsia="Times New Roman"/>
                <w:color w:val="000000"/>
                <w:spacing w:val="-2"/>
                <w:sz w:val="20"/>
                <w:szCs w:val="20"/>
              </w:rPr>
              <w:t xml:space="preserve"> обеспечение ГП-11 приведено</w:t>
            </w:r>
            <w:r w:rsidRPr="00423FF3">
              <w:rPr>
                <w:rFonts w:eastAsia="Times New Roman"/>
                <w:color w:val="000000"/>
                <w:spacing w:val="-2"/>
                <w:sz w:val="20"/>
                <w:szCs w:val="20"/>
                <w:vertAlign w:val="superscript"/>
              </w:rPr>
              <w:footnoteReference w:id="21"/>
            </w:r>
            <w:r w:rsidRPr="00423FF3">
              <w:rPr>
                <w:rFonts w:eastAsia="Times New Roman"/>
                <w:color w:val="000000"/>
                <w:spacing w:val="-2"/>
                <w:sz w:val="20"/>
                <w:szCs w:val="20"/>
              </w:rPr>
              <w:t xml:space="preserve"> в соответствие с </w:t>
            </w:r>
            <w:r w:rsidR="009853DA" w:rsidRPr="00423FF3">
              <w:rPr>
                <w:rFonts w:eastAsia="Times New Roman"/>
                <w:color w:val="000000"/>
                <w:spacing w:val="-2"/>
                <w:sz w:val="20"/>
                <w:szCs w:val="20"/>
              </w:rPr>
              <w:t>Федеральным з</w:t>
            </w:r>
            <w:r w:rsidRPr="00423FF3">
              <w:rPr>
                <w:rFonts w:eastAsia="Times New Roman"/>
                <w:color w:val="000000"/>
                <w:spacing w:val="-2"/>
                <w:sz w:val="20"/>
                <w:szCs w:val="20"/>
              </w:rPr>
              <w:t>аконом № 390-ФЗ.</w:t>
            </w:r>
          </w:p>
          <w:p w:rsidR="009B0975" w:rsidRPr="00423FF3" w:rsidRDefault="009B0975" w:rsidP="00337419">
            <w:pPr>
              <w:widowControl w:val="0"/>
              <w:shd w:val="clear" w:color="auto" w:fill="FFFFFF"/>
              <w:overflowPunct/>
              <w:spacing w:line="240" w:lineRule="auto"/>
              <w:ind w:left="0" w:right="0" w:firstLine="317"/>
              <w:textAlignment w:val="auto"/>
              <w:rPr>
                <w:rFonts w:eastAsia="Times New Roman"/>
                <w:color w:val="000000"/>
                <w:spacing w:val="-2"/>
                <w:sz w:val="20"/>
                <w:szCs w:val="20"/>
              </w:rPr>
            </w:pPr>
            <w:r w:rsidRPr="00423FF3">
              <w:rPr>
                <w:rFonts w:eastAsia="Times New Roman"/>
                <w:color w:val="000000"/>
                <w:spacing w:val="-2"/>
                <w:sz w:val="20"/>
                <w:szCs w:val="20"/>
              </w:rPr>
              <w:t xml:space="preserve">Сводной росписью </w:t>
            </w:r>
            <w:r w:rsidR="00423FF3" w:rsidRPr="00423FF3">
              <w:rPr>
                <w:rFonts w:eastAsia="Times New Roman"/>
                <w:color w:val="000000"/>
                <w:spacing w:val="-2"/>
                <w:sz w:val="20"/>
                <w:szCs w:val="20"/>
              </w:rPr>
              <w:t>с изменениями</w:t>
            </w:r>
            <w:r w:rsidRPr="00423FF3">
              <w:rPr>
                <w:rFonts w:eastAsia="Times New Roman"/>
                <w:color w:val="000000"/>
                <w:spacing w:val="-2"/>
                <w:sz w:val="20"/>
                <w:szCs w:val="20"/>
              </w:rPr>
              <w:t xml:space="preserve"> бюджетные ассигнования по сравнению с Федеральным законом № 390-ФЗ увеличены на </w:t>
            </w:r>
            <w:r w:rsidR="00423FF3" w:rsidRPr="00423FF3">
              <w:rPr>
                <w:rFonts w:eastAsia="Times New Roman"/>
                <w:color w:val="000000"/>
                <w:spacing w:val="-2"/>
                <w:sz w:val="20"/>
                <w:szCs w:val="20"/>
              </w:rPr>
              <w:t>34 069,9</w:t>
            </w:r>
            <w:r w:rsidRPr="00423FF3">
              <w:rPr>
                <w:rFonts w:eastAsia="Times New Roman"/>
                <w:color w:val="000000"/>
                <w:spacing w:val="-2"/>
                <w:sz w:val="20"/>
                <w:szCs w:val="20"/>
              </w:rPr>
              <w:t xml:space="preserve"> млн. рублей, или на </w:t>
            </w:r>
            <w:r w:rsidR="00423FF3" w:rsidRPr="00423FF3">
              <w:rPr>
                <w:rFonts w:eastAsia="Times New Roman"/>
                <w:color w:val="000000"/>
                <w:spacing w:val="-2"/>
                <w:sz w:val="20"/>
                <w:szCs w:val="20"/>
              </w:rPr>
              <w:t>21,1</w:t>
            </w:r>
            <w:r w:rsidR="00D76EDE" w:rsidRPr="00423FF3">
              <w:rPr>
                <w:rFonts w:eastAsia="Times New Roman"/>
                <w:color w:val="000000"/>
                <w:spacing w:val="-2"/>
                <w:sz w:val="20"/>
                <w:szCs w:val="20"/>
              </w:rPr>
              <w:t> </w:t>
            </w:r>
            <w:r w:rsidRPr="00423FF3">
              <w:rPr>
                <w:rFonts w:eastAsia="Times New Roman"/>
                <w:color w:val="000000"/>
                <w:spacing w:val="-2"/>
                <w:sz w:val="20"/>
                <w:szCs w:val="20"/>
              </w:rPr>
              <w:t xml:space="preserve">%, и составили </w:t>
            </w:r>
            <w:r w:rsidR="00423FF3" w:rsidRPr="00423FF3">
              <w:rPr>
                <w:rFonts w:eastAsia="Times New Roman"/>
                <w:color w:val="000000"/>
                <w:spacing w:val="-2"/>
                <w:sz w:val="20"/>
                <w:szCs w:val="20"/>
              </w:rPr>
              <w:t>195 906,1</w:t>
            </w:r>
            <w:r w:rsidRPr="00423FF3">
              <w:rPr>
                <w:rFonts w:eastAsia="Times New Roman"/>
                <w:color w:val="000000"/>
                <w:spacing w:val="-2"/>
                <w:sz w:val="20"/>
                <w:szCs w:val="20"/>
              </w:rPr>
              <w:t xml:space="preserve"> млн. рублей.</w:t>
            </w:r>
          </w:p>
          <w:p w:rsidR="007A5069" w:rsidRPr="007A5069" w:rsidRDefault="007A5069" w:rsidP="007A5069">
            <w:pPr>
              <w:widowControl w:val="0"/>
              <w:shd w:val="clear" w:color="auto" w:fill="FFFFFF"/>
              <w:spacing w:line="240" w:lineRule="auto"/>
              <w:ind w:left="0" w:right="34" w:firstLine="317"/>
              <w:rPr>
                <w:sz w:val="20"/>
                <w:szCs w:val="20"/>
              </w:rPr>
            </w:pPr>
            <w:r w:rsidRPr="007A5069">
              <w:rPr>
                <w:sz w:val="20"/>
                <w:szCs w:val="20"/>
              </w:rPr>
              <w:t xml:space="preserve">Сводной росписью </w:t>
            </w:r>
            <w:r>
              <w:rPr>
                <w:sz w:val="20"/>
                <w:szCs w:val="20"/>
              </w:rPr>
              <w:t xml:space="preserve">бюджетные </w:t>
            </w:r>
            <w:r w:rsidRPr="007A5069">
              <w:rPr>
                <w:sz w:val="20"/>
                <w:szCs w:val="20"/>
              </w:rPr>
              <w:t>ассигнования предусмотрены 15 ГРБС</w:t>
            </w:r>
            <w:r>
              <w:rPr>
                <w:sz w:val="20"/>
                <w:szCs w:val="20"/>
              </w:rPr>
              <w:t>, в</w:t>
            </w:r>
            <w:r w:rsidRPr="007A5069">
              <w:rPr>
                <w:sz w:val="20"/>
                <w:szCs w:val="20"/>
              </w:rPr>
              <w:t xml:space="preserve">несение изменений производилось по 12 кодам видов изменений. </w:t>
            </w:r>
          </w:p>
          <w:p w:rsidR="007A5069" w:rsidRPr="007A5069" w:rsidRDefault="007A5069" w:rsidP="007A5069">
            <w:pPr>
              <w:widowControl w:val="0"/>
              <w:shd w:val="clear" w:color="auto" w:fill="FFFFFF"/>
              <w:spacing w:line="240" w:lineRule="auto"/>
              <w:ind w:left="0" w:right="34" w:firstLine="317"/>
              <w:rPr>
                <w:sz w:val="20"/>
                <w:szCs w:val="20"/>
              </w:rPr>
            </w:pPr>
            <w:r w:rsidRPr="007A5069">
              <w:rPr>
                <w:sz w:val="20"/>
                <w:szCs w:val="20"/>
              </w:rPr>
              <w:t>Наиболее существенное увеличение бюджетных ассигнований федерального бюджета сложилось по следующим структурным элементам ГП-11:</w:t>
            </w:r>
          </w:p>
          <w:p w:rsidR="007A5069" w:rsidRPr="007A5069" w:rsidRDefault="00803068" w:rsidP="007A5069">
            <w:pPr>
              <w:widowControl w:val="0"/>
              <w:shd w:val="clear" w:color="auto" w:fill="FFFFFF"/>
              <w:spacing w:line="240" w:lineRule="auto"/>
              <w:ind w:left="0" w:right="34" w:firstLine="317"/>
              <w:rPr>
                <w:sz w:val="20"/>
                <w:szCs w:val="20"/>
              </w:rPr>
            </w:pPr>
            <w:r>
              <w:rPr>
                <w:sz w:val="20"/>
                <w:szCs w:val="20"/>
              </w:rPr>
              <w:t>ФП</w:t>
            </w:r>
            <w:r w:rsidR="007A5069" w:rsidRPr="007A5069">
              <w:rPr>
                <w:sz w:val="20"/>
                <w:szCs w:val="20"/>
              </w:rPr>
              <w:t xml:space="preserve"> «Развитие музейного дела» (на 14 517,3 млн</w:t>
            </w:r>
            <w:r w:rsidR="007A5069">
              <w:rPr>
                <w:sz w:val="20"/>
                <w:szCs w:val="20"/>
              </w:rPr>
              <w:t>.</w:t>
            </w:r>
            <w:r w:rsidR="007A5069" w:rsidRPr="007A5069">
              <w:rPr>
                <w:sz w:val="20"/>
                <w:szCs w:val="20"/>
              </w:rPr>
              <w:t xml:space="preserve"> рублей</w:t>
            </w:r>
            <w:r w:rsidR="007A5069">
              <w:rPr>
                <w:sz w:val="20"/>
                <w:szCs w:val="20"/>
              </w:rPr>
              <w:t>,</w:t>
            </w:r>
            <w:r w:rsidR="007A5069" w:rsidRPr="007A5069">
              <w:rPr>
                <w:sz w:val="20"/>
                <w:szCs w:val="20"/>
              </w:rPr>
              <w:t xml:space="preserve"> или в 3,5</w:t>
            </w:r>
            <w:r w:rsidR="007A5069">
              <w:rPr>
                <w:sz w:val="20"/>
                <w:szCs w:val="20"/>
              </w:rPr>
              <w:t> </w:t>
            </w:r>
            <w:r w:rsidR="007A5069" w:rsidRPr="007A5069">
              <w:rPr>
                <w:sz w:val="20"/>
                <w:szCs w:val="20"/>
              </w:rPr>
              <w:t>раза), что в основном связано с увеличением бюджетных ассигнований из резервного фонда Правительства Российской Федерации ППК «Единый заказчик в сфере строительства»</w:t>
            </w:r>
            <w:r w:rsidR="007A5069" w:rsidRPr="007A5069">
              <w:rPr>
                <w:rStyle w:val="a5"/>
                <w:sz w:val="20"/>
                <w:szCs w:val="20"/>
              </w:rPr>
              <w:footnoteReference w:id="22"/>
            </w:r>
            <w:r w:rsidR="007A5069" w:rsidRPr="007A5069">
              <w:rPr>
                <w:sz w:val="20"/>
                <w:szCs w:val="20"/>
              </w:rPr>
              <w:t xml:space="preserve"> на общую сумму 4 500,0 млн</w:t>
            </w:r>
            <w:r w:rsidR="007A5069">
              <w:rPr>
                <w:sz w:val="20"/>
                <w:szCs w:val="20"/>
              </w:rPr>
              <w:t>.</w:t>
            </w:r>
            <w:r w:rsidR="007A5069" w:rsidRPr="007A5069">
              <w:rPr>
                <w:sz w:val="20"/>
                <w:szCs w:val="20"/>
              </w:rPr>
              <w:t xml:space="preserve"> рублей (на капитальные вложения в следующие объекты государственной (муниципальной) собственности: «ФГБУ «Всероссийское музейное объединение «Государственная Третьяковская галерея»» в размере 2 500,0 млн</w:t>
            </w:r>
            <w:r w:rsidR="007A5069">
              <w:rPr>
                <w:sz w:val="20"/>
                <w:szCs w:val="20"/>
              </w:rPr>
              <w:t>.</w:t>
            </w:r>
            <w:r w:rsidR="007A5069" w:rsidRPr="007A5069">
              <w:rPr>
                <w:sz w:val="20"/>
                <w:szCs w:val="20"/>
              </w:rPr>
              <w:t xml:space="preserve"> рублей; «ФГБУ ВО «Санкт-Петербургская государственная консерватория имени Н.А. Римского-Корсакова» - реконструкция и реставрация основного здания, г. Санкт-Петербург, в том числе проектирование» в размере 1 500,0 млн</w:t>
            </w:r>
            <w:r w:rsidR="007A5069">
              <w:rPr>
                <w:sz w:val="20"/>
                <w:szCs w:val="20"/>
              </w:rPr>
              <w:t>.</w:t>
            </w:r>
            <w:r w:rsidR="007A5069" w:rsidRPr="007A5069">
              <w:rPr>
                <w:sz w:val="20"/>
                <w:szCs w:val="20"/>
              </w:rPr>
              <w:t xml:space="preserve"> рублей; «Реконструкция объекта незавершенного строительства «ФГБУ «Государственный мемориальный и природный заповедник «Музей-усадьба Л.Н. Толстого «Ясная Поляна» - строительство комплекса зданий музея-усадьбы Л.Н. Толстого «Ясная поляна» Тульской области» в размере 500,0 млн</w:t>
            </w:r>
            <w:r w:rsidR="007A5069">
              <w:rPr>
                <w:sz w:val="20"/>
                <w:szCs w:val="20"/>
              </w:rPr>
              <w:t>.</w:t>
            </w:r>
            <w:r w:rsidR="007A5069" w:rsidRPr="007A5069">
              <w:rPr>
                <w:sz w:val="20"/>
                <w:szCs w:val="20"/>
              </w:rPr>
              <w:t xml:space="preserve"> рублей), на удорожание контрактов с 2022 года по 2024 год</w:t>
            </w:r>
            <w:r w:rsidR="007A5069" w:rsidRPr="007A5069">
              <w:rPr>
                <w:rStyle w:val="a5"/>
                <w:sz w:val="20"/>
                <w:szCs w:val="20"/>
              </w:rPr>
              <w:footnoteReference w:id="23"/>
            </w:r>
            <w:r w:rsidR="007A5069" w:rsidRPr="007A5069">
              <w:rPr>
                <w:sz w:val="20"/>
                <w:szCs w:val="20"/>
              </w:rPr>
              <w:t xml:space="preserve"> в том числе Минкультуры России на общую сумму 1 236,1 млн</w:t>
            </w:r>
            <w:r w:rsidR="007A5069">
              <w:rPr>
                <w:sz w:val="20"/>
                <w:szCs w:val="20"/>
              </w:rPr>
              <w:t>.</w:t>
            </w:r>
            <w:r w:rsidR="007A5069" w:rsidRPr="007A5069">
              <w:rPr>
                <w:sz w:val="20"/>
                <w:szCs w:val="20"/>
              </w:rPr>
              <w:t xml:space="preserve"> рублей и Управлению делами Президента Российской Федерации на сумму 3 384,9 млн</w:t>
            </w:r>
            <w:r w:rsidR="007A5069">
              <w:rPr>
                <w:sz w:val="20"/>
                <w:szCs w:val="20"/>
              </w:rPr>
              <w:t>.</w:t>
            </w:r>
            <w:r w:rsidR="007A5069" w:rsidRPr="007A5069">
              <w:rPr>
                <w:sz w:val="20"/>
                <w:szCs w:val="20"/>
              </w:rPr>
              <w:t xml:space="preserve"> рублей на реконструкци</w:t>
            </w:r>
            <w:r w:rsidR="007A5069">
              <w:rPr>
                <w:sz w:val="20"/>
                <w:szCs w:val="20"/>
              </w:rPr>
              <w:t>ю</w:t>
            </w:r>
            <w:r w:rsidR="007A5069" w:rsidRPr="007A5069">
              <w:rPr>
                <w:sz w:val="20"/>
                <w:szCs w:val="20"/>
              </w:rPr>
              <w:t xml:space="preserve"> объекта капитального строительства, а также Управлению делами Президента Российской Федерации в части увеличения бюджетных ассигнований текущего финансового года на оплату заключенных государственных контрактов, за счет неиспользованных остатков прошлого года в размере 5 446,9 млн</w:t>
            </w:r>
            <w:r w:rsidR="00CE2B76">
              <w:rPr>
                <w:sz w:val="20"/>
                <w:szCs w:val="20"/>
              </w:rPr>
              <w:t>.</w:t>
            </w:r>
            <w:r w:rsidR="007A5069" w:rsidRPr="007A5069">
              <w:rPr>
                <w:sz w:val="20"/>
                <w:szCs w:val="20"/>
              </w:rPr>
              <w:t xml:space="preserve"> рублей;</w:t>
            </w:r>
          </w:p>
          <w:p w:rsidR="007A5069" w:rsidRPr="007A5069" w:rsidRDefault="00803068" w:rsidP="007A5069">
            <w:pPr>
              <w:spacing w:line="240" w:lineRule="auto"/>
              <w:ind w:left="0" w:right="34" w:firstLine="317"/>
              <w:rPr>
                <w:sz w:val="20"/>
                <w:szCs w:val="20"/>
              </w:rPr>
            </w:pPr>
            <w:r>
              <w:rPr>
                <w:sz w:val="20"/>
                <w:szCs w:val="20"/>
              </w:rPr>
              <w:t>ФП</w:t>
            </w:r>
            <w:r w:rsidR="007A5069" w:rsidRPr="007A5069">
              <w:rPr>
                <w:sz w:val="20"/>
                <w:szCs w:val="20"/>
              </w:rPr>
              <w:t xml:space="preserve"> «Развитие искусства и творчества» (на 7 688,9 млн</w:t>
            </w:r>
            <w:r w:rsidR="007A5069">
              <w:rPr>
                <w:sz w:val="20"/>
                <w:szCs w:val="20"/>
              </w:rPr>
              <w:t>.</w:t>
            </w:r>
            <w:r w:rsidR="007A5069" w:rsidRPr="007A5069">
              <w:rPr>
                <w:sz w:val="20"/>
                <w:szCs w:val="20"/>
              </w:rPr>
              <w:t xml:space="preserve"> рублей или 153,5 %), что связано с выделением ассигнований из резервного фонда Правительства Российской Федерации и в основном направлено на предоставление </w:t>
            </w:r>
            <w:hyperlink r:id="rId10" w:history="1">
              <w:r w:rsidR="007A5069" w:rsidRPr="007A5069">
                <w:rPr>
                  <w:sz w:val="20"/>
                  <w:szCs w:val="20"/>
                </w:rPr>
                <w:t>субсидий</w:t>
              </w:r>
            </w:hyperlink>
            <w:r w:rsidR="007A5069" w:rsidRPr="007A5069">
              <w:rPr>
                <w:sz w:val="20"/>
                <w:szCs w:val="20"/>
              </w:rPr>
              <w:t xml:space="preserve"> на поддержку кинематографии в целях дополнительной государственной поддержки производства национальных фильмов в размере 5 500,0 млн</w:t>
            </w:r>
            <w:r w:rsidR="007A5069">
              <w:rPr>
                <w:sz w:val="20"/>
                <w:szCs w:val="20"/>
              </w:rPr>
              <w:t>.</w:t>
            </w:r>
            <w:r w:rsidR="007A5069" w:rsidRPr="007A5069">
              <w:rPr>
                <w:sz w:val="20"/>
                <w:szCs w:val="20"/>
              </w:rPr>
              <w:t xml:space="preserve"> рублей</w:t>
            </w:r>
            <w:r w:rsidR="007A5069" w:rsidRPr="007A5069">
              <w:rPr>
                <w:sz w:val="20"/>
                <w:szCs w:val="20"/>
                <w:vertAlign w:val="superscript"/>
              </w:rPr>
              <w:footnoteReference w:id="24"/>
            </w:r>
            <w:r w:rsidR="007A5069" w:rsidRPr="007A5069">
              <w:rPr>
                <w:sz w:val="20"/>
                <w:szCs w:val="20"/>
              </w:rPr>
              <w:t>, а также на закупку товаров, работ, услуг по содержанию и эксплуатации объектов музейных и культурно-образовательных комплексов в г</w:t>
            </w:r>
            <w:r w:rsidR="007A5069">
              <w:rPr>
                <w:sz w:val="20"/>
                <w:szCs w:val="20"/>
              </w:rPr>
              <w:t>ородах</w:t>
            </w:r>
            <w:r w:rsidR="007A5069" w:rsidRPr="007A5069">
              <w:rPr>
                <w:sz w:val="20"/>
                <w:szCs w:val="20"/>
              </w:rPr>
              <w:t xml:space="preserve"> Владивосток, Калининград, Кемерово и Севастопол</w:t>
            </w:r>
            <w:r w:rsidR="007A5069">
              <w:rPr>
                <w:sz w:val="20"/>
                <w:szCs w:val="20"/>
              </w:rPr>
              <w:t>ь</w:t>
            </w:r>
            <w:r w:rsidR="007A5069" w:rsidRPr="007A5069">
              <w:rPr>
                <w:sz w:val="20"/>
                <w:szCs w:val="20"/>
              </w:rPr>
              <w:t>, ввод в эксплуатацию которых обеспечен в 2021 - 2022 годах, в размере 509,5</w:t>
            </w:r>
            <w:r w:rsidR="007A5069">
              <w:rPr>
                <w:sz w:val="20"/>
                <w:szCs w:val="20"/>
              </w:rPr>
              <w:t> </w:t>
            </w:r>
            <w:r w:rsidR="007A5069" w:rsidRPr="007A5069">
              <w:rPr>
                <w:sz w:val="20"/>
                <w:szCs w:val="20"/>
              </w:rPr>
              <w:t>млн</w:t>
            </w:r>
            <w:r w:rsidR="007A5069">
              <w:rPr>
                <w:sz w:val="20"/>
                <w:szCs w:val="20"/>
              </w:rPr>
              <w:t>.</w:t>
            </w:r>
            <w:r w:rsidR="007A5069" w:rsidRPr="007A5069">
              <w:rPr>
                <w:sz w:val="20"/>
                <w:szCs w:val="20"/>
              </w:rPr>
              <w:t xml:space="preserve"> рублей</w:t>
            </w:r>
            <w:r w:rsidR="007A5069" w:rsidRPr="007A5069">
              <w:rPr>
                <w:sz w:val="20"/>
                <w:szCs w:val="20"/>
                <w:vertAlign w:val="superscript"/>
              </w:rPr>
              <w:footnoteReference w:id="25"/>
            </w:r>
            <w:r w:rsidR="007A5069" w:rsidRPr="007A5069">
              <w:rPr>
                <w:sz w:val="20"/>
                <w:szCs w:val="20"/>
              </w:rPr>
              <w:t>;</w:t>
            </w:r>
          </w:p>
          <w:p w:rsidR="007A5069" w:rsidRPr="007A5069" w:rsidRDefault="00803068" w:rsidP="007A5069">
            <w:pPr>
              <w:spacing w:line="240" w:lineRule="auto"/>
              <w:ind w:left="0" w:right="34" w:firstLine="317"/>
              <w:rPr>
                <w:sz w:val="20"/>
                <w:szCs w:val="20"/>
              </w:rPr>
            </w:pPr>
            <w:r>
              <w:rPr>
                <w:sz w:val="20"/>
                <w:szCs w:val="20"/>
              </w:rPr>
              <w:t>ФП</w:t>
            </w:r>
            <w:r w:rsidR="007A5069" w:rsidRPr="007A5069">
              <w:rPr>
                <w:sz w:val="20"/>
                <w:szCs w:val="20"/>
              </w:rPr>
              <w:t xml:space="preserve"> «Сохранение культурного и исторического наследия» (на 6 057,2 млн</w:t>
            </w:r>
            <w:r w:rsidR="007A5069">
              <w:rPr>
                <w:sz w:val="20"/>
                <w:szCs w:val="20"/>
              </w:rPr>
              <w:t>.</w:t>
            </w:r>
            <w:r w:rsidR="007A5069" w:rsidRPr="007A5069">
              <w:rPr>
                <w:sz w:val="20"/>
                <w:szCs w:val="20"/>
              </w:rPr>
              <w:t xml:space="preserve"> рублей</w:t>
            </w:r>
            <w:r w:rsidR="007A5069">
              <w:rPr>
                <w:sz w:val="20"/>
                <w:szCs w:val="20"/>
              </w:rPr>
              <w:t xml:space="preserve">, </w:t>
            </w:r>
            <w:r w:rsidR="007A5069" w:rsidRPr="007A5069">
              <w:rPr>
                <w:sz w:val="20"/>
                <w:szCs w:val="20"/>
              </w:rPr>
              <w:t>или 141,3%), что в основном обусловлено необходимостью увеличения бюджетных ассигнований на строительство объектов Минобороны России за счет уменьшения бюджетных ассигнований на текущее содержание Вооруженных Сил Российской Федерации в связи со снижением стоимости контрактов по результатам проведенных конкурсных процедур.</w:t>
            </w:r>
          </w:p>
          <w:p w:rsidR="007A5069" w:rsidRPr="007A5069" w:rsidRDefault="007A5069" w:rsidP="007A5069">
            <w:pPr>
              <w:widowControl w:val="0"/>
              <w:shd w:val="clear" w:color="auto" w:fill="FFFFFF"/>
              <w:spacing w:line="240" w:lineRule="auto"/>
              <w:ind w:left="0" w:right="34" w:firstLine="317"/>
              <w:rPr>
                <w:sz w:val="20"/>
                <w:szCs w:val="20"/>
              </w:rPr>
            </w:pPr>
            <w:r>
              <w:rPr>
                <w:sz w:val="20"/>
                <w:szCs w:val="20"/>
              </w:rPr>
              <w:t>Наиболее</w:t>
            </w:r>
            <w:r w:rsidRPr="007A5069">
              <w:rPr>
                <w:sz w:val="20"/>
                <w:szCs w:val="20"/>
              </w:rPr>
              <w:t xml:space="preserve"> низкое исполнение </w:t>
            </w:r>
            <w:r>
              <w:rPr>
                <w:sz w:val="20"/>
                <w:szCs w:val="20"/>
              </w:rPr>
              <w:t xml:space="preserve">расходов </w:t>
            </w:r>
            <w:r w:rsidRPr="007A5069">
              <w:rPr>
                <w:sz w:val="20"/>
                <w:szCs w:val="20"/>
              </w:rPr>
              <w:t xml:space="preserve">сложилось по </w:t>
            </w:r>
            <w:r w:rsidR="00803068">
              <w:rPr>
                <w:sz w:val="20"/>
                <w:szCs w:val="20"/>
              </w:rPr>
              <w:t>ФП</w:t>
            </w:r>
            <w:r w:rsidRPr="007A5069">
              <w:rPr>
                <w:sz w:val="20"/>
                <w:szCs w:val="20"/>
              </w:rPr>
              <w:t xml:space="preserve"> «Сохранение культурного и исторического наследия» (86,4 %) и «Развитие культурного диалога» (88 %), что обусловлено использованием не в полном объеме: ассигнований на осуществление капитальных вложений по объекту, включенному в ФАИП («Реконструкция с элементами реставрации с приспособлением к современному использованию объекта капитального строительства форт «Император Александр I» (форт «Чумной»), I этап, г. Кронштадт» (87,7 %) и субсидии на развитие гуманитарного сотрудничества между Российской Федерацией и Республикой Польша и поддержку российско-польского диалога (23,9 %) соответственно.</w:t>
            </w:r>
          </w:p>
          <w:p w:rsidR="007A5069" w:rsidRPr="007A5069" w:rsidRDefault="007A5069" w:rsidP="007A5069">
            <w:pPr>
              <w:widowControl w:val="0"/>
              <w:shd w:val="clear" w:color="auto" w:fill="FFFFFF"/>
              <w:spacing w:line="240" w:lineRule="auto"/>
              <w:ind w:left="0" w:right="34" w:firstLine="317"/>
              <w:rPr>
                <w:sz w:val="20"/>
                <w:szCs w:val="20"/>
              </w:rPr>
            </w:pPr>
            <w:r w:rsidRPr="007A5069">
              <w:rPr>
                <w:sz w:val="20"/>
                <w:szCs w:val="20"/>
              </w:rPr>
              <w:t xml:space="preserve">При этом </w:t>
            </w:r>
            <w:r>
              <w:rPr>
                <w:sz w:val="20"/>
                <w:szCs w:val="20"/>
              </w:rPr>
              <w:t xml:space="preserve">расходы </w:t>
            </w:r>
            <w:r w:rsidRPr="007A5069">
              <w:rPr>
                <w:sz w:val="20"/>
                <w:szCs w:val="20"/>
              </w:rPr>
              <w:t xml:space="preserve">по </w:t>
            </w:r>
            <w:r>
              <w:rPr>
                <w:sz w:val="20"/>
                <w:szCs w:val="20"/>
              </w:rPr>
              <w:t>ФП</w:t>
            </w:r>
            <w:r w:rsidRPr="007A5069">
              <w:rPr>
                <w:sz w:val="20"/>
                <w:szCs w:val="20"/>
              </w:rPr>
              <w:t xml:space="preserve"> «Цифровая культура» (входит в НП «Культура») </w:t>
            </w:r>
            <w:r>
              <w:rPr>
                <w:sz w:val="20"/>
                <w:szCs w:val="20"/>
              </w:rPr>
              <w:t xml:space="preserve">исполнены </w:t>
            </w:r>
            <w:r>
              <w:rPr>
                <w:sz w:val="20"/>
                <w:szCs w:val="20"/>
              </w:rPr>
              <w:lastRenderedPageBreak/>
              <w:t>в полном объеме</w:t>
            </w:r>
            <w:r w:rsidRPr="007A5069">
              <w:rPr>
                <w:sz w:val="20"/>
                <w:szCs w:val="20"/>
              </w:rPr>
              <w:t>. В рамках данного федерального проекта предусмотрено достижение следующих показателей «Увеличение числа обращений к цифровым ресурсам» и «Охват молодежной аудитории Интернет-контентом, направленным на укрепление гражданской идентичности и духовно-нравственных ценностей, возрастающий, не реализуется в субъекте Российской Федерации». Установленные на 2022 год плановые значения достигнуты</w:t>
            </w:r>
            <w:r>
              <w:rPr>
                <w:sz w:val="20"/>
                <w:szCs w:val="20"/>
              </w:rPr>
              <w:t>:</w:t>
            </w:r>
            <w:r w:rsidRPr="007A5069">
              <w:rPr>
                <w:sz w:val="20"/>
                <w:szCs w:val="20"/>
              </w:rPr>
              <w:t xml:space="preserve"> по состоянию на 1 ноября 2022 года план - 168,3 миллион условных единиц, факт – 238,18 миллион условных единиц, план – 2 261,0 миллионов единиц, факт – 5 827,95 миллиона единиц) соответственно.</w:t>
            </w:r>
          </w:p>
          <w:p w:rsidR="00C87C31" w:rsidRPr="007A6A99" w:rsidRDefault="007A5069" w:rsidP="00CE2B76">
            <w:pPr>
              <w:widowControl w:val="0"/>
              <w:shd w:val="clear" w:color="auto" w:fill="FFFFFF"/>
              <w:overflowPunct/>
              <w:spacing w:line="240" w:lineRule="auto"/>
              <w:ind w:left="0" w:right="34" w:firstLine="317"/>
              <w:textAlignment w:val="auto"/>
              <w:rPr>
                <w:bCs/>
                <w:sz w:val="20"/>
                <w:szCs w:val="20"/>
                <w:highlight w:val="yellow"/>
                <w:lang w:eastAsia="en-US"/>
              </w:rPr>
            </w:pPr>
            <w:r w:rsidRPr="007A5069">
              <w:rPr>
                <w:sz w:val="20"/>
                <w:szCs w:val="20"/>
              </w:rPr>
              <w:t xml:space="preserve">Также </w:t>
            </w:r>
            <w:r w:rsidR="007639C5">
              <w:rPr>
                <w:sz w:val="20"/>
                <w:szCs w:val="20"/>
              </w:rPr>
              <w:t xml:space="preserve">в полном объеме исполнены расходы </w:t>
            </w:r>
            <w:r w:rsidRPr="007A5069">
              <w:rPr>
                <w:sz w:val="20"/>
                <w:szCs w:val="20"/>
              </w:rPr>
              <w:t xml:space="preserve">по следующим структурным элементам ГП-11: </w:t>
            </w:r>
            <w:r w:rsidR="007639C5">
              <w:rPr>
                <w:sz w:val="20"/>
                <w:szCs w:val="20"/>
              </w:rPr>
              <w:t>ФП</w:t>
            </w:r>
            <w:r w:rsidRPr="007A5069">
              <w:rPr>
                <w:sz w:val="20"/>
                <w:szCs w:val="20"/>
              </w:rPr>
              <w:t xml:space="preserve"> «Пушкинская карта», </w:t>
            </w:r>
            <w:r w:rsidR="007639C5">
              <w:rPr>
                <w:sz w:val="20"/>
                <w:szCs w:val="20"/>
              </w:rPr>
              <w:t>КПМ</w:t>
            </w:r>
            <w:r w:rsidRPr="007A5069">
              <w:rPr>
                <w:sz w:val="20"/>
                <w:szCs w:val="20"/>
              </w:rPr>
              <w:t xml:space="preserve"> «Создание условий для сохранения культурного и исторического наследия», </w:t>
            </w:r>
            <w:r w:rsidR="007639C5">
              <w:rPr>
                <w:sz w:val="20"/>
                <w:szCs w:val="20"/>
              </w:rPr>
              <w:t>КПМ</w:t>
            </w:r>
            <w:r w:rsidRPr="007A5069">
              <w:rPr>
                <w:sz w:val="20"/>
                <w:szCs w:val="20"/>
              </w:rPr>
              <w:t xml:space="preserve"> «Создание условий для развития библиотечного дела».</w:t>
            </w:r>
          </w:p>
        </w:tc>
      </w:tr>
      <w:tr w:rsidR="00D07642" w:rsidRPr="00ED45E2" w:rsidTr="008A6ABC">
        <w:tc>
          <w:tcPr>
            <w:tcW w:w="568" w:type="dxa"/>
          </w:tcPr>
          <w:p w:rsidR="008A6ABC" w:rsidRPr="00ED45E2" w:rsidRDefault="00846949" w:rsidP="0092565D">
            <w:pPr>
              <w:widowControl w:val="0"/>
              <w:spacing w:line="240" w:lineRule="auto"/>
              <w:ind w:left="0" w:right="0" w:firstLine="0"/>
              <w:jc w:val="center"/>
              <w:rPr>
                <w:rFonts w:eastAsia="Times New Roman"/>
                <w:sz w:val="20"/>
                <w:szCs w:val="20"/>
              </w:rPr>
            </w:pPr>
            <w:r>
              <w:rPr>
                <w:rFonts w:eastAsia="Times New Roman"/>
                <w:sz w:val="20"/>
                <w:szCs w:val="20"/>
              </w:rPr>
              <w:lastRenderedPageBreak/>
              <w:t>9</w:t>
            </w:r>
          </w:p>
        </w:tc>
        <w:tc>
          <w:tcPr>
            <w:tcW w:w="2410" w:type="dxa"/>
          </w:tcPr>
          <w:p w:rsidR="008A6ABC" w:rsidRPr="00ED45E2" w:rsidRDefault="008A6ABC" w:rsidP="00311BC2">
            <w:pPr>
              <w:widowControl w:val="0"/>
              <w:spacing w:line="240" w:lineRule="auto"/>
              <w:ind w:left="0" w:right="0" w:firstLine="0"/>
              <w:rPr>
                <w:rFonts w:eastAsia="Times New Roman"/>
                <w:sz w:val="20"/>
                <w:szCs w:val="20"/>
              </w:rPr>
            </w:pPr>
            <w:r w:rsidRPr="00ED45E2">
              <w:rPr>
                <w:iCs/>
                <w:sz w:val="20"/>
                <w:szCs w:val="24"/>
              </w:rPr>
              <w:t xml:space="preserve">«Охрана окружающей среды» </w:t>
            </w:r>
          </w:p>
        </w:tc>
        <w:tc>
          <w:tcPr>
            <w:tcW w:w="8079" w:type="dxa"/>
          </w:tcPr>
          <w:p w:rsidR="008A6ABC" w:rsidRPr="00BC7AAC" w:rsidRDefault="008A6ABC" w:rsidP="00311BC2">
            <w:pPr>
              <w:widowControl w:val="0"/>
              <w:spacing w:line="240" w:lineRule="auto"/>
              <w:ind w:left="34" w:right="-1" w:firstLine="318"/>
              <w:rPr>
                <w:bCs/>
                <w:sz w:val="20"/>
                <w:szCs w:val="24"/>
              </w:rPr>
            </w:pPr>
            <w:r w:rsidRPr="00BC7AAC">
              <w:rPr>
                <w:bCs/>
                <w:sz w:val="20"/>
                <w:szCs w:val="20"/>
                <w:lang w:eastAsia="en-US"/>
              </w:rPr>
              <w:t>По госпрограмме</w:t>
            </w:r>
            <w:r w:rsidRPr="00BC7AAC">
              <w:rPr>
                <w:sz w:val="20"/>
                <w:szCs w:val="20"/>
              </w:rPr>
              <w:t xml:space="preserve"> </w:t>
            </w:r>
            <w:r w:rsidRPr="00BC7AAC">
              <w:rPr>
                <w:b/>
                <w:sz w:val="20"/>
                <w:szCs w:val="20"/>
              </w:rPr>
              <w:t>«Охрана окружающей среды»</w:t>
            </w:r>
            <w:r w:rsidRPr="00BC7AAC">
              <w:rPr>
                <w:sz w:val="20"/>
                <w:szCs w:val="20"/>
              </w:rPr>
              <w:t xml:space="preserve"> </w:t>
            </w:r>
            <w:r w:rsidR="00AD2871" w:rsidRPr="00BC7AAC">
              <w:rPr>
                <w:sz w:val="20"/>
                <w:szCs w:val="20"/>
              </w:rPr>
              <w:t xml:space="preserve">(ГП-12) </w:t>
            </w:r>
            <w:r w:rsidRPr="00BC7AAC">
              <w:rPr>
                <w:rFonts w:eastAsia="Times New Roman"/>
                <w:sz w:val="20"/>
                <w:szCs w:val="20"/>
              </w:rPr>
              <w:t xml:space="preserve">исполнение расходов составило </w:t>
            </w:r>
            <w:r w:rsidR="00423FF3" w:rsidRPr="00BC7AAC">
              <w:rPr>
                <w:rFonts w:eastAsia="Times New Roman"/>
                <w:b/>
                <w:sz w:val="20"/>
                <w:szCs w:val="20"/>
              </w:rPr>
              <w:t>99,5</w:t>
            </w:r>
            <w:r w:rsidRPr="00BC7AAC">
              <w:rPr>
                <w:rFonts w:eastAsia="Times New Roman"/>
                <w:b/>
                <w:sz w:val="20"/>
                <w:szCs w:val="20"/>
              </w:rPr>
              <w:t> %</w:t>
            </w:r>
            <w:r w:rsidRPr="00BC7AAC">
              <w:rPr>
                <w:rFonts w:eastAsia="Times New Roman"/>
                <w:sz w:val="20"/>
                <w:szCs w:val="20"/>
              </w:rPr>
              <w:t xml:space="preserve"> показателя сводной росписи с изменениями</w:t>
            </w:r>
            <w:r w:rsidRPr="00BC7AAC">
              <w:rPr>
                <w:bCs/>
                <w:sz w:val="20"/>
                <w:szCs w:val="24"/>
              </w:rPr>
              <w:t xml:space="preserve">, что </w:t>
            </w:r>
            <w:r w:rsidR="00DF1A2C" w:rsidRPr="00BC7AAC">
              <w:rPr>
                <w:b/>
                <w:bCs/>
                <w:sz w:val="20"/>
                <w:szCs w:val="24"/>
              </w:rPr>
              <w:t>выше</w:t>
            </w:r>
            <w:r w:rsidRPr="00BC7AAC">
              <w:rPr>
                <w:bCs/>
                <w:sz w:val="20"/>
                <w:szCs w:val="24"/>
              </w:rPr>
              <w:t xml:space="preserve"> уровня исполнения за 202</w:t>
            </w:r>
            <w:r w:rsidR="009853DA" w:rsidRPr="00BC7AAC">
              <w:rPr>
                <w:bCs/>
                <w:sz w:val="20"/>
                <w:szCs w:val="24"/>
              </w:rPr>
              <w:t>1</w:t>
            </w:r>
            <w:r w:rsidRPr="00BC7AAC">
              <w:rPr>
                <w:bCs/>
                <w:sz w:val="20"/>
                <w:szCs w:val="24"/>
              </w:rPr>
              <w:t xml:space="preserve"> год (</w:t>
            </w:r>
            <w:r w:rsidR="00423FF3" w:rsidRPr="00BC7AAC">
              <w:rPr>
                <w:bCs/>
                <w:sz w:val="20"/>
                <w:szCs w:val="24"/>
              </w:rPr>
              <w:t>96,7</w:t>
            </w:r>
            <w:r w:rsidRPr="00BC7AAC">
              <w:rPr>
                <w:bCs/>
                <w:sz w:val="20"/>
                <w:szCs w:val="24"/>
              </w:rPr>
              <w:t xml:space="preserve"> %). </w:t>
            </w:r>
          </w:p>
          <w:p w:rsidR="00211841" w:rsidRPr="00BC7AAC" w:rsidRDefault="00211841" w:rsidP="009853DA">
            <w:pPr>
              <w:spacing w:line="240" w:lineRule="auto"/>
              <w:ind w:left="33" w:right="0" w:firstLine="284"/>
              <w:rPr>
                <w:rFonts w:eastAsia="Times New Roman"/>
                <w:color w:val="000000"/>
                <w:spacing w:val="-2"/>
                <w:sz w:val="20"/>
                <w:szCs w:val="20"/>
              </w:rPr>
            </w:pPr>
            <w:r w:rsidRPr="00BC7AAC">
              <w:rPr>
                <w:rFonts w:eastAsiaTheme="minorHAnsi"/>
                <w:color w:val="000000" w:themeColor="text1"/>
                <w:sz w:val="20"/>
                <w:szCs w:val="20"/>
                <w:lang w:eastAsia="en-US"/>
              </w:rPr>
              <w:t xml:space="preserve">В целом по </w:t>
            </w:r>
            <w:r w:rsidRPr="00BC7AAC">
              <w:rPr>
                <w:rFonts w:eastAsiaTheme="minorHAnsi"/>
                <w:sz w:val="20"/>
                <w:szCs w:val="20"/>
                <w:lang w:eastAsia="en-US"/>
              </w:rPr>
              <w:t xml:space="preserve">ГП-12 </w:t>
            </w:r>
            <w:r w:rsidRPr="00BC7AAC">
              <w:rPr>
                <w:rFonts w:eastAsiaTheme="minorHAnsi"/>
                <w:color w:val="000000" w:themeColor="text1"/>
                <w:sz w:val="20"/>
                <w:szCs w:val="20"/>
                <w:lang w:eastAsia="en-US"/>
              </w:rPr>
              <w:t xml:space="preserve">объем </w:t>
            </w:r>
            <w:r w:rsidRPr="00BC7AAC">
              <w:rPr>
                <w:rFonts w:eastAsiaTheme="minorHAnsi"/>
                <w:b/>
                <w:color w:val="000000" w:themeColor="text1"/>
                <w:sz w:val="20"/>
                <w:szCs w:val="20"/>
                <w:lang w:eastAsia="en-US"/>
              </w:rPr>
              <w:t>неисполненных</w:t>
            </w:r>
            <w:r w:rsidRPr="00BC7AAC">
              <w:rPr>
                <w:rFonts w:eastAsiaTheme="minorHAnsi"/>
                <w:color w:val="000000" w:themeColor="text1"/>
                <w:sz w:val="20"/>
                <w:szCs w:val="20"/>
                <w:lang w:eastAsia="en-US"/>
              </w:rPr>
              <w:t xml:space="preserve"> бюджетных ассигнований составил </w:t>
            </w:r>
            <w:r w:rsidR="00BC7AAC" w:rsidRPr="00BC7AAC">
              <w:rPr>
                <w:rFonts w:eastAsiaTheme="minorHAnsi"/>
                <w:b/>
                <w:color w:val="000000" w:themeColor="text1"/>
                <w:sz w:val="20"/>
                <w:szCs w:val="20"/>
                <w:lang w:eastAsia="en-US"/>
              </w:rPr>
              <w:t>652,2</w:t>
            </w:r>
            <w:r w:rsidRPr="00BC7AAC">
              <w:rPr>
                <w:rFonts w:eastAsiaTheme="minorHAnsi"/>
                <w:b/>
                <w:color w:val="000000" w:themeColor="text1"/>
                <w:sz w:val="20"/>
                <w:szCs w:val="20"/>
                <w:lang w:eastAsia="en-US"/>
              </w:rPr>
              <w:t> млн. рублей,</w:t>
            </w:r>
            <w:r w:rsidRPr="00BC7AAC">
              <w:rPr>
                <w:rFonts w:eastAsiaTheme="minorHAnsi"/>
                <w:color w:val="000000" w:themeColor="text1"/>
                <w:sz w:val="20"/>
                <w:szCs w:val="20"/>
                <w:lang w:eastAsia="en-US"/>
              </w:rPr>
              <w:t xml:space="preserve"> или </w:t>
            </w:r>
            <w:r w:rsidR="00BC7AAC" w:rsidRPr="00BC7AAC">
              <w:rPr>
                <w:rFonts w:eastAsiaTheme="minorHAnsi"/>
                <w:color w:val="000000" w:themeColor="text1"/>
                <w:sz w:val="20"/>
                <w:szCs w:val="20"/>
                <w:lang w:eastAsia="en-US"/>
              </w:rPr>
              <w:t>0,5</w:t>
            </w:r>
            <w:r w:rsidRPr="00BC7AAC">
              <w:rPr>
                <w:rFonts w:eastAsiaTheme="minorHAnsi"/>
                <w:color w:val="000000" w:themeColor="text1"/>
                <w:sz w:val="20"/>
                <w:szCs w:val="20"/>
                <w:lang w:eastAsia="en-US"/>
              </w:rPr>
              <w:t> % показателя сводной росписи с изменениями.</w:t>
            </w:r>
          </w:p>
          <w:p w:rsidR="009853DA" w:rsidRPr="00BC7AAC" w:rsidRDefault="009853DA" w:rsidP="009853DA">
            <w:pPr>
              <w:spacing w:line="240" w:lineRule="auto"/>
              <w:ind w:left="33" w:right="0" w:firstLine="284"/>
              <w:rPr>
                <w:sz w:val="20"/>
                <w:szCs w:val="20"/>
              </w:rPr>
            </w:pPr>
            <w:r w:rsidRPr="00BC7AAC">
              <w:rPr>
                <w:rFonts w:eastAsia="Times New Roman"/>
                <w:color w:val="000000"/>
                <w:spacing w:val="-2"/>
                <w:sz w:val="20"/>
                <w:szCs w:val="20"/>
              </w:rPr>
              <w:t xml:space="preserve">Стратегические приоритеты в сфере реализации ГП-12 утверждены постановлением Правительства Российской Федерации </w:t>
            </w:r>
            <w:r w:rsidRPr="00BC7AAC">
              <w:rPr>
                <w:sz w:val="20"/>
                <w:szCs w:val="20"/>
              </w:rPr>
              <w:t>от 29 декабря 2021 г. № 2549</w:t>
            </w:r>
            <w:r w:rsidRPr="00BC7AAC">
              <w:rPr>
                <w:rFonts w:eastAsia="Times New Roman"/>
                <w:color w:val="000000"/>
                <w:spacing w:val="-2"/>
                <w:sz w:val="20"/>
                <w:szCs w:val="20"/>
              </w:rPr>
              <w:t>.</w:t>
            </w:r>
          </w:p>
          <w:p w:rsidR="009853DA" w:rsidRPr="00BC7AAC" w:rsidRDefault="009853DA" w:rsidP="009853DA">
            <w:pPr>
              <w:spacing w:line="240" w:lineRule="auto"/>
              <w:ind w:left="33" w:right="0" w:firstLine="284"/>
              <w:rPr>
                <w:sz w:val="20"/>
                <w:szCs w:val="20"/>
              </w:rPr>
            </w:pPr>
            <w:r w:rsidRPr="00BC7AAC">
              <w:rPr>
                <w:rFonts w:eastAsiaTheme="minorHAnsi"/>
                <w:color w:val="000000" w:themeColor="text1"/>
                <w:sz w:val="20"/>
                <w:szCs w:val="20"/>
                <w:lang w:eastAsia="en-US"/>
              </w:rPr>
              <w:t>Во исполнение пункта 2 статьи 179 Бюджетного кодекса Российской Федерации финансовое обеспечение ГП-12 приведено в соответствие с Федеральным законом № 390-ФЗ.</w:t>
            </w:r>
          </w:p>
          <w:p w:rsidR="00C96F4A" w:rsidRPr="00C96F4A" w:rsidRDefault="009B0975" w:rsidP="00C96F4A">
            <w:pPr>
              <w:spacing w:line="240" w:lineRule="auto"/>
              <w:ind w:left="33" w:right="0" w:firstLine="284"/>
              <w:rPr>
                <w:sz w:val="20"/>
                <w:szCs w:val="20"/>
              </w:rPr>
            </w:pPr>
            <w:r w:rsidRPr="00BC7AAC">
              <w:rPr>
                <w:sz w:val="20"/>
                <w:szCs w:val="20"/>
              </w:rPr>
              <w:t xml:space="preserve">Сводной росписью </w:t>
            </w:r>
            <w:r w:rsidR="00BC7AAC">
              <w:rPr>
                <w:sz w:val="20"/>
                <w:szCs w:val="20"/>
              </w:rPr>
              <w:t xml:space="preserve">с </w:t>
            </w:r>
            <w:r w:rsidR="00BC7AAC" w:rsidRPr="00BC7AAC">
              <w:rPr>
                <w:sz w:val="20"/>
                <w:szCs w:val="20"/>
              </w:rPr>
              <w:t>изменениями</w:t>
            </w:r>
            <w:r w:rsidRPr="00BC7AAC">
              <w:rPr>
                <w:sz w:val="20"/>
                <w:szCs w:val="20"/>
              </w:rPr>
              <w:t xml:space="preserve"> бюджетные ассигнования по сравнению с Федеральным законом № 390-ФЗ увеличены на </w:t>
            </w:r>
            <w:r w:rsidR="00BC7AAC" w:rsidRPr="00BC7AAC">
              <w:rPr>
                <w:sz w:val="20"/>
                <w:szCs w:val="20"/>
              </w:rPr>
              <w:t>7 167,7</w:t>
            </w:r>
            <w:r w:rsidRPr="00BC7AAC">
              <w:rPr>
                <w:sz w:val="20"/>
                <w:szCs w:val="20"/>
              </w:rPr>
              <w:t xml:space="preserve"> млн. рублей, или на </w:t>
            </w:r>
            <w:r w:rsidR="00BC7AAC" w:rsidRPr="00BC7AAC">
              <w:rPr>
                <w:sz w:val="20"/>
                <w:szCs w:val="20"/>
              </w:rPr>
              <w:t>5,5</w:t>
            </w:r>
            <w:r w:rsidR="00261046" w:rsidRPr="00BC7AAC">
              <w:rPr>
                <w:sz w:val="20"/>
                <w:szCs w:val="20"/>
              </w:rPr>
              <w:t> </w:t>
            </w:r>
            <w:r w:rsidRPr="00BC7AAC">
              <w:rPr>
                <w:sz w:val="20"/>
                <w:szCs w:val="20"/>
              </w:rPr>
              <w:t xml:space="preserve">%, и составили </w:t>
            </w:r>
            <w:r w:rsidR="00BC7AAC" w:rsidRPr="00BC7AAC">
              <w:rPr>
                <w:sz w:val="20"/>
                <w:szCs w:val="20"/>
              </w:rPr>
              <w:t>137 997,2</w:t>
            </w:r>
            <w:r w:rsidRPr="00BC7AAC">
              <w:rPr>
                <w:sz w:val="20"/>
                <w:szCs w:val="20"/>
              </w:rPr>
              <w:t xml:space="preserve"> млн. рублей.</w:t>
            </w:r>
            <w:r w:rsidR="00C96F4A">
              <w:rPr>
                <w:sz w:val="20"/>
                <w:szCs w:val="20"/>
              </w:rPr>
              <w:t xml:space="preserve"> </w:t>
            </w:r>
            <w:r w:rsidR="00C96F4A" w:rsidRPr="00C96F4A">
              <w:rPr>
                <w:sz w:val="20"/>
                <w:szCs w:val="20"/>
              </w:rPr>
              <w:t xml:space="preserve">Указанное увеличение осуществлено в основном за счет выделения средств из резервного фонда Правительства Российской Федерации. Так, в IV квартале 2022 года выделено 6 216,3 млн. рублей на </w:t>
            </w:r>
            <w:proofErr w:type="spellStart"/>
            <w:r w:rsidR="00C96F4A" w:rsidRPr="00C96F4A">
              <w:rPr>
                <w:sz w:val="20"/>
                <w:szCs w:val="20"/>
              </w:rPr>
              <w:t>софинансирование</w:t>
            </w:r>
            <w:proofErr w:type="spellEnd"/>
            <w:r w:rsidR="00C96F4A" w:rsidRPr="00C96F4A">
              <w:rPr>
                <w:sz w:val="20"/>
                <w:szCs w:val="20"/>
              </w:rPr>
              <w:t xml:space="preserve"> расходов субъектов Российской Федерации на ликвидацию накопленного вреда окружающей среде, несанкционированных свалок, удаление затонувших судов, а также </w:t>
            </w:r>
            <w:proofErr w:type="spellStart"/>
            <w:r w:rsidR="00C96F4A" w:rsidRPr="00C96F4A">
              <w:rPr>
                <w:sz w:val="20"/>
                <w:szCs w:val="20"/>
              </w:rPr>
              <w:t>Росприроднадзору</w:t>
            </w:r>
            <w:proofErr w:type="spellEnd"/>
            <w:r w:rsidR="00C96F4A" w:rsidRPr="00C96F4A">
              <w:rPr>
                <w:sz w:val="20"/>
                <w:szCs w:val="20"/>
              </w:rPr>
              <w:t xml:space="preserve"> на приобретение помещения для размещения сотрудников</w:t>
            </w:r>
            <w:r w:rsidR="00C96F4A" w:rsidRPr="00C96F4A">
              <w:rPr>
                <w:sz w:val="20"/>
                <w:szCs w:val="20"/>
                <w:vertAlign w:val="superscript"/>
              </w:rPr>
              <w:footnoteReference w:id="26"/>
            </w:r>
            <w:r w:rsidR="00C96F4A" w:rsidRPr="00C96F4A">
              <w:rPr>
                <w:sz w:val="20"/>
                <w:szCs w:val="20"/>
              </w:rPr>
              <w:t>.</w:t>
            </w:r>
          </w:p>
          <w:p w:rsidR="00C96F4A" w:rsidRPr="00C96F4A" w:rsidRDefault="007E4FB8" w:rsidP="00C96F4A">
            <w:pPr>
              <w:widowControl w:val="0"/>
              <w:overflowPunct/>
              <w:spacing w:line="240" w:lineRule="auto"/>
              <w:ind w:left="0" w:right="0" w:firstLine="317"/>
              <w:textAlignment w:val="auto"/>
              <w:rPr>
                <w:sz w:val="20"/>
                <w:szCs w:val="20"/>
              </w:rPr>
            </w:pPr>
            <w:r>
              <w:rPr>
                <w:sz w:val="20"/>
                <w:szCs w:val="20"/>
              </w:rPr>
              <w:t>У</w:t>
            </w:r>
            <w:r w:rsidR="00C96F4A">
              <w:rPr>
                <w:sz w:val="20"/>
                <w:szCs w:val="20"/>
              </w:rPr>
              <w:t xml:space="preserve">ровень исполнения </w:t>
            </w:r>
            <w:r w:rsidR="00C96F4A" w:rsidRPr="00C96F4A">
              <w:rPr>
                <w:sz w:val="20"/>
                <w:szCs w:val="20"/>
              </w:rPr>
              <w:t xml:space="preserve">по </w:t>
            </w:r>
            <w:r w:rsidR="00803068">
              <w:rPr>
                <w:sz w:val="20"/>
                <w:szCs w:val="20"/>
              </w:rPr>
              <w:t>ВП</w:t>
            </w:r>
            <w:r w:rsidR="00C96F4A" w:rsidRPr="007E4FB8">
              <w:rPr>
                <w:sz w:val="20"/>
                <w:szCs w:val="20"/>
              </w:rPr>
              <w:t xml:space="preserve"> «Международное сотрудничество в сфере гидрометеорологии и мониторинга окружающей среды»</w:t>
            </w:r>
            <w:r w:rsidR="00C96F4A">
              <w:rPr>
                <w:i/>
                <w:sz w:val="20"/>
                <w:szCs w:val="20"/>
              </w:rPr>
              <w:t xml:space="preserve"> </w:t>
            </w:r>
            <w:r w:rsidR="00C96F4A" w:rsidRPr="007E4FB8">
              <w:rPr>
                <w:sz w:val="20"/>
                <w:szCs w:val="20"/>
              </w:rPr>
              <w:t xml:space="preserve">составил </w:t>
            </w:r>
            <w:r>
              <w:rPr>
                <w:sz w:val="20"/>
                <w:szCs w:val="20"/>
              </w:rPr>
              <w:t xml:space="preserve">лишь </w:t>
            </w:r>
            <w:r w:rsidR="00C96F4A" w:rsidRPr="00C96F4A">
              <w:rPr>
                <w:sz w:val="20"/>
                <w:szCs w:val="20"/>
              </w:rPr>
              <w:t>91,9</w:t>
            </w:r>
            <w:r>
              <w:rPr>
                <w:sz w:val="20"/>
                <w:szCs w:val="20"/>
              </w:rPr>
              <w:t> </w:t>
            </w:r>
            <w:r w:rsidR="00C96F4A" w:rsidRPr="00C96F4A">
              <w:rPr>
                <w:sz w:val="20"/>
                <w:szCs w:val="20"/>
              </w:rPr>
              <w:t>% (918,9 млн</w:t>
            </w:r>
            <w:r w:rsidR="00C96F4A">
              <w:rPr>
                <w:sz w:val="20"/>
                <w:szCs w:val="20"/>
              </w:rPr>
              <w:t>.</w:t>
            </w:r>
            <w:r w:rsidR="00C96F4A" w:rsidRPr="00C96F4A">
              <w:rPr>
                <w:sz w:val="20"/>
                <w:szCs w:val="20"/>
              </w:rPr>
              <w:t xml:space="preserve"> рублей), с учетом некассовых операций</w:t>
            </w:r>
            <w:r w:rsidR="00C96F4A" w:rsidRPr="00C96F4A">
              <w:rPr>
                <w:sz w:val="20"/>
                <w:szCs w:val="20"/>
                <w:vertAlign w:val="superscript"/>
              </w:rPr>
              <w:footnoteReference w:id="27"/>
            </w:r>
            <w:r w:rsidR="00C96F4A" w:rsidRPr="00C96F4A">
              <w:rPr>
                <w:sz w:val="20"/>
                <w:szCs w:val="20"/>
              </w:rPr>
              <w:t xml:space="preserve">. В рамках данного направления расходов </w:t>
            </w:r>
            <w:r w:rsidR="00C96F4A" w:rsidRPr="00C96F4A">
              <w:rPr>
                <w:rFonts w:eastAsia="Times New Roman"/>
                <w:sz w:val="20"/>
                <w:szCs w:val="20"/>
              </w:rPr>
              <w:t>платежи осуществляются в соответствии с графиками к заключенным контрактам на реализацию соглашений с международными финансовыми организациями. В соответствии с п</w:t>
            </w:r>
            <w:r w:rsidR="00C96F4A">
              <w:rPr>
                <w:rFonts w:eastAsia="Times New Roman"/>
                <w:sz w:val="20"/>
                <w:szCs w:val="20"/>
              </w:rPr>
              <w:t>унктом</w:t>
            </w:r>
            <w:r w:rsidR="00C96F4A" w:rsidRPr="00C96F4A">
              <w:rPr>
                <w:rFonts w:eastAsia="Times New Roman"/>
                <w:sz w:val="20"/>
                <w:szCs w:val="20"/>
              </w:rPr>
              <w:t xml:space="preserve"> 9 ст</w:t>
            </w:r>
            <w:r w:rsidR="00C96F4A">
              <w:rPr>
                <w:rFonts w:eastAsia="Times New Roman"/>
                <w:sz w:val="20"/>
                <w:szCs w:val="20"/>
              </w:rPr>
              <w:t>атьи</w:t>
            </w:r>
            <w:r w:rsidR="00C96F4A" w:rsidRPr="00C96F4A">
              <w:rPr>
                <w:rFonts w:eastAsia="Times New Roman"/>
                <w:sz w:val="20"/>
                <w:szCs w:val="20"/>
              </w:rPr>
              <w:t xml:space="preserve"> 242 Бюджетного кодекса Р</w:t>
            </w:r>
            <w:r w:rsidR="00C96F4A">
              <w:rPr>
                <w:rFonts w:eastAsia="Times New Roman"/>
                <w:sz w:val="20"/>
                <w:szCs w:val="20"/>
              </w:rPr>
              <w:t>оссийской Федерации</w:t>
            </w:r>
            <w:r w:rsidR="00C96F4A" w:rsidRPr="00C96F4A">
              <w:rPr>
                <w:rFonts w:eastAsia="Times New Roman"/>
                <w:sz w:val="20"/>
                <w:szCs w:val="20"/>
              </w:rPr>
              <w:t xml:space="preserve"> </w:t>
            </w:r>
            <w:r w:rsidR="00C96F4A" w:rsidRPr="00C96F4A">
              <w:rPr>
                <w:sz w:val="20"/>
                <w:szCs w:val="20"/>
                <w:lang w:eastAsia="en-US"/>
              </w:rPr>
              <w:t xml:space="preserve">неиспользованные </w:t>
            </w:r>
            <w:r w:rsidR="00C96F4A" w:rsidRPr="00C96F4A">
              <w:rPr>
                <w:rFonts w:eastAsia="Times New Roman"/>
                <w:sz w:val="20"/>
                <w:szCs w:val="20"/>
              </w:rPr>
              <w:t>о</w:t>
            </w:r>
            <w:r w:rsidR="00C96F4A" w:rsidRPr="00C96F4A">
              <w:rPr>
                <w:sz w:val="20"/>
                <w:szCs w:val="20"/>
                <w:lang w:eastAsia="en-US"/>
              </w:rPr>
              <w:t>статки средств будут израсходованы в очередном финансовом году на те же цели.</w:t>
            </w:r>
          </w:p>
          <w:p w:rsidR="00C96F4A" w:rsidRPr="00C96F4A" w:rsidRDefault="007E4FB8" w:rsidP="00C96F4A">
            <w:pPr>
              <w:widowControl w:val="0"/>
              <w:spacing w:line="240" w:lineRule="auto"/>
              <w:ind w:left="0" w:right="0" w:firstLine="317"/>
              <w:textAlignment w:val="auto"/>
              <w:rPr>
                <w:rFonts w:eastAsia="Times New Roman"/>
                <w:sz w:val="20"/>
                <w:szCs w:val="20"/>
              </w:rPr>
            </w:pPr>
            <w:r w:rsidRPr="007E4FB8">
              <w:rPr>
                <w:sz w:val="20"/>
                <w:szCs w:val="20"/>
              </w:rPr>
              <w:t xml:space="preserve">Исполнение расходов </w:t>
            </w:r>
            <w:r w:rsidR="00C96F4A" w:rsidRPr="007E4FB8">
              <w:rPr>
                <w:rFonts w:eastAsia="Times New Roman"/>
                <w:sz w:val="20"/>
                <w:szCs w:val="20"/>
              </w:rPr>
              <w:t xml:space="preserve">на реализацию мероприятий </w:t>
            </w:r>
            <w:r w:rsidR="00803068">
              <w:rPr>
                <w:rFonts w:eastAsia="Times New Roman"/>
                <w:sz w:val="20"/>
                <w:szCs w:val="20"/>
              </w:rPr>
              <w:t>ФП</w:t>
            </w:r>
            <w:r w:rsidR="00C96F4A" w:rsidRPr="007E4FB8">
              <w:rPr>
                <w:rFonts w:eastAsia="Times New Roman"/>
                <w:sz w:val="20"/>
                <w:szCs w:val="20"/>
              </w:rPr>
              <w:t xml:space="preserve"> «Сохранение озера Байкал» </w:t>
            </w:r>
            <w:r w:rsidRPr="007E4FB8">
              <w:rPr>
                <w:rFonts w:eastAsia="Times New Roman"/>
                <w:sz w:val="20"/>
                <w:szCs w:val="20"/>
              </w:rPr>
              <w:t>составило</w:t>
            </w:r>
            <w:r w:rsidR="00C96F4A" w:rsidRPr="00C96F4A">
              <w:rPr>
                <w:rFonts w:eastAsia="Times New Roman"/>
                <w:sz w:val="20"/>
                <w:szCs w:val="20"/>
              </w:rPr>
              <w:t xml:space="preserve"> 99,2 % (8 325,8 млн</w:t>
            </w:r>
            <w:r>
              <w:rPr>
                <w:rFonts w:eastAsia="Times New Roman"/>
                <w:sz w:val="20"/>
                <w:szCs w:val="20"/>
              </w:rPr>
              <w:t>.</w:t>
            </w:r>
            <w:r w:rsidR="00C96F4A" w:rsidRPr="00C96F4A">
              <w:rPr>
                <w:rFonts w:eastAsia="Times New Roman"/>
                <w:sz w:val="20"/>
                <w:szCs w:val="20"/>
              </w:rPr>
              <w:t xml:space="preserve"> рублей). В рамках </w:t>
            </w:r>
            <w:r>
              <w:rPr>
                <w:rFonts w:eastAsia="Times New Roman"/>
                <w:sz w:val="20"/>
                <w:szCs w:val="20"/>
              </w:rPr>
              <w:t>указанного</w:t>
            </w:r>
            <w:r w:rsidR="00C96F4A" w:rsidRPr="00C96F4A">
              <w:rPr>
                <w:rFonts w:eastAsia="Times New Roman"/>
                <w:sz w:val="20"/>
                <w:szCs w:val="20"/>
              </w:rPr>
              <w:t xml:space="preserve"> </w:t>
            </w:r>
            <w:r w:rsidR="00803068">
              <w:rPr>
                <w:rFonts w:eastAsia="Times New Roman"/>
                <w:sz w:val="20"/>
                <w:szCs w:val="20"/>
              </w:rPr>
              <w:t>ФП</w:t>
            </w:r>
            <w:r>
              <w:rPr>
                <w:rFonts w:eastAsia="Times New Roman"/>
                <w:sz w:val="20"/>
                <w:szCs w:val="20"/>
              </w:rPr>
              <w:t xml:space="preserve"> </w:t>
            </w:r>
            <w:r w:rsidR="00C96F4A" w:rsidRPr="00C96F4A">
              <w:rPr>
                <w:rFonts w:eastAsia="Times New Roman"/>
                <w:sz w:val="20"/>
                <w:szCs w:val="20"/>
              </w:rPr>
              <w:t>исполнен</w:t>
            </w:r>
            <w:r>
              <w:rPr>
                <w:rFonts w:eastAsia="Times New Roman"/>
                <w:sz w:val="20"/>
                <w:szCs w:val="20"/>
              </w:rPr>
              <w:t>ие</w:t>
            </w:r>
            <w:r w:rsidR="00C96F4A" w:rsidRPr="00C96F4A">
              <w:rPr>
                <w:rFonts w:eastAsia="Times New Roman"/>
                <w:sz w:val="20"/>
                <w:szCs w:val="20"/>
              </w:rPr>
              <w:t xml:space="preserve"> расход</w:t>
            </w:r>
            <w:r>
              <w:rPr>
                <w:rFonts w:eastAsia="Times New Roman"/>
                <w:sz w:val="20"/>
                <w:szCs w:val="20"/>
              </w:rPr>
              <w:t>ов</w:t>
            </w:r>
            <w:r w:rsidR="00C96F4A" w:rsidRPr="00C96F4A">
              <w:rPr>
                <w:rFonts w:eastAsia="Times New Roman"/>
                <w:sz w:val="20"/>
                <w:szCs w:val="20"/>
              </w:rPr>
              <w:t xml:space="preserve"> на снижение общей площади территорий, подвергшихся высокому и экстремально высокому загрязнению</w:t>
            </w:r>
            <w:r w:rsidR="00C96F4A" w:rsidRPr="00C96F4A">
              <w:rPr>
                <w:rFonts w:eastAsia="Times New Roman"/>
                <w:sz w:val="20"/>
                <w:szCs w:val="20"/>
                <w:vertAlign w:val="superscript"/>
              </w:rPr>
              <w:footnoteReference w:id="28"/>
            </w:r>
            <w:r>
              <w:rPr>
                <w:rFonts w:eastAsia="Times New Roman"/>
                <w:sz w:val="20"/>
                <w:szCs w:val="20"/>
              </w:rPr>
              <w:t xml:space="preserve"> составило </w:t>
            </w:r>
            <w:r w:rsidRPr="00C96F4A">
              <w:rPr>
                <w:rFonts w:eastAsia="Times New Roman"/>
                <w:sz w:val="20"/>
                <w:szCs w:val="20"/>
              </w:rPr>
              <w:t>85,5 % (384,0 млн</w:t>
            </w:r>
            <w:r>
              <w:rPr>
                <w:rFonts w:eastAsia="Times New Roman"/>
                <w:sz w:val="20"/>
                <w:szCs w:val="20"/>
              </w:rPr>
              <w:t>.</w:t>
            </w:r>
            <w:r w:rsidRPr="00C96F4A">
              <w:rPr>
                <w:rFonts w:eastAsia="Times New Roman"/>
                <w:sz w:val="20"/>
                <w:szCs w:val="20"/>
              </w:rPr>
              <w:t xml:space="preserve"> рублей)</w:t>
            </w:r>
            <w:r w:rsidR="00C96F4A" w:rsidRPr="00C96F4A">
              <w:rPr>
                <w:rFonts w:eastAsia="Times New Roman"/>
                <w:sz w:val="20"/>
                <w:szCs w:val="20"/>
              </w:rPr>
              <w:t>.</w:t>
            </w:r>
          </w:p>
          <w:p w:rsidR="00C96F4A" w:rsidRPr="00C96F4A" w:rsidRDefault="007E4FB8" w:rsidP="00C96F4A">
            <w:pPr>
              <w:widowControl w:val="0"/>
              <w:spacing w:line="240" w:lineRule="auto"/>
              <w:ind w:left="0" w:right="0" w:firstLine="317"/>
              <w:textAlignment w:val="auto"/>
              <w:rPr>
                <w:rFonts w:eastAsia="Times New Roman"/>
                <w:sz w:val="20"/>
                <w:szCs w:val="20"/>
              </w:rPr>
            </w:pPr>
            <w:r>
              <w:rPr>
                <w:rFonts w:eastAsia="Times New Roman"/>
                <w:sz w:val="20"/>
                <w:szCs w:val="20"/>
              </w:rPr>
              <w:t>В 2022 году,</w:t>
            </w:r>
            <w:r w:rsidR="00C96F4A" w:rsidRPr="00C96F4A">
              <w:rPr>
                <w:rFonts w:eastAsia="Times New Roman"/>
                <w:sz w:val="20"/>
                <w:szCs w:val="20"/>
              </w:rPr>
              <w:t xml:space="preserve"> как и в 2021 году, не </w:t>
            </w:r>
            <w:r>
              <w:rPr>
                <w:rFonts w:eastAsia="Times New Roman"/>
                <w:sz w:val="20"/>
                <w:szCs w:val="20"/>
              </w:rPr>
              <w:t>осуществлено исполнение</w:t>
            </w:r>
            <w:r w:rsidR="00C96F4A" w:rsidRPr="00C96F4A">
              <w:rPr>
                <w:rFonts w:eastAsia="Times New Roman"/>
                <w:sz w:val="20"/>
                <w:szCs w:val="20"/>
              </w:rPr>
              <w:t xml:space="preserve"> восстановленны</w:t>
            </w:r>
            <w:r>
              <w:rPr>
                <w:rFonts w:eastAsia="Times New Roman"/>
                <w:sz w:val="20"/>
                <w:szCs w:val="20"/>
              </w:rPr>
              <w:t>х</w:t>
            </w:r>
            <w:r w:rsidR="00C96F4A" w:rsidRPr="00C96F4A">
              <w:rPr>
                <w:rFonts w:eastAsia="Times New Roman"/>
                <w:sz w:val="20"/>
                <w:szCs w:val="20"/>
              </w:rPr>
              <w:t xml:space="preserve"> остатк</w:t>
            </w:r>
            <w:r>
              <w:rPr>
                <w:rFonts w:eastAsia="Times New Roman"/>
                <w:sz w:val="20"/>
                <w:szCs w:val="20"/>
              </w:rPr>
              <w:t>ов</w:t>
            </w:r>
            <w:r w:rsidR="00C96F4A" w:rsidRPr="00C96F4A">
              <w:rPr>
                <w:rFonts w:eastAsia="Times New Roman"/>
                <w:sz w:val="20"/>
                <w:szCs w:val="20"/>
              </w:rPr>
              <w:t xml:space="preserve"> субсидии бюджету </w:t>
            </w:r>
            <w:r w:rsidR="00C96F4A" w:rsidRPr="00C96F4A">
              <w:rPr>
                <w:sz w:val="20"/>
                <w:szCs w:val="20"/>
              </w:rPr>
              <w:t>Республики Бурятия</w:t>
            </w:r>
            <w:r w:rsidR="00C96F4A" w:rsidRPr="00C96F4A">
              <w:rPr>
                <w:rFonts w:eastAsia="Times New Roman"/>
                <w:sz w:val="20"/>
                <w:szCs w:val="20"/>
              </w:rPr>
              <w:t xml:space="preserve"> на завершение расчетов </w:t>
            </w:r>
            <w:r w:rsidR="00C96F4A" w:rsidRPr="00C96F4A">
              <w:rPr>
                <w:sz w:val="20"/>
                <w:szCs w:val="20"/>
              </w:rPr>
              <w:t xml:space="preserve">по ликвидации подпочвенного скопления нефтепродуктов, загрязняющих воды р. Селенга, </w:t>
            </w:r>
            <w:r w:rsidR="00C96F4A" w:rsidRPr="00C96F4A">
              <w:rPr>
                <w:rFonts w:eastAsia="Times New Roman"/>
                <w:sz w:val="20"/>
                <w:szCs w:val="20"/>
              </w:rPr>
              <w:t>в размере 9,4 млн. рублей</w:t>
            </w:r>
            <w:r w:rsidR="00C96F4A" w:rsidRPr="00C96F4A">
              <w:rPr>
                <w:rFonts w:eastAsia="Times New Roman"/>
                <w:sz w:val="20"/>
                <w:szCs w:val="20"/>
                <w:vertAlign w:val="superscript"/>
              </w:rPr>
              <w:footnoteReference w:id="29"/>
            </w:r>
            <w:r w:rsidR="00C96F4A" w:rsidRPr="00C96F4A">
              <w:rPr>
                <w:rFonts w:eastAsia="Times New Roman"/>
                <w:sz w:val="20"/>
                <w:szCs w:val="20"/>
              </w:rPr>
              <w:t xml:space="preserve">. По факту определения </w:t>
            </w:r>
            <w:r w:rsidR="00C96F4A" w:rsidRPr="00C96F4A">
              <w:rPr>
                <w:sz w:val="20"/>
                <w:szCs w:val="20"/>
              </w:rPr>
              <w:t xml:space="preserve">объема и стоимости выполненных подрядчиком работ </w:t>
            </w:r>
            <w:r w:rsidR="00C96F4A" w:rsidRPr="00C96F4A">
              <w:rPr>
                <w:rFonts w:eastAsia="Times New Roman"/>
                <w:sz w:val="20"/>
                <w:szCs w:val="20"/>
              </w:rPr>
              <w:t>продолж</w:t>
            </w:r>
            <w:r>
              <w:rPr>
                <w:rFonts w:eastAsia="Times New Roman"/>
                <w:sz w:val="20"/>
                <w:szCs w:val="20"/>
              </w:rPr>
              <w:t>ается судебное разбирательство</w:t>
            </w:r>
            <w:r w:rsidR="00C96F4A" w:rsidRPr="00C96F4A">
              <w:rPr>
                <w:rFonts w:eastAsia="Times New Roman"/>
                <w:sz w:val="20"/>
                <w:szCs w:val="20"/>
                <w:vertAlign w:val="superscript"/>
              </w:rPr>
              <w:footnoteReference w:id="30"/>
            </w:r>
            <w:r w:rsidR="00C96F4A" w:rsidRPr="00C96F4A">
              <w:rPr>
                <w:rFonts w:eastAsia="Times New Roman"/>
                <w:sz w:val="20"/>
                <w:szCs w:val="20"/>
              </w:rPr>
              <w:t>.</w:t>
            </w:r>
          </w:p>
          <w:p w:rsidR="00C96F4A" w:rsidRPr="00C96F4A" w:rsidRDefault="007E4FB8" w:rsidP="00C96F4A">
            <w:pPr>
              <w:widowControl w:val="0"/>
              <w:overflowPunct/>
              <w:spacing w:line="240" w:lineRule="auto"/>
              <w:ind w:left="0" w:right="0" w:firstLine="317"/>
              <w:textAlignment w:val="auto"/>
              <w:rPr>
                <w:sz w:val="20"/>
                <w:szCs w:val="20"/>
              </w:rPr>
            </w:pPr>
            <w:r>
              <w:rPr>
                <w:rFonts w:eastAsia="Times New Roman"/>
                <w:sz w:val="20"/>
                <w:szCs w:val="20"/>
              </w:rPr>
              <w:t xml:space="preserve">Уровень исполнения расходов на </w:t>
            </w:r>
            <w:r w:rsidR="00C96F4A" w:rsidRPr="00C96F4A">
              <w:rPr>
                <w:rFonts w:eastAsia="Times New Roman"/>
                <w:sz w:val="20"/>
                <w:szCs w:val="20"/>
              </w:rPr>
              <w:t>закупку товаров, работ и услуг в рамках данного направления расходов</w:t>
            </w:r>
            <w:r w:rsidR="00C96F4A" w:rsidRPr="00C96F4A">
              <w:rPr>
                <w:rFonts w:eastAsia="Times New Roman"/>
                <w:sz w:val="20"/>
                <w:szCs w:val="20"/>
                <w:vertAlign w:val="superscript"/>
              </w:rPr>
              <w:footnoteReference w:id="31"/>
            </w:r>
            <w:r w:rsidR="00C96F4A" w:rsidRPr="00C96F4A">
              <w:rPr>
                <w:rFonts w:eastAsia="Times New Roman"/>
                <w:sz w:val="20"/>
                <w:szCs w:val="20"/>
              </w:rPr>
              <w:t xml:space="preserve"> </w:t>
            </w:r>
            <w:r>
              <w:rPr>
                <w:rFonts w:eastAsia="Times New Roman"/>
                <w:sz w:val="20"/>
                <w:szCs w:val="20"/>
              </w:rPr>
              <w:t>составил</w:t>
            </w:r>
            <w:r w:rsidR="00C96F4A" w:rsidRPr="00C96F4A">
              <w:rPr>
                <w:rFonts w:eastAsia="Times New Roman"/>
                <w:sz w:val="20"/>
                <w:szCs w:val="20"/>
              </w:rPr>
              <w:t xml:space="preserve"> 71,1</w:t>
            </w:r>
            <w:r>
              <w:rPr>
                <w:rFonts w:eastAsia="Times New Roman"/>
                <w:sz w:val="20"/>
                <w:szCs w:val="20"/>
              </w:rPr>
              <w:t> </w:t>
            </w:r>
            <w:r w:rsidR="00C96F4A" w:rsidRPr="00C96F4A">
              <w:rPr>
                <w:rFonts w:eastAsia="Times New Roman"/>
                <w:sz w:val="20"/>
                <w:szCs w:val="20"/>
              </w:rPr>
              <w:t>% (137,2 млн</w:t>
            </w:r>
            <w:r>
              <w:rPr>
                <w:rFonts w:eastAsia="Times New Roman"/>
                <w:sz w:val="20"/>
                <w:szCs w:val="20"/>
              </w:rPr>
              <w:t>.</w:t>
            </w:r>
            <w:r w:rsidR="00C96F4A" w:rsidRPr="00C96F4A">
              <w:rPr>
                <w:rFonts w:eastAsia="Times New Roman"/>
                <w:sz w:val="20"/>
                <w:szCs w:val="20"/>
              </w:rPr>
              <w:t xml:space="preserve"> рублей). Не завершены расчеты по контракту на подготовку проектной документации на ликвидацию </w:t>
            </w:r>
            <w:r w:rsidR="00C96F4A" w:rsidRPr="00C96F4A">
              <w:rPr>
                <w:sz w:val="20"/>
                <w:szCs w:val="20"/>
              </w:rPr>
              <w:t>полигона «</w:t>
            </w:r>
            <w:proofErr w:type="spellStart"/>
            <w:r w:rsidR="00C96F4A" w:rsidRPr="00C96F4A">
              <w:rPr>
                <w:sz w:val="20"/>
                <w:szCs w:val="20"/>
              </w:rPr>
              <w:t>Бабхинский</w:t>
            </w:r>
            <w:proofErr w:type="spellEnd"/>
            <w:r w:rsidR="00C96F4A" w:rsidRPr="00C96F4A">
              <w:rPr>
                <w:sz w:val="20"/>
                <w:szCs w:val="20"/>
              </w:rPr>
              <w:t>» ОАО «</w:t>
            </w:r>
            <w:r w:rsidR="00C96F4A" w:rsidRPr="00C96F4A">
              <w:rPr>
                <w:color w:val="000000"/>
                <w:sz w:val="20"/>
                <w:szCs w:val="20"/>
                <w:shd w:val="clear" w:color="auto" w:fill="FFFFFF"/>
              </w:rPr>
              <w:t>Байкальский целлюлозно-бумажный комбинат</w:t>
            </w:r>
            <w:r w:rsidR="00C96F4A" w:rsidRPr="00C96F4A">
              <w:rPr>
                <w:sz w:val="20"/>
                <w:szCs w:val="20"/>
              </w:rPr>
              <w:t xml:space="preserve">», положительное заключение экспертизы на которую получено 30 декабря 2022 года. При этом </w:t>
            </w:r>
            <w:r>
              <w:rPr>
                <w:sz w:val="20"/>
                <w:szCs w:val="20"/>
              </w:rPr>
              <w:t>бюджетные ассигнования на указанные цели</w:t>
            </w:r>
            <w:r w:rsidR="00C96F4A" w:rsidRPr="00C96F4A">
              <w:rPr>
                <w:sz w:val="20"/>
                <w:szCs w:val="20"/>
              </w:rPr>
              <w:t xml:space="preserve"> сокращены в течение года почти в 20 раз (на 3 636,7 млн</w:t>
            </w:r>
            <w:r>
              <w:rPr>
                <w:sz w:val="20"/>
                <w:szCs w:val="20"/>
              </w:rPr>
              <w:t>.</w:t>
            </w:r>
            <w:r w:rsidR="00C96F4A" w:rsidRPr="00C96F4A">
              <w:rPr>
                <w:sz w:val="20"/>
                <w:szCs w:val="20"/>
              </w:rPr>
              <w:t xml:space="preserve"> рублей) и </w:t>
            </w:r>
            <w:r w:rsidR="00EE150C">
              <w:rPr>
                <w:sz w:val="20"/>
                <w:szCs w:val="20"/>
              </w:rPr>
              <w:t>в основном</w:t>
            </w:r>
            <w:r w:rsidR="00C96F4A" w:rsidRPr="00C96F4A">
              <w:rPr>
                <w:sz w:val="20"/>
                <w:szCs w:val="20"/>
              </w:rPr>
              <w:t xml:space="preserve"> перераспределены на завершение иных приоритетных мероприятий в связи с </w:t>
            </w:r>
            <w:r w:rsidR="00C96F4A" w:rsidRPr="00C96F4A">
              <w:rPr>
                <w:sz w:val="20"/>
                <w:szCs w:val="20"/>
              </w:rPr>
              <w:lastRenderedPageBreak/>
              <w:t>ухудшением геополитической и экономической ситуации.</w:t>
            </w:r>
          </w:p>
          <w:p w:rsidR="00C96F4A" w:rsidRPr="00C96F4A" w:rsidRDefault="00EE150C" w:rsidP="00C96F4A">
            <w:pPr>
              <w:widowControl w:val="0"/>
              <w:overflowPunct/>
              <w:spacing w:line="240" w:lineRule="auto"/>
              <w:ind w:left="0" w:right="0" w:firstLine="317"/>
              <w:textAlignment w:val="auto"/>
              <w:rPr>
                <w:sz w:val="20"/>
                <w:szCs w:val="20"/>
              </w:rPr>
            </w:pPr>
            <w:r>
              <w:rPr>
                <w:sz w:val="20"/>
                <w:szCs w:val="20"/>
              </w:rPr>
              <w:t>И</w:t>
            </w:r>
            <w:r w:rsidR="00C96F4A" w:rsidRPr="00C96F4A">
              <w:rPr>
                <w:sz w:val="20"/>
                <w:szCs w:val="20"/>
              </w:rPr>
              <w:t xml:space="preserve">сполнение </w:t>
            </w:r>
            <w:r>
              <w:rPr>
                <w:sz w:val="20"/>
                <w:szCs w:val="20"/>
              </w:rPr>
              <w:t xml:space="preserve">расходов </w:t>
            </w:r>
            <w:r w:rsidR="00C96F4A" w:rsidRPr="00C96F4A">
              <w:rPr>
                <w:sz w:val="20"/>
                <w:szCs w:val="20"/>
              </w:rPr>
              <w:t xml:space="preserve">по </w:t>
            </w:r>
            <w:r w:rsidR="00803068">
              <w:rPr>
                <w:sz w:val="20"/>
                <w:szCs w:val="20"/>
              </w:rPr>
              <w:t>ФП</w:t>
            </w:r>
            <w:r w:rsidR="00C96F4A" w:rsidRPr="00EE150C">
              <w:rPr>
                <w:sz w:val="20"/>
                <w:szCs w:val="20"/>
              </w:rPr>
              <w:t xml:space="preserve"> «Чистая страна» </w:t>
            </w:r>
            <w:r w:rsidR="00C96F4A" w:rsidRPr="00C96F4A">
              <w:rPr>
                <w:sz w:val="20"/>
                <w:szCs w:val="20"/>
              </w:rPr>
              <w:t>составило 99,5 % (44 719,9 млн</w:t>
            </w:r>
            <w:r>
              <w:rPr>
                <w:sz w:val="20"/>
                <w:szCs w:val="20"/>
              </w:rPr>
              <w:t>.</w:t>
            </w:r>
            <w:r w:rsidR="00C96F4A" w:rsidRPr="00C96F4A">
              <w:rPr>
                <w:sz w:val="20"/>
                <w:szCs w:val="20"/>
              </w:rPr>
              <w:t xml:space="preserve"> рублей). Не в полном объеме освоены регионами субсидии на ликвидацию несанкционированных свалок в границах городов и наиболее опасных объектов накопленного экологического вреда окружающей среде</w:t>
            </w:r>
            <w:r w:rsidR="00C96F4A" w:rsidRPr="00C96F4A">
              <w:rPr>
                <w:sz w:val="20"/>
                <w:szCs w:val="20"/>
                <w:vertAlign w:val="superscript"/>
              </w:rPr>
              <w:footnoteReference w:id="32"/>
            </w:r>
            <w:r w:rsidR="00C96F4A" w:rsidRPr="00C96F4A">
              <w:rPr>
                <w:sz w:val="20"/>
                <w:szCs w:val="20"/>
              </w:rPr>
              <w:t>. Не использованы 201,8 млн</w:t>
            </w:r>
            <w:r>
              <w:rPr>
                <w:sz w:val="20"/>
                <w:szCs w:val="20"/>
              </w:rPr>
              <w:t>.</w:t>
            </w:r>
            <w:r w:rsidR="00C96F4A" w:rsidRPr="00C96F4A">
              <w:rPr>
                <w:sz w:val="20"/>
                <w:szCs w:val="20"/>
              </w:rPr>
              <w:t xml:space="preserve"> рублей, из них 192,0 млн</w:t>
            </w:r>
            <w:r>
              <w:rPr>
                <w:sz w:val="20"/>
                <w:szCs w:val="20"/>
              </w:rPr>
              <w:t>.</w:t>
            </w:r>
            <w:r w:rsidR="00C96F4A" w:rsidRPr="00C96F4A">
              <w:rPr>
                <w:sz w:val="20"/>
                <w:szCs w:val="20"/>
              </w:rPr>
              <w:t xml:space="preserve"> рублей Тюменской областью в связи с ненадлежащим исполнением поставщиком контрактных обязательств, а также в результате сложившейся экономии по итогам приемки работ и завершения конкурентных процедур – 9,9 млн</w:t>
            </w:r>
            <w:r>
              <w:rPr>
                <w:sz w:val="20"/>
                <w:szCs w:val="20"/>
              </w:rPr>
              <w:t>.</w:t>
            </w:r>
            <w:r w:rsidR="00C96F4A" w:rsidRPr="00C96F4A">
              <w:rPr>
                <w:sz w:val="20"/>
                <w:szCs w:val="20"/>
              </w:rPr>
              <w:t xml:space="preserve"> рублей</w:t>
            </w:r>
            <w:r w:rsidR="00C96F4A" w:rsidRPr="00C96F4A">
              <w:rPr>
                <w:sz w:val="20"/>
                <w:szCs w:val="20"/>
                <w:vertAlign w:val="superscript"/>
              </w:rPr>
              <w:footnoteReference w:id="33"/>
            </w:r>
            <w:r w:rsidR="00C96F4A" w:rsidRPr="00C96F4A">
              <w:rPr>
                <w:sz w:val="20"/>
                <w:szCs w:val="20"/>
              </w:rPr>
              <w:t>.</w:t>
            </w:r>
          </w:p>
          <w:p w:rsidR="008A6ABC" w:rsidRPr="007A6A99" w:rsidRDefault="00EE150C" w:rsidP="00803068">
            <w:pPr>
              <w:spacing w:line="240" w:lineRule="auto"/>
              <w:ind w:left="0" w:right="0" w:firstLine="317"/>
              <w:rPr>
                <w:rFonts w:eastAsia="Times New Roman"/>
                <w:sz w:val="20"/>
                <w:szCs w:val="20"/>
                <w:highlight w:val="yellow"/>
              </w:rPr>
            </w:pPr>
            <w:r>
              <w:rPr>
                <w:sz w:val="20"/>
                <w:szCs w:val="20"/>
              </w:rPr>
              <w:t>И</w:t>
            </w:r>
            <w:r w:rsidRPr="00C96F4A">
              <w:rPr>
                <w:sz w:val="20"/>
                <w:szCs w:val="20"/>
              </w:rPr>
              <w:t>сполнен</w:t>
            </w:r>
            <w:r>
              <w:rPr>
                <w:sz w:val="20"/>
                <w:szCs w:val="20"/>
              </w:rPr>
              <w:t xml:space="preserve">ие расходов по </w:t>
            </w:r>
            <w:r w:rsidR="00803068">
              <w:rPr>
                <w:sz w:val="20"/>
                <w:szCs w:val="20"/>
              </w:rPr>
              <w:t>ФП</w:t>
            </w:r>
            <w:r w:rsidR="00C96F4A" w:rsidRPr="00EE150C">
              <w:rPr>
                <w:sz w:val="20"/>
                <w:szCs w:val="20"/>
              </w:rPr>
              <w:t xml:space="preserve"> «Комплексная система обращения с твердыми коммунальными отходами»</w:t>
            </w:r>
            <w:r w:rsidR="00C96F4A" w:rsidRPr="00C96F4A">
              <w:rPr>
                <w:sz w:val="20"/>
                <w:szCs w:val="20"/>
              </w:rPr>
              <w:t xml:space="preserve"> </w:t>
            </w:r>
            <w:r>
              <w:rPr>
                <w:sz w:val="20"/>
                <w:szCs w:val="20"/>
              </w:rPr>
              <w:t>составило</w:t>
            </w:r>
            <w:r w:rsidR="00C96F4A" w:rsidRPr="00C96F4A">
              <w:rPr>
                <w:sz w:val="20"/>
                <w:szCs w:val="20"/>
              </w:rPr>
              <w:t xml:space="preserve"> 99,8</w:t>
            </w:r>
            <w:r>
              <w:rPr>
                <w:sz w:val="20"/>
                <w:szCs w:val="20"/>
              </w:rPr>
              <w:t> </w:t>
            </w:r>
            <w:r w:rsidR="00C96F4A" w:rsidRPr="00C96F4A">
              <w:rPr>
                <w:sz w:val="20"/>
                <w:szCs w:val="20"/>
              </w:rPr>
              <w:t>% (24 354,8 млн</w:t>
            </w:r>
            <w:r>
              <w:rPr>
                <w:sz w:val="20"/>
                <w:szCs w:val="20"/>
              </w:rPr>
              <w:t>.</w:t>
            </w:r>
            <w:r w:rsidR="00C96F4A" w:rsidRPr="00C96F4A">
              <w:rPr>
                <w:sz w:val="20"/>
                <w:szCs w:val="20"/>
              </w:rPr>
              <w:t xml:space="preserve"> рублей). </w:t>
            </w:r>
            <w:r>
              <w:rPr>
                <w:sz w:val="20"/>
                <w:szCs w:val="20"/>
              </w:rPr>
              <w:t xml:space="preserve">Не исполнено </w:t>
            </w:r>
            <w:r w:rsidR="00C96F4A" w:rsidRPr="00C96F4A">
              <w:rPr>
                <w:sz w:val="20"/>
                <w:szCs w:val="20"/>
              </w:rPr>
              <w:t>59,2 млн</w:t>
            </w:r>
            <w:r>
              <w:rPr>
                <w:sz w:val="20"/>
                <w:szCs w:val="20"/>
              </w:rPr>
              <w:t>.</w:t>
            </w:r>
            <w:r w:rsidR="00C96F4A" w:rsidRPr="00C96F4A">
              <w:rPr>
                <w:sz w:val="20"/>
                <w:szCs w:val="20"/>
              </w:rPr>
              <w:t xml:space="preserve"> рублей</w:t>
            </w:r>
            <w:r>
              <w:rPr>
                <w:sz w:val="20"/>
                <w:szCs w:val="20"/>
              </w:rPr>
              <w:t>,</w:t>
            </w:r>
            <w:r w:rsidR="00C96F4A" w:rsidRPr="00C96F4A">
              <w:rPr>
                <w:sz w:val="20"/>
                <w:szCs w:val="20"/>
              </w:rPr>
              <w:t xml:space="preserve"> </w:t>
            </w:r>
            <w:r>
              <w:rPr>
                <w:sz w:val="20"/>
                <w:szCs w:val="20"/>
              </w:rPr>
              <w:t xml:space="preserve">из которых </w:t>
            </w:r>
            <w:r w:rsidRPr="00C96F4A">
              <w:rPr>
                <w:sz w:val="20"/>
                <w:szCs w:val="20"/>
              </w:rPr>
              <w:t>40,1 млн</w:t>
            </w:r>
            <w:r>
              <w:rPr>
                <w:sz w:val="20"/>
                <w:szCs w:val="20"/>
              </w:rPr>
              <w:t>.</w:t>
            </w:r>
            <w:r w:rsidRPr="00C96F4A">
              <w:rPr>
                <w:sz w:val="20"/>
                <w:szCs w:val="20"/>
              </w:rPr>
              <w:t xml:space="preserve"> рублей</w:t>
            </w:r>
            <w:r w:rsidRPr="00C96F4A">
              <w:rPr>
                <w:sz w:val="20"/>
                <w:szCs w:val="20"/>
                <w:vertAlign w:val="superscript"/>
              </w:rPr>
              <w:footnoteReference w:id="34"/>
            </w:r>
            <w:r>
              <w:rPr>
                <w:sz w:val="20"/>
                <w:szCs w:val="20"/>
              </w:rPr>
              <w:t xml:space="preserve"> предусмотрено на предоставление </w:t>
            </w:r>
            <w:r w:rsidR="00C96F4A" w:rsidRPr="00C96F4A">
              <w:rPr>
                <w:sz w:val="20"/>
                <w:szCs w:val="20"/>
              </w:rPr>
              <w:t>субсидии субъектам на закупку контейнеров для раздельного накопления твердых коммунальных отходов. Данная мера господдержки освоена на 97,4 %. Остаток на счетах получателей субсидии</w:t>
            </w:r>
            <w:r w:rsidR="00C96F4A" w:rsidRPr="00C96F4A">
              <w:rPr>
                <w:sz w:val="20"/>
                <w:szCs w:val="20"/>
                <w:vertAlign w:val="superscript"/>
              </w:rPr>
              <w:footnoteReference w:id="35"/>
            </w:r>
            <w:r w:rsidR="00C96F4A" w:rsidRPr="00C96F4A">
              <w:rPr>
                <w:sz w:val="20"/>
                <w:szCs w:val="20"/>
              </w:rPr>
              <w:t xml:space="preserve"> образовался в связи с экономией по результатам заключения контрактов, а также ввиду поздней поставки контейнеров подрядчиками.</w:t>
            </w:r>
          </w:p>
        </w:tc>
      </w:tr>
      <w:tr w:rsidR="00D07642" w:rsidRPr="00ED45E2" w:rsidTr="008A6ABC">
        <w:tc>
          <w:tcPr>
            <w:tcW w:w="568" w:type="dxa"/>
          </w:tcPr>
          <w:p w:rsidR="008A6ABC" w:rsidRPr="00ED45E2" w:rsidRDefault="008A6ABC" w:rsidP="00846949">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1</w:t>
            </w:r>
            <w:r w:rsidR="00846949">
              <w:rPr>
                <w:rFonts w:eastAsia="Times New Roman"/>
                <w:sz w:val="20"/>
                <w:szCs w:val="20"/>
              </w:rPr>
              <w:t>0</w:t>
            </w:r>
          </w:p>
        </w:tc>
        <w:tc>
          <w:tcPr>
            <w:tcW w:w="2410" w:type="dxa"/>
          </w:tcPr>
          <w:p w:rsidR="008A6ABC" w:rsidRPr="00ED45E2" w:rsidRDefault="008A6ABC" w:rsidP="00311BC2">
            <w:pPr>
              <w:widowControl w:val="0"/>
              <w:spacing w:line="240" w:lineRule="auto"/>
              <w:ind w:left="0" w:right="0" w:firstLine="0"/>
              <w:rPr>
                <w:sz w:val="20"/>
                <w:szCs w:val="24"/>
              </w:rPr>
            </w:pPr>
            <w:r w:rsidRPr="00ED45E2">
              <w:rPr>
                <w:sz w:val="20"/>
                <w:szCs w:val="24"/>
              </w:rPr>
              <w:t>«Развитие физической культуры и спорта»</w:t>
            </w:r>
          </w:p>
        </w:tc>
        <w:tc>
          <w:tcPr>
            <w:tcW w:w="8079" w:type="dxa"/>
          </w:tcPr>
          <w:p w:rsidR="008A6ABC" w:rsidRPr="007A6A99" w:rsidRDefault="008A6ABC" w:rsidP="004A618E">
            <w:pPr>
              <w:widowControl w:val="0"/>
              <w:overflowPunct/>
              <w:autoSpaceDE/>
              <w:autoSpaceDN/>
              <w:adjustRightInd/>
              <w:spacing w:line="240" w:lineRule="auto"/>
              <w:ind w:left="34" w:right="-1" w:firstLine="318"/>
              <w:textAlignment w:val="auto"/>
              <w:rPr>
                <w:sz w:val="20"/>
                <w:szCs w:val="24"/>
                <w:highlight w:val="yellow"/>
              </w:rPr>
            </w:pPr>
            <w:r w:rsidRPr="00BC7AAC">
              <w:rPr>
                <w:rFonts w:eastAsia="Times New Roman"/>
                <w:spacing w:val="-2"/>
                <w:sz w:val="20"/>
                <w:szCs w:val="20"/>
              </w:rPr>
              <w:t xml:space="preserve">По госпрограмме </w:t>
            </w:r>
            <w:r w:rsidRPr="00BC7AAC">
              <w:rPr>
                <w:rFonts w:eastAsia="Times New Roman"/>
                <w:b/>
                <w:spacing w:val="-2"/>
                <w:sz w:val="20"/>
                <w:szCs w:val="20"/>
              </w:rPr>
              <w:t>«Развитие физической культуры и спорта»</w:t>
            </w:r>
            <w:r w:rsidRPr="00BC7AAC">
              <w:rPr>
                <w:rFonts w:eastAsia="Times New Roman"/>
                <w:spacing w:val="-2"/>
                <w:sz w:val="20"/>
                <w:szCs w:val="20"/>
              </w:rPr>
              <w:t xml:space="preserve"> </w:t>
            </w:r>
            <w:r w:rsidR="00AF3B88" w:rsidRPr="00BC7AAC">
              <w:rPr>
                <w:rFonts w:eastAsia="Times New Roman"/>
                <w:spacing w:val="-2"/>
                <w:sz w:val="20"/>
                <w:szCs w:val="20"/>
              </w:rPr>
              <w:t xml:space="preserve">(ГП-13) </w:t>
            </w:r>
            <w:r w:rsidRPr="00BC7AAC">
              <w:rPr>
                <w:rFonts w:eastAsia="Times New Roman"/>
                <w:spacing w:val="-2"/>
                <w:sz w:val="20"/>
                <w:szCs w:val="20"/>
              </w:rPr>
              <w:t xml:space="preserve">исполнение расходов составило </w:t>
            </w:r>
            <w:r w:rsidR="00BC7AAC" w:rsidRPr="00BC7AAC">
              <w:rPr>
                <w:rFonts w:eastAsia="Times New Roman"/>
                <w:b/>
                <w:spacing w:val="-2"/>
                <w:sz w:val="20"/>
                <w:szCs w:val="20"/>
              </w:rPr>
              <w:t>96,1</w:t>
            </w:r>
            <w:r w:rsidRPr="00BC7AAC">
              <w:rPr>
                <w:rFonts w:eastAsia="Times New Roman"/>
                <w:b/>
                <w:spacing w:val="-2"/>
                <w:sz w:val="20"/>
                <w:szCs w:val="20"/>
              </w:rPr>
              <w:t> %</w:t>
            </w:r>
            <w:r w:rsidRPr="00BC7AAC">
              <w:rPr>
                <w:rFonts w:eastAsia="Times New Roman"/>
                <w:spacing w:val="-2"/>
                <w:sz w:val="20"/>
                <w:szCs w:val="20"/>
              </w:rPr>
              <w:t xml:space="preserve"> показателя сводной росписи с изменениями, </w:t>
            </w:r>
            <w:r w:rsidRPr="00BC7AAC">
              <w:rPr>
                <w:sz w:val="20"/>
                <w:szCs w:val="24"/>
              </w:rPr>
              <w:t xml:space="preserve">что </w:t>
            </w:r>
            <w:r w:rsidR="002067D3" w:rsidRPr="00BC7AAC">
              <w:rPr>
                <w:b/>
                <w:sz w:val="20"/>
                <w:szCs w:val="24"/>
              </w:rPr>
              <w:t>выше</w:t>
            </w:r>
            <w:r w:rsidRPr="00BC7AAC">
              <w:rPr>
                <w:sz w:val="20"/>
                <w:szCs w:val="24"/>
              </w:rPr>
              <w:t xml:space="preserve"> уровня исполнения за 202</w:t>
            </w:r>
            <w:r w:rsidR="002067D3" w:rsidRPr="00BC7AAC">
              <w:rPr>
                <w:sz w:val="20"/>
                <w:szCs w:val="24"/>
              </w:rPr>
              <w:t>1</w:t>
            </w:r>
            <w:r w:rsidRPr="00BC7AAC">
              <w:rPr>
                <w:sz w:val="20"/>
                <w:szCs w:val="24"/>
              </w:rPr>
              <w:t xml:space="preserve"> год (</w:t>
            </w:r>
            <w:r w:rsidR="00BC7AAC" w:rsidRPr="00BC7AAC">
              <w:rPr>
                <w:sz w:val="20"/>
                <w:szCs w:val="24"/>
              </w:rPr>
              <w:t>90,7</w:t>
            </w:r>
            <w:r w:rsidR="00AF3B88" w:rsidRPr="00BC7AAC">
              <w:rPr>
                <w:sz w:val="20"/>
                <w:szCs w:val="24"/>
              </w:rPr>
              <w:t xml:space="preserve"> </w:t>
            </w:r>
            <w:r w:rsidRPr="00BC7AAC">
              <w:rPr>
                <w:sz w:val="20"/>
                <w:szCs w:val="24"/>
              </w:rPr>
              <w:t xml:space="preserve">%). </w:t>
            </w:r>
          </w:p>
          <w:p w:rsidR="00211841" w:rsidRDefault="00211841" w:rsidP="002067D3">
            <w:pPr>
              <w:widowControl w:val="0"/>
              <w:overflowPunct/>
              <w:autoSpaceDE/>
              <w:autoSpaceDN/>
              <w:adjustRightInd/>
              <w:spacing w:line="240" w:lineRule="auto"/>
              <w:ind w:left="34" w:right="-1" w:firstLine="318"/>
              <w:textAlignment w:val="auto"/>
              <w:rPr>
                <w:rFonts w:eastAsiaTheme="minorHAnsi"/>
                <w:color w:val="000000" w:themeColor="text1"/>
                <w:sz w:val="20"/>
                <w:szCs w:val="20"/>
                <w:highlight w:val="yellow"/>
                <w:lang w:eastAsia="en-US"/>
              </w:rPr>
            </w:pPr>
            <w:r w:rsidRPr="004D51B4">
              <w:rPr>
                <w:rFonts w:eastAsiaTheme="minorHAnsi"/>
                <w:color w:val="000000" w:themeColor="text1"/>
                <w:sz w:val="20"/>
                <w:szCs w:val="20"/>
                <w:lang w:eastAsia="en-US"/>
              </w:rPr>
              <w:t xml:space="preserve">В целом по </w:t>
            </w:r>
            <w:r w:rsidRPr="004D51B4">
              <w:rPr>
                <w:rFonts w:eastAsiaTheme="minorHAnsi"/>
                <w:sz w:val="20"/>
                <w:szCs w:val="20"/>
                <w:lang w:eastAsia="en-US"/>
              </w:rPr>
              <w:t>ГП-</w:t>
            </w:r>
            <w:r>
              <w:rPr>
                <w:rFonts w:eastAsiaTheme="minorHAnsi"/>
                <w:sz w:val="20"/>
                <w:szCs w:val="20"/>
                <w:lang w:eastAsia="en-US"/>
              </w:rPr>
              <w:t>13</w:t>
            </w:r>
            <w:r w:rsidRPr="004D51B4">
              <w:rPr>
                <w:rFonts w:eastAsiaTheme="minorHAnsi"/>
                <w:sz w:val="20"/>
                <w:szCs w:val="20"/>
                <w:lang w:eastAsia="en-US"/>
              </w:rPr>
              <w:t xml:space="preserve"> </w:t>
            </w:r>
            <w:r w:rsidRPr="004D51B4">
              <w:rPr>
                <w:rFonts w:eastAsiaTheme="minorHAnsi"/>
                <w:color w:val="000000" w:themeColor="text1"/>
                <w:sz w:val="20"/>
                <w:szCs w:val="20"/>
                <w:lang w:eastAsia="en-US"/>
              </w:rPr>
              <w:t xml:space="preserve">объем </w:t>
            </w:r>
            <w:r w:rsidRPr="00104D00">
              <w:rPr>
                <w:rFonts w:eastAsiaTheme="minorHAnsi"/>
                <w:b/>
                <w:color w:val="000000" w:themeColor="text1"/>
                <w:sz w:val="20"/>
                <w:szCs w:val="20"/>
                <w:lang w:eastAsia="en-US"/>
              </w:rPr>
              <w:t>неисполненных</w:t>
            </w:r>
            <w:r w:rsidRPr="004D51B4">
              <w:rPr>
                <w:rFonts w:eastAsiaTheme="minorHAnsi"/>
                <w:color w:val="000000" w:themeColor="text1"/>
                <w:sz w:val="20"/>
                <w:szCs w:val="20"/>
                <w:lang w:eastAsia="en-US"/>
              </w:rPr>
              <w:t xml:space="preserve"> бюджетных </w:t>
            </w:r>
            <w:r>
              <w:rPr>
                <w:rFonts w:eastAsiaTheme="minorHAnsi"/>
                <w:color w:val="000000" w:themeColor="text1"/>
                <w:sz w:val="20"/>
                <w:szCs w:val="20"/>
                <w:lang w:eastAsia="en-US"/>
              </w:rPr>
              <w:t>ассигнований</w:t>
            </w:r>
            <w:r w:rsidRPr="004D51B4">
              <w:rPr>
                <w:rFonts w:eastAsiaTheme="minorHAnsi"/>
                <w:color w:val="000000" w:themeColor="text1"/>
                <w:sz w:val="20"/>
                <w:szCs w:val="20"/>
                <w:lang w:eastAsia="en-US"/>
              </w:rPr>
              <w:t xml:space="preserve"> составил </w:t>
            </w:r>
            <w:r w:rsidR="00BC7AAC">
              <w:rPr>
                <w:rFonts w:eastAsiaTheme="minorHAnsi"/>
                <w:b/>
                <w:color w:val="000000" w:themeColor="text1"/>
                <w:sz w:val="20"/>
                <w:szCs w:val="20"/>
                <w:lang w:eastAsia="en-US"/>
              </w:rPr>
              <w:t>3 186,3</w:t>
            </w:r>
            <w:r w:rsidRPr="004D51B4">
              <w:rPr>
                <w:rFonts w:eastAsiaTheme="minorHAnsi"/>
                <w:b/>
                <w:color w:val="000000" w:themeColor="text1"/>
                <w:sz w:val="20"/>
                <w:szCs w:val="20"/>
                <w:lang w:eastAsia="en-US"/>
              </w:rPr>
              <w:t> млн. рублей,</w:t>
            </w:r>
            <w:r w:rsidRPr="004D51B4">
              <w:rPr>
                <w:rFonts w:eastAsiaTheme="minorHAnsi"/>
                <w:color w:val="000000" w:themeColor="text1"/>
                <w:sz w:val="20"/>
                <w:szCs w:val="20"/>
                <w:lang w:eastAsia="en-US"/>
              </w:rPr>
              <w:t xml:space="preserve"> или </w:t>
            </w:r>
            <w:r w:rsidR="00BC7AAC">
              <w:rPr>
                <w:rFonts w:eastAsiaTheme="minorHAnsi"/>
                <w:color w:val="000000" w:themeColor="text1"/>
                <w:sz w:val="20"/>
                <w:szCs w:val="20"/>
                <w:lang w:eastAsia="en-US"/>
              </w:rPr>
              <w:t>3,</w:t>
            </w:r>
            <w:r w:rsidR="00BC7AAC" w:rsidRPr="00BC7AAC">
              <w:rPr>
                <w:rFonts w:eastAsiaTheme="minorHAnsi"/>
                <w:color w:val="000000" w:themeColor="text1"/>
                <w:sz w:val="20"/>
                <w:szCs w:val="20"/>
                <w:lang w:eastAsia="en-US"/>
              </w:rPr>
              <w:t>9</w:t>
            </w:r>
            <w:r w:rsidRPr="00BC7AAC">
              <w:rPr>
                <w:rFonts w:eastAsiaTheme="minorHAnsi"/>
                <w:color w:val="000000" w:themeColor="text1"/>
                <w:sz w:val="20"/>
                <w:szCs w:val="20"/>
                <w:lang w:eastAsia="en-US"/>
              </w:rPr>
              <w:t> %</w:t>
            </w:r>
            <w:r w:rsidRPr="004D51B4">
              <w:rPr>
                <w:rFonts w:eastAsiaTheme="minorHAnsi"/>
                <w:color w:val="000000" w:themeColor="text1"/>
                <w:sz w:val="20"/>
                <w:szCs w:val="20"/>
                <w:lang w:eastAsia="en-US"/>
              </w:rPr>
              <w:t xml:space="preserve"> показателя сводной росписи с изменениями.</w:t>
            </w:r>
          </w:p>
          <w:p w:rsidR="002067D3" w:rsidRPr="00BC7AAC" w:rsidRDefault="00B500A4" w:rsidP="002067D3">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BC7AAC">
              <w:rPr>
                <w:rFonts w:eastAsiaTheme="minorHAnsi"/>
                <w:color w:val="000000" w:themeColor="text1"/>
                <w:sz w:val="20"/>
                <w:szCs w:val="20"/>
                <w:lang w:eastAsia="en-US"/>
              </w:rPr>
              <w:t xml:space="preserve">Приоритеты и цели государственной политики </w:t>
            </w:r>
            <w:r w:rsidR="00083044" w:rsidRPr="00BC7AAC">
              <w:rPr>
                <w:rFonts w:eastAsiaTheme="minorHAnsi"/>
                <w:color w:val="000000" w:themeColor="text1"/>
                <w:sz w:val="20"/>
                <w:szCs w:val="20"/>
                <w:lang w:eastAsia="en-US"/>
              </w:rPr>
              <w:t xml:space="preserve">в сфере реализации </w:t>
            </w:r>
            <w:r w:rsidR="00083044" w:rsidRPr="00BC7AAC">
              <w:rPr>
                <w:rFonts w:eastAsia="Times New Roman"/>
                <w:spacing w:val="-2"/>
                <w:sz w:val="20"/>
                <w:szCs w:val="20"/>
              </w:rPr>
              <w:t xml:space="preserve">ГП-13 </w:t>
            </w:r>
            <w:r w:rsidR="00083044" w:rsidRPr="00BC7AAC">
              <w:rPr>
                <w:rFonts w:eastAsiaTheme="minorHAnsi"/>
                <w:color w:val="000000" w:themeColor="text1"/>
                <w:sz w:val="20"/>
                <w:szCs w:val="20"/>
                <w:lang w:eastAsia="en-US"/>
              </w:rPr>
              <w:t>утверждены п</w:t>
            </w:r>
            <w:r w:rsidR="002067D3" w:rsidRPr="00BC7AAC">
              <w:rPr>
                <w:rFonts w:eastAsiaTheme="minorHAnsi"/>
                <w:color w:val="000000" w:themeColor="text1"/>
                <w:sz w:val="20"/>
                <w:szCs w:val="20"/>
                <w:lang w:eastAsia="en-US"/>
              </w:rPr>
              <w:t>остановлением Правительства Российской Федерации от 20 сентября 2021 г. № 1661</w:t>
            </w:r>
            <w:r w:rsidR="00083044" w:rsidRPr="00BC7AAC">
              <w:rPr>
                <w:rFonts w:eastAsiaTheme="minorHAnsi"/>
                <w:color w:val="000000" w:themeColor="text1"/>
                <w:sz w:val="20"/>
                <w:szCs w:val="20"/>
                <w:lang w:eastAsia="en-US"/>
              </w:rPr>
              <w:t>.</w:t>
            </w:r>
          </w:p>
          <w:p w:rsidR="00083044" w:rsidRPr="00BC7AAC" w:rsidRDefault="00083044" w:rsidP="00083044">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BC7AAC">
              <w:rPr>
                <w:rFonts w:eastAsiaTheme="minorHAnsi"/>
                <w:color w:val="000000" w:themeColor="text1"/>
                <w:sz w:val="20"/>
                <w:szCs w:val="20"/>
                <w:lang w:eastAsia="en-US"/>
              </w:rPr>
              <w:t>Во исполнение пункта 2 статьи 179 Бюджетного кодекса Российской Федерации финансовое обеспечение ГП-13 приведено в соответствие с Федеральным законом № 390-ФЗ.</w:t>
            </w:r>
          </w:p>
          <w:p w:rsidR="009B0975" w:rsidRPr="00BC7AAC" w:rsidRDefault="009B0975" w:rsidP="002067D3">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BC7AAC">
              <w:rPr>
                <w:rFonts w:eastAsiaTheme="minorHAnsi"/>
                <w:color w:val="000000" w:themeColor="text1"/>
                <w:sz w:val="20"/>
                <w:szCs w:val="20"/>
                <w:lang w:eastAsia="en-US"/>
              </w:rPr>
              <w:t xml:space="preserve">Сводной росписью </w:t>
            </w:r>
            <w:r w:rsidR="00BC7AAC" w:rsidRPr="00BC7AAC">
              <w:rPr>
                <w:rFonts w:eastAsiaTheme="minorHAnsi"/>
                <w:color w:val="000000" w:themeColor="text1"/>
                <w:sz w:val="20"/>
                <w:szCs w:val="20"/>
                <w:lang w:eastAsia="en-US"/>
              </w:rPr>
              <w:t>с изменениями</w:t>
            </w:r>
            <w:r w:rsidRPr="00BC7AAC">
              <w:rPr>
                <w:rFonts w:eastAsiaTheme="minorHAnsi"/>
                <w:color w:val="000000" w:themeColor="text1"/>
                <w:sz w:val="20"/>
                <w:szCs w:val="20"/>
                <w:lang w:eastAsia="en-US"/>
              </w:rPr>
              <w:t xml:space="preserve"> бюджетные ассигнования по сравнению с Федеральным законом № 390-ФЗ увеличены на </w:t>
            </w:r>
            <w:r w:rsidR="00BC7AAC" w:rsidRPr="00BC7AAC">
              <w:rPr>
                <w:rFonts w:eastAsiaTheme="minorHAnsi"/>
                <w:color w:val="000000" w:themeColor="text1"/>
                <w:sz w:val="20"/>
                <w:szCs w:val="20"/>
                <w:lang w:eastAsia="en-US"/>
              </w:rPr>
              <w:t>6 243,9</w:t>
            </w:r>
            <w:r w:rsidRPr="00BC7AAC">
              <w:rPr>
                <w:rFonts w:eastAsiaTheme="minorHAnsi"/>
                <w:color w:val="000000" w:themeColor="text1"/>
                <w:sz w:val="20"/>
                <w:szCs w:val="20"/>
                <w:lang w:eastAsia="en-US"/>
              </w:rPr>
              <w:t xml:space="preserve"> млн. рублей, или на </w:t>
            </w:r>
            <w:r w:rsidR="00BC7AAC" w:rsidRPr="00BC7AAC">
              <w:rPr>
                <w:rFonts w:eastAsiaTheme="minorHAnsi"/>
                <w:color w:val="000000" w:themeColor="text1"/>
                <w:sz w:val="20"/>
                <w:szCs w:val="20"/>
                <w:lang w:eastAsia="en-US"/>
              </w:rPr>
              <w:t>8,2</w:t>
            </w:r>
            <w:r w:rsidRPr="00BC7AAC">
              <w:rPr>
                <w:rFonts w:eastAsiaTheme="minorHAnsi"/>
                <w:color w:val="000000" w:themeColor="text1"/>
                <w:sz w:val="20"/>
                <w:szCs w:val="20"/>
                <w:lang w:eastAsia="en-US"/>
              </w:rPr>
              <w:t xml:space="preserve"> %, и составили </w:t>
            </w:r>
            <w:r w:rsidR="00BC7AAC" w:rsidRPr="00BC7AAC">
              <w:rPr>
                <w:rFonts w:eastAsiaTheme="minorHAnsi"/>
                <w:color w:val="000000" w:themeColor="text1"/>
                <w:sz w:val="20"/>
                <w:szCs w:val="20"/>
                <w:lang w:eastAsia="en-US"/>
              </w:rPr>
              <w:t>82 738,2</w:t>
            </w:r>
            <w:r w:rsidRPr="00BC7AAC">
              <w:rPr>
                <w:rFonts w:eastAsiaTheme="minorHAnsi"/>
                <w:color w:val="000000" w:themeColor="text1"/>
                <w:sz w:val="20"/>
                <w:szCs w:val="20"/>
                <w:lang w:eastAsia="en-US"/>
              </w:rPr>
              <w:t xml:space="preserve"> млн. рублей.</w:t>
            </w:r>
          </w:p>
          <w:p w:rsidR="00E1130B" w:rsidRPr="00E1130B" w:rsidRDefault="00E1130B" w:rsidP="00BB7C10">
            <w:pPr>
              <w:overflowPunct/>
              <w:autoSpaceDE/>
              <w:autoSpaceDN/>
              <w:adjustRightInd/>
              <w:spacing w:line="240" w:lineRule="auto"/>
              <w:ind w:left="0" w:right="0" w:firstLine="317"/>
              <w:textAlignment w:val="auto"/>
              <w:rPr>
                <w:rFonts w:eastAsiaTheme="minorHAnsi"/>
                <w:sz w:val="20"/>
                <w:szCs w:val="20"/>
                <w:lang w:eastAsia="en-US"/>
              </w:rPr>
            </w:pPr>
            <w:r w:rsidRPr="00E1130B">
              <w:rPr>
                <w:rFonts w:eastAsiaTheme="minorHAnsi"/>
                <w:sz w:val="20"/>
                <w:szCs w:val="20"/>
                <w:lang w:eastAsia="en-US"/>
              </w:rPr>
              <w:t xml:space="preserve">ГП-13 состоит </w:t>
            </w:r>
            <w:r w:rsidRPr="00803068">
              <w:rPr>
                <w:rFonts w:eastAsiaTheme="minorHAnsi"/>
                <w:sz w:val="20"/>
                <w:szCs w:val="20"/>
                <w:lang w:eastAsia="en-US"/>
              </w:rPr>
              <w:t>из проектной части,</w:t>
            </w:r>
            <w:r w:rsidRPr="00E1130B">
              <w:rPr>
                <w:rFonts w:eastAsiaTheme="minorHAnsi"/>
                <w:sz w:val="20"/>
                <w:szCs w:val="20"/>
                <w:lang w:eastAsia="en-US"/>
              </w:rPr>
              <w:t xml:space="preserve"> составляющей в 2022 году 54 244,4 млн. рублей (70,9 % обще</w:t>
            </w:r>
            <w:r w:rsidR="00BB7C10">
              <w:rPr>
                <w:rFonts w:eastAsiaTheme="minorHAnsi"/>
                <w:sz w:val="20"/>
                <w:szCs w:val="20"/>
                <w:lang w:eastAsia="en-US"/>
              </w:rPr>
              <w:t>го</w:t>
            </w:r>
            <w:r w:rsidRPr="00E1130B">
              <w:rPr>
                <w:rFonts w:eastAsiaTheme="minorHAnsi"/>
                <w:sz w:val="20"/>
                <w:szCs w:val="20"/>
                <w:lang w:eastAsia="en-US"/>
              </w:rPr>
              <w:t xml:space="preserve"> объем</w:t>
            </w:r>
            <w:r w:rsidR="00BB7C10">
              <w:rPr>
                <w:rFonts w:eastAsiaTheme="minorHAnsi"/>
                <w:sz w:val="20"/>
                <w:szCs w:val="20"/>
                <w:lang w:eastAsia="en-US"/>
              </w:rPr>
              <w:t>а</w:t>
            </w:r>
            <w:r w:rsidRPr="00E1130B">
              <w:rPr>
                <w:rFonts w:eastAsiaTheme="minorHAnsi"/>
                <w:sz w:val="20"/>
                <w:szCs w:val="20"/>
                <w:lang w:eastAsia="en-US"/>
              </w:rPr>
              <w:t xml:space="preserve"> финансового обеспечения по </w:t>
            </w:r>
            <w:r w:rsidR="00BB7C10" w:rsidRPr="00BC7AAC">
              <w:rPr>
                <w:rFonts w:eastAsiaTheme="minorHAnsi"/>
                <w:color w:val="000000" w:themeColor="text1"/>
                <w:sz w:val="20"/>
                <w:szCs w:val="20"/>
                <w:lang w:eastAsia="en-US"/>
              </w:rPr>
              <w:t>ГП-13</w:t>
            </w:r>
            <w:r w:rsidRPr="00E1130B">
              <w:rPr>
                <w:rFonts w:eastAsiaTheme="minorHAnsi"/>
                <w:sz w:val="20"/>
                <w:szCs w:val="20"/>
                <w:lang w:eastAsia="en-US"/>
              </w:rPr>
              <w:t xml:space="preserve">), включающей в том числе 3 </w:t>
            </w:r>
            <w:r w:rsidR="00803068">
              <w:rPr>
                <w:sz w:val="20"/>
                <w:szCs w:val="20"/>
              </w:rPr>
              <w:t>ФП</w:t>
            </w:r>
            <w:r w:rsidRPr="00E1130B">
              <w:rPr>
                <w:rFonts w:eastAsiaTheme="minorHAnsi"/>
                <w:sz w:val="20"/>
                <w:szCs w:val="20"/>
                <w:lang w:eastAsia="en-US"/>
              </w:rPr>
              <w:t xml:space="preserve">, не входящих в состав национальных проектов, а также 2 </w:t>
            </w:r>
            <w:r w:rsidR="00803068">
              <w:rPr>
                <w:rFonts w:eastAsiaTheme="minorHAnsi"/>
                <w:sz w:val="20"/>
                <w:szCs w:val="20"/>
                <w:lang w:eastAsia="en-US"/>
              </w:rPr>
              <w:t>КПМ</w:t>
            </w:r>
            <w:r w:rsidRPr="00803068">
              <w:rPr>
                <w:rFonts w:eastAsiaTheme="minorHAnsi"/>
                <w:sz w:val="20"/>
                <w:szCs w:val="20"/>
                <w:lang w:eastAsia="en-US"/>
              </w:rPr>
              <w:t>,</w:t>
            </w:r>
            <w:r w:rsidRPr="00E1130B">
              <w:rPr>
                <w:rFonts w:eastAsiaTheme="minorHAnsi"/>
                <w:sz w:val="20"/>
                <w:szCs w:val="20"/>
                <w:lang w:eastAsia="en-US"/>
              </w:rPr>
              <w:t xml:space="preserve"> объем которых в 2022 году составил 21 463,2 млн. рублей (28,1 %); резервных средств – 786,8 млн. рублей (1 %).</w:t>
            </w:r>
          </w:p>
          <w:p w:rsidR="00E1130B" w:rsidRPr="00E1130B" w:rsidRDefault="00E1130B" w:rsidP="00BB7C10">
            <w:pPr>
              <w:overflowPunct/>
              <w:autoSpaceDE/>
              <w:autoSpaceDN/>
              <w:adjustRightInd/>
              <w:spacing w:line="240" w:lineRule="auto"/>
              <w:ind w:left="0" w:right="0" w:firstLine="317"/>
              <w:textAlignment w:val="auto"/>
              <w:rPr>
                <w:rFonts w:eastAsia="Times New Roman"/>
                <w:sz w:val="20"/>
                <w:szCs w:val="20"/>
                <w:lang w:eastAsia="en-US"/>
              </w:rPr>
            </w:pPr>
            <w:r w:rsidRPr="00E1130B">
              <w:rPr>
                <w:rFonts w:eastAsia="Times New Roman"/>
                <w:sz w:val="20"/>
                <w:szCs w:val="20"/>
                <w:lang w:eastAsia="en-US"/>
              </w:rPr>
              <w:t xml:space="preserve">Внесение изменений в сводную роспись на реализацию </w:t>
            </w:r>
            <w:r w:rsidR="00BB7C10" w:rsidRPr="00BC7AAC">
              <w:rPr>
                <w:rFonts w:eastAsiaTheme="minorHAnsi"/>
                <w:color w:val="000000" w:themeColor="text1"/>
                <w:sz w:val="20"/>
                <w:szCs w:val="20"/>
                <w:lang w:eastAsia="en-US"/>
              </w:rPr>
              <w:t xml:space="preserve">ГП-13 </w:t>
            </w:r>
            <w:r w:rsidRPr="00E1130B">
              <w:rPr>
                <w:rFonts w:eastAsia="Times New Roman"/>
                <w:sz w:val="20"/>
                <w:szCs w:val="20"/>
                <w:lang w:eastAsia="en-US"/>
              </w:rPr>
              <w:t xml:space="preserve"> производилось по 12 кодам видов изменений. Наибольшее увеличение бюджетных ассигнований произведено по следующим кодам вида изменений:</w:t>
            </w:r>
          </w:p>
          <w:p w:rsidR="00E1130B" w:rsidRPr="00E1130B" w:rsidRDefault="00E1130B" w:rsidP="00BB7C10">
            <w:pPr>
              <w:overflowPunct/>
              <w:autoSpaceDE/>
              <w:autoSpaceDN/>
              <w:adjustRightInd/>
              <w:spacing w:line="240" w:lineRule="auto"/>
              <w:ind w:left="0" w:right="0" w:firstLine="317"/>
              <w:textAlignment w:val="auto"/>
              <w:rPr>
                <w:rFonts w:eastAsia="Times New Roman"/>
                <w:sz w:val="20"/>
                <w:szCs w:val="20"/>
                <w:lang w:eastAsia="en-US"/>
              </w:rPr>
            </w:pPr>
            <w:r w:rsidRPr="00E1130B">
              <w:rPr>
                <w:rFonts w:eastAsia="Times New Roman"/>
                <w:bCs/>
                <w:sz w:val="20"/>
                <w:szCs w:val="20"/>
                <w:lang w:eastAsia="en-US"/>
              </w:rPr>
              <w:t>122</w:t>
            </w:r>
            <w:r w:rsidRPr="00E1130B">
              <w:rPr>
                <w:rFonts w:eastAsia="Times New Roman"/>
                <w:sz w:val="20"/>
                <w:szCs w:val="20"/>
                <w:lang w:eastAsia="en-US"/>
              </w:rPr>
              <w:t xml:space="preserve"> – на общую сумму 4 552,7</w:t>
            </w:r>
            <w:r w:rsidRPr="00E1130B">
              <w:rPr>
                <w:rFonts w:eastAsia="Times New Roman"/>
                <w:bCs/>
                <w:sz w:val="20"/>
                <w:szCs w:val="20"/>
                <w:lang w:eastAsia="en-US"/>
              </w:rPr>
              <w:t xml:space="preserve"> млн. рублей</w:t>
            </w:r>
            <w:r w:rsidRPr="00E1130B">
              <w:rPr>
                <w:rFonts w:eastAsia="Times New Roman"/>
                <w:sz w:val="20"/>
                <w:szCs w:val="20"/>
                <w:lang w:eastAsia="en-US"/>
              </w:rPr>
              <w:t xml:space="preserve"> за счет средств резервного фонда Правительства Российской Федерации, из них по ФП «Спорт-норма жизни» - 3 743,1 млн. рублей (82,2 %), в том числе на создание и модернизацию объектов спортивной инфраструктуры региональной собственности (муниципальной собственности) для занятий физической культурой и спортом;</w:t>
            </w:r>
          </w:p>
          <w:p w:rsidR="00E1130B" w:rsidRPr="00E1130B" w:rsidRDefault="00E1130B" w:rsidP="00BB7C10">
            <w:pPr>
              <w:overflowPunct/>
              <w:autoSpaceDE/>
              <w:autoSpaceDN/>
              <w:adjustRightInd/>
              <w:spacing w:line="240" w:lineRule="auto"/>
              <w:ind w:left="0" w:right="0" w:firstLine="317"/>
              <w:textAlignment w:val="auto"/>
              <w:rPr>
                <w:rFonts w:eastAsia="Times New Roman"/>
                <w:spacing w:val="-2"/>
                <w:sz w:val="20"/>
                <w:szCs w:val="20"/>
                <w:lang w:eastAsia="en-US"/>
              </w:rPr>
            </w:pPr>
            <w:r w:rsidRPr="00E1130B">
              <w:rPr>
                <w:rFonts w:eastAsia="Times New Roman"/>
                <w:bCs/>
                <w:sz w:val="20"/>
                <w:szCs w:val="20"/>
                <w:lang w:eastAsia="en-US"/>
              </w:rPr>
              <w:t xml:space="preserve">226 </w:t>
            </w:r>
            <w:r w:rsidRPr="00E1130B">
              <w:rPr>
                <w:rFonts w:eastAsia="Times New Roman"/>
                <w:sz w:val="20"/>
                <w:szCs w:val="20"/>
                <w:lang w:eastAsia="en-US"/>
              </w:rPr>
              <w:t xml:space="preserve">– на общую сумму </w:t>
            </w:r>
            <w:r w:rsidRPr="00E1130B">
              <w:rPr>
                <w:rFonts w:eastAsia="Times New Roman"/>
                <w:bCs/>
                <w:sz w:val="20"/>
                <w:szCs w:val="20"/>
                <w:lang w:eastAsia="en-US"/>
              </w:rPr>
              <w:t>3 388,2 млн. рублей</w:t>
            </w:r>
            <w:r w:rsidRPr="00E1130B">
              <w:rPr>
                <w:rFonts w:eastAsia="Times New Roman"/>
                <w:sz w:val="20"/>
                <w:szCs w:val="20"/>
                <w:lang w:eastAsia="en-US"/>
              </w:rPr>
              <w:t>, в том числе на с</w:t>
            </w:r>
            <w:r w:rsidRPr="00E1130B">
              <w:rPr>
                <w:rFonts w:eastAsia="Times New Roman"/>
                <w:spacing w:val="-2"/>
                <w:sz w:val="20"/>
                <w:szCs w:val="20"/>
                <w:lang w:eastAsia="en-US"/>
              </w:rPr>
              <w:t>оздание и модернизацию объектов спортивной инфраструктуры региональной собственности (муниципальной собственности) для занятий физической культурой и спортом, а также оснащение объектов спортивной инфраструктуры спортивно-технологическим оборудованием (в рамках ФП «Спорт-норма жизни»);</w:t>
            </w:r>
          </w:p>
          <w:p w:rsidR="00E1130B" w:rsidRPr="00E1130B" w:rsidRDefault="00E1130B" w:rsidP="00BB7C10">
            <w:pPr>
              <w:overflowPunct/>
              <w:autoSpaceDE/>
              <w:autoSpaceDN/>
              <w:adjustRightInd/>
              <w:spacing w:line="240" w:lineRule="auto"/>
              <w:ind w:left="0" w:right="0" w:firstLine="317"/>
              <w:textAlignment w:val="auto"/>
              <w:rPr>
                <w:rFonts w:eastAsia="Times New Roman"/>
                <w:spacing w:val="-2"/>
                <w:sz w:val="20"/>
                <w:szCs w:val="20"/>
                <w:lang w:eastAsia="en-US"/>
              </w:rPr>
            </w:pPr>
            <w:r w:rsidRPr="00E1130B">
              <w:rPr>
                <w:rFonts w:eastAsia="Times New Roman"/>
                <w:bCs/>
                <w:sz w:val="20"/>
                <w:szCs w:val="20"/>
                <w:lang w:eastAsia="en-US"/>
              </w:rPr>
              <w:t>221</w:t>
            </w:r>
            <w:r w:rsidRPr="00E1130B">
              <w:rPr>
                <w:rFonts w:eastAsia="Times New Roman"/>
                <w:sz w:val="20"/>
                <w:szCs w:val="20"/>
                <w:lang w:eastAsia="en-US"/>
              </w:rPr>
              <w:t xml:space="preserve"> – на общую сумму </w:t>
            </w:r>
            <w:r w:rsidRPr="00E1130B">
              <w:rPr>
                <w:rFonts w:eastAsia="Times New Roman"/>
                <w:bCs/>
                <w:sz w:val="20"/>
                <w:szCs w:val="20"/>
                <w:lang w:eastAsia="en-US"/>
              </w:rPr>
              <w:t xml:space="preserve">1 675,8 млн. рублей, в том числе </w:t>
            </w:r>
            <w:r w:rsidRPr="00E1130B">
              <w:rPr>
                <w:rFonts w:eastAsia="Times New Roman"/>
                <w:sz w:val="20"/>
                <w:szCs w:val="20"/>
                <w:lang w:eastAsia="en-US"/>
              </w:rPr>
              <w:t xml:space="preserve">ППК «Единый заказчик в сфере строительства» на </w:t>
            </w:r>
            <w:r w:rsidRPr="00E1130B">
              <w:rPr>
                <w:rFonts w:eastAsia="Times New Roman"/>
                <w:spacing w:val="-2"/>
                <w:sz w:val="20"/>
                <w:szCs w:val="20"/>
                <w:lang w:eastAsia="en-US"/>
              </w:rPr>
              <w:t xml:space="preserve">оплату государственных контрактов на разработку проектной документации и строительство спортивных объектов, подлежавших оплате в 2021 году (1 597,5 млн. рублей); </w:t>
            </w:r>
            <w:proofErr w:type="spellStart"/>
            <w:r w:rsidRPr="00E1130B">
              <w:rPr>
                <w:rFonts w:eastAsia="Times New Roman"/>
                <w:spacing w:val="-2"/>
                <w:sz w:val="20"/>
                <w:szCs w:val="20"/>
                <w:lang w:eastAsia="en-US"/>
              </w:rPr>
              <w:t>Минспорту</w:t>
            </w:r>
            <w:proofErr w:type="spellEnd"/>
            <w:r w:rsidRPr="00E1130B">
              <w:rPr>
                <w:rFonts w:eastAsia="Times New Roman"/>
                <w:spacing w:val="-2"/>
                <w:sz w:val="20"/>
                <w:szCs w:val="20"/>
                <w:lang w:eastAsia="en-US"/>
              </w:rPr>
              <w:t xml:space="preserve"> России - на финансовое обеспечение оказания услуг по представлению интересов Российской Федерации в международных судах и арбитраже, организациях и государственных органах (78,2 млн. рублей).</w:t>
            </w:r>
          </w:p>
          <w:p w:rsidR="00E1130B" w:rsidRPr="00E1130B" w:rsidRDefault="00E1130B" w:rsidP="00BB7C10">
            <w:pPr>
              <w:overflowPunct/>
              <w:autoSpaceDE/>
              <w:autoSpaceDN/>
              <w:adjustRightInd/>
              <w:spacing w:line="240" w:lineRule="auto"/>
              <w:ind w:left="0" w:right="0" w:firstLine="317"/>
              <w:textAlignment w:val="auto"/>
              <w:rPr>
                <w:rFonts w:eastAsiaTheme="minorHAnsi"/>
                <w:sz w:val="20"/>
                <w:szCs w:val="20"/>
                <w:lang w:eastAsia="en-US"/>
              </w:rPr>
            </w:pPr>
            <w:r w:rsidRPr="00E1130B">
              <w:rPr>
                <w:rFonts w:eastAsia="Times New Roman"/>
                <w:spacing w:val="-2"/>
                <w:sz w:val="20"/>
                <w:szCs w:val="20"/>
                <w:lang w:eastAsia="en-US"/>
              </w:rPr>
              <w:t xml:space="preserve">Уменьшение </w:t>
            </w:r>
            <w:r w:rsidRPr="00E1130B">
              <w:rPr>
                <w:rFonts w:eastAsia="Times New Roman"/>
                <w:sz w:val="20"/>
                <w:szCs w:val="20"/>
                <w:lang w:eastAsia="en-US"/>
              </w:rPr>
              <w:t xml:space="preserve">бюджетных ассигнований произведено по двум кодам вида изменений «412» - на общую сумму 2 889,2 млн. рублей и «121» – на общую сумму 1 755,9 млн. рублей, что в основном обусловлено </w:t>
            </w:r>
            <w:r w:rsidRPr="00E1130B">
              <w:rPr>
                <w:rFonts w:eastAsiaTheme="minorHAnsi"/>
                <w:sz w:val="20"/>
                <w:szCs w:val="20"/>
                <w:lang w:eastAsia="en-US"/>
              </w:rPr>
              <w:t xml:space="preserve">сокращением бюджетных ассигнований и </w:t>
            </w:r>
            <w:r w:rsidRPr="00E1130B">
              <w:rPr>
                <w:rFonts w:eastAsiaTheme="minorHAnsi"/>
                <w:sz w:val="20"/>
                <w:szCs w:val="20"/>
                <w:lang w:eastAsia="en-US"/>
              </w:rPr>
              <w:lastRenderedPageBreak/>
              <w:t xml:space="preserve">лимитов бюджетных обязательств на </w:t>
            </w:r>
            <w:r w:rsidRPr="00E1130B">
              <w:rPr>
                <w:rFonts w:eastAsia="Times New Roman"/>
                <w:bCs/>
                <w:color w:val="000000"/>
                <w:sz w:val="20"/>
                <w:szCs w:val="20"/>
              </w:rPr>
              <w:t xml:space="preserve">создание и модернизацию объектов спортивной инфраструктуры региональной собственности; оснащение объектов спортивной инфраструктуры спортивно-технологическим оборудованием; приобретение спортивного оборудования и инвентаря для приведения организаций спортивной подготовки в нормативное состояние»; </w:t>
            </w:r>
            <w:r w:rsidRPr="00E1130B">
              <w:rPr>
                <w:rFonts w:eastAsiaTheme="minorHAnsi"/>
                <w:sz w:val="20"/>
                <w:szCs w:val="20"/>
                <w:lang w:eastAsia="en-US"/>
              </w:rPr>
              <w:t>р</w:t>
            </w:r>
            <w:r w:rsidRPr="00E1130B">
              <w:rPr>
                <w:rFonts w:eastAsia="Times New Roman"/>
                <w:bCs/>
                <w:color w:val="000000"/>
                <w:sz w:val="20"/>
                <w:szCs w:val="20"/>
              </w:rPr>
              <w:t>азвитие системы подготовки спортивного резерва</w:t>
            </w:r>
            <w:r w:rsidRPr="00E1130B">
              <w:rPr>
                <w:rFonts w:eastAsiaTheme="minorHAnsi"/>
                <w:sz w:val="20"/>
                <w:szCs w:val="20"/>
                <w:lang w:eastAsia="en-US"/>
              </w:rPr>
              <w:t>; п</w:t>
            </w:r>
            <w:r w:rsidRPr="00E1130B">
              <w:rPr>
                <w:rFonts w:eastAsia="Times New Roman"/>
                <w:bCs/>
                <w:color w:val="000000"/>
                <w:sz w:val="20"/>
                <w:szCs w:val="20"/>
              </w:rPr>
              <w:t>одготовку новых кадров и проведение повышения квалификации специалистов в сфере физической культуры и спорта; пропаганду физической культуры, спорта и здорового образа жизни; строительство детских центров круглогодичного профиля; реализацию программ спортивной подготовки; сокращение размера грантов (субсидий) АНО «Дирекция международных шахматных соревнований» на проведение XLIV Всемирной шахматной Олимпиады и Конгресса FIDE в 2022 году»; АНО «Локальная организационная структура УЕФА Евро 2020» на проведение чемпионата Европы по футболу UEFA 2020 года и финального матча Лиги чемпионов UEFA сезона 2021/22 годов; АНО «Исполнительная дирекция «Универсиада-2023» на проведение XXXII Всемирной летней универсиады 2023 года в г. Екатеринбурге»; АНО «Дирекция спортивных и социальных проектов» на проведение 16-го Чемпионата мира ФИНА по плаванию (бассейн 25 м) 2022 года и 7-й Всемирной конвенции ФИНА по водным видам спорта 2022 года; общероссийским спортивным федерациям и общественным организациям на развитие видов спорта и др.</w:t>
            </w:r>
          </w:p>
          <w:p w:rsidR="00E1130B" w:rsidRPr="00E1130B" w:rsidRDefault="00BB7C10" w:rsidP="00BB7C10">
            <w:pPr>
              <w:overflowPunct/>
              <w:autoSpaceDE/>
              <w:autoSpaceDN/>
              <w:adjustRightInd/>
              <w:spacing w:line="240" w:lineRule="auto"/>
              <w:ind w:left="0" w:right="0" w:firstLine="317"/>
              <w:textAlignment w:val="auto"/>
              <w:rPr>
                <w:rFonts w:eastAsia="Times New Roman"/>
                <w:sz w:val="20"/>
                <w:szCs w:val="20"/>
                <w:lang w:eastAsia="en-US"/>
              </w:rPr>
            </w:pPr>
            <w:r>
              <w:rPr>
                <w:rFonts w:eastAsia="Times New Roman"/>
                <w:sz w:val="20"/>
                <w:szCs w:val="20"/>
                <w:lang w:eastAsia="en-US"/>
              </w:rPr>
              <w:t>И</w:t>
            </w:r>
            <w:r w:rsidRPr="00E1130B">
              <w:rPr>
                <w:rFonts w:eastAsia="Times New Roman"/>
                <w:sz w:val="20"/>
                <w:szCs w:val="20"/>
                <w:lang w:eastAsia="en-US"/>
              </w:rPr>
              <w:t>сполнен</w:t>
            </w:r>
            <w:r>
              <w:rPr>
                <w:rFonts w:eastAsia="Times New Roman"/>
                <w:sz w:val="20"/>
                <w:szCs w:val="20"/>
                <w:lang w:eastAsia="en-US"/>
              </w:rPr>
              <w:t xml:space="preserve">ие </w:t>
            </w:r>
            <w:r w:rsidRPr="00E1130B">
              <w:rPr>
                <w:rFonts w:eastAsia="Times New Roman"/>
                <w:sz w:val="20"/>
                <w:szCs w:val="20"/>
                <w:lang w:eastAsia="en-US"/>
              </w:rPr>
              <w:t>расход</w:t>
            </w:r>
            <w:r>
              <w:rPr>
                <w:rFonts w:eastAsia="Times New Roman"/>
                <w:sz w:val="20"/>
                <w:szCs w:val="20"/>
                <w:lang w:eastAsia="en-US"/>
              </w:rPr>
              <w:t>ов</w:t>
            </w:r>
            <w:r w:rsidRPr="00E1130B">
              <w:rPr>
                <w:rFonts w:eastAsia="Times New Roman"/>
                <w:sz w:val="20"/>
                <w:szCs w:val="20"/>
                <w:lang w:eastAsia="en-US"/>
              </w:rPr>
              <w:t xml:space="preserve"> </w:t>
            </w:r>
            <w:proofErr w:type="spellStart"/>
            <w:r w:rsidR="00E1130B" w:rsidRPr="00E1130B">
              <w:rPr>
                <w:rFonts w:eastAsia="Times New Roman"/>
                <w:sz w:val="20"/>
                <w:szCs w:val="20"/>
                <w:lang w:eastAsia="en-US"/>
              </w:rPr>
              <w:t>Минспортом</w:t>
            </w:r>
            <w:proofErr w:type="spellEnd"/>
            <w:r w:rsidR="00E1130B" w:rsidRPr="00E1130B">
              <w:rPr>
                <w:rFonts w:eastAsia="Times New Roman"/>
                <w:sz w:val="20"/>
                <w:szCs w:val="20"/>
                <w:lang w:eastAsia="en-US"/>
              </w:rPr>
              <w:t xml:space="preserve"> России </w:t>
            </w:r>
            <w:r>
              <w:rPr>
                <w:rFonts w:eastAsia="Times New Roman"/>
                <w:sz w:val="20"/>
                <w:szCs w:val="20"/>
                <w:lang w:eastAsia="en-US"/>
              </w:rPr>
              <w:t>составило</w:t>
            </w:r>
            <w:r w:rsidR="00E1130B" w:rsidRPr="00E1130B">
              <w:rPr>
                <w:rFonts w:eastAsia="Times New Roman"/>
                <w:sz w:val="20"/>
                <w:szCs w:val="20"/>
                <w:lang w:eastAsia="en-US"/>
              </w:rPr>
              <w:t xml:space="preserve"> 76 405,2 млн. рублей (96,2 %), ППК «Единый заказчик в сфере строительства» - 2 487,7 млн. рублей (99,9 %), ФГБОУ ВО «МГУ им. </w:t>
            </w:r>
            <w:proofErr w:type="spellStart"/>
            <w:r w:rsidR="00E1130B" w:rsidRPr="00E1130B">
              <w:rPr>
                <w:rFonts w:eastAsia="Times New Roman"/>
                <w:sz w:val="20"/>
                <w:szCs w:val="20"/>
                <w:lang w:eastAsia="en-US"/>
              </w:rPr>
              <w:t>М.В.Ломоносова</w:t>
            </w:r>
            <w:proofErr w:type="spellEnd"/>
            <w:r w:rsidR="00E1130B" w:rsidRPr="00E1130B">
              <w:rPr>
                <w:rFonts w:eastAsia="Times New Roman"/>
                <w:sz w:val="20"/>
                <w:szCs w:val="20"/>
                <w:lang w:eastAsia="en-US"/>
              </w:rPr>
              <w:t>» - 118,5 млн. рублей (100</w:t>
            </w:r>
            <w:r>
              <w:rPr>
                <w:rFonts w:eastAsia="Times New Roman"/>
                <w:sz w:val="20"/>
                <w:szCs w:val="20"/>
                <w:lang w:eastAsia="en-US"/>
              </w:rPr>
              <w:t> </w:t>
            </w:r>
            <w:r w:rsidR="00E1130B" w:rsidRPr="00E1130B">
              <w:rPr>
                <w:rFonts w:eastAsia="Times New Roman"/>
                <w:sz w:val="20"/>
                <w:szCs w:val="20"/>
                <w:lang w:eastAsia="en-US"/>
              </w:rPr>
              <w:t>%), Минфином России – 79 711,2 млн. рублей (96,3 %).</w:t>
            </w:r>
          </w:p>
          <w:p w:rsidR="00E1130B" w:rsidRPr="00E1130B" w:rsidRDefault="00E1130B" w:rsidP="00BB7C10">
            <w:pPr>
              <w:overflowPunct/>
              <w:autoSpaceDE/>
              <w:autoSpaceDN/>
              <w:adjustRightInd/>
              <w:spacing w:line="240" w:lineRule="auto"/>
              <w:ind w:left="0" w:right="0" w:firstLine="317"/>
              <w:textAlignment w:val="auto"/>
              <w:rPr>
                <w:rFonts w:eastAsia="Times New Roman"/>
                <w:sz w:val="20"/>
                <w:szCs w:val="20"/>
                <w:lang w:eastAsia="en-US"/>
              </w:rPr>
            </w:pPr>
            <w:r w:rsidRPr="00E1130B">
              <w:rPr>
                <w:rFonts w:eastAsia="Times New Roman"/>
                <w:sz w:val="20"/>
                <w:szCs w:val="20"/>
                <w:lang w:eastAsia="en-US"/>
              </w:rPr>
              <w:t>Наиболее низк</w:t>
            </w:r>
            <w:r w:rsidR="00BB7C10">
              <w:rPr>
                <w:rFonts w:eastAsia="Times New Roman"/>
                <w:sz w:val="20"/>
                <w:szCs w:val="20"/>
                <w:lang w:eastAsia="en-US"/>
              </w:rPr>
              <w:t>ий уровень</w:t>
            </w:r>
            <w:r w:rsidRPr="00E1130B">
              <w:rPr>
                <w:rFonts w:eastAsia="Times New Roman"/>
                <w:sz w:val="20"/>
                <w:szCs w:val="20"/>
                <w:lang w:eastAsia="en-US"/>
              </w:rPr>
              <w:t xml:space="preserve"> исполнени</w:t>
            </w:r>
            <w:r w:rsidR="00BB7C10">
              <w:rPr>
                <w:rFonts w:eastAsia="Times New Roman"/>
                <w:sz w:val="20"/>
                <w:szCs w:val="20"/>
                <w:lang w:eastAsia="en-US"/>
              </w:rPr>
              <w:t>я</w:t>
            </w:r>
            <w:r w:rsidRPr="00E1130B">
              <w:rPr>
                <w:rFonts w:eastAsia="Times New Roman"/>
                <w:sz w:val="20"/>
                <w:szCs w:val="20"/>
                <w:lang w:eastAsia="en-US"/>
              </w:rPr>
              <w:t xml:space="preserve"> сложил</w:t>
            </w:r>
            <w:r w:rsidR="00BB7C10">
              <w:rPr>
                <w:rFonts w:eastAsia="Times New Roman"/>
                <w:sz w:val="20"/>
                <w:szCs w:val="20"/>
                <w:lang w:eastAsia="en-US"/>
              </w:rPr>
              <w:t>ся</w:t>
            </w:r>
            <w:r w:rsidRPr="00E1130B">
              <w:rPr>
                <w:rFonts w:eastAsia="Times New Roman"/>
                <w:sz w:val="20"/>
                <w:szCs w:val="20"/>
                <w:lang w:eastAsia="en-US"/>
              </w:rPr>
              <w:t xml:space="preserve"> по следующим мероприятиям:</w:t>
            </w:r>
          </w:p>
          <w:p w:rsidR="00E1130B" w:rsidRPr="00E1130B" w:rsidRDefault="00E1130B" w:rsidP="00BB7C10">
            <w:pPr>
              <w:overflowPunct/>
              <w:autoSpaceDE/>
              <w:autoSpaceDN/>
              <w:adjustRightInd/>
              <w:spacing w:line="240" w:lineRule="auto"/>
              <w:ind w:left="0" w:right="0" w:firstLine="317"/>
              <w:textAlignment w:val="auto"/>
              <w:rPr>
                <w:rFonts w:eastAsia="Times New Roman"/>
                <w:sz w:val="20"/>
                <w:szCs w:val="20"/>
                <w:lang w:eastAsia="en-US"/>
              </w:rPr>
            </w:pPr>
            <w:r w:rsidRPr="00E1130B">
              <w:rPr>
                <w:rFonts w:eastAsia="Times New Roman"/>
                <w:sz w:val="20"/>
                <w:szCs w:val="20"/>
                <w:lang w:eastAsia="en-US"/>
              </w:rPr>
              <w:t xml:space="preserve">- грант в форме субсидии Общероссийской общественной организации «Всероссийская федерация легкой атлетики» в целях финансового обеспечения расходов, связанных с выполнением критериев, необходимых для восстановления ее членства в Международной ассоциации легкоатлетических федераций </w:t>
            </w:r>
            <w:r w:rsidR="00BB7C10">
              <w:rPr>
                <w:rFonts w:eastAsia="Times New Roman"/>
                <w:sz w:val="20"/>
                <w:szCs w:val="20"/>
                <w:lang w:eastAsia="en-US"/>
              </w:rPr>
              <w:t xml:space="preserve">- </w:t>
            </w:r>
            <w:r w:rsidRPr="00E1130B">
              <w:rPr>
                <w:rFonts w:eastAsia="Times New Roman"/>
                <w:sz w:val="20"/>
                <w:szCs w:val="20"/>
                <w:lang w:eastAsia="en-US"/>
              </w:rPr>
              <w:t>70,4 %, в том числе за счет средств резервного фонда Правительства Российской Федерации – 74,2 %;</w:t>
            </w:r>
          </w:p>
          <w:p w:rsidR="00E1130B" w:rsidRPr="00E1130B" w:rsidRDefault="00E1130B" w:rsidP="00BB7C10">
            <w:pPr>
              <w:overflowPunct/>
              <w:autoSpaceDE/>
              <w:autoSpaceDN/>
              <w:adjustRightInd/>
              <w:spacing w:line="240" w:lineRule="auto"/>
              <w:ind w:left="0" w:right="0" w:firstLine="317"/>
              <w:textAlignment w:val="auto"/>
              <w:rPr>
                <w:rFonts w:eastAsia="Times New Roman"/>
                <w:sz w:val="20"/>
                <w:szCs w:val="20"/>
                <w:lang w:eastAsia="en-US"/>
              </w:rPr>
            </w:pPr>
            <w:r w:rsidRPr="00E1130B">
              <w:rPr>
                <w:rFonts w:eastAsia="Times New Roman"/>
                <w:sz w:val="20"/>
                <w:szCs w:val="20"/>
                <w:lang w:eastAsia="en-US"/>
              </w:rPr>
              <w:t xml:space="preserve">- грант в форме субсидии Образовательному Фонду «Талант и успех» в целях финансового обеспечения расходов на содержание и эксплуатацию имущественных комплексов спортивных объектов спортивного кластера «Сириус» </w:t>
            </w:r>
            <w:r w:rsidR="00BB7C10">
              <w:rPr>
                <w:rFonts w:eastAsia="Times New Roman"/>
                <w:sz w:val="20"/>
                <w:szCs w:val="20"/>
                <w:lang w:eastAsia="en-US"/>
              </w:rPr>
              <w:t xml:space="preserve">- </w:t>
            </w:r>
            <w:r w:rsidRPr="00E1130B">
              <w:rPr>
                <w:rFonts w:eastAsia="Times New Roman"/>
                <w:sz w:val="20"/>
                <w:szCs w:val="20"/>
                <w:lang w:eastAsia="en-US"/>
              </w:rPr>
              <w:t>72,6 %;</w:t>
            </w:r>
          </w:p>
          <w:p w:rsidR="00E1130B" w:rsidRPr="00E1130B" w:rsidRDefault="00E1130B" w:rsidP="00BB7C10">
            <w:pPr>
              <w:overflowPunct/>
              <w:autoSpaceDE/>
              <w:autoSpaceDN/>
              <w:adjustRightInd/>
              <w:spacing w:line="240" w:lineRule="auto"/>
              <w:ind w:left="0" w:right="0" w:firstLine="317"/>
              <w:textAlignment w:val="auto"/>
              <w:rPr>
                <w:rFonts w:eastAsia="Times New Roman"/>
                <w:sz w:val="20"/>
                <w:szCs w:val="20"/>
                <w:lang w:eastAsia="en-US"/>
              </w:rPr>
            </w:pPr>
            <w:r w:rsidRPr="00E1130B">
              <w:rPr>
                <w:rFonts w:eastAsia="Times New Roman"/>
                <w:sz w:val="20"/>
                <w:szCs w:val="20"/>
                <w:lang w:eastAsia="en-US"/>
              </w:rPr>
              <w:t xml:space="preserve">- Стипендии Президента Российской Федерации серебряным и бронзовым призерам Олимпийских игр </w:t>
            </w:r>
            <w:r w:rsidR="00BB7C10">
              <w:rPr>
                <w:rFonts w:eastAsia="Times New Roman"/>
                <w:sz w:val="20"/>
                <w:szCs w:val="20"/>
                <w:lang w:eastAsia="en-US"/>
              </w:rPr>
              <w:t xml:space="preserve">- </w:t>
            </w:r>
            <w:r w:rsidRPr="00E1130B">
              <w:rPr>
                <w:rFonts w:eastAsia="Times New Roman"/>
                <w:sz w:val="20"/>
                <w:szCs w:val="20"/>
                <w:lang w:eastAsia="en-US"/>
              </w:rPr>
              <w:t>68 %;</w:t>
            </w:r>
          </w:p>
          <w:p w:rsidR="00DA4B90" w:rsidRPr="007A6A99" w:rsidRDefault="00E1130B" w:rsidP="00BB7C10">
            <w:pPr>
              <w:overflowPunct/>
              <w:autoSpaceDE/>
              <w:autoSpaceDN/>
              <w:adjustRightInd/>
              <w:spacing w:line="240" w:lineRule="auto"/>
              <w:ind w:left="0" w:right="0" w:firstLine="317"/>
              <w:textAlignment w:val="auto"/>
              <w:rPr>
                <w:sz w:val="20"/>
                <w:highlight w:val="yellow"/>
              </w:rPr>
            </w:pPr>
            <w:r w:rsidRPr="00E1130B">
              <w:rPr>
                <w:rFonts w:eastAsia="Times New Roman"/>
                <w:sz w:val="20"/>
                <w:szCs w:val="20"/>
                <w:lang w:eastAsia="en-US"/>
              </w:rPr>
              <w:t xml:space="preserve">- прочая закупка товаров, работ, услуг </w:t>
            </w:r>
            <w:r w:rsidR="00BB7C10">
              <w:rPr>
                <w:rFonts w:eastAsia="Times New Roman"/>
                <w:sz w:val="20"/>
                <w:szCs w:val="20"/>
                <w:lang w:eastAsia="en-US"/>
              </w:rPr>
              <w:t xml:space="preserve">- </w:t>
            </w:r>
            <w:r w:rsidRPr="00E1130B">
              <w:rPr>
                <w:rFonts w:eastAsia="Times New Roman"/>
                <w:sz w:val="20"/>
                <w:szCs w:val="20"/>
                <w:lang w:eastAsia="en-US"/>
              </w:rPr>
              <w:t>47,1 %.</w:t>
            </w:r>
          </w:p>
        </w:tc>
      </w:tr>
      <w:tr w:rsidR="00D07642" w:rsidRPr="00ED45E2" w:rsidTr="008A6ABC">
        <w:tc>
          <w:tcPr>
            <w:tcW w:w="568" w:type="dxa"/>
          </w:tcPr>
          <w:p w:rsidR="008A6ABC" w:rsidRPr="00ED45E2" w:rsidRDefault="008A6ABC" w:rsidP="00846949">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1</w:t>
            </w:r>
            <w:r w:rsidR="00846949">
              <w:rPr>
                <w:rFonts w:eastAsia="Times New Roman"/>
                <w:sz w:val="20"/>
                <w:szCs w:val="20"/>
              </w:rPr>
              <w:t>1</w:t>
            </w:r>
          </w:p>
        </w:tc>
        <w:tc>
          <w:tcPr>
            <w:tcW w:w="2410" w:type="dxa"/>
          </w:tcPr>
          <w:p w:rsidR="008A6ABC" w:rsidRPr="00ED45E2" w:rsidRDefault="008A6ABC" w:rsidP="00311BC2">
            <w:pPr>
              <w:widowControl w:val="0"/>
              <w:spacing w:line="240" w:lineRule="auto"/>
              <w:ind w:left="0" w:right="0" w:firstLine="0"/>
              <w:rPr>
                <w:sz w:val="20"/>
                <w:szCs w:val="24"/>
              </w:rPr>
            </w:pPr>
            <w:r w:rsidRPr="00ED45E2">
              <w:rPr>
                <w:sz w:val="20"/>
                <w:szCs w:val="24"/>
              </w:rPr>
              <w:t>«Экономическое развитие и инновационная экономика»</w:t>
            </w:r>
          </w:p>
        </w:tc>
        <w:tc>
          <w:tcPr>
            <w:tcW w:w="8079" w:type="dxa"/>
          </w:tcPr>
          <w:p w:rsidR="008A6ABC" w:rsidRPr="00BC7AAC" w:rsidRDefault="008A6ABC" w:rsidP="00311BC2">
            <w:pPr>
              <w:widowControl w:val="0"/>
              <w:spacing w:line="240" w:lineRule="auto"/>
              <w:ind w:left="34" w:right="-1" w:firstLine="318"/>
              <w:rPr>
                <w:bCs/>
                <w:sz w:val="20"/>
                <w:szCs w:val="24"/>
              </w:rPr>
            </w:pPr>
            <w:r w:rsidRPr="00BC7AAC">
              <w:rPr>
                <w:bCs/>
                <w:sz w:val="20"/>
                <w:szCs w:val="20"/>
                <w:lang w:eastAsia="en-US"/>
              </w:rPr>
              <w:t xml:space="preserve">По госпрограмме </w:t>
            </w:r>
            <w:r w:rsidRPr="00BC7AAC">
              <w:rPr>
                <w:b/>
                <w:bCs/>
                <w:sz w:val="20"/>
                <w:szCs w:val="20"/>
                <w:lang w:eastAsia="en-US"/>
              </w:rPr>
              <w:t>«</w:t>
            </w:r>
            <w:r w:rsidRPr="00BC7AAC">
              <w:rPr>
                <w:b/>
                <w:sz w:val="20"/>
                <w:szCs w:val="24"/>
              </w:rPr>
              <w:t>Экономическое развитие и инновационная экономика»</w:t>
            </w:r>
            <w:r w:rsidRPr="00BC7AAC">
              <w:rPr>
                <w:bCs/>
                <w:sz w:val="20"/>
                <w:szCs w:val="20"/>
                <w:lang w:eastAsia="en-US"/>
              </w:rPr>
              <w:t xml:space="preserve"> </w:t>
            </w:r>
            <w:r w:rsidR="005B48A5" w:rsidRPr="00BC7AAC">
              <w:rPr>
                <w:bCs/>
                <w:sz w:val="20"/>
                <w:szCs w:val="20"/>
                <w:lang w:eastAsia="en-US"/>
              </w:rPr>
              <w:t xml:space="preserve">(ГП-15) </w:t>
            </w:r>
            <w:r w:rsidRPr="00BC7AAC">
              <w:rPr>
                <w:bCs/>
                <w:sz w:val="20"/>
                <w:szCs w:val="20"/>
                <w:lang w:eastAsia="en-US"/>
              </w:rPr>
              <w:t xml:space="preserve">исполнение расходов составило </w:t>
            </w:r>
            <w:r w:rsidR="00BC7AAC" w:rsidRPr="00BC7AAC">
              <w:rPr>
                <w:b/>
                <w:bCs/>
                <w:sz w:val="20"/>
                <w:szCs w:val="20"/>
                <w:lang w:eastAsia="en-US"/>
              </w:rPr>
              <w:t>97,3</w:t>
            </w:r>
            <w:r w:rsidRPr="00BC7AAC">
              <w:rPr>
                <w:b/>
                <w:bCs/>
                <w:sz w:val="20"/>
                <w:szCs w:val="20"/>
                <w:lang w:eastAsia="en-US"/>
              </w:rPr>
              <w:t xml:space="preserve"> % </w:t>
            </w:r>
            <w:r w:rsidRPr="00BC7AAC">
              <w:rPr>
                <w:bCs/>
                <w:sz w:val="20"/>
                <w:szCs w:val="20"/>
                <w:lang w:eastAsia="en-US"/>
              </w:rPr>
              <w:t>показателя сводной росписи с изменениями</w:t>
            </w:r>
            <w:r w:rsidRPr="00BC7AAC">
              <w:rPr>
                <w:bCs/>
                <w:sz w:val="20"/>
                <w:szCs w:val="24"/>
              </w:rPr>
              <w:t xml:space="preserve">, что </w:t>
            </w:r>
            <w:r w:rsidR="00EB07A0" w:rsidRPr="00BC7AAC">
              <w:rPr>
                <w:b/>
                <w:bCs/>
                <w:sz w:val="20"/>
                <w:szCs w:val="24"/>
              </w:rPr>
              <w:t>ниже</w:t>
            </w:r>
            <w:r w:rsidRPr="00BC7AAC">
              <w:rPr>
                <w:b/>
                <w:bCs/>
                <w:sz w:val="20"/>
                <w:szCs w:val="24"/>
              </w:rPr>
              <w:t xml:space="preserve"> </w:t>
            </w:r>
            <w:r w:rsidRPr="00BC7AAC">
              <w:rPr>
                <w:bCs/>
                <w:sz w:val="20"/>
                <w:szCs w:val="24"/>
              </w:rPr>
              <w:t>уровня исполнения за 202</w:t>
            </w:r>
            <w:r w:rsidR="00527D6C" w:rsidRPr="00BC7AAC">
              <w:rPr>
                <w:bCs/>
                <w:sz w:val="20"/>
                <w:szCs w:val="24"/>
              </w:rPr>
              <w:t>1</w:t>
            </w:r>
            <w:r w:rsidRPr="00BC7AAC">
              <w:rPr>
                <w:bCs/>
                <w:sz w:val="20"/>
                <w:szCs w:val="24"/>
              </w:rPr>
              <w:t xml:space="preserve"> год (</w:t>
            </w:r>
            <w:r w:rsidR="00BC7AAC" w:rsidRPr="00BC7AAC">
              <w:rPr>
                <w:bCs/>
                <w:sz w:val="20"/>
                <w:szCs w:val="24"/>
              </w:rPr>
              <w:t>98,2</w:t>
            </w:r>
            <w:r w:rsidR="00527D6C" w:rsidRPr="00BC7AAC">
              <w:rPr>
                <w:bCs/>
                <w:sz w:val="20"/>
                <w:szCs w:val="24"/>
              </w:rPr>
              <w:t> %).</w:t>
            </w:r>
          </w:p>
          <w:p w:rsidR="00211841" w:rsidRDefault="00211841" w:rsidP="00527D6C">
            <w:pPr>
              <w:widowControl w:val="0"/>
              <w:overflowPunct/>
              <w:autoSpaceDE/>
              <w:autoSpaceDN/>
              <w:adjustRightInd/>
              <w:spacing w:line="240" w:lineRule="auto"/>
              <w:ind w:left="34" w:right="-1" w:firstLine="318"/>
              <w:textAlignment w:val="auto"/>
              <w:rPr>
                <w:rFonts w:eastAsiaTheme="minorHAnsi"/>
                <w:color w:val="000000" w:themeColor="text1"/>
                <w:sz w:val="20"/>
                <w:szCs w:val="20"/>
                <w:highlight w:val="yellow"/>
                <w:lang w:eastAsia="en-US"/>
              </w:rPr>
            </w:pPr>
            <w:r w:rsidRPr="00BC7AAC">
              <w:rPr>
                <w:rFonts w:eastAsiaTheme="minorHAnsi"/>
                <w:color w:val="000000" w:themeColor="text1"/>
                <w:sz w:val="20"/>
                <w:szCs w:val="20"/>
                <w:lang w:eastAsia="en-US"/>
              </w:rPr>
              <w:t xml:space="preserve">В целом по </w:t>
            </w:r>
            <w:r w:rsidRPr="00BC7AAC">
              <w:rPr>
                <w:rFonts w:eastAsiaTheme="minorHAnsi"/>
                <w:sz w:val="20"/>
                <w:szCs w:val="20"/>
                <w:lang w:eastAsia="en-US"/>
              </w:rPr>
              <w:t xml:space="preserve">ГП-15 </w:t>
            </w:r>
            <w:r w:rsidRPr="00BC7AAC">
              <w:rPr>
                <w:rFonts w:eastAsiaTheme="minorHAnsi"/>
                <w:color w:val="000000" w:themeColor="text1"/>
                <w:sz w:val="20"/>
                <w:szCs w:val="20"/>
                <w:lang w:eastAsia="en-US"/>
              </w:rPr>
              <w:t xml:space="preserve">объем </w:t>
            </w:r>
            <w:r w:rsidRPr="00BC7AAC">
              <w:rPr>
                <w:rFonts w:eastAsiaTheme="minorHAnsi"/>
                <w:b/>
                <w:color w:val="000000" w:themeColor="text1"/>
                <w:sz w:val="20"/>
                <w:szCs w:val="20"/>
                <w:lang w:eastAsia="en-US"/>
              </w:rPr>
              <w:t>неисполненных</w:t>
            </w:r>
            <w:r w:rsidRPr="00BC7AAC">
              <w:rPr>
                <w:rFonts w:eastAsiaTheme="minorHAnsi"/>
                <w:color w:val="000000" w:themeColor="text1"/>
                <w:sz w:val="20"/>
                <w:szCs w:val="20"/>
                <w:lang w:eastAsia="en-US"/>
              </w:rPr>
              <w:t xml:space="preserve"> бюджетных ассигнований составил </w:t>
            </w:r>
            <w:r w:rsidR="00BC7AAC" w:rsidRPr="00BC7AAC">
              <w:rPr>
                <w:rFonts w:eastAsiaTheme="minorHAnsi"/>
                <w:b/>
                <w:color w:val="000000" w:themeColor="text1"/>
                <w:sz w:val="20"/>
                <w:szCs w:val="20"/>
                <w:lang w:eastAsia="en-US"/>
              </w:rPr>
              <w:t>5 509,1</w:t>
            </w:r>
            <w:r w:rsidRPr="00BC7AAC">
              <w:rPr>
                <w:rFonts w:eastAsiaTheme="minorHAnsi"/>
                <w:b/>
                <w:color w:val="000000" w:themeColor="text1"/>
                <w:sz w:val="20"/>
                <w:szCs w:val="20"/>
                <w:lang w:eastAsia="en-US"/>
              </w:rPr>
              <w:t> млн. рублей,</w:t>
            </w:r>
            <w:r w:rsidRPr="00BC7AAC">
              <w:rPr>
                <w:rFonts w:eastAsiaTheme="minorHAnsi"/>
                <w:color w:val="000000" w:themeColor="text1"/>
                <w:sz w:val="20"/>
                <w:szCs w:val="20"/>
                <w:lang w:eastAsia="en-US"/>
              </w:rPr>
              <w:t xml:space="preserve"> или </w:t>
            </w:r>
            <w:r w:rsidR="00BC7AAC" w:rsidRPr="00BC7AAC">
              <w:rPr>
                <w:rFonts w:eastAsiaTheme="minorHAnsi"/>
                <w:color w:val="000000" w:themeColor="text1"/>
                <w:sz w:val="20"/>
                <w:szCs w:val="20"/>
                <w:lang w:eastAsia="en-US"/>
              </w:rPr>
              <w:t>2,7</w:t>
            </w:r>
            <w:r w:rsidRPr="00BC7AAC">
              <w:rPr>
                <w:rFonts w:eastAsiaTheme="minorHAnsi"/>
                <w:color w:val="000000" w:themeColor="text1"/>
                <w:sz w:val="20"/>
                <w:szCs w:val="20"/>
                <w:lang w:eastAsia="en-US"/>
              </w:rPr>
              <w:t> % показателя</w:t>
            </w:r>
            <w:r w:rsidRPr="004D51B4">
              <w:rPr>
                <w:rFonts w:eastAsiaTheme="minorHAnsi"/>
                <w:color w:val="000000" w:themeColor="text1"/>
                <w:sz w:val="20"/>
                <w:szCs w:val="20"/>
                <w:lang w:eastAsia="en-US"/>
              </w:rPr>
              <w:t xml:space="preserve"> сводной росписи с изменениями.</w:t>
            </w:r>
          </w:p>
          <w:p w:rsidR="00527D6C" w:rsidRPr="00BC7AAC" w:rsidRDefault="00527D6C" w:rsidP="00527D6C">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BC7AAC">
              <w:rPr>
                <w:rFonts w:eastAsiaTheme="minorHAnsi"/>
                <w:color w:val="000000" w:themeColor="text1"/>
                <w:sz w:val="20"/>
                <w:szCs w:val="20"/>
                <w:lang w:eastAsia="en-US"/>
              </w:rPr>
              <w:t>Приоритеты и цели государственной политики в сфере реализации ГП-15 утверждены постановлением Правительства Российской Федерации от 25 декабря 2021 г. № 2489.</w:t>
            </w:r>
          </w:p>
          <w:p w:rsidR="00527D6C" w:rsidRPr="00BC7AAC" w:rsidRDefault="00527D6C" w:rsidP="00527D6C">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BC7AAC">
              <w:rPr>
                <w:rFonts w:eastAsiaTheme="minorHAnsi"/>
                <w:color w:val="000000" w:themeColor="text1"/>
                <w:sz w:val="20"/>
                <w:szCs w:val="20"/>
                <w:lang w:eastAsia="en-US"/>
              </w:rPr>
              <w:t>Во исполнение пункта 2 статьи 179 Бюджетного кодекса Российской Федерации финансовое обеспечение ГП-15 приведено в соответствие с Федеральным законом № 390-ФЗ.</w:t>
            </w:r>
          </w:p>
          <w:p w:rsidR="009B0975" w:rsidRPr="00BC7AAC" w:rsidRDefault="00B85AAB" w:rsidP="00B85AAB">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BC7AAC">
              <w:rPr>
                <w:rFonts w:eastAsiaTheme="minorHAnsi"/>
                <w:color w:val="000000" w:themeColor="text1"/>
                <w:sz w:val="20"/>
                <w:szCs w:val="20"/>
                <w:lang w:eastAsia="en-US"/>
              </w:rPr>
              <w:t xml:space="preserve">Сводной росписью </w:t>
            </w:r>
            <w:r w:rsidR="00BC7AAC" w:rsidRPr="00BC7AAC">
              <w:rPr>
                <w:rFonts w:eastAsiaTheme="minorHAnsi"/>
                <w:color w:val="000000" w:themeColor="text1"/>
                <w:sz w:val="20"/>
                <w:szCs w:val="20"/>
                <w:lang w:eastAsia="en-US"/>
              </w:rPr>
              <w:t>с изменениями</w:t>
            </w:r>
            <w:r w:rsidRPr="00BC7AAC">
              <w:rPr>
                <w:rFonts w:eastAsiaTheme="minorHAnsi"/>
                <w:color w:val="000000" w:themeColor="text1"/>
                <w:sz w:val="20"/>
                <w:szCs w:val="20"/>
                <w:lang w:eastAsia="en-US"/>
              </w:rPr>
              <w:t xml:space="preserve"> бюджетные ассигнования </w:t>
            </w:r>
            <w:r w:rsidR="009B0975" w:rsidRPr="00BC7AAC">
              <w:rPr>
                <w:rFonts w:eastAsiaTheme="minorHAnsi"/>
                <w:color w:val="000000" w:themeColor="text1"/>
                <w:sz w:val="20"/>
                <w:szCs w:val="20"/>
                <w:lang w:eastAsia="en-US"/>
              </w:rPr>
              <w:t xml:space="preserve">по сравнению с Федеральным законом № 390-ФЗ </w:t>
            </w:r>
            <w:r w:rsidR="009B0975" w:rsidRPr="00BC7AAC">
              <w:rPr>
                <w:rFonts w:eastAsiaTheme="minorHAnsi"/>
                <w:b/>
                <w:color w:val="000000" w:themeColor="text1"/>
                <w:sz w:val="20"/>
                <w:szCs w:val="20"/>
                <w:lang w:eastAsia="en-US"/>
              </w:rPr>
              <w:t>увеличены</w:t>
            </w:r>
            <w:r w:rsidR="009B0975" w:rsidRPr="00BC7AAC">
              <w:rPr>
                <w:rFonts w:eastAsiaTheme="minorHAnsi"/>
                <w:color w:val="000000" w:themeColor="text1"/>
                <w:sz w:val="20"/>
                <w:szCs w:val="20"/>
                <w:lang w:eastAsia="en-US"/>
              </w:rPr>
              <w:t xml:space="preserve"> на </w:t>
            </w:r>
            <w:r w:rsidR="00BC7AAC" w:rsidRPr="00BC7AAC">
              <w:rPr>
                <w:rFonts w:eastAsiaTheme="minorHAnsi"/>
                <w:color w:val="000000" w:themeColor="text1"/>
                <w:sz w:val="20"/>
                <w:szCs w:val="20"/>
                <w:lang w:eastAsia="en-US"/>
              </w:rPr>
              <w:t>77 526,8</w:t>
            </w:r>
            <w:r w:rsidR="009B0975" w:rsidRPr="00BC7AAC">
              <w:rPr>
                <w:rFonts w:eastAsiaTheme="minorHAnsi"/>
                <w:color w:val="000000" w:themeColor="text1"/>
                <w:sz w:val="20"/>
                <w:szCs w:val="20"/>
                <w:lang w:eastAsia="en-US"/>
              </w:rPr>
              <w:t xml:space="preserve"> млн. рублей, или </w:t>
            </w:r>
            <w:r w:rsidR="004F7A0F" w:rsidRPr="004F7A0F">
              <w:rPr>
                <w:rFonts w:eastAsiaTheme="minorHAnsi"/>
                <w:b/>
                <w:color w:val="000000" w:themeColor="text1"/>
                <w:sz w:val="20"/>
                <w:szCs w:val="20"/>
                <w:lang w:eastAsia="en-US"/>
              </w:rPr>
              <w:t>в 1,6 раза</w:t>
            </w:r>
            <w:r w:rsidR="004F7A0F">
              <w:rPr>
                <w:rFonts w:eastAsiaTheme="minorHAnsi"/>
                <w:color w:val="000000" w:themeColor="text1"/>
                <w:sz w:val="20"/>
                <w:szCs w:val="20"/>
                <w:lang w:eastAsia="en-US"/>
              </w:rPr>
              <w:t>,</w:t>
            </w:r>
            <w:r w:rsidR="009B0975" w:rsidRPr="00BC7AAC">
              <w:rPr>
                <w:rFonts w:eastAsiaTheme="minorHAnsi"/>
                <w:color w:val="000000" w:themeColor="text1"/>
                <w:sz w:val="20"/>
                <w:szCs w:val="20"/>
                <w:lang w:eastAsia="en-US"/>
              </w:rPr>
              <w:t xml:space="preserve"> и составили </w:t>
            </w:r>
            <w:r w:rsidR="00BC7AAC" w:rsidRPr="00BC7AAC">
              <w:rPr>
                <w:rFonts w:eastAsiaTheme="minorHAnsi"/>
                <w:color w:val="000000" w:themeColor="text1"/>
                <w:sz w:val="20"/>
                <w:szCs w:val="20"/>
                <w:lang w:eastAsia="en-US"/>
              </w:rPr>
              <w:t>204 845,4</w:t>
            </w:r>
            <w:r w:rsidR="009B0975" w:rsidRPr="00BC7AAC">
              <w:rPr>
                <w:rFonts w:eastAsiaTheme="minorHAnsi"/>
                <w:color w:val="000000" w:themeColor="text1"/>
                <w:sz w:val="20"/>
                <w:szCs w:val="20"/>
                <w:lang w:eastAsia="en-US"/>
              </w:rPr>
              <w:t xml:space="preserve"> млн. рублей.</w:t>
            </w:r>
          </w:p>
          <w:p w:rsidR="00862B80" w:rsidRPr="007A6A99" w:rsidRDefault="00CB5D5F" w:rsidP="0060642A">
            <w:pPr>
              <w:spacing w:line="240" w:lineRule="auto"/>
              <w:ind w:left="0" w:right="0" w:firstLine="346"/>
              <w:rPr>
                <w:bCs/>
                <w:sz w:val="20"/>
                <w:szCs w:val="20"/>
                <w:highlight w:val="yellow"/>
                <w:lang w:eastAsia="en-US"/>
              </w:rPr>
            </w:pPr>
            <w:r w:rsidRPr="00CB5D5F">
              <w:rPr>
                <w:bCs/>
                <w:color w:val="000000" w:themeColor="text1"/>
                <w:sz w:val="20"/>
                <w:szCs w:val="20"/>
              </w:rPr>
              <w:t xml:space="preserve">Кассовое исполнение расходов по </w:t>
            </w:r>
            <w:r w:rsidRPr="00BC7AAC">
              <w:rPr>
                <w:rFonts w:eastAsiaTheme="minorHAnsi"/>
                <w:color w:val="000000" w:themeColor="text1"/>
                <w:sz w:val="20"/>
                <w:szCs w:val="20"/>
                <w:lang w:eastAsia="en-US"/>
              </w:rPr>
              <w:t xml:space="preserve">ГП-15 </w:t>
            </w:r>
            <w:r w:rsidRPr="00CB5D5F">
              <w:rPr>
                <w:bCs/>
                <w:color w:val="000000" w:themeColor="text1"/>
                <w:sz w:val="20"/>
                <w:szCs w:val="20"/>
              </w:rPr>
              <w:t>в части Минэкономразвития России составило 145 984,9 млн. рублей</w:t>
            </w:r>
            <w:r w:rsidR="0060642A">
              <w:rPr>
                <w:bCs/>
                <w:color w:val="000000" w:themeColor="text1"/>
                <w:sz w:val="20"/>
                <w:szCs w:val="20"/>
              </w:rPr>
              <w:t>,</w:t>
            </w:r>
            <w:r w:rsidRPr="00CB5D5F">
              <w:rPr>
                <w:bCs/>
                <w:color w:val="000000" w:themeColor="text1"/>
                <w:sz w:val="20"/>
                <w:szCs w:val="20"/>
              </w:rPr>
              <w:t xml:space="preserve"> или 97</w:t>
            </w:r>
            <w:r>
              <w:rPr>
                <w:bCs/>
                <w:color w:val="000000" w:themeColor="text1"/>
                <w:sz w:val="20"/>
                <w:szCs w:val="20"/>
              </w:rPr>
              <w:t> </w:t>
            </w:r>
            <w:r w:rsidRPr="00CB5D5F">
              <w:rPr>
                <w:bCs/>
                <w:color w:val="000000" w:themeColor="text1"/>
                <w:sz w:val="20"/>
                <w:szCs w:val="20"/>
              </w:rPr>
              <w:t>% сводной росписи (за 2021 год – 517 907,6 млн. рублей</w:t>
            </w:r>
            <w:r w:rsidR="0060642A">
              <w:rPr>
                <w:bCs/>
                <w:color w:val="000000" w:themeColor="text1"/>
                <w:sz w:val="20"/>
                <w:szCs w:val="20"/>
              </w:rPr>
              <w:t>,</w:t>
            </w:r>
            <w:r w:rsidRPr="00CB5D5F">
              <w:rPr>
                <w:bCs/>
                <w:color w:val="000000" w:themeColor="text1"/>
                <w:sz w:val="20"/>
                <w:szCs w:val="20"/>
              </w:rPr>
              <w:t xml:space="preserve"> или 99</w:t>
            </w:r>
            <w:r>
              <w:rPr>
                <w:bCs/>
                <w:color w:val="000000" w:themeColor="text1"/>
                <w:sz w:val="20"/>
                <w:szCs w:val="20"/>
              </w:rPr>
              <w:t> </w:t>
            </w:r>
            <w:r w:rsidRPr="00CB5D5F">
              <w:rPr>
                <w:bCs/>
                <w:color w:val="000000" w:themeColor="text1"/>
                <w:sz w:val="20"/>
                <w:szCs w:val="20"/>
              </w:rPr>
              <w:t>%), по Росстату – 20 152,6 млн. рублей</w:t>
            </w:r>
            <w:r w:rsidR="0060642A">
              <w:rPr>
                <w:bCs/>
                <w:color w:val="000000" w:themeColor="text1"/>
                <w:sz w:val="20"/>
                <w:szCs w:val="20"/>
              </w:rPr>
              <w:t>,</w:t>
            </w:r>
            <w:r w:rsidRPr="00CB5D5F">
              <w:rPr>
                <w:bCs/>
                <w:color w:val="000000" w:themeColor="text1"/>
                <w:sz w:val="20"/>
                <w:szCs w:val="20"/>
              </w:rPr>
              <w:t xml:space="preserve"> или 99,3</w:t>
            </w:r>
            <w:r>
              <w:rPr>
                <w:bCs/>
                <w:color w:val="000000" w:themeColor="text1"/>
                <w:sz w:val="20"/>
                <w:szCs w:val="20"/>
              </w:rPr>
              <w:t> </w:t>
            </w:r>
            <w:r w:rsidRPr="00CB5D5F">
              <w:rPr>
                <w:bCs/>
                <w:color w:val="000000" w:themeColor="text1"/>
                <w:sz w:val="20"/>
                <w:szCs w:val="20"/>
              </w:rPr>
              <w:t>% (за 2021 год – 34 591,</w:t>
            </w:r>
            <w:r>
              <w:rPr>
                <w:bCs/>
                <w:color w:val="000000" w:themeColor="text1"/>
                <w:sz w:val="20"/>
                <w:szCs w:val="20"/>
              </w:rPr>
              <w:t> </w:t>
            </w:r>
            <w:r w:rsidRPr="00CB5D5F">
              <w:rPr>
                <w:bCs/>
                <w:color w:val="000000" w:themeColor="text1"/>
                <w:sz w:val="20"/>
                <w:szCs w:val="20"/>
              </w:rPr>
              <w:t>млн. рублей</w:t>
            </w:r>
            <w:r>
              <w:rPr>
                <w:bCs/>
                <w:color w:val="000000" w:themeColor="text1"/>
                <w:sz w:val="20"/>
                <w:szCs w:val="20"/>
              </w:rPr>
              <w:t>,</w:t>
            </w:r>
            <w:r w:rsidRPr="00CB5D5F">
              <w:rPr>
                <w:bCs/>
                <w:color w:val="000000" w:themeColor="text1"/>
                <w:sz w:val="20"/>
                <w:szCs w:val="20"/>
              </w:rPr>
              <w:t xml:space="preserve"> или 96,4%).</w:t>
            </w:r>
          </w:p>
        </w:tc>
      </w:tr>
      <w:tr w:rsidR="00D07642" w:rsidRPr="00ED45E2" w:rsidTr="008A6ABC">
        <w:tc>
          <w:tcPr>
            <w:tcW w:w="568" w:type="dxa"/>
          </w:tcPr>
          <w:p w:rsidR="008A6ABC" w:rsidRPr="00ED45E2" w:rsidRDefault="008A6ABC" w:rsidP="00846949">
            <w:pPr>
              <w:widowControl w:val="0"/>
              <w:spacing w:line="240" w:lineRule="auto"/>
              <w:ind w:left="0" w:right="0" w:firstLine="0"/>
              <w:jc w:val="center"/>
              <w:rPr>
                <w:rFonts w:eastAsia="Times New Roman"/>
                <w:sz w:val="20"/>
                <w:szCs w:val="20"/>
              </w:rPr>
            </w:pPr>
            <w:r w:rsidRPr="00ED45E2">
              <w:rPr>
                <w:rFonts w:eastAsia="Times New Roman"/>
                <w:sz w:val="20"/>
                <w:szCs w:val="20"/>
              </w:rPr>
              <w:t>1</w:t>
            </w:r>
            <w:r w:rsidR="00846949">
              <w:rPr>
                <w:rFonts w:eastAsia="Times New Roman"/>
                <w:sz w:val="20"/>
                <w:szCs w:val="20"/>
              </w:rPr>
              <w:t>2</w:t>
            </w:r>
          </w:p>
        </w:tc>
        <w:tc>
          <w:tcPr>
            <w:tcW w:w="2410" w:type="dxa"/>
          </w:tcPr>
          <w:p w:rsidR="008A6ABC" w:rsidRPr="00ED45E2" w:rsidRDefault="008A6ABC" w:rsidP="00311BC2">
            <w:pPr>
              <w:widowControl w:val="0"/>
              <w:spacing w:line="240" w:lineRule="auto"/>
              <w:ind w:left="0" w:right="0" w:firstLine="0"/>
              <w:rPr>
                <w:bCs/>
                <w:sz w:val="20"/>
                <w:szCs w:val="24"/>
              </w:rPr>
            </w:pPr>
            <w:r w:rsidRPr="00ED45E2">
              <w:rPr>
                <w:sz w:val="20"/>
                <w:szCs w:val="24"/>
              </w:rPr>
              <w:t>«Развитие промышленности и повышение ее конкурентоспособности»</w:t>
            </w:r>
          </w:p>
        </w:tc>
        <w:tc>
          <w:tcPr>
            <w:tcW w:w="8079" w:type="dxa"/>
          </w:tcPr>
          <w:p w:rsidR="008A6ABC" w:rsidRPr="007C6022" w:rsidRDefault="008A6ABC" w:rsidP="00311BC2">
            <w:pPr>
              <w:widowControl w:val="0"/>
              <w:spacing w:line="240" w:lineRule="auto"/>
              <w:ind w:left="34" w:right="-1" w:firstLine="318"/>
              <w:rPr>
                <w:bCs/>
                <w:sz w:val="20"/>
                <w:szCs w:val="24"/>
              </w:rPr>
            </w:pPr>
            <w:r w:rsidRPr="007C6022">
              <w:rPr>
                <w:bCs/>
                <w:sz w:val="20"/>
                <w:szCs w:val="20"/>
                <w:lang w:eastAsia="en-US"/>
              </w:rPr>
              <w:t>По госпрограмме</w:t>
            </w:r>
            <w:r w:rsidRPr="007C6022">
              <w:rPr>
                <w:sz w:val="20"/>
                <w:szCs w:val="24"/>
              </w:rPr>
              <w:t xml:space="preserve"> </w:t>
            </w:r>
            <w:r w:rsidRPr="007C6022">
              <w:rPr>
                <w:b/>
                <w:sz w:val="20"/>
                <w:szCs w:val="24"/>
              </w:rPr>
              <w:t>«Развитие промышленности и повышение ее конкурентоспособности»</w:t>
            </w:r>
            <w:r w:rsidRPr="007C6022">
              <w:rPr>
                <w:sz w:val="20"/>
                <w:szCs w:val="24"/>
              </w:rPr>
              <w:t xml:space="preserve"> </w:t>
            </w:r>
            <w:r w:rsidR="005B48A5" w:rsidRPr="007C6022">
              <w:rPr>
                <w:sz w:val="20"/>
                <w:szCs w:val="24"/>
              </w:rPr>
              <w:t xml:space="preserve">(ГП-16) </w:t>
            </w:r>
            <w:r w:rsidRPr="007C6022">
              <w:rPr>
                <w:bCs/>
                <w:sz w:val="20"/>
                <w:szCs w:val="20"/>
              </w:rPr>
              <w:t>исполнение расходов составило</w:t>
            </w:r>
            <w:r w:rsidRPr="007C6022">
              <w:rPr>
                <w:bCs/>
                <w:sz w:val="20"/>
                <w:szCs w:val="24"/>
              </w:rPr>
              <w:t xml:space="preserve"> </w:t>
            </w:r>
            <w:r w:rsidR="00BC7AAC" w:rsidRPr="007C6022">
              <w:rPr>
                <w:b/>
                <w:bCs/>
                <w:sz w:val="20"/>
                <w:szCs w:val="24"/>
              </w:rPr>
              <w:t>99,7</w:t>
            </w:r>
            <w:r w:rsidRPr="007C6022">
              <w:rPr>
                <w:b/>
                <w:bCs/>
                <w:sz w:val="20"/>
                <w:szCs w:val="24"/>
              </w:rPr>
              <w:t> %</w:t>
            </w:r>
            <w:r w:rsidRPr="007C6022">
              <w:rPr>
                <w:bCs/>
                <w:sz w:val="20"/>
                <w:szCs w:val="24"/>
              </w:rPr>
              <w:t xml:space="preserve"> показателя сводной росписи с изменениями, что </w:t>
            </w:r>
            <w:r w:rsidR="007C6022" w:rsidRPr="007C6022">
              <w:rPr>
                <w:bCs/>
                <w:sz w:val="20"/>
                <w:szCs w:val="24"/>
              </w:rPr>
              <w:t>практически соответствует</w:t>
            </w:r>
            <w:r w:rsidRPr="007C6022">
              <w:rPr>
                <w:bCs/>
                <w:sz w:val="20"/>
                <w:szCs w:val="24"/>
              </w:rPr>
              <w:t xml:space="preserve"> уровн</w:t>
            </w:r>
            <w:r w:rsidR="007C6022" w:rsidRPr="007C6022">
              <w:rPr>
                <w:bCs/>
                <w:sz w:val="20"/>
                <w:szCs w:val="24"/>
              </w:rPr>
              <w:t>ю</w:t>
            </w:r>
            <w:r w:rsidRPr="007C6022">
              <w:rPr>
                <w:bCs/>
                <w:sz w:val="20"/>
                <w:szCs w:val="24"/>
              </w:rPr>
              <w:t xml:space="preserve"> исполнения за 202</w:t>
            </w:r>
            <w:r w:rsidR="00677577" w:rsidRPr="007C6022">
              <w:rPr>
                <w:bCs/>
                <w:sz w:val="20"/>
                <w:szCs w:val="24"/>
              </w:rPr>
              <w:t>1</w:t>
            </w:r>
            <w:r w:rsidRPr="007C6022">
              <w:rPr>
                <w:bCs/>
                <w:sz w:val="20"/>
                <w:szCs w:val="24"/>
              </w:rPr>
              <w:t xml:space="preserve"> год (</w:t>
            </w:r>
            <w:r w:rsidR="007C6022" w:rsidRPr="007C6022">
              <w:rPr>
                <w:bCs/>
                <w:sz w:val="20"/>
                <w:szCs w:val="24"/>
              </w:rPr>
              <w:t>99,5</w:t>
            </w:r>
            <w:r w:rsidRPr="007C6022">
              <w:rPr>
                <w:bCs/>
                <w:sz w:val="20"/>
                <w:szCs w:val="24"/>
              </w:rPr>
              <w:t xml:space="preserve"> %). </w:t>
            </w:r>
          </w:p>
          <w:p w:rsidR="00211841" w:rsidRPr="007C6022" w:rsidRDefault="00211841" w:rsidP="00C90245">
            <w:pPr>
              <w:widowControl w:val="0"/>
              <w:overflowPunct/>
              <w:autoSpaceDE/>
              <w:autoSpaceDN/>
              <w:adjustRightInd/>
              <w:spacing w:line="240" w:lineRule="auto"/>
              <w:ind w:left="0" w:right="0" w:firstLine="323"/>
              <w:textAlignment w:val="auto"/>
              <w:rPr>
                <w:bCs/>
                <w:sz w:val="20"/>
                <w:szCs w:val="24"/>
              </w:rPr>
            </w:pPr>
            <w:r w:rsidRPr="007C6022">
              <w:rPr>
                <w:rFonts w:eastAsiaTheme="minorHAnsi"/>
                <w:color w:val="000000" w:themeColor="text1"/>
                <w:sz w:val="20"/>
                <w:szCs w:val="20"/>
                <w:lang w:eastAsia="en-US"/>
              </w:rPr>
              <w:t xml:space="preserve">В целом по </w:t>
            </w:r>
            <w:r w:rsidRPr="007C6022">
              <w:rPr>
                <w:rFonts w:eastAsiaTheme="minorHAnsi"/>
                <w:sz w:val="20"/>
                <w:szCs w:val="20"/>
                <w:lang w:eastAsia="en-US"/>
              </w:rPr>
              <w:t xml:space="preserve">ГП-16 </w:t>
            </w:r>
            <w:r w:rsidRPr="007C6022">
              <w:rPr>
                <w:rFonts w:eastAsiaTheme="minorHAnsi"/>
                <w:color w:val="000000" w:themeColor="text1"/>
                <w:sz w:val="20"/>
                <w:szCs w:val="20"/>
                <w:lang w:eastAsia="en-US"/>
              </w:rPr>
              <w:t xml:space="preserve">объем </w:t>
            </w:r>
            <w:r w:rsidRPr="007C6022">
              <w:rPr>
                <w:rFonts w:eastAsiaTheme="minorHAnsi"/>
                <w:b/>
                <w:color w:val="000000" w:themeColor="text1"/>
                <w:sz w:val="20"/>
                <w:szCs w:val="20"/>
                <w:lang w:eastAsia="en-US"/>
              </w:rPr>
              <w:t>неисполненных</w:t>
            </w:r>
            <w:r w:rsidRPr="007C6022">
              <w:rPr>
                <w:rFonts w:eastAsiaTheme="minorHAnsi"/>
                <w:color w:val="000000" w:themeColor="text1"/>
                <w:sz w:val="20"/>
                <w:szCs w:val="20"/>
                <w:lang w:eastAsia="en-US"/>
              </w:rPr>
              <w:t xml:space="preserve"> бюджетных ассигнований составил </w:t>
            </w:r>
            <w:r w:rsidR="007C6022" w:rsidRPr="007C6022">
              <w:rPr>
                <w:rFonts w:eastAsiaTheme="minorHAnsi"/>
                <w:b/>
                <w:color w:val="000000" w:themeColor="text1"/>
                <w:sz w:val="20"/>
                <w:szCs w:val="20"/>
                <w:lang w:eastAsia="en-US"/>
              </w:rPr>
              <w:t>1 765,8</w:t>
            </w:r>
            <w:r w:rsidRPr="007C6022">
              <w:rPr>
                <w:rFonts w:eastAsiaTheme="minorHAnsi"/>
                <w:b/>
                <w:color w:val="000000" w:themeColor="text1"/>
                <w:sz w:val="20"/>
                <w:szCs w:val="20"/>
                <w:lang w:eastAsia="en-US"/>
              </w:rPr>
              <w:t> млн. рублей,</w:t>
            </w:r>
            <w:r w:rsidRPr="007C6022">
              <w:rPr>
                <w:rFonts w:eastAsiaTheme="minorHAnsi"/>
                <w:color w:val="000000" w:themeColor="text1"/>
                <w:sz w:val="20"/>
                <w:szCs w:val="20"/>
                <w:lang w:eastAsia="en-US"/>
              </w:rPr>
              <w:t xml:space="preserve"> или </w:t>
            </w:r>
            <w:r w:rsidR="007C6022" w:rsidRPr="007C6022">
              <w:rPr>
                <w:rFonts w:eastAsiaTheme="minorHAnsi"/>
                <w:color w:val="000000" w:themeColor="text1"/>
                <w:sz w:val="20"/>
                <w:szCs w:val="20"/>
                <w:lang w:eastAsia="en-US"/>
              </w:rPr>
              <w:t>0,3</w:t>
            </w:r>
            <w:r w:rsidRPr="007C6022">
              <w:rPr>
                <w:rFonts w:eastAsiaTheme="minorHAnsi"/>
                <w:color w:val="000000" w:themeColor="text1"/>
                <w:sz w:val="20"/>
                <w:szCs w:val="20"/>
                <w:lang w:eastAsia="en-US"/>
              </w:rPr>
              <w:t> % показателя сводной росписи с изменениями.</w:t>
            </w:r>
          </w:p>
          <w:p w:rsidR="00677577" w:rsidRPr="007C6022" w:rsidRDefault="00677577" w:rsidP="00C90245">
            <w:pPr>
              <w:widowControl w:val="0"/>
              <w:overflowPunct/>
              <w:autoSpaceDE/>
              <w:autoSpaceDN/>
              <w:adjustRightInd/>
              <w:spacing w:line="240" w:lineRule="auto"/>
              <w:ind w:left="0" w:right="0" w:firstLine="323"/>
              <w:textAlignment w:val="auto"/>
              <w:rPr>
                <w:bCs/>
                <w:sz w:val="20"/>
                <w:szCs w:val="24"/>
              </w:rPr>
            </w:pPr>
            <w:r w:rsidRPr="007C6022">
              <w:rPr>
                <w:bCs/>
                <w:sz w:val="20"/>
                <w:szCs w:val="24"/>
              </w:rPr>
              <w:t>Приоритеты и цели государственной политики</w:t>
            </w:r>
            <w:r w:rsidRPr="007C6022">
              <w:t xml:space="preserve"> </w:t>
            </w:r>
            <w:r w:rsidRPr="007C6022">
              <w:rPr>
                <w:bCs/>
                <w:sz w:val="20"/>
                <w:szCs w:val="24"/>
              </w:rPr>
              <w:t>в сфере реализации ГП-16 утверждены постановлением Правительства Российской Федерации</w:t>
            </w:r>
            <w:r w:rsidRPr="007C6022">
              <w:t xml:space="preserve"> </w:t>
            </w:r>
            <w:r w:rsidRPr="007C6022">
              <w:rPr>
                <w:bCs/>
                <w:sz w:val="20"/>
                <w:szCs w:val="24"/>
              </w:rPr>
              <w:t>от 12 ноября 2021 г. № 1933.</w:t>
            </w:r>
          </w:p>
          <w:p w:rsidR="008A6ABC" w:rsidRPr="007C6022" w:rsidRDefault="00C90245" w:rsidP="00C90245">
            <w:pPr>
              <w:widowControl w:val="0"/>
              <w:overflowPunct/>
              <w:autoSpaceDE/>
              <w:autoSpaceDN/>
              <w:adjustRightInd/>
              <w:spacing w:line="240" w:lineRule="auto"/>
              <w:ind w:left="0" w:right="0" w:firstLine="323"/>
              <w:textAlignment w:val="auto"/>
              <w:rPr>
                <w:bCs/>
                <w:sz w:val="20"/>
                <w:szCs w:val="24"/>
              </w:rPr>
            </w:pPr>
            <w:r w:rsidRPr="007C6022">
              <w:rPr>
                <w:bCs/>
                <w:sz w:val="20"/>
                <w:szCs w:val="24"/>
              </w:rPr>
              <w:t xml:space="preserve">Во исполнение пункта 2 статьи 179 Бюджетного кодекса Российской Федерации </w:t>
            </w:r>
            <w:r w:rsidRPr="007C6022">
              <w:rPr>
                <w:bCs/>
                <w:sz w:val="20"/>
                <w:szCs w:val="24"/>
              </w:rPr>
              <w:lastRenderedPageBreak/>
              <w:t>финансовое обеспечение ГП-16 приведено в соответствие с Федеральным законом № 390-ФЗ.</w:t>
            </w:r>
          </w:p>
          <w:p w:rsidR="00B31E3F" w:rsidRPr="007A6A99" w:rsidRDefault="000355CB" w:rsidP="00F147B3">
            <w:pPr>
              <w:widowControl w:val="0"/>
              <w:overflowPunct/>
              <w:autoSpaceDE/>
              <w:autoSpaceDN/>
              <w:adjustRightInd/>
              <w:spacing w:line="240" w:lineRule="auto"/>
              <w:ind w:left="0" w:right="0" w:firstLine="323"/>
              <w:textAlignment w:val="auto"/>
              <w:rPr>
                <w:bCs/>
                <w:sz w:val="20"/>
                <w:szCs w:val="24"/>
                <w:highlight w:val="yellow"/>
              </w:rPr>
            </w:pPr>
            <w:r w:rsidRPr="007C6022">
              <w:rPr>
                <w:bCs/>
                <w:sz w:val="20"/>
                <w:szCs w:val="24"/>
              </w:rPr>
              <w:t xml:space="preserve">Сводной росписью </w:t>
            </w:r>
            <w:r w:rsidR="007C6022" w:rsidRPr="007C6022">
              <w:rPr>
                <w:bCs/>
                <w:sz w:val="20"/>
                <w:szCs w:val="24"/>
              </w:rPr>
              <w:t>с изменениями</w:t>
            </w:r>
            <w:r w:rsidRPr="007C6022">
              <w:rPr>
                <w:bCs/>
                <w:sz w:val="20"/>
                <w:szCs w:val="24"/>
              </w:rPr>
              <w:t xml:space="preserve"> бюджетные ассигнования по сравнению с Федеральным законом № 390-ФЗ </w:t>
            </w:r>
            <w:r w:rsidR="007C6022" w:rsidRPr="007C6022">
              <w:rPr>
                <w:bCs/>
                <w:sz w:val="20"/>
                <w:szCs w:val="24"/>
              </w:rPr>
              <w:t>уменьшены</w:t>
            </w:r>
            <w:r w:rsidRPr="007C6022">
              <w:rPr>
                <w:bCs/>
                <w:sz w:val="20"/>
                <w:szCs w:val="24"/>
              </w:rPr>
              <w:t xml:space="preserve"> на </w:t>
            </w:r>
            <w:r w:rsidR="007C6022" w:rsidRPr="007C6022">
              <w:rPr>
                <w:bCs/>
                <w:sz w:val="20"/>
                <w:szCs w:val="24"/>
              </w:rPr>
              <w:t>54 971,4</w:t>
            </w:r>
            <w:r w:rsidRPr="007C6022">
              <w:rPr>
                <w:bCs/>
                <w:sz w:val="20"/>
                <w:szCs w:val="24"/>
              </w:rPr>
              <w:t xml:space="preserve"> млн. рублей, или на </w:t>
            </w:r>
            <w:r w:rsidR="007C6022" w:rsidRPr="007C6022">
              <w:rPr>
                <w:bCs/>
                <w:sz w:val="20"/>
                <w:szCs w:val="24"/>
              </w:rPr>
              <w:t>9,8</w:t>
            </w:r>
            <w:r w:rsidRPr="007C6022">
              <w:rPr>
                <w:bCs/>
                <w:sz w:val="20"/>
                <w:szCs w:val="24"/>
              </w:rPr>
              <w:t xml:space="preserve"> %, и составили </w:t>
            </w:r>
            <w:r w:rsidR="007C6022" w:rsidRPr="007C6022">
              <w:rPr>
                <w:bCs/>
                <w:sz w:val="20"/>
                <w:szCs w:val="24"/>
              </w:rPr>
              <w:t>506 711,4</w:t>
            </w:r>
            <w:r w:rsidRPr="007C6022">
              <w:rPr>
                <w:bCs/>
                <w:sz w:val="20"/>
                <w:szCs w:val="24"/>
              </w:rPr>
              <w:t xml:space="preserve"> млн. рублей.</w:t>
            </w:r>
          </w:p>
        </w:tc>
      </w:tr>
      <w:tr w:rsidR="008505C4" w:rsidRPr="00ED45E2" w:rsidTr="008A6ABC">
        <w:tc>
          <w:tcPr>
            <w:tcW w:w="568" w:type="dxa"/>
          </w:tcPr>
          <w:p w:rsidR="008505C4" w:rsidRPr="00ED45E2" w:rsidRDefault="00966CCE" w:rsidP="00846949">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1</w:t>
            </w:r>
            <w:r w:rsidR="00846949">
              <w:rPr>
                <w:rFonts w:eastAsia="Times New Roman"/>
                <w:sz w:val="20"/>
                <w:szCs w:val="20"/>
              </w:rPr>
              <w:t>3</w:t>
            </w:r>
          </w:p>
        </w:tc>
        <w:tc>
          <w:tcPr>
            <w:tcW w:w="2410" w:type="dxa"/>
          </w:tcPr>
          <w:p w:rsidR="008505C4" w:rsidRPr="00ED45E2" w:rsidRDefault="008505C4" w:rsidP="00311BC2">
            <w:pPr>
              <w:widowControl w:val="0"/>
              <w:spacing w:line="240" w:lineRule="auto"/>
              <w:ind w:left="0" w:right="0" w:firstLine="0"/>
              <w:rPr>
                <w:bCs/>
                <w:sz w:val="20"/>
                <w:szCs w:val="24"/>
              </w:rPr>
            </w:pPr>
            <w:r w:rsidRPr="00ED45E2">
              <w:rPr>
                <w:bCs/>
                <w:sz w:val="20"/>
                <w:szCs w:val="24"/>
              </w:rPr>
              <w:t>«Развитие авиационной промышленности»</w:t>
            </w:r>
          </w:p>
        </w:tc>
        <w:tc>
          <w:tcPr>
            <w:tcW w:w="8079" w:type="dxa"/>
          </w:tcPr>
          <w:p w:rsidR="008577E9" w:rsidRPr="008F1E9A" w:rsidRDefault="008577E9" w:rsidP="00311BC2">
            <w:pPr>
              <w:widowControl w:val="0"/>
              <w:spacing w:line="240" w:lineRule="auto"/>
              <w:ind w:left="34" w:right="-1" w:firstLine="318"/>
              <w:rPr>
                <w:rFonts w:eastAsia="Times New Roman"/>
                <w:bCs/>
                <w:sz w:val="20"/>
                <w:szCs w:val="24"/>
              </w:rPr>
            </w:pPr>
            <w:r w:rsidRPr="008F1E9A">
              <w:rPr>
                <w:rFonts w:eastAsia="Times New Roman"/>
                <w:bCs/>
                <w:sz w:val="20"/>
                <w:szCs w:val="24"/>
              </w:rPr>
              <w:t xml:space="preserve">По госпрограмме </w:t>
            </w:r>
            <w:r w:rsidRPr="008F1E9A">
              <w:rPr>
                <w:rFonts w:eastAsia="Times New Roman"/>
                <w:b/>
                <w:bCs/>
                <w:sz w:val="20"/>
                <w:szCs w:val="24"/>
              </w:rPr>
              <w:t>«Развитие авиационной промышленности»</w:t>
            </w:r>
            <w:r w:rsidRPr="008F1E9A">
              <w:rPr>
                <w:rFonts w:eastAsia="Times New Roman"/>
                <w:bCs/>
                <w:sz w:val="20"/>
                <w:szCs w:val="20"/>
              </w:rPr>
              <w:t xml:space="preserve"> </w:t>
            </w:r>
            <w:r w:rsidR="005B48A5" w:rsidRPr="008F1E9A">
              <w:rPr>
                <w:rFonts w:eastAsia="Times New Roman"/>
                <w:bCs/>
                <w:sz w:val="20"/>
                <w:szCs w:val="20"/>
              </w:rPr>
              <w:t xml:space="preserve">(ГП-17) </w:t>
            </w:r>
            <w:r w:rsidRPr="008F1E9A">
              <w:rPr>
                <w:rFonts w:eastAsia="Times New Roman"/>
                <w:bCs/>
                <w:sz w:val="20"/>
                <w:szCs w:val="20"/>
              </w:rPr>
              <w:t>исполнение расходов составило</w:t>
            </w:r>
            <w:r w:rsidRPr="008F1E9A">
              <w:rPr>
                <w:rFonts w:eastAsia="Times New Roman"/>
                <w:bCs/>
                <w:sz w:val="20"/>
                <w:szCs w:val="24"/>
              </w:rPr>
              <w:t xml:space="preserve"> </w:t>
            </w:r>
            <w:r w:rsidR="007C6022" w:rsidRPr="008F1E9A">
              <w:rPr>
                <w:rFonts w:eastAsia="Times New Roman"/>
                <w:b/>
                <w:bCs/>
                <w:sz w:val="20"/>
                <w:szCs w:val="24"/>
              </w:rPr>
              <w:t>96,7</w:t>
            </w:r>
            <w:r w:rsidR="00C90245" w:rsidRPr="008F1E9A">
              <w:rPr>
                <w:rFonts w:eastAsia="Times New Roman"/>
                <w:b/>
                <w:bCs/>
                <w:sz w:val="20"/>
                <w:szCs w:val="24"/>
              </w:rPr>
              <w:t xml:space="preserve"> </w:t>
            </w:r>
            <w:r w:rsidRPr="008F1E9A">
              <w:rPr>
                <w:rFonts w:eastAsia="Times New Roman"/>
                <w:b/>
                <w:bCs/>
                <w:sz w:val="20"/>
                <w:szCs w:val="24"/>
              </w:rPr>
              <w:t>%</w:t>
            </w:r>
            <w:r w:rsidRPr="008F1E9A">
              <w:rPr>
                <w:rFonts w:eastAsia="Times New Roman"/>
                <w:bCs/>
                <w:sz w:val="20"/>
                <w:szCs w:val="24"/>
              </w:rPr>
              <w:t xml:space="preserve"> показателя сводной росписи с изменениями, что </w:t>
            </w:r>
            <w:r w:rsidR="0049615E" w:rsidRPr="008F1E9A">
              <w:rPr>
                <w:rFonts w:eastAsia="Times New Roman"/>
                <w:b/>
                <w:bCs/>
                <w:sz w:val="20"/>
                <w:szCs w:val="24"/>
              </w:rPr>
              <w:t>ниже</w:t>
            </w:r>
            <w:r w:rsidRPr="008F1E9A">
              <w:rPr>
                <w:rFonts w:eastAsia="Times New Roman"/>
                <w:bCs/>
                <w:sz w:val="20"/>
                <w:szCs w:val="24"/>
              </w:rPr>
              <w:t xml:space="preserve"> уровня исполнения за 202</w:t>
            </w:r>
            <w:r w:rsidR="00C90245" w:rsidRPr="008F1E9A">
              <w:rPr>
                <w:rFonts w:eastAsia="Times New Roman"/>
                <w:bCs/>
                <w:sz w:val="20"/>
                <w:szCs w:val="24"/>
              </w:rPr>
              <w:t>1</w:t>
            </w:r>
            <w:r w:rsidRPr="008F1E9A">
              <w:rPr>
                <w:rFonts w:eastAsia="Times New Roman"/>
                <w:bCs/>
                <w:sz w:val="20"/>
                <w:szCs w:val="24"/>
              </w:rPr>
              <w:t xml:space="preserve"> год (</w:t>
            </w:r>
            <w:r w:rsidR="007C6022" w:rsidRPr="008F1E9A">
              <w:rPr>
                <w:rFonts w:eastAsia="Times New Roman"/>
                <w:bCs/>
                <w:sz w:val="20"/>
                <w:szCs w:val="24"/>
              </w:rPr>
              <w:t>98</w:t>
            </w:r>
            <w:r w:rsidRPr="008F1E9A">
              <w:rPr>
                <w:rFonts w:eastAsia="Times New Roman"/>
                <w:bCs/>
                <w:sz w:val="20"/>
                <w:szCs w:val="24"/>
              </w:rPr>
              <w:t xml:space="preserve"> %). </w:t>
            </w:r>
          </w:p>
          <w:p w:rsidR="00211841" w:rsidRPr="008F1E9A" w:rsidRDefault="00211841" w:rsidP="0027578F">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8F1E9A">
              <w:rPr>
                <w:rFonts w:eastAsiaTheme="minorHAnsi"/>
                <w:color w:val="000000" w:themeColor="text1"/>
                <w:sz w:val="20"/>
                <w:szCs w:val="20"/>
                <w:lang w:eastAsia="en-US"/>
              </w:rPr>
              <w:t xml:space="preserve">В целом по </w:t>
            </w:r>
            <w:r w:rsidRPr="008F1E9A">
              <w:rPr>
                <w:rFonts w:eastAsiaTheme="minorHAnsi"/>
                <w:sz w:val="20"/>
                <w:szCs w:val="20"/>
                <w:lang w:eastAsia="en-US"/>
              </w:rPr>
              <w:t xml:space="preserve">ГП-17 </w:t>
            </w:r>
            <w:r w:rsidRPr="008F1E9A">
              <w:rPr>
                <w:rFonts w:eastAsiaTheme="minorHAnsi"/>
                <w:color w:val="000000" w:themeColor="text1"/>
                <w:sz w:val="20"/>
                <w:szCs w:val="20"/>
                <w:lang w:eastAsia="en-US"/>
              </w:rPr>
              <w:t xml:space="preserve">объем </w:t>
            </w:r>
            <w:r w:rsidRPr="008F1E9A">
              <w:rPr>
                <w:rFonts w:eastAsiaTheme="minorHAnsi"/>
                <w:b/>
                <w:color w:val="000000" w:themeColor="text1"/>
                <w:sz w:val="20"/>
                <w:szCs w:val="20"/>
                <w:lang w:eastAsia="en-US"/>
              </w:rPr>
              <w:t>неисполненных</w:t>
            </w:r>
            <w:r w:rsidRPr="008F1E9A">
              <w:rPr>
                <w:rFonts w:eastAsiaTheme="minorHAnsi"/>
                <w:color w:val="000000" w:themeColor="text1"/>
                <w:sz w:val="20"/>
                <w:szCs w:val="20"/>
                <w:lang w:eastAsia="en-US"/>
              </w:rPr>
              <w:t xml:space="preserve"> бюджетных ассигнований составил </w:t>
            </w:r>
            <w:r w:rsidR="006F66D1" w:rsidRPr="008F1E9A">
              <w:rPr>
                <w:rFonts w:eastAsiaTheme="minorHAnsi"/>
                <w:b/>
                <w:color w:val="000000" w:themeColor="text1"/>
                <w:sz w:val="20"/>
                <w:szCs w:val="20"/>
                <w:lang w:eastAsia="en-US"/>
              </w:rPr>
              <w:t>2 280,0</w:t>
            </w:r>
            <w:r w:rsidRPr="008F1E9A">
              <w:rPr>
                <w:rFonts w:eastAsiaTheme="minorHAnsi"/>
                <w:b/>
                <w:color w:val="000000" w:themeColor="text1"/>
                <w:sz w:val="20"/>
                <w:szCs w:val="20"/>
                <w:lang w:eastAsia="en-US"/>
              </w:rPr>
              <w:t> млн. рублей,</w:t>
            </w:r>
            <w:r w:rsidRPr="008F1E9A">
              <w:rPr>
                <w:rFonts w:eastAsiaTheme="minorHAnsi"/>
                <w:color w:val="000000" w:themeColor="text1"/>
                <w:sz w:val="20"/>
                <w:szCs w:val="20"/>
                <w:lang w:eastAsia="en-US"/>
              </w:rPr>
              <w:t xml:space="preserve"> или </w:t>
            </w:r>
            <w:r w:rsidR="006F66D1" w:rsidRPr="008F1E9A">
              <w:rPr>
                <w:rFonts w:eastAsiaTheme="minorHAnsi"/>
                <w:color w:val="000000" w:themeColor="text1"/>
                <w:sz w:val="20"/>
                <w:szCs w:val="20"/>
                <w:lang w:eastAsia="en-US"/>
              </w:rPr>
              <w:t>3,3</w:t>
            </w:r>
            <w:r w:rsidRPr="008F1E9A">
              <w:rPr>
                <w:rFonts w:eastAsiaTheme="minorHAnsi"/>
                <w:color w:val="000000" w:themeColor="text1"/>
                <w:sz w:val="20"/>
                <w:szCs w:val="20"/>
                <w:lang w:eastAsia="en-US"/>
              </w:rPr>
              <w:t> % показателя сводной росписи с изменениями.</w:t>
            </w:r>
          </w:p>
          <w:p w:rsidR="00C90245" w:rsidRPr="008F1E9A" w:rsidRDefault="00C90245" w:rsidP="0027578F">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8F1E9A">
              <w:rPr>
                <w:rFonts w:eastAsiaTheme="minorHAnsi"/>
                <w:color w:val="000000" w:themeColor="text1"/>
                <w:sz w:val="20"/>
                <w:szCs w:val="20"/>
                <w:lang w:eastAsia="en-US"/>
              </w:rPr>
              <w:t>Стратегические приоритеты в сфере реализации ГП-17 утверждены постановлением Правительства Российской Федерации от 7 декабря 2021 г. № 2219.</w:t>
            </w:r>
          </w:p>
          <w:p w:rsidR="00A46EE5" w:rsidRPr="008F1E9A" w:rsidRDefault="00C90245" w:rsidP="0027578F">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8F1E9A">
              <w:rPr>
                <w:rFonts w:eastAsiaTheme="minorHAnsi"/>
                <w:color w:val="000000" w:themeColor="text1"/>
                <w:sz w:val="20"/>
                <w:szCs w:val="20"/>
                <w:lang w:eastAsia="en-US"/>
              </w:rPr>
              <w:t>Во исполнение пункта 2 статьи 179 Бюджетного кодекса Российской Федерации финансовое обеспечение ГП-17 приведено в соответствие с Федеральным законом № 390-ФЗ.</w:t>
            </w:r>
          </w:p>
          <w:p w:rsidR="00C72F30" w:rsidRPr="007A6A99" w:rsidRDefault="00EB734D" w:rsidP="00F147B3">
            <w:pPr>
              <w:widowControl w:val="0"/>
              <w:overflowPunct/>
              <w:autoSpaceDE/>
              <w:autoSpaceDN/>
              <w:adjustRightInd/>
              <w:spacing w:line="240" w:lineRule="auto"/>
              <w:ind w:left="34" w:right="-1" w:firstLine="318"/>
              <w:textAlignment w:val="auto"/>
              <w:rPr>
                <w:bCs/>
                <w:sz w:val="20"/>
                <w:szCs w:val="24"/>
                <w:highlight w:val="yellow"/>
              </w:rPr>
            </w:pPr>
            <w:r w:rsidRPr="008F1E9A">
              <w:rPr>
                <w:rFonts w:eastAsiaTheme="minorHAnsi"/>
                <w:color w:val="000000" w:themeColor="text1"/>
                <w:sz w:val="20"/>
                <w:szCs w:val="20"/>
                <w:lang w:eastAsia="en-US"/>
              </w:rPr>
              <w:t xml:space="preserve">Сводной росписью </w:t>
            </w:r>
            <w:r w:rsidR="006F66D1" w:rsidRPr="008F1E9A">
              <w:rPr>
                <w:rFonts w:eastAsiaTheme="minorHAnsi"/>
                <w:color w:val="000000" w:themeColor="text1"/>
                <w:sz w:val="20"/>
                <w:szCs w:val="20"/>
                <w:lang w:eastAsia="en-US"/>
              </w:rPr>
              <w:t>с изменениями</w:t>
            </w:r>
            <w:r w:rsidRPr="008F1E9A">
              <w:rPr>
                <w:rFonts w:eastAsiaTheme="minorHAnsi"/>
                <w:color w:val="000000" w:themeColor="text1"/>
                <w:sz w:val="20"/>
                <w:szCs w:val="20"/>
                <w:lang w:eastAsia="en-US"/>
              </w:rPr>
              <w:t xml:space="preserve"> бюджетные ассигнования по сравнению с Федеральным законом № 390-ФЗ </w:t>
            </w:r>
            <w:r w:rsidRPr="004F7A0F">
              <w:rPr>
                <w:rFonts w:eastAsiaTheme="minorHAnsi"/>
                <w:b/>
                <w:color w:val="000000" w:themeColor="text1"/>
                <w:sz w:val="20"/>
                <w:szCs w:val="20"/>
                <w:lang w:eastAsia="en-US"/>
              </w:rPr>
              <w:t>увеличены</w:t>
            </w:r>
            <w:r w:rsidRPr="008F1E9A">
              <w:rPr>
                <w:rFonts w:eastAsiaTheme="minorHAnsi"/>
                <w:color w:val="000000" w:themeColor="text1"/>
                <w:sz w:val="20"/>
                <w:szCs w:val="20"/>
                <w:lang w:eastAsia="en-US"/>
              </w:rPr>
              <w:t xml:space="preserve"> на </w:t>
            </w:r>
            <w:r w:rsidR="008F1E9A" w:rsidRPr="008F1E9A">
              <w:rPr>
                <w:rFonts w:eastAsiaTheme="minorHAnsi"/>
                <w:color w:val="000000" w:themeColor="text1"/>
                <w:sz w:val="20"/>
                <w:szCs w:val="20"/>
                <w:lang w:eastAsia="en-US"/>
              </w:rPr>
              <w:t>34 295,4</w:t>
            </w:r>
            <w:r w:rsidRPr="008F1E9A">
              <w:rPr>
                <w:rFonts w:eastAsiaTheme="minorHAnsi"/>
                <w:color w:val="000000" w:themeColor="text1"/>
                <w:sz w:val="20"/>
                <w:szCs w:val="20"/>
                <w:lang w:eastAsia="en-US"/>
              </w:rPr>
              <w:t xml:space="preserve"> млн. рублей, или </w:t>
            </w:r>
            <w:r w:rsidR="008F1E9A" w:rsidRPr="004F7A0F">
              <w:rPr>
                <w:rFonts w:eastAsiaTheme="minorHAnsi"/>
                <w:b/>
                <w:color w:val="000000" w:themeColor="text1"/>
                <w:sz w:val="20"/>
                <w:szCs w:val="20"/>
                <w:lang w:eastAsia="en-US"/>
              </w:rPr>
              <w:t>в 2 раза</w:t>
            </w:r>
            <w:r w:rsidRPr="008F1E9A">
              <w:rPr>
                <w:rFonts w:eastAsiaTheme="minorHAnsi"/>
                <w:color w:val="000000" w:themeColor="text1"/>
                <w:sz w:val="20"/>
                <w:szCs w:val="20"/>
                <w:lang w:eastAsia="en-US"/>
              </w:rPr>
              <w:t xml:space="preserve">, и составили </w:t>
            </w:r>
            <w:r w:rsidR="008F1E9A" w:rsidRPr="008F1E9A">
              <w:rPr>
                <w:rFonts w:eastAsiaTheme="minorHAnsi"/>
                <w:color w:val="000000" w:themeColor="text1"/>
                <w:sz w:val="20"/>
                <w:szCs w:val="20"/>
                <w:lang w:eastAsia="en-US"/>
              </w:rPr>
              <w:t>69 189,1</w:t>
            </w:r>
            <w:r w:rsidRPr="008F1E9A">
              <w:rPr>
                <w:rFonts w:eastAsiaTheme="minorHAnsi"/>
                <w:color w:val="000000" w:themeColor="text1"/>
                <w:sz w:val="20"/>
                <w:szCs w:val="20"/>
                <w:lang w:eastAsia="en-US"/>
              </w:rPr>
              <w:t xml:space="preserve"> млн. рублей.</w:t>
            </w:r>
          </w:p>
        </w:tc>
      </w:tr>
      <w:tr w:rsidR="00D07642" w:rsidRPr="00ED45E2" w:rsidTr="008A6ABC">
        <w:tc>
          <w:tcPr>
            <w:tcW w:w="568" w:type="dxa"/>
          </w:tcPr>
          <w:p w:rsidR="008A6ABC" w:rsidRPr="00ED45E2" w:rsidRDefault="00966CCE" w:rsidP="00846949">
            <w:pPr>
              <w:widowControl w:val="0"/>
              <w:spacing w:line="240" w:lineRule="auto"/>
              <w:ind w:left="0" w:right="0" w:firstLine="0"/>
              <w:jc w:val="center"/>
              <w:rPr>
                <w:rFonts w:eastAsia="Times New Roman"/>
                <w:sz w:val="20"/>
                <w:szCs w:val="20"/>
              </w:rPr>
            </w:pPr>
            <w:r w:rsidRPr="00ED45E2">
              <w:rPr>
                <w:rFonts w:eastAsia="Times New Roman"/>
                <w:sz w:val="20"/>
                <w:szCs w:val="20"/>
              </w:rPr>
              <w:t>1</w:t>
            </w:r>
            <w:r w:rsidR="00846949">
              <w:rPr>
                <w:rFonts w:eastAsia="Times New Roman"/>
                <w:sz w:val="20"/>
                <w:szCs w:val="20"/>
              </w:rPr>
              <w:t>4</w:t>
            </w:r>
          </w:p>
        </w:tc>
        <w:tc>
          <w:tcPr>
            <w:tcW w:w="2410" w:type="dxa"/>
          </w:tcPr>
          <w:p w:rsidR="008A6ABC" w:rsidRPr="00ED45E2" w:rsidRDefault="008A6ABC" w:rsidP="00311BC2">
            <w:pPr>
              <w:widowControl w:val="0"/>
              <w:spacing w:line="240" w:lineRule="auto"/>
              <w:ind w:left="0" w:right="0" w:firstLine="0"/>
              <w:rPr>
                <w:bCs/>
                <w:sz w:val="20"/>
                <w:szCs w:val="24"/>
              </w:rPr>
            </w:pPr>
            <w:r w:rsidRPr="00ED45E2">
              <w:rPr>
                <w:bCs/>
                <w:sz w:val="20"/>
                <w:szCs w:val="24"/>
              </w:rPr>
              <w:t>«Развитие судостроения и техники для освоения шельфовых месторождений»</w:t>
            </w:r>
          </w:p>
        </w:tc>
        <w:tc>
          <w:tcPr>
            <w:tcW w:w="8079" w:type="dxa"/>
          </w:tcPr>
          <w:p w:rsidR="008A6ABC" w:rsidRPr="008F1E9A" w:rsidRDefault="008A6ABC" w:rsidP="00311BC2">
            <w:pPr>
              <w:widowControl w:val="0"/>
              <w:spacing w:line="240" w:lineRule="auto"/>
              <w:ind w:left="34" w:right="-1" w:firstLine="318"/>
              <w:rPr>
                <w:bCs/>
                <w:sz w:val="20"/>
                <w:szCs w:val="24"/>
              </w:rPr>
            </w:pPr>
            <w:r w:rsidRPr="008F1E9A">
              <w:rPr>
                <w:bCs/>
                <w:sz w:val="20"/>
                <w:szCs w:val="24"/>
              </w:rPr>
              <w:t>По госпрограмме «</w:t>
            </w:r>
            <w:r w:rsidRPr="008F1E9A">
              <w:rPr>
                <w:b/>
                <w:bCs/>
                <w:sz w:val="20"/>
                <w:szCs w:val="24"/>
              </w:rPr>
              <w:t>Развитие судостроения и техники для освоения шельфовых месторождений</w:t>
            </w:r>
            <w:r w:rsidRPr="008F1E9A">
              <w:rPr>
                <w:bCs/>
                <w:sz w:val="20"/>
                <w:szCs w:val="24"/>
              </w:rPr>
              <w:t xml:space="preserve">» </w:t>
            </w:r>
            <w:r w:rsidR="00334B13" w:rsidRPr="008F1E9A">
              <w:rPr>
                <w:bCs/>
                <w:sz w:val="20"/>
                <w:szCs w:val="24"/>
              </w:rPr>
              <w:t xml:space="preserve">(ГП-18) </w:t>
            </w:r>
            <w:r w:rsidRPr="008F1E9A">
              <w:rPr>
                <w:bCs/>
                <w:sz w:val="20"/>
                <w:szCs w:val="24"/>
              </w:rPr>
              <w:t xml:space="preserve">исполнение расходов составило </w:t>
            </w:r>
            <w:r w:rsidR="008F1E9A" w:rsidRPr="008F1E9A">
              <w:rPr>
                <w:b/>
                <w:bCs/>
                <w:sz w:val="20"/>
                <w:szCs w:val="24"/>
              </w:rPr>
              <w:t>91,1</w:t>
            </w:r>
            <w:r w:rsidRPr="008F1E9A">
              <w:rPr>
                <w:b/>
                <w:bCs/>
                <w:sz w:val="20"/>
                <w:szCs w:val="24"/>
              </w:rPr>
              <w:t> %</w:t>
            </w:r>
            <w:r w:rsidRPr="008F1E9A">
              <w:rPr>
                <w:bCs/>
                <w:sz w:val="20"/>
                <w:szCs w:val="24"/>
              </w:rPr>
              <w:t xml:space="preserve"> показателя сводной росписи с изменениями, что </w:t>
            </w:r>
            <w:r w:rsidR="0049615E" w:rsidRPr="008F1E9A">
              <w:rPr>
                <w:bCs/>
                <w:sz w:val="20"/>
                <w:szCs w:val="24"/>
              </w:rPr>
              <w:t xml:space="preserve">значительно </w:t>
            </w:r>
            <w:r w:rsidR="00677577" w:rsidRPr="008F1E9A">
              <w:rPr>
                <w:b/>
                <w:bCs/>
                <w:sz w:val="20"/>
                <w:szCs w:val="24"/>
              </w:rPr>
              <w:t>ниже</w:t>
            </w:r>
            <w:r w:rsidR="005B48A5" w:rsidRPr="008F1E9A">
              <w:rPr>
                <w:b/>
                <w:bCs/>
                <w:sz w:val="20"/>
                <w:szCs w:val="24"/>
              </w:rPr>
              <w:t xml:space="preserve"> </w:t>
            </w:r>
            <w:r w:rsidRPr="008F1E9A">
              <w:rPr>
                <w:bCs/>
                <w:sz w:val="20"/>
                <w:szCs w:val="24"/>
              </w:rPr>
              <w:t>уровн</w:t>
            </w:r>
            <w:r w:rsidR="00677577" w:rsidRPr="008F1E9A">
              <w:rPr>
                <w:bCs/>
                <w:sz w:val="20"/>
                <w:szCs w:val="24"/>
              </w:rPr>
              <w:t>я</w:t>
            </w:r>
            <w:r w:rsidRPr="008F1E9A">
              <w:rPr>
                <w:bCs/>
                <w:sz w:val="20"/>
                <w:szCs w:val="24"/>
              </w:rPr>
              <w:t xml:space="preserve"> исполнения за 202</w:t>
            </w:r>
            <w:r w:rsidR="00677577" w:rsidRPr="008F1E9A">
              <w:rPr>
                <w:bCs/>
                <w:sz w:val="20"/>
                <w:szCs w:val="24"/>
              </w:rPr>
              <w:t>1</w:t>
            </w:r>
            <w:r w:rsidRPr="008F1E9A">
              <w:rPr>
                <w:bCs/>
                <w:sz w:val="20"/>
                <w:szCs w:val="24"/>
              </w:rPr>
              <w:t xml:space="preserve"> год (</w:t>
            </w:r>
            <w:r w:rsidR="008F1E9A" w:rsidRPr="008F1E9A">
              <w:rPr>
                <w:bCs/>
                <w:sz w:val="20"/>
                <w:szCs w:val="24"/>
              </w:rPr>
              <w:t>99,3</w:t>
            </w:r>
            <w:r w:rsidRPr="008F1E9A">
              <w:rPr>
                <w:bCs/>
                <w:sz w:val="20"/>
                <w:szCs w:val="24"/>
              </w:rPr>
              <w:t xml:space="preserve"> %). </w:t>
            </w:r>
          </w:p>
          <w:p w:rsidR="00211841" w:rsidRPr="008F1E9A" w:rsidRDefault="00211841" w:rsidP="00677577">
            <w:pPr>
              <w:widowControl w:val="0"/>
              <w:spacing w:line="240" w:lineRule="auto"/>
              <w:ind w:left="33" w:right="0" w:firstLine="288"/>
              <w:rPr>
                <w:bCs/>
                <w:sz w:val="20"/>
                <w:szCs w:val="20"/>
              </w:rPr>
            </w:pPr>
            <w:r w:rsidRPr="008F1E9A">
              <w:rPr>
                <w:rFonts w:eastAsiaTheme="minorHAnsi"/>
                <w:color w:val="000000" w:themeColor="text1"/>
                <w:sz w:val="20"/>
                <w:szCs w:val="20"/>
                <w:lang w:eastAsia="en-US"/>
              </w:rPr>
              <w:t xml:space="preserve">В целом по </w:t>
            </w:r>
            <w:r w:rsidRPr="008F1E9A">
              <w:rPr>
                <w:rFonts w:eastAsiaTheme="minorHAnsi"/>
                <w:sz w:val="20"/>
                <w:szCs w:val="20"/>
                <w:lang w:eastAsia="en-US"/>
              </w:rPr>
              <w:t xml:space="preserve">ГП-18 </w:t>
            </w:r>
            <w:r w:rsidRPr="008F1E9A">
              <w:rPr>
                <w:rFonts w:eastAsiaTheme="minorHAnsi"/>
                <w:color w:val="000000" w:themeColor="text1"/>
                <w:sz w:val="20"/>
                <w:szCs w:val="20"/>
                <w:lang w:eastAsia="en-US"/>
              </w:rPr>
              <w:t xml:space="preserve">объем </w:t>
            </w:r>
            <w:r w:rsidRPr="008F1E9A">
              <w:rPr>
                <w:rFonts w:eastAsiaTheme="minorHAnsi"/>
                <w:b/>
                <w:color w:val="000000" w:themeColor="text1"/>
                <w:sz w:val="20"/>
                <w:szCs w:val="20"/>
                <w:lang w:eastAsia="en-US"/>
              </w:rPr>
              <w:t>неисполненных</w:t>
            </w:r>
            <w:r w:rsidRPr="008F1E9A">
              <w:rPr>
                <w:rFonts w:eastAsiaTheme="minorHAnsi"/>
                <w:color w:val="000000" w:themeColor="text1"/>
                <w:sz w:val="20"/>
                <w:szCs w:val="20"/>
                <w:lang w:eastAsia="en-US"/>
              </w:rPr>
              <w:t xml:space="preserve"> бюджетных ассигнований составил </w:t>
            </w:r>
            <w:r w:rsidR="008F1E9A" w:rsidRPr="008F1E9A">
              <w:rPr>
                <w:rFonts w:eastAsiaTheme="minorHAnsi"/>
                <w:b/>
                <w:color w:val="000000" w:themeColor="text1"/>
                <w:sz w:val="20"/>
                <w:szCs w:val="20"/>
                <w:lang w:eastAsia="en-US"/>
              </w:rPr>
              <w:t>2 614,3</w:t>
            </w:r>
            <w:r w:rsidRPr="008F1E9A">
              <w:rPr>
                <w:rFonts w:eastAsiaTheme="minorHAnsi"/>
                <w:b/>
                <w:color w:val="000000" w:themeColor="text1"/>
                <w:sz w:val="20"/>
                <w:szCs w:val="20"/>
                <w:lang w:eastAsia="en-US"/>
              </w:rPr>
              <w:t> млн. рублей,</w:t>
            </w:r>
            <w:r w:rsidRPr="008F1E9A">
              <w:rPr>
                <w:rFonts w:eastAsiaTheme="minorHAnsi"/>
                <w:color w:val="000000" w:themeColor="text1"/>
                <w:sz w:val="20"/>
                <w:szCs w:val="20"/>
                <w:lang w:eastAsia="en-US"/>
              </w:rPr>
              <w:t xml:space="preserve"> или </w:t>
            </w:r>
            <w:r w:rsidR="008F1E9A" w:rsidRPr="008F1E9A">
              <w:rPr>
                <w:rFonts w:eastAsiaTheme="minorHAnsi"/>
                <w:color w:val="000000" w:themeColor="text1"/>
                <w:sz w:val="20"/>
                <w:szCs w:val="20"/>
                <w:lang w:eastAsia="en-US"/>
              </w:rPr>
              <w:t>8,9</w:t>
            </w:r>
            <w:r w:rsidRPr="008F1E9A">
              <w:rPr>
                <w:rFonts w:eastAsiaTheme="minorHAnsi"/>
                <w:color w:val="000000" w:themeColor="text1"/>
                <w:sz w:val="20"/>
                <w:szCs w:val="20"/>
                <w:lang w:eastAsia="en-US"/>
              </w:rPr>
              <w:t> % показателя сводной росписи с изменениями.</w:t>
            </w:r>
          </w:p>
          <w:p w:rsidR="00677577" w:rsidRPr="008F1E9A" w:rsidRDefault="00677577" w:rsidP="00677577">
            <w:pPr>
              <w:widowControl w:val="0"/>
              <w:spacing w:line="240" w:lineRule="auto"/>
              <w:ind w:left="33" w:right="0" w:firstLine="288"/>
              <w:rPr>
                <w:bCs/>
                <w:sz w:val="20"/>
                <w:szCs w:val="20"/>
              </w:rPr>
            </w:pPr>
            <w:r w:rsidRPr="008F1E9A">
              <w:rPr>
                <w:bCs/>
                <w:sz w:val="20"/>
                <w:szCs w:val="20"/>
              </w:rPr>
              <w:t>Приоритеты и цели государственной политики в сфере реализации ГП-18 утверждены постановлением Правительства Российской Федерации от 18 октября 2021 г. № 1766.</w:t>
            </w:r>
          </w:p>
          <w:p w:rsidR="008A6ABC" w:rsidRPr="008F1E9A" w:rsidRDefault="00677577" w:rsidP="00677577">
            <w:pPr>
              <w:widowControl w:val="0"/>
              <w:spacing w:line="240" w:lineRule="auto"/>
              <w:ind w:left="33" w:right="0" w:firstLine="288"/>
              <w:rPr>
                <w:bCs/>
                <w:sz w:val="20"/>
                <w:szCs w:val="20"/>
              </w:rPr>
            </w:pPr>
            <w:r w:rsidRPr="008F1E9A">
              <w:rPr>
                <w:bCs/>
                <w:sz w:val="20"/>
                <w:szCs w:val="20"/>
              </w:rPr>
              <w:t>Во исполнение пункта 2 статьи 179 Бюджетного кодекса Российской Федерации финансовое обеспечение ГП-18 приведено в соответствие с Федеральным законом № 390-ФЗ.</w:t>
            </w:r>
          </w:p>
          <w:p w:rsidR="00EB734D" w:rsidRPr="008F1E9A" w:rsidRDefault="00EB734D" w:rsidP="00677577">
            <w:pPr>
              <w:widowControl w:val="0"/>
              <w:spacing w:line="240" w:lineRule="auto"/>
              <w:ind w:left="33" w:right="0" w:firstLine="288"/>
              <w:rPr>
                <w:bCs/>
                <w:sz w:val="20"/>
                <w:szCs w:val="20"/>
              </w:rPr>
            </w:pPr>
            <w:r w:rsidRPr="008F1E9A">
              <w:rPr>
                <w:bCs/>
                <w:sz w:val="20"/>
                <w:szCs w:val="20"/>
              </w:rPr>
              <w:t xml:space="preserve">Сводной росписью </w:t>
            </w:r>
            <w:r w:rsidR="008F1E9A" w:rsidRPr="008F1E9A">
              <w:rPr>
                <w:bCs/>
                <w:sz w:val="20"/>
                <w:szCs w:val="20"/>
              </w:rPr>
              <w:t>с изменениями</w:t>
            </w:r>
            <w:r w:rsidRPr="008F1E9A">
              <w:rPr>
                <w:bCs/>
                <w:sz w:val="20"/>
                <w:szCs w:val="20"/>
              </w:rPr>
              <w:t xml:space="preserve"> бюджетные ассигнования по сравнению с Федеральным законом № 390-ФЗ </w:t>
            </w:r>
            <w:r w:rsidR="0049615E" w:rsidRPr="004F7A0F">
              <w:rPr>
                <w:b/>
                <w:bCs/>
                <w:sz w:val="20"/>
                <w:szCs w:val="20"/>
              </w:rPr>
              <w:t>увеличены</w:t>
            </w:r>
            <w:r w:rsidR="0049615E" w:rsidRPr="008F1E9A">
              <w:rPr>
                <w:bCs/>
                <w:sz w:val="20"/>
                <w:szCs w:val="20"/>
              </w:rPr>
              <w:t xml:space="preserve"> на </w:t>
            </w:r>
            <w:r w:rsidR="008F1E9A" w:rsidRPr="008F1E9A">
              <w:rPr>
                <w:bCs/>
                <w:sz w:val="20"/>
                <w:szCs w:val="20"/>
              </w:rPr>
              <w:t>11 940,3</w:t>
            </w:r>
            <w:r w:rsidR="0049615E" w:rsidRPr="008F1E9A">
              <w:rPr>
                <w:bCs/>
                <w:sz w:val="20"/>
                <w:szCs w:val="20"/>
              </w:rPr>
              <w:t xml:space="preserve"> млн. рублей, или </w:t>
            </w:r>
            <w:r w:rsidR="008F1E9A" w:rsidRPr="004F7A0F">
              <w:rPr>
                <w:b/>
                <w:bCs/>
                <w:sz w:val="20"/>
                <w:szCs w:val="20"/>
              </w:rPr>
              <w:t>в 1,7 раза</w:t>
            </w:r>
            <w:r w:rsidRPr="008F1E9A">
              <w:rPr>
                <w:bCs/>
                <w:sz w:val="20"/>
                <w:szCs w:val="20"/>
              </w:rPr>
              <w:t xml:space="preserve"> и составляют </w:t>
            </w:r>
            <w:r w:rsidR="008F1E9A" w:rsidRPr="008F1E9A">
              <w:rPr>
                <w:bCs/>
                <w:sz w:val="20"/>
                <w:szCs w:val="20"/>
              </w:rPr>
              <w:t>29 398,6</w:t>
            </w:r>
            <w:r w:rsidRPr="008F1E9A">
              <w:rPr>
                <w:bCs/>
                <w:sz w:val="20"/>
                <w:szCs w:val="20"/>
              </w:rPr>
              <w:t xml:space="preserve"> млн. рублей.</w:t>
            </w:r>
          </w:p>
          <w:p w:rsidR="00E5739A" w:rsidRPr="007A6A99" w:rsidRDefault="00B90381" w:rsidP="00677577">
            <w:pPr>
              <w:widowControl w:val="0"/>
              <w:spacing w:line="240" w:lineRule="auto"/>
              <w:ind w:left="33" w:right="0" w:firstLine="288"/>
              <w:rPr>
                <w:bCs/>
                <w:sz w:val="20"/>
                <w:szCs w:val="20"/>
                <w:highlight w:val="yellow"/>
              </w:rPr>
            </w:pPr>
            <w:r w:rsidRPr="00AB5912">
              <w:rPr>
                <w:bCs/>
                <w:sz w:val="20"/>
                <w:szCs w:val="20"/>
              </w:rPr>
              <w:t>Основной причиной низкого уровня исполнения расходов является заявительный характер субсидирования организаций, производителей товаров, работ и услуг.</w:t>
            </w:r>
          </w:p>
        </w:tc>
      </w:tr>
      <w:tr w:rsidR="00D07642" w:rsidRPr="00ED45E2" w:rsidTr="008A6ABC">
        <w:tc>
          <w:tcPr>
            <w:tcW w:w="568" w:type="dxa"/>
          </w:tcPr>
          <w:p w:rsidR="008A6ABC" w:rsidRPr="00ED45E2" w:rsidRDefault="00966CCE" w:rsidP="00846949">
            <w:pPr>
              <w:widowControl w:val="0"/>
              <w:spacing w:line="240" w:lineRule="auto"/>
              <w:ind w:left="0" w:right="0" w:firstLine="0"/>
              <w:jc w:val="center"/>
              <w:rPr>
                <w:rFonts w:eastAsia="Times New Roman"/>
                <w:sz w:val="20"/>
                <w:szCs w:val="20"/>
              </w:rPr>
            </w:pPr>
            <w:r w:rsidRPr="00ED45E2">
              <w:rPr>
                <w:rFonts w:eastAsia="Times New Roman"/>
                <w:sz w:val="20"/>
                <w:szCs w:val="20"/>
              </w:rPr>
              <w:t>1</w:t>
            </w:r>
            <w:r w:rsidR="00846949">
              <w:rPr>
                <w:rFonts w:eastAsia="Times New Roman"/>
                <w:sz w:val="20"/>
                <w:szCs w:val="20"/>
              </w:rPr>
              <w:t>5</w:t>
            </w:r>
          </w:p>
        </w:tc>
        <w:tc>
          <w:tcPr>
            <w:tcW w:w="2410" w:type="dxa"/>
          </w:tcPr>
          <w:p w:rsidR="008A6ABC" w:rsidRPr="00ED45E2" w:rsidRDefault="008A6ABC" w:rsidP="00311BC2">
            <w:pPr>
              <w:widowControl w:val="0"/>
              <w:spacing w:line="240" w:lineRule="auto"/>
              <w:ind w:left="0" w:right="0" w:firstLine="0"/>
              <w:rPr>
                <w:sz w:val="20"/>
                <w:szCs w:val="24"/>
              </w:rPr>
            </w:pPr>
            <w:r w:rsidRPr="00ED45E2">
              <w:rPr>
                <w:sz w:val="20"/>
                <w:szCs w:val="24"/>
              </w:rPr>
              <w:t>«Развитие электронной и радиоэлектронной промышленности»</w:t>
            </w:r>
          </w:p>
        </w:tc>
        <w:tc>
          <w:tcPr>
            <w:tcW w:w="8079" w:type="dxa"/>
          </w:tcPr>
          <w:p w:rsidR="007376AC" w:rsidRPr="00817051" w:rsidRDefault="008A6ABC" w:rsidP="00311BC2">
            <w:pPr>
              <w:widowControl w:val="0"/>
              <w:spacing w:line="240" w:lineRule="auto"/>
              <w:ind w:left="34" w:right="-1" w:firstLine="318"/>
              <w:rPr>
                <w:bCs/>
                <w:sz w:val="20"/>
                <w:szCs w:val="24"/>
              </w:rPr>
            </w:pPr>
            <w:r w:rsidRPr="00817051">
              <w:rPr>
                <w:bCs/>
                <w:sz w:val="20"/>
                <w:szCs w:val="24"/>
              </w:rPr>
              <w:t xml:space="preserve">По госпрограмме </w:t>
            </w:r>
            <w:r w:rsidRPr="00817051">
              <w:rPr>
                <w:b/>
                <w:bCs/>
                <w:sz w:val="20"/>
                <w:szCs w:val="24"/>
              </w:rPr>
              <w:t>«Развитие электронной и радиоэлектронной промышленности»</w:t>
            </w:r>
            <w:r w:rsidRPr="00817051">
              <w:rPr>
                <w:bCs/>
                <w:sz w:val="20"/>
                <w:szCs w:val="24"/>
              </w:rPr>
              <w:t xml:space="preserve"> </w:t>
            </w:r>
            <w:r w:rsidR="00334B13" w:rsidRPr="00817051">
              <w:rPr>
                <w:bCs/>
                <w:sz w:val="20"/>
                <w:szCs w:val="24"/>
              </w:rPr>
              <w:t xml:space="preserve">(ГП-19) </w:t>
            </w:r>
            <w:r w:rsidRPr="00817051">
              <w:rPr>
                <w:bCs/>
                <w:sz w:val="20"/>
                <w:szCs w:val="24"/>
              </w:rPr>
              <w:t xml:space="preserve">исполнение расходов </w:t>
            </w:r>
            <w:r w:rsidRPr="00817051">
              <w:rPr>
                <w:bCs/>
                <w:sz w:val="20"/>
                <w:szCs w:val="20"/>
                <w:lang w:eastAsia="en-US"/>
              </w:rPr>
              <w:t xml:space="preserve">составило </w:t>
            </w:r>
            <w:r w:rsidR="008F1E9A" w:rsidRPr="00817051">
              <w:rPr>
                <w:b/>
                <w:bCs/>
                <w:sz w:val="20"/>
                <w:szCs w:val="20"/>
                <w:lang w:eastAsia="en-US"/>
              </w:rPr>
              <w:t>96,8</w:t>
            </w:r>
            <w:r w:rsidRPr="00817051">
              <w:rPr>
                <w:b/>
                <w:bCs/>
                <w:sz w:val="20"/>
                <w:szCs w:val="20"/>
                <w:lang w:eastAsia="en-US"/>
              </w:rPr>
              <w:t> %</w:t>
            </w:r>
            <w:r w:rsidRPr="00817051">
              <w:rPr>
                <w:bCs/>
                <w:sz w:val="20"/>
                <w:szCs w:val="20"/>
                <w:lang w:eastAsia="en-US"/>
              </w:rPr>
              <w:t xml:space="preserve"> показателя сводной росписи с изменениями,</w:t>
            </w:r>
            <w:r w:rsidRPr="00817051">
              <w:rPr>
                <w:bCs/>
                <w:sz w:val="20"/>
                <w:szCs w:val="24"/>
              </w:rPr>
              <w:t xml:space="preserve"> </w:t>
            </w:r>
            <w:r w:rsidR="007376AC" w:rsidRPr="00817051">
              <w:rPr>
                <w:bCs/>
                <w:sz w:val="20"/>
                <w:szCs w:val="24"/>
              </w:rPr>
              <w:t xml:space="preserve">что </w:t>
            </w:r>
            <w:r w:rsidR="00817051" w:rsidRPr="00817051">
              <w:rPr>
                <w:bCs/>
                <w:sz w:val="20"/>
                <w:szCs w:val="24"/>
              </w:rPr>
              <w:t>соответствует</w:t>
            </w:r>
            <w:r w:rsidR="007376AC" w:rsidRPr="00817051">
              <w:rPr>
                <w:bCs/>
                <w:sz w:val="20"/>
                <w:szCs w:val="24"/>
              </w:rPr>
              <w:t xml:space="preserve"> уровн</w:t>
            </w:r>
            <w:r w:rsidR="00817051" w:rsidRPr="00817051">
              <w:rPr>
                <w:bCs/>
                <w:sz w:val="20"/>
                <w:szCs w:val="24"/>
              </w:rPr>
              <w:t>ю</w:t>
            </w:r>
            <w:r w:rsidR="007376AC" w:rsidRPr="00817051">
              <w:rPr>
                <w:bCs/>
                <w:sz w:val="20"/>
                <w:szCs w:val="24"/>
              </w:rPr>
              <w:t xml:space="preserve"> исполнения за 202</w:t>
            </w:r>
            <w:r w:rsidR="00A46EE5" w:rsidRPr="00817051">
              <w:rPr>
                <w:bCs/>
                <w:sz w:val="20"/>
                <w:szCs w:val="24"/>
              </w:rPr>
              <w:t>1</w:t>
            </w:r>
            <w:r w:rsidR="007376AC" w:rsidRPr="00817051">
              <w:rPr>
                <w:bCs/>
                <w:sz w:val="20"/>
                <w:szCs w:val="24"/>
              </w:rPr>
              <w:t xml:space="preserve"> год (</w:t>
            </w:r>
            <w:r w:rsidR="00817051" w:rsidRPr="00817051">
              <w:rPr>
                <w:bCs/>
                <w:sz w:val="20"/>
                <w:szCs w:val="24"/>
              </w:rPr>
              <w:t>96,8</w:t>
            </w:r>
            <w:r w:rsidR="003E3130" w:rsidRPr="00817051">
              <w:rPr>
                <w:bCs/>
                <w:sz w:val="20"/>
                <w:szCs w:val="24"/>
              </w:rPr>
              <w:t> </w:t>
            </w:r>
            <w:r w:rsidR="007376AC" w:rsidRPr="00817051">
              <w:rPr>
                <w:bCs/>
                <w:sz w:val="20"/>
                <w:szCs w:val="24"/>
              </w:rPr>
              <w:t xml:space="preserve">%). </w:t>
            </w:r>
          </w:p>
          <w:p w:rsidR="00211841" w:rsidRPr="00817051" w:rsidRDefault="00211841" w:rsidP="00B31E3F">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817051">
              <w:rPr>
                <w:rFonts w:eastAsiaTheme="minorHAnsi"/>
                <w:color w:val="000000" w:themeColor="text1"/>
                <w:sz w:val="20"/>
                <w:szCs w:val="20"/>
                <w:lang w:eastAsia="en-US"/>
              </w:rPr>
              <w:t xml:space="preserve">В целом по </w:t>
            </w:r>
            <w:r w:rsidRPr="00817051">
              <w:rPr>
                <w:rFonts w:eastAsiaTheme="minorHAnsi"/>
                <w:sz w:val="20"/>
                <w:szCs w:val="20"/>
                <w:lang w:eastAsia="en-US"/>
              </w:rPr>
              <w:t xml:space="preserve">ГП-19 </w:t>
            </w:r>
            <w:r w:rsidRPr="00817051">
              <w:rPr>
                <w:rFonts w:eastAsiaTheme="minorHAnsi"/>
                <w:color w:val="000000" w:themeColor="text1"/>
                <w:sz w:val="20"/>
                <w:szCs w:val="20"/>
                <w:lang w:eastAsia="en-US"/>
              </w:rPr>
              <w:t xml:space="preserve">объем </w:t>
            </w:r>
            <w:r w:rsidRPr="00817051">
              <w:rPr>
                <w:rFonts w:eastAsiaTheme="minorHAnsi"/>
                <w:b/>
                <w:color w:val="000000" w:themeColor="text1"/>
                <w:sz w:val="20"/>
                <w:szCs w:val="20"/>
                <w:lang w:eastAsia="en-US"/>
              </w:rPr>
              <w:t>неисполненных</w:t>
            </w:r>
            <w:r w:rsidRPr="00817051">
              <w:rPr>
                <w:rFonts w:eastAsiaTheme="minorHAnsi"/>
                <w:color w:val="000000" w:themeColor="text1"/>
                <w:sz w:val="20"/>
                <w:szCs w:val="20"/>
                <w:lang w:eastAsia="en-US"/>
              </w:rPr>
              <w:t xml:space="preserve"> бюджетных ассигнований составил </w:t>
            </w:r>
            <w:r w:rsidR="00817051" w:rsidRPr="00817051">
              <w:rPr>
                <w:rFonts w:eastAsiaTheme="minorHAnsi"/>
                <w:b/>
                <w:color w:val="000000" w:themeColor="text1"/>
                <w:sz w:val="20"/>
                <w:szCs w:val="20"/>
                <w:lang w:eastAsia="en-US"/>
              </w:rPr>
              <w:t>599,3</w:t>
            </w:r>
            <w:r w:rsidRPr="00817051">
              <w:rPr>
                <w:rFonts w:eastAsiaTheme="minorHAnsi"/>
                <w:b/>
                <w:color w:val="000000" w:themeColor="text1"/>
                <w:sz w:val="20"/>
                <w:szCs w:val="20"/>
                <w:lang w:eastAsia="en-US"/>
              </w:rPr>
              <w:t> млн. рублей,</w:t>
            </w:r>
            <w:r w:rsidRPr="00817051">
              <w:rPr>
                <w:rFonts w:eastAsiaTheme="minorHAnsi"/>
                <w:color w:val="000000" w:themeColor="text1"/>
                <w:sz w:val="20"/>
                <w:szCs w:val="20"/>
                <w:lang w:eastAsia="en-US"/>
              </w:rPr>
              <w:t xml:space="preserve"> или </w:t>
            </w:r>
            <w:r w:rsidR="00817051" w:rsidRPr="00817051">
              <w:rPr>
                <w:rFonts w:eastAsiaTheme="minorHAnsi"/>
                <w:color w:val="000000" w:themeColor="text1"/>
                <w:sz w:val="20"/>
                <w:szCs w:val="20"/>
                <w:lang w:eastAsia="en-US"/>
              </w:rPr>
              <w:t>3,2</w:t>
            </w:r>
            <w:r w:rsidRPr="00817051">
              <w:rPr>
                <w:rFonts w:eastAsiaTheme="minorHAnsi"/>
                <w:color w:val="000000" w:themeColor="text1"/>
                <w:sz w:val="20"/>
                <w:szCs w:val="20"/>
                <w:lang w:eastAsia="en-US"/>
              </w:rPr>
              <w:t> % показателя сводной росписи с изменениями.</w:t>
            </w:r>
          </w:p>
          <w:p w:rsidR="004C129C" w:rsidRPr="00817051" w:rsidRDefault="00A46EE5" w:rsidP="00B31E3F">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817051">
              <w:rPr>
                <w:rFonts w:eastAsiaTheme="minorHAnsi"/>
                <w:color w:val="000000" w:themeColor="text1"/>
                <w:sz w:val="20"/>
                <w:szCs w:val="20"/>
                <w:lang w:eastAsia="en-US"/>
              </w:rPr>
              <w:t>Во исполнение пункта 2 статьи 179 Бюджетного кодекса Российской Федерации финансовое обеспечение ГП-</w:t>
            </w:r>
            <w:r w:rsidR="0092024D" w:rsidRPr="00817051">
              <w:rPr>
                <w:rFonts w:eastAsiaTheme="minorHAnsi"/>
                <w:color w:val="000000" w:themeColor="text1"/>
                <w:sz w:val="20"/>
                <w:szCs w:val="20"/>
                <w:lang w:eastAsia="en-US"/>
              </w:rPr>
              <w:t>19</w:t>
            </w:r>
            <w:r w:rsidRPr="00817051">
              <w:rPr>
                <w:rFonts w:eastAsiaTheme="minorHAnsi"/>
                <w:color w:val="000000" w:themeColor="text1"/>
                <w:sz w:val="20"/>
                <w:szCs w:val="20"/>
                <w:lang w:eastAsia="en-US"/>
              </w:rPr>
              <w:t xml:space="preserve"> приведено в соответствие с Федеральным законом № 390-ФЗ.</w:t>
            </w:r>
          </w:p>
          <w:p w:rsidR="00502C49" w:rsidRPr="007A6A99" w:rsidRDefault="00EB734D" w:rsidP="00F147B3">
            <w:pPr>
              <w:widowControl w:val="0"/>
              <w:overflowPunct/>
              <w:autoSpaceDE/>
              <w:autoSpaceDN/>
              <w:adjustRightInd/>
              <w:spacing w:line="240" w:lineRule="auto"/>
              <w:ind w:left="34" w:right="-1" w:firstLine="318"/>
              <w:textAlignment w:val="auto"/>
              <w:rPr>
                <w:bCs/>
                <w:sz w:val="20"/>
                <w:szCs w:val="24"/>
                <w:highlight w:val="yellow"/>
              </w:rPr>
            </w:pPr>
            <w:r w:rsidRPr="00817051">
              <w:rPr>
                <w:bCs/>
                <w:sz w:val="20"/>
                <w:szCs w:val="24"/>
              </w:rPr>
              <w:t xml:space="preserve">Сводной росписью </w:t>
            </w:r>
            <w:r w:rsidR="00817051" w:rsidRPr="00817051">
              <w:rPr>
                <w:bCs/>
                <w:sz w:val="20"/>
                <w:szCs w:val="24"/>
              </w:rPr>
              <w:t>с изменениями</w:t>
            </w:r>
            <w:r w:rsidRPr="00817051">
              <w:rPr>
                <w:bCs/>
                <w:sz w:val="20"/>
                <w:szCs w:val="24"/>
              </w:rPr>
              <w:t xml:space="preserve"> бюджетные ассигнования по сравнению с Федеральным законом № 390-ФЗ </w:t>
            </w:r>
            <w:r w:rsidR="00677F0D" w:rsidRPr="004F7A0F">
              <w:rPr>
                <w:b/>
                <w:bCs/>
                <w:sz w:val="20"/>
                <w:szCs w:val="24"/>
              </w:rPr>
              <w:t>уменьшены</w:t>
            </w:r>
            <w:r w:rsidRPr="00817051">
              <w:rPr>
                <w:bCs/>
                <w:sz w:val="20"/>
                <w:szCs w:val="24"/>
              </w:rPr>
              <w:t xml:space="preserve"> на </w:t>
            </w:r>
            <w:r w:rsidR="00817051" w:rsidRPr="00817051">
              <w:rPr>
                <w:bCs/>
                <w:sz w:val="20"/>
                <w:szCs w:val="24"/>
              </w:rPr>
              <w:t xml:space="preserve">17 222,8 </w:t>
            </w:r>
            <w:r w:rsidRPr="00817051">
              <w:rPr>
                <w:bCs/>
                <w:sz w:val="20"/>
                <w:szCs w:val="24"/>
              </w:rPr>
              <w:t xml:space="preserve">млн. рублей, или </w:t>
            </w:r>
            <w:r w:rsidR="00817051" w:rsidRPr="004F7A0F">
              <w:rPr>
                <w:b/>
                <w:bCs/>
                <w:sz w:val="20"/>
                <w:szCs w:val="24"/>
              </w:rPr>
              <w:t>в 1,5 раза</w:t>
            </w:r>
            <w:r w:rsidRPr="00817051">
              <w:rPr>
                <w:bCs/>
                <w:sz w:val="20"/>
                <w:szCs w:val="24"/>
              </w:rPr>
              <w:t xml:space="preserve">, и составили </w:t>
            </w:r>
            <w:r w:rsidR="00817051" w:rsidRPr="00817051">
              <w:rPr>
                <w:bCs/>
                <w:sz w:val="20"/>
                <w:szCs w:val="24"/>
              </w:rPr>
              <w:t xml:space="preserve">18 860,0 </w:t>
            </w:r>
            <w:r w:rsidRPr="00817051">
              <w:rPr>
                <w:bCs/>
                <w:sz w:val="20"/>
                <w:szCs w:val="24"/>
              </w:rPr>
              <w:t>млн. рублей.</w:t>
            </w:r>
          </w:p>
        </w:tc>
      </w:tr>
      <w:tr w:rsidR="00D07642" w:rsidRPr="00ED45E2" w:rsidTr="008A6ABC">
        <w:tc>
          <w:tcPr>
            <w:tcW w:w="568" w:type="dxa"/>
          </w:tcPr>
          <w:p w:rsidR="008A6ABC" w:rsidRPr="00ED45E2" w:rsidRDefault="00966CCE" w:rsidP="00846949">
            <w:pPr>
              <w:widowControl w:val="0"/>
              <w:spacing w:line="240" w:lineRule="auto"/>
              <w:ind w:left="0" w:right="0" w:firstLine="0"/>
              <w:jc w:val="center"/>
              <w:rPr>
                <w:rFonts w:eastAsia="Times New Roman"/>
                <w:sz w:val="20"/>
                <w:szCs w:val="20"/>
              </w:rPr>
            </w:pPr>
            <w:r w:rsidRPr="00ED45E2">
              <w:rPr>
                <w:rFonts w:eastAsia="Times New Roman"/>
                <w:sz w:val="20"/>
                <w:szCs w:val="20"/>
              </w:rPr>
              <w:t>1</w:t>
            </w:r>
            <w:r w:rsidR="00846949">
              <w:rPr>
                <w:rFonts w:eastAsia="Times New Roman"/>
                <w:sz w:val="20"/>
                <w:szCs w:val="20"/>
              </w:rPr>
              <w:t>6</w:t>
            </w:r>
          </w:p>
        </w:tc>
        <w:tc>
          <w:tcPr>
            <w:tcW w:w="2410" w:type="dxa"/>
          </w:tcPr>
          <w:p w:rsidR="008A6ABC" w:rsidRPr="00ED45E2" w:rsidRDefault="008A6ABC" w:rsidP="00311BC2">
            <w:pPr>
              <w:widowControl w:val="0"/>
              <w:spacing w:line="240" w:lineRule="auto"/>
              <w:ind w:left="0" w:right="0" w:firstLine="0"/>
              <w:rPr>
                <w:rFonts w:eastAsia="Times New Roman"/>
                <w:sz w:val="20"/>
                <w:szCs w:val="20"/>
              </w:rPr>
            </w:pPr>
            <w:r w:rsidRPr="00ED45E2">
              <w:rPr>
                <w:sz w:val="20"/>
                <w:szCs w:val="24"/>
              </w:rPr>
              <w:t xml:space="preserve">«Развитие фармацевтической и медицинской промышленности» </w:t>
            </w:r>
          </w:p>
        </w:tc>
        <w:tc>
          <w:tcPr>
            <w:tcW w:w="8079" w:type="dxa"/>
          </w:tcPr>
          <w:p w:rsidR="008A6ABC" w:rsidRPr="00817051" w:rsidRDefault="008A6ABC" w:rsidP="00311BC2">
            <w:pPr>
              <w:widowControl w:val="0"/>
              <w:spacing w:line="240" w:lineRule="auto"/>
              <w:ind w:left="34" w:right="-1" w:firstLine="318"/>
              <w:rPr>
                <w:bCs/>
                <w:sz w:val="20"/>
                <w:szCs w:val="24"/>
              </w:rPr>
            </w:pPr>
            <w:r w:rsidRPr="00817051">
              <w:rPr>
                <w:bCs/>
                <w:sz w:val="20"/>
                <w:szCs w:val="20"/>
                <w:lang w:eastAsia="en-US"/>
              </w:rPr>
              <w:t>По госпрограмме</w:t>
            </w:r>
            <w:r w:rsidRPr="00817051">
              <w:rPr>
                <w:rFonts w:eastAsia="Times New Roman"/>
                <w:sz w:val="20"/>
                <w:szCs w:val="20"/>
              </w:rPr>
              <w:t xml:space="preserve"> «</w:t>
            </w:r>
            <w:r w:rsidRPr="00817051">
              <w:rPr>
                <w:rFonts w:eastAsia="Times New Roman"/>
                <w:b/>
                <w:sz w:val="20"/>
                <w:szCs w:val="20"/>
              </w:rPr>
              <w:t>Развитие фармацевтической и медицинской промышленности</w:t>
            </w:r>
            <w:r w:rsidRPr="00817051">
              <w:rPr>
                <w:rFonts w:eastAsia="Times New Roman"/>
                <w:sz w:val="20"/>
                <w:szCs w:val="20"/>
              </w:rPr>
              <w:t xml:space="preserve">» </w:t>
            </w:r>
            <w:r w:rsidR="00334B13" w:rsidRPr="00817051">
              <w:rPr>
                <w:rFonts w:eastAsia="Times New Roman"/>
                <w:sz w:val="20"/>
                <w:szCs w:val="20"/>
              </w:rPr>
              <w:t xml:space="preserve">(ГП-20) </w:t>
            </w:r>
            <w:r w:rsidRPr="00817051">
              <w:rPr>
                <w:rFonts w:eastAsia="Times New Roman"/>
                <w:sz w:val="20"/>
                <w:szCs w:val="20"/>
              </w:rPr>
              <w:t xml:space="preserve">исполнение расходов составило </w:t>
            </w:r>
            <w:r w:rsidR="00817051" w:rsidRPr="00817051">
              <w:rPr>
                <w:rFonts w:eastAsia="Times New Roman"/>
                <w:b/>
                <w:sz w:val="20"/>
                <w:szCs w:val="20"/>
              </w:rPr>
              <w:t>80,8</w:t>
            </w:r>
            <w:r w:rsidR="00944869" w:rsidRPr="00817051">
              <w:rPr>
                <w:rFonts w:eastAsia="Times New Roman"/>
                <w:b/>
                <w:sz w:val="20"/>
                <w:szCs w:val="20"/>
              </w:rPr>
              <w:t> </w:t>
            </w:r>
            <w:r w:rsidRPr="00817051">
              <w:rPr>
                <w:rFonts w:eastAsia="Times New Roman"/>
                <w:b/>
                <w:sz w:val="20"/>
                <w:szCs w:val="20"/>
              </w:rPr>
              <w:t>%</w:t>
            </w:r>
            <w:r w:rsidRPr="00817051">
              <w:rPr>
                <w:rFonts w:eastAsia="Times New Roman"/>
                <w:sz w:val="20"/>
                <w:szCs w:val="20"/>
              </w:rPr>
              <w:t xml:space="preserve"> показателя сводной росписи с изменениями</w:t>
            </w:r>
            <w:r w:rsidRPr="00817051">
              <w:rPr>
                <w:bCs/>
                <w:sz w:val="20"/>
                <w:szCs w:val="24"/>
              </w:rPr>
              <w:t xml:space="preserve">, что </w:t>
            </w:r>
            <w:r w:rsidR="00817051" w:rsidRPr="00817051">
              <w:rPr>
                <w:b/>
                <w:bCs/>
                <w:sz w:val="20"/>
                <w:szCs w:val="24"/>
              </w:rPr>
              <w:t>выше</w:t>
            </w:r>
            <w:r w:rsidR="00944869" w:rsidRPr="00817051">
              <w:rPr>
                <w:b/>
                <w:bCs/>
                <w:sz w:val="20"/>
                <w:szCs w:val="24"/>
              </w:rPr>
              <w:t xml:space="preserve"> </w:t>
            </w:r>
            <w:r w:rsidRPr="00817051">
              <w:rPr>
                <w:bCs/>
                <w:sz w:val="20"/>
                <w:szCs w:val="24"/>
              </w:rPr>
              <w:t>уровн</w:t>
            </w:r>
            <w:r w:rsidR="003E3130" w:rsidRPr="00817051">
              <w:rPr>
                <w:bCs/>
                <w:sz w:val="20"/>
                <w:szCs w:val="24"/>
              </w:rPr>
              <w:t>я</w:t>
            </w:r>
            <w:r w:rsidRPr="00817051">
              <w:rPr>
                <w:bCs/>
                <w:sz w:val="20"/>
                <w:szCs w:val="24"/>
              </w:rPr>
              <w:t xml:space="preserve"> исполнения за 202</w:t>
            </w:r>
            <w:r w:rsidR="00944869" w:rsidRPr="00817051">
              <w:rPr>
                <w:bCs/>
                <w:sz w:val="20"/>
                <w:szCs w:val="24"/>
              </w:rPr>
              <w:t>1</w:t>
            </w:r>
            <w:r w:rsidRPr="00817051">
              <w:rPr>
                <w:bCs/>
                <w:sz w:val="20"/>
                <w:szCs w:val="24"/>
              </w:rPr>
              <w:t xml:space="preserve"> год (</w:t>
            </w:r>
            <w:r w:rsidR="00817051" w:rsidRPr="00817051">
              <w:rPr>
                <w:bCs/>
                <w:sz w:val="20"/>
                <w:szCs w:val="24"/>
              </w:rPr>
              <w:t>75,2</w:t>
            </w:r>
            <w:r w:rsidR="00944869" w:rsidRPr="00817051">
              <w:rPr>
                <w:bCs/>
                <w:sz w:val="20"/>
                <w:szCs w:val="24"/>
              </w:rPr>
              <w:t> </w:t>
            </w:r>
            <w:r w:rsidRPr="00817051">
              <w:rPr>
                <w:bCs/>
                <w:sz w:val="20"/>
                <w:szCs w:val="24"/>
              </w:rPr>
              <w:t xml:space="preserve">%). </w:t>
            </w:r>
          </w:p>
          <w:p w:rsidR="00211841" w:rsidRPr="00817051" w:rsidRDefault="00211841" w:rsidP="00944869">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817051">
              <w:rPr>
                <w:rFonts w:eastAsiaTheme="minorHAnsi"/>
                <w:color w:val="000000" w:themeColor="text1"/>
                <w:sz w:val="20"/>
                <w:szCs w:val="20"/>
                <w:lang w:eastAsia="en-US"/>
              </w:rPr>
              <w:t xml:space="preserve">В целом по </w:t>
            </w:r>
            <w:r w:rsidRPr="00817051">
              <w:rPr>
                <w:rFonts w:eastAsiaTheme="minorHAnsi"/>
                <w:sz w:val="20"/>
                <w:szCs w:val="20"/>
                <w:lang w:eastAsia="en-US"/>
              </w:rPr>
              <w:t xml:space="preserve">ГП-20 </w:t>
            </w:r>
            <w:r w:rsidRPr="00817051">
              <w:rPr>
                <w:rFonts w:eastAsiaTheme="minorHAnsi"/>
                <w:color w:val="000000" w:themeColor="text1"/>
                <w:sz w:val="20"/>
                <w:szCs w:val="20"/>
                <w:lang w:eastAsia="en-US"/>
              </w:rPr>
              <w:t xml:space="preserve">объем </w:t>
            </w:r>
            <w:r w:rsidRPr="00817051">
              <w:rPr>
                <w:rFonts w:eastAsiaTheme="minorHAnsi"/>
                <w:b/>
                <w:color w:val="000000" w:themeColor="text1"/>
                <w:sz w:val="20"/>
                <w:szCs w:val="20"/>
                <w:lang w:eastAsia="en-US"/>
              </w:rPr>
              <w:t>неисполненных</w:t>
            </w:r>
            <w:r w:rsidRPr="00817051">
              <w:rPr>
                <w:rFonts w:eastAsiaTheme="minorHAnsi"/>
                <w:color w:val="000000" w:themeColor="text1"/>
                <w:sz w:val="20"/>
                <w:szCs w:val="20"/>
                <w:lang w:eastAsia="en-US"/>
              </w:rPr>
              <w:t xml:space="preserve"> бюджетных ассигнований составил </w:t>
            </w:r>
            <w:r w:rsidR="00817051" w:rsidRPr="00817051">
              <w:rPr>
                <w:rFonts w:eastAsiaTheme="minorHAnsi"/>
                <w:b/>
                <w:color w:val="000000" w:themeColor="text1"/>
                <w:sz w:val="20"/>
                <w:szCs w:val="20"/>
                <w:lang w:eastAsia="en-US"/>
              </w:rPr>
              <w:t>574,9</w:t>
            </w:r>
            <w:r w:rsidRPr="00817051">
              <w:rPr>
                <w:rFonts w:eastAsiaTheme="minorHAnsi"/>
                <w:b/>
                <w:color w:val="000000" w:themeColor="text1"/>
                <w:sz w:val="20"/>
                <w:szCs w:val="20"/>
                <w:lang w:eastAsia="en-US"/>
              </w:rPr>
              <w:t> млн. рублей,</w:t>
            </w:r>
            <w:r w:rsidRPr="00817051">
              <w:rPr>
                <w:rFonts w:eastAsiaTheme="minorHAnsi"/>
                <w:color w:val="000000" w:themeColor="text1"/>
                <w:sz w:val="20"/>
                <w:szCs w:val="20"/>
                <w:lang w:eastAsia="en-US"/>
              </w:rPr>
              <w:t xml:space="preserve"> или </w:t>
            </w:r>
            <w:r w:rsidR="00817051" w:rsidRPr="00817051">
              <w:rPr>
                <w:rFonts w:eastAsiaTheme="minorHAnsi"/>
                <w:color w:val="000000" w:themeColor="text1"/>
                <w:sz w:val="20"/>
                <w:szCs w:val="20"/>
                <w:lang w:eastAsia="en-US"/>
              </w:rPr>
              <w:t>19,2</w:t>
            </w:r>
            <w:r w:rsidRPr="00817051">
              <w:rPr>
                <w:rFonts w:eastAsiaTheme="minorHAnsi"/>
                <w:color w:val="000000" w:themeColor="text1"/>
                <w:sz w:val="20"/>
                <w:szCs w:val="20"/>
                <w:lang w:eastAsia="en-US"/>
              </w:rPr>
              <w:t> % показателя сводной росписи с изменениями.</w:t>
            </w:r>
          </w:p>
          <w:p w:rsidR="00944869" w:rsidRPr="00817051" w:rsidRDefault="00944869" w:rsidP="00944869">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817051">
              <w:rPr>
                <w:rFonts w:eastAsiaTheme="minorHAnsi"/>
                <w:color w:val="000000" w:themeColor="text1"/>
                <w:sz w:val="20"/>
                <w:szCs w:val="20"/>
                <w:lang w:eastAsia="en-US"/>
              </w:rPr>
              <w:t xml:space="preserve">Стратегические приоритеты в сфере реализации ГП-20 утверждены постановлением Правительства Российской Федерации от 29 декабря 2021 г. </w:t>
            </w:r>
            <w:r w:rsidR="009A78AE" w:rsidRPr="00817051">
              <w:rPr>
                <w:rFonts w:eastAsiaTheme="minorHAnsi"/>
                <w:color w:val="000000" w:themeColor="text1"/>
                <w:sz w:val="20"/>
                <w:szCs w:val="20"/>
                <w:lang w:eastAsia="en-US"/>
              </w:rPr>
              <w:t>№ </w:t>
            </w:r>
            <w:r w:rsidRPr="00817051">
              <w:rPr>
                <w:rFonts w:eastAsiaTheme="minorHAnsi"/>
                <w:color w:val="000000" w:themeColor="text1"/>
                <w:sz w:val="20"/>
                <w:szCs w:val="20"/>
                <w:lang w:eastAsia="en-US"/>
              </w:rPr>
              <w:t>2544.</w:t>
            </w:r>
          </w:p>
          <w:p w:rsidR="00944869" w:rsidRPr="00817051" w:rsidRDefault="00944869" w:rsidP="00944869">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817051">
              <w:rPr>
                <w:rFonts w:eastAsiaTheme="minorHAnsi"/>
                <w:color w:val="000000" w:themeColor="text1"/>
                <w:sz w:val="20"/>
                <w:szCs w:val="20"/>
                <w:lang w:eastAsia="en-US"/>
              </w:rPr>
              <w:t>Во исполнение пункта 2 статьи 179 Бюджетного кодекса Российской Федерации финансовое обеспечение ГП-20 приведено в соответствие с Федеральным законом № 390-ФЗ.</w:t>
            </w:r>
          </w:p>
          <w:p w:rsidR="00EB734D" w:rsidRPr="007A6A99" w:rsidRDefault="00EB734D" w:rsidP="00502C49">
            <w:pPr>
              <w:widowControl w:val="0"/>
              <w:overflowPunct/>
              <w:autoSpaceDE/>
              <w:autoSpaceDN/>
              <w:adjustRightInd/>
              <w:spacing w:line="240" w:lineRule="auto"/>
              <w:ind w:left="34" w:right="-1" w:firstLine="318"/>
              <w:textAlignment w:val="auto"/>
              <w:rPr>
                <w:rFonts w:eastAsiaTheme="minorHAnsi"/>
                <w:color w:val="000000" w:themeColor="text1"/>
                <w:sz w:val="20"/>
                <w:szCs w:val="20"/>
                <w:highlight w:val="yellow"/>
                <w:lang w:eastAsia="en-US"/>
              </w:rPr>
            </w:pPr>
            <w:r w:rsidRPr="00817051">
              <w:rPr>
                <w:rFonts w:eastAsiaTheme="minorHAnsi"/>
                <w:color w:val="000000" w:themeColor="text1"/>
                <w:sz w:val="20"/>
                <w:szCs w:val="20"/>
                <w:lang w:eastAsia="en-US"/>
              </w:rPr>
              <w:t xml:space="preserve">Сводной росписью </w:t>
            </w:r>
            <w:r w:rsidR="00817051" w:rsidRPr="00817051">
              <w:rPr>
                <w:rFonts w:eastAsiaTheme="minorHAnsi"/>
                <w:color w:val="000000" w:themeColor="text1"/>
                <w:sz w:val="20"/>
                <w:szCs w:val="20"/>
                <w:lang w:eastAsia="en-US"/>
              </w:rPr>
              <w:t>с изменениями</w:t>
            </w:r>
            <w:r w:rsidRPr="00817051">
              <w:rPr>
                <w:rFonts w:eastAsiaTheme="minorHAnsi"/>
                <w:color w:val="000000" w:themeColor="text1"/>
                <w:sz w:val="20"/>
                <w:szCs w:val="20"/>
                <w:lang w:eastAsia="en-US"/>
              </w:rPr>
              <w:t xml:space="preserve"> бюджетные ассигнования по сравнению с Федеральным законом № 390-ФЗ </w:t>
            </w:r>
            <w:r w:rsidR="00817051" w:rsidRPr="004F7A0F">
              <w:rPr>
                <w:rFonts w:eastAsiaTheme="minorHAnsi"/>
                <w:b/>
                <w:color w:val="000000" w:themeColor="text1"/>
                <w:sz w:val="20"/>
                <w:szCs w:val="20"/>
                <w:lang w:eastAsia="en-US"/>
              </w:rPr>
              <w:t>уменьшены</w:t>
            </w:r>
            <w:r w:rsidRPr="00817051">
              <w:rPr>
                <w:rFonts w:eastAsiaTheme="minorHAnsi"/>
                <w:color w:val="000000" w:themeColor="text1"/>
                <w:sz w:val="20"/>
                <w:szCs w:val="20"/>
                <w:lang w:eastAsia="en-US"/>
              </w:rPr>
              <w:t xml:space="preserve"> на </w:t>
            </w:r>
            <w:r w:rsidR="00817051" w:rsidRPr="00817051">
              <w:rPr>
                <w:rFonts w:eastAsiaTheme="minorHAnsi"/>
                <w:color w:val="000000" w:themeColor="text1"/>
                <w:sz w:val="20"/>
                <w:szCs w:val="20"/>
                <w:lang w:eastAsia="en-US"/>
              </w:rPr>
              <w:t>1 817,7</w:t>
            </w:r>
            <w:r w:rsidRPr="00817051">
              <w:rPr>
                <w:rFonts w:eastAsiaTheme="minorHAnsi"/>
                <w:color w:val="000000" w:themeColor="text1"/>
                <w:sz w:val="20"/>
                <w:szCs w:val="20"/>
                <w:lang w:eastAsia="en-US"/>
              </w:rPr>
              <w:t xml:space="preserve"> млн. рублей, или </w:t>
            </w:r>
            <w:r w:rsidR="00817051" w:rsidRPr="004F7A0F">
              <w:rPr>
                <w:rFonts w:eastAsiaTheme="minorHAnsi"/>
                <w:b/>
                <w:color w:val="000000" w:themeColor="text1"/>
                <w:sz w:val="20"/>
                <w:szCs w:val="20"/>
                <w:lang w:eastAsia="en-US"/>
              </w:rPr>
              <w:t>в 1,4 раза</w:t>
            </w:r>
            <w:r w:rsidRPr="00817051">
              <w:rPr>
                <w:rFonts w:eastAsiaTheme="minorHAnsi"/>
                <w:color w:val="000000" w:themeColor="text1"/>
                <w:sz w:val="20"/>
                <w:szCs w:val="20"/>
                <w:lang w:eastAsia="en-US"/>
              </w:rPr>
              <w:t xml:space="preserve">, и составили </w:t>
            </w:r>
            <w:r w:rsidR="00817051" w:rsidRPr="00817051">
              <w:rPr>
                <w:rFonts w:eastAsiaTheme="minorHAnsi"/>
                <w:color w:val="000000" w:themeColor="text1"/>
                <w:sz w:val="20"/>
                <w:szCs w:val="20"/>
                <w:lang w:eastAsia="en-US"/>
              </w:rPr>
              <w:t>2 989,7</w:t>
            </w:r>
            <w:r w:rsidRPr="00817051">
              <w:rPr>
                <w:rFonts w:eastAsiaTheme="minorHAnsi"/>
                <w:color w:val="000000" w:themeColor="text1"/>
                <w:sz w:val="20"/>
                <w:szCs w:val="20"/>
                <w:lang w:eastAsia="en-US"/>
              </w:rPr>
              <w:t xml:space="preserve"> млн. рублей.</w:t>
            </w:r>
          </w:p>
          <w:p w:rsidR="008A6ABC" w:rsidRDefault="00A46EE5" w:rsidP="00732160">
            <w:pPr>
              <w:widowControl w:val="0"/>
              <w:overflowPunct/>
              <w:autoSpaceDE/>
              <w:autoSpaceDN/>
              <w:adjustRightInd/>
              <w:spacing w:line="240" w:lineRule="auto"/>
              <w:ind w:left="34" w:right="-1" w:firstLine="318"/>
              <w:textAlignment w:val="auto"/>
              <w:rPr>
                <w:rFonts w:eastAsia="Times New Roman"/>
                <w:sz w:val="20"/>
                <w:szCs w:val="20"/>
              </w:rPr>
            </w:pPr>
            <w:r w:rsidRPr="00AB5912">
              <w:rPr>
                <w:rFonts w:eastAsiaTheme="minorHAnsi"/>
                <w:color w:val="000000" w:themeColor="text1"/>
                <w:sz w:val="20"/>
                <w:szCs w:val="20"/>
                <w:lang w:eastAsia="en-US"/>
              </w:rPr>
              <w:t>О</w:t>
            </w:r>
            <w:r w:rsidR="00502C49" w:rsidRPr="00AB5912">
              <w:rPr>
                <w:rFonts w:eastAsia="Times New Roman"/>
                <w:sz w:val="20"/>
                <w:szCs w:val="20"/>
              </w:rPr>
              <w:t>сновн</w:t>
            </w:r>
            <w:r w:rsidR="00732160" w:rsidRPr="00AB5912">
              <w:rPr>
                <w:rFonts w:eastAsia="Times New Roman"/>
                <w:sz w:val="20"/>
                <w:szCs w:val="20"/>
              </w:rPr>
              <w:t>ой</w:t>
            </w:r>
            <w:r w:rsidR="00502C49" w:rsidRPr="00AB5912">
              <w:rPr>
                <w:rFonts w:eastAsia="Times New Roman"/>
                <w:sz w:val="20"/>
                <w:szCs w:val="20"/>
              </w:rPr>
              <w:t xml:space="preserve"> причин</w:t>
            </w:r>
            <w:r w:rsidR="00732160" w:rsidRPr="00AB5912">
              <w:rPr>
                <w:rFonts w:eastAsia="Times New Roman"/>
                <w:sz w:val="20"/>
                <w:szCs w:val="20"/>
              </w:rPr>
              <w:t>ой</w:t>
            </w:r>
            <w:r w:rsidR="00944869" w:rsidRPr="00AB5912">
              <w:rPr>
                <w:rFonts w:eastAsia="Times New Roman"/>
                <w:sz w:val="20"/>
                <w:szCs w:val="20"/>
              </w:rPr>
              <w:t xml:space="preserve"> </w:t>
            </w:r>
            <w:r w:rsidRPr="00AB5912">
              <w:rPr>
                <w:rFonts w:eastAsia="Times New Roman"/>
                <w:sz w:val="20"/>
                <w:szCs w:val="20"/>
              </w:rPr>
              <w:t>низк</w:t>
            </w:r>
            <w:r w:rsidR="00502C49" w:rsidRPr="00AB5912">
              <w:rPr>
                <w:rFonts w:eastAsia="Times New Roman"/>
                <w:sz w:val="20"/>
                <w:szCs w:val="20"/>
              </w:rPr>
              <w:t>ого</w:t>
            </w:r>
            <w:r w:rsidRPr="00AB5912">
              <w:rPr>
                <w:rFonts w:eastAsia="Times New Roman"/>
                <w:sz w:val="20"/>
                <w:szCs w:val="20"/>
              </w:rPr>
              <w:t xml:space="preserve"> </w:t>
            </w:r>
            <w:r w:rsidR="00502C49" w:rsidRPr="00AB5912">
              <w:rPr>
                <w:rFonts w:eastAsia="Times New Roman"/>
                <w:sz w:val="20"/>
                <w:szCs w:val="20"/>
              </w:rPr>
              <w:t>уровня</w:t>
            </w:r>
            <w:r w:rsidR="00944869" w:rsidRPr="00AB5912">
              <w:rPr>
                <w:rFonts w:eastAsia="Times New Roman"/>
                <w:sz w:val="20"/>
                <w:szCs w:val="20"/>
              </w:rPr>
              <w:t xml:space="preserve"> исполнения расходов является </w:t>
            </w:r>
            <w:r w:rsidR="00732160" w:rsidRPr="00AB5912">
              <w:rPr>
                <w:rFonts w:eastAsia="Times New Roman"/>
                <w:sz w:val="20"/>
                <w:szCs w:val="20"/>
              </w:rPr>
              <w:t xml:space="preserve">заявительный характер субсидирования организаций, производителей товаров, работ и услуг. </w:t>
            </w:r>
          </w:p>
          <w:p w:rsidR="00705663" w:rsidRPr="007A6A99" w:rsidRDefault="00705663" w:rsidP="00732160">
            <w:pPr>
              <w:widowControl w:val="0"/>
              <w:overflowPunct/>
              <w:autoSpaceDE/>
              <w:autoSpaceDN/>
              <w:adjustRightInd/>
              <w:spacing w:line="240" w:lineRule="auto"/>
              <w:ind w:left="34" w:right="-1" w:firstLine="318"/>
              <w:textAlignment w:val="auto"/>
              <w:rPr>
                <w:rFonts w:eastAsia="Times New Roman"/>
                <w:sz w:val="20"/>
                <w:szCs w:val="20"/>
                <w:highlight w:val="yellow"/>
              </w:rPr>
            </w:pPr>
          </w:p>
        </w:tc>
      </w:tr>
      <w:tr w:rsidR="00D07642" w:rsidRPr="00ED45E2" w:rsidTr="008A6ABC">
        <w:tc>
          <w:tcPr>
            <w:tcW w:w="568" w:type="dxa"/>
          </w:tcPr>
          <w:p w:rsidR="008A6ABC" w:rsidRPr="00ED45E2" w:rsidRDefault="00966CCE" w:rsidP="00846949">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1</w:t>
            </w:r>
            <w:r w:rsidR="00846949">
              <w:rPr>
                <w:rFonts w:eastAsia="Times New Roman"/>
                <w:sz w:val="20"/>
                <w:szCs w:val="20"/>
              </w:rPr>
              <w:t>7</w:t>
            </w:r>
          </w:p>
        </w:tc>
        <w:tc>
          <w:tcPr>
            <w:tcW w:w="2410" w:type="dxa"/>
          </w:tcPr>
          <w:p w:rsidR="008A6ABC" w:rsidRPr="00ED45E2" w:rsidRDefault="008A6ABC" w:rsidP="00311BC2">
            <w:pPr>
              <w:widowControl w:val="0"/>
              <w:spacing w:line="240" w:lineRule="auto"/>
              <w:ind w:left="0" w:right="0" w:firstLine="0"/>
              <w:rPr>
                <w:rFonts w:eastAsia="Times New Roman"/>
                <w:sz w:val="20"/>
                <w:szCs w:val="20"/>
              </w:rPr>
            </w:pPr>
            <w:r w:rsidRPr="00ED45E2">
              <w:rPr>
                <w:sz w:val="20"/>
                <w:szCs w:val="24"/>
              </w:rPr>
              <w:t>«Космическая деятельность России»</w:t>
            </w:r>
          </w:p>
        </w:tc>
        <w:tc>
          <w:tcPr>
            <w:tcW w:w="8079" w:type="dxa"/>
          </w:tcPr>
          <w:p w:rsidR="008A6ABC" w:rsidRPr="009B62AE" w:rsidRDefault="008A6ABC" w:rsidP="00311BC2">
            <w:pPr>
              <w:widowControl w:val="0"/>
              <w:spacing w:line="240" w:lineRule="auto"/>
              <w:ind w:left="34" w:right="-1" w:firstLine="318"/>
              <w:rPr>
                <w:bCs/>
                <w:sz w:val="20"/>
                <w:szCs w:val="24"/>
              </w:rPr>
            </w:pPr>
            <w:r w:rsidRPr="009B62AE">
              <w:rPr>
                <w:bCs/>
                <w:sz w:val="20"/>
                <w:szCs w:val="20"/>
                <w:lang w:eastAsia="en-US"/>
              </w:rPr>
              <w:t xml:space="preserve">По госпрограмме </w:t>
            </w:r>
            <w:r w:rsidRPr="009B62AE">
              <w:rPr>
                <w:b/>
                <w:bCs/>
                <w:sz w:val="20"/>
                <w:szCs w:val="24"/>
              </w:rPr>
              <w:t>«Космическая деятельность России»</w:t>
            </w:r>
            <w:r w:rsidRPr="009B62AE">
              <w:rPr>
                <w:bCs/>
                <w:sz w:val="20"/>
                <w:szCs w:val="20"/>
                <w:lang w:eastAsia="en-US"/>
              </w:rPr>
              <w:t xml:space="preserve"> </w:t>
            </w:r>
            <w:r w:rsidR="00E149AD" w:rsidRPr="009B62AE">
              <w:rPr>
                <w:bCs/>
                <w:sz w:val="20"/>
                <w:szCs w:val="20"/>
                <w:lang w:eastAsia="en-US"/>
              </w:rPr>
              <w:t xml:space="preserve">(ГП-21) </w:t>
            </w:r>
            <w:r w:rsidRPr="009B62AE">
              <w:rPr>
                <w:bCs/>
                <w:sz w:val="20"/>
                <w:szCs w:val="20"/>
                <w:lang w:eastAsia="en-US"/>
              </w:rPr>
              <w:t xml:space="preserve">исполнение расходов составило </w:t>
            </w:r>
            <w:r w:rsidR="00817051" w:rsidRPr="009B62AE">
              <w:rPr>
                <w:b/>
                <w:bCs/>
                <w:sz w:val="20"/>
                <w:szCs w:val="20"/>
                <w:lang w:eastAsia="en-US"/>
              </w:rPr>
              <w:t>91</w:t>
            </w:r>
            <w:r w:rsidRPr="009B62AE">
              <w:rPr>
                <w:b/>
                <w:bCs/>
                <w:sz w:val="20"/>
                <w:szCs w:val="20"/>
                <w:lang w:eastAsia="en-US"/>
              </w:rPr>
              <w:t> %</w:t>
            </w:r>
            <w:r w:rsidRPr="009B62AE">
              <w:rPr>
                <w:bCs/>
                <w:sz w:val="20"/>
                <w:szCs w:val="20"/>
                <w:lang w:eastAsia="en-US"/>
              </w:rPr>
              <w:t xml:space="preserve"> показателя сводной росписи с изменениями, </w:t>
            </w:r>
            <w:r w:rsidRPr="009B62AE">
              <w:rPr>
                <w:bCs/>
                <w:sz w:val="20"/>
                <w:szCs w:val="24"/>
              </w:rPr>
              <w:t xml:space="preserve">что </w:t>
            </w:r>
            <w:r w:rsidR="00817051" w:rsidRPr="009B62AE">
              <w:rPr>
                <w:bCs/>
                <w:sz w:val="20"/>
                <w:szCs w:val="24"/>
              </w:rPr>
              <w:t xml:space="preserve">несколько </w:t>
            </w:r>
            <w:r w:rsidR="00817051" w:rsidRPr="009B62AE">
              <w:rPr>
                <w:b/>
                <w:bCs/>
                <w:sz w:val="20"/>
                <w:szCs w:val="24"/>
              </w:rPr>
              <w:t>выше</w:t>
            </w:r>
            <w:r w:rsidRPr="009B62AE">
              <w:rPr>
                <w:bCs/>
                <w:sz w:val="20"/>
                <w:szCs w:val="24"/>
              </w:rPr>
              <w:t xml:space="preserve"> уровня исполнения за 202</w:t>
            </w:r>
            <w:r w:rsidR="00EF52C6" w:rsidRPr="009B62AE">
              <w:rPr>
                <w:bCs/>
                <w:sz w:val="20"/>
                <w:szCs w:val="24"/>
              </w:rPr>
              <w:t>1</w:t>
            </w:r>
            <w:r w:rsidRPr="009B62AE">
              <w:rPr>
                <w:bCs/>
                <w:sz w:val="20"/>
                <w:szCs w:val="24"/>
              </w:rPr>
              <w:t xml:space="preserve"> год (</w:t>
            </w:r>
            <w:r w:rsidR="00817051" w:rsidRPr="009B62AE">
              <w:rPr>
                <w:bCs/>
                <w:sz w:val="20"/>
                <w:szCs w:val="24"/>
              </w:rPr>
              <w:t>89,6</w:t>
            </w:r>
            <w:r w:rsidRPr="009B62AE">
              <w:rPr>
                <w:bCs/>
                <w:sz w:val="20"/>
                <w:szCs w:val="24"/>
              </w:rPr>
              <w:t xml:space="preserve"> %). </w:t>
            </w:r>
          </w:p>
          <w:p w:rsidR="00211841" w:rsidRPr="009B62AE" w:rsidRDefault="00211841" w:rsidP="00EF52C6">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9B62AE">
              <w:rPr>
                <w:rFonts w:eastAsiaTheme="minorHAnsi"/>
                <w:color w:val="000000" w:themeColor="text1"/>
                <w:sz w:val="20"/>
                <w:szCs w:val="20"/>
                <w:lang w:eastAsia="en-US"/>
              </w:rPr>
              <w:t xml:space="preserve">В целом по </w:t>
            </w:r>
            <w:r w:rsidRPr="009B62AE">
              <w:rPr>
                <w:rFonts w:eastAsiaTheme="minorHAnsi"/>
                <w:sz w:val="20"/>
                <w:szCs w:val="20"/>
                <w:lang w:eastAsia="en-US"/>
              </w:rPr>
              <w:t xml:space="preserve">ГП-21 </w:t>
            </w:r>
            <w:r w:rsidRPr="009B62AE">
              <w:rPr>
                <w:rFonts w:eastAsiaTheme="minorHAnsi"/>
                <w:color w:val="000000" w:themeColor="text1"/>
                <w:sz w:val="20"/>
                <w:szCs w:val="20"/>
                <w:lang w:eastAsia="en-US"/>
              </w:rPr>
              <w:t xml:space="preserve">объем </w:t>
            </w:r>
            <w:r w:rsidRPr="009B62AE">
              <w:rPr>
                <w:rFonts w:eastAsiaTheme="minorHAnsi"/>
                <w:b/>
                <w:color w:val="000000" w:themeColor="text1"/>
                <w:sz w:val="20"/>
                <w:szCs w:val="20"/>
                <w:lang w:eastAsia="en-US"/>
              </w:rPr>
              <w:t>неисполненных</w:t>
            </w:r>
            <w:r w:rsidRPr="009B62AE">
              <w:rPr>
                <w:rFonts w:eastAsiaTheme="minorHAnsi"/>
                <w:color w:val="000000" w:themeColor="text1"/>
                <w:sz w:val="20"/>
                <w:szCs w:val="20"/>
                <w:lang w:eastAsia="en-US"/>
              </w:rPr>
              <w:t xml:space="preserve"> бюджетных ассигнований составил </w:t>
            </w:r>
            <w:r w:rsidR="00817051" w:rsidRPr="009B62AE">
              <w:rPr>
                <w:rFonts w:eastAsiaTheme="minorHAnsi"/>
                <w:b/>
                <w:color w:val="000000" w:themeColor="text1"/>
                <w:sz w:val="20"/>
                <w:szCs w:val="20"/>
                <w:lang w:eastAsia="en-US"/>
              </w:rPr>
              <w:t>23 432,0</w:t>
            </w:r>
            <w:r w:rsidRPr="009B62AE">
              <w:rPr>
                <w:rFonts w:eastAsiaTheme="minorHAnsi"/>
                <w:b/>
                <w:color w:val="000000" w:themeColor="text1"/>
                <w:sz w:val="20"/>
                <w:szCs w:val="20"/>
                <w:lang w:eastAsia="en-US"/>
              </w:rPr>
              <w:t> млн. рублей,</w:t>
            </w:r>
            <w:r w:rsidRPr="009B62AE">
              <w:rPr>
                <w:rFonts w:eastAsiaTheme="minorHAnsi"/>
                <w:color w:val="000000" w:themeColor="text1"/>
                <w:sz w:val="20"/>
                <w:szCs w:val="20"/>
                <w:lang w:eastAsia="en-US"/>
              </w:rPr>
              <w:t xml:space="preserve"> или </w:t>
            </w:r>
            <w:r w:rsidR="00817051" w:rsidRPr="009B62AE">
              <w:rPr>
                <w:rFonts w:eastAsiaTheme="minorHAnsi"/>
                <w:color w:val="000000" w:themeColor="text1"/>
                <w:sz w:val="20"/>
                <w:szCs w:val="20"/>
                <w:lang w:eastAsia="en-US"/>
              </w:rPr>
              <w:t>9</w:t>
            </w:r>
            <w:r w:rsidRPr="009B62AE">
              <w:rPr>
                <w:rFonts w:eastAsiaTheme="minorHAnsi"/>
                <w:color w:val="000000" w:themeColor="text1"/>
                <w:sz w:val="20"/>
                <w:szCs w:val="20"/>
                <w:lang w:eastAsia="en-US"/>
              </w:rPr>
              <w:t> % показателя сводной росписи с изменениями.</w:t>
            </w:r>
          </w:p>
          <w:p w:rsidR="00E84007" w:rsidRPr="009B62AE" w:rsidRDefault="00EF52C6" w:rsidP="00EF52C6">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9B62AE">
              <w:rPr>
                <w:rFonts w:eastAsiaTheme="minorHAnsi"/>
                <w:color w:val="000000" w:themeColor="text1"/>
                <w:sz w:val="20"/>
                <w:szCs w:val="20"/>
                <w:lang w:eastAsia="en-US"/>
              </w:rPr>
              <w:t>Во исполнение пункта 2 статьи 179 Бюджетного кодекса Российской Федерации финансовое обеспечение ГП-21 приведено в соответствие с Федеральным законом № 390-ФЗ.</w:t>
            </w:r>
          </w:p>
          <w:p w:rsidR="00EB734D" w:rsidRPr="007A6A99" w:rsidRDefault="00EB734D" w:rsidP="00376828">
            <w:pPr>
              <w:widowControl w:val="0"/>
              <w:overflowPunct/>
              <w:autoSpaceDE/>
              <w:autoSpaceDN/>
              <w:adjustRightInd/>
              <w:spacing w:line="240" w:lineRule="auto"/>
              <w:ind w:left="34" w:right="-1" w:firstLine="318"/>
              <w:textAlignment w:val="auto"/>
              <w:rPr>
                <w:rFonts w:eastAsia="Times New Roman"/>
                <w:sz w:val="20"/>
                <w:szCs w:val="20"/>
                <w:highlight w:val="yellow"/>
              </w:rPr>
            </w:pPr>
            <w:r w:rsidRPr="009B62AE">
              <w:rPr>
                <w:rFonts w:eastAsia="Times New Roman"/>
                <w:sz w:val="20"/>
                <w:szCs w:val="20"/>
              </w:rPr>
              <w:t xml:space="preserve">Сводной росписью </w:t>
            </w:r>
            <w:r w:rsidR="009B62AE" w:rsidRPr="009B62AE">
              <w:rPr>
                <w:rFonts w:eastAsia="Times New Roman"/>
                <w:sz w:val="20"/>
                <w:szCs w:val="20"/>
              </w:rPr>
              <w:t>с изменениями</w:t>
            </w:r>
            <w:r w:rsidRPr="009B62AE">
              <w:rPr>
                <w:rFonts w:eastAsia="Times New Roman"/>
                <w:sz w:val="20"/>
                <w:szCs w:val="20"/>
              </w:rPr>
              <w:t xml:space="preserve"> бюджетные ассигнования по сравнению с Федеральным законом № 390-ФЗ увеличены на </w:t>
            </w:r>
            <w:r w:rsidR="009B62AE" w:rsidRPr="009B62AE">
              <w:rPr>
                <w:rFonts w:eastAsia="Times New Roman"/>
                <w:sz w:val="20"/>
                <w:szCs w:val="20"/>
              </w:rPr>
              <w:t>44 163,8</w:t>
            </w:r>
            <w:r w:rsidR="00376828" w:rsidRPr="009B62AE">
              <w:rPr>
                <w:rFonts w:eastAsia="Times New Roman"/>
                <w:sz w:val="20"/>
                <w:szCs w:val="20"/>
              </w:rPr>
              <w:t xml:space="preserve"> млн. рублей, или на 2</w:t>
            </w:r>
            <w:r w:rsidR="009B62AE" w:rsidRPr="009B62AE">
              <w:rPr>
                <w:rFonts w:eastAsia="Times New Roman"/>
                <w:sz w:val="20"/>
                <w:szCs w:val="20"/>
              </w:rPr>
              <w:t>0,3</w:t>
            </w:r>
            <w:r w:rsidRPr="009B62AE">
              <w:rPr>
                <w:rFonts w:eastAsia="Times New Roman"/>
                <w:sz w:val="20"/>
                <w:szCs w:val="20"/>
              </w:rPr>
              <w:t xml:space="preserve"> %, и составили 26</w:t>
            </w:r>
            <w:r w:rsidR="009B62AE" w:rsidRPr="009B62AE">
              <w:rPr>
                <w:rFonts w:eastAsia="Times New Roman"/>
                <w:sz w:val="20"/>
                <w:szCs w:val="20"/>
              </w:rPr>
              <w:t>1 627,8</w:t>
            </w:r>
            <w:r w:rsidRPr="009B62AE">
              <w:rPr>
                <w:rFonts w:eastAsia="Times New Roman"/>
                <w:sz w:val="20"/>
                <w:szCs w:val="20"/>
              </w:rPr>
              <w:t xml:space="preserve"> млн. рублей.</w:t>
            </w:r>
          </w:p>
          <w:p w:rsidR="00732160" w:rsidRPr="007A6A99" w:rsidRDefault="00AB5912" w:rsidP="00AB5912">
            <w:pPr>
              <w:widowControl w:val="0"/>
              <w:overflowPunct/>
              <w:autoSpaceDE/>
              <w:autoSpaceDN/>
              <w:adjustRightInd/>
              <w:spacing w:line="240" w:lineRule="auto"/>
              <w:ind w:left="34" w:right="-1" w:firstLine="318"/>
              <w:textAlignment w:val="auto"/>
              <w:rPr>
                <w:rFonts w:eastAsia="Times New Roman"/>
                <w:sz w:val="20"/>
                <w:szCs w:val="20"/>
                <w:highlight w:val="yellow"/>
              </w:rPr>
            </w:pPr>
            <w:r w:rsidRPr="00AB5912">
              <w:rPr>
                <w:rFonts w:eastAsia="Times New Roman"/>
                <w:sz w:val="20"/>
                <w:szCs w:val="20"/>
              </w:rPr>
              <w:t>Основной причиной низкого уровня исполнения расходов по ГП-21 является наличие нераспределенных зарезервированных средств.</w:t>
            </w:r>
          </w:p>
        </w:tc>
      </w:tr>
      <w:tr w:rsidR="00CD6957" w:rsidRPr="00ED45E2" w:rsidTr="008A6ABC">
        <w:tc>
          <w:tcPr>
            <w:tcW w:w="568" w:type="dxa"/>
          </w:tcPr>
          <w:p w:rsidR="00CD6957" w:rsidRPr="00ED45E2" w:rsidRDefault="00CD6957" w:rsidP="00846949">
            <w:pPr>
              <w:widowControl w:val="0"/>
              <w:spacing w:line="240" w:lineRule="auto"/>
              <w:ind w:left="0" w:right="0" w:firstLine="0"/>
              <w:jc w:val="center"/>
              <w:rPr>
                <w:rFonts w:eastAsia="Times New Roman"/>
                <w:sz w:val="20"/>
                <w:szCs w:val="20"/>
              </w:rPr>
            </w:pPr>
            <w:r>
              <w:rPr>
                <w:rFonts w:eastAsia="Times New Roman"/>
                <w:sz w:val="20"/>
                <w:szCs w:val="20"/>
              </w:rPr>
              <w:t>1</w:t>
            </w:r>
            <w:r w:rsidR="00846949">
              <w:rPr>
                <w:rFonts w:eastAsia="Times New Roman"/>
                <w:sz w:val="20"/>
                <w:szCs w:val="20"/>
              </w:rPr>
              <w:t>8</w:t>
            </w:r>
          </w:p>
        </w:tc>
        <w:tc>
          <w:tcPr>
            <w:tcW w:w="2410" w:type="dxa"/>
          </w:tcPr>
          <w:p w:rsidR="00CD6957" w:rsidRPr="00ED45E2" w:rsidRDefault="00CD6957" w:rsidP="00311BC2">
            <w:pPr>
              <w:widowControl w:val="0"/>
              <w:spacing w:line="240" w:lineRule="auto"/>
              <w:ind w:left="0" w:right="0" w:firstLine="0"/>
              <w:rPr>
                <w:sz w:val="20"/>
                <w:szCs w:val="24"/>
              </w:rPr>
            </w:pPr>
            <w:r w:rsidRPr="00CD6957">
              <w:rPr>
                <w:sz w:val="20"/>
                <w:szCs w:val="24"/>
              </w:rPr>
              <w:t>«Развитие атомного энергопромышленного комплекса»</w:t>
            </w:r>
          </w:p>
        </w:tc>
        <w:tc>
          <w:tcPr>
            <w:tcW w:w="8079" w:type="dxa"/>
          </w:tcPr>
          <w:p w:rsidR="00CD6957" w:rsidRPr="007A6A99" w:rsidRDefault="00CD6957" w:rsidP="00CD6957">
            <w:pPr>
              <w:widowControl w:val="0"/>
              <w:spacing w:line="240" w:lineRule="auto"/>
              <w:ind w:left="34" w:right="-1" w:firstLine="318"/>
              <w:rPr>
                <w:bCs/>
                <w:sz w:val="20"/>
                <w:szCs w:val="24"/>
                <w:highlight w:val="yellow"/>
              </w:rPr>
            </w:pPr>
            <w:r w:rsidRPr="003B45FD">
              <w:rPr>
                <w:bCs/>
                <w:sz w:val="20"/>
                <w:szCs w:val="20"/>
                <w:lang w:eastAsia="en-US"/>
              </w:rPr>
              <w:t>По госпрограмме</w:t>
            </w:r>
            <w:r w:rsidRPr="003B45FD">
              <w:rPr>
                <w:rFonts w:eastAsia="Times New Roman"/>
                <w:sz w:val="20"/>
                <w:szCs w:val="20"/>
              </w:rPr>
              <w:t xml:space="preserve"> </w:t>
            </w:r>
            <w:r w:rsidRPr="003B45FD">
              <w:rPr>
                <w:b/>
                <w:sz w:val="20"/>
                <w:szCs w:val="24"/>
              </w:rPr>
              <w:t>«Развитие атомного энергопромышленного комплекса»</w:t>
            </w:r>
            <w:r w:rsidRPr="003B45FD">
              <w:rPr>
                <w:rFonts w:eastAsia="Times New Roman"/>
                <w:sz w:val="20"/>
                <w:szCs w:val="20"/>
              </w:rPr>
              <w:t xml:space="preserve"> (ГП-22) исполнение расходов составило </w:t>
            </w:r>
            <w:r w:rsidR="003B45FD" w:rsidRPr="003B45FD">
              <w:rPr>
                <w:rFonts w:eastAsia="Times New Roman"/>
                <w:b/>
                <w:sz w:val="20"/>
                <w:szCs w:val="20"/>
              </w:rPr>
              <w:t>98,9</w:t>
            </w:r>
            <w:r w:rsidR="00502C49" w:rsidRPr="003B45FD">
              <w:rPr>
                <w:rFonts w:eastAsia="Times New Roman"/>
                <w:b/>
                <w:sz w:val="20"/>
                <w:szCs w:val="20"/>
              </w:rPr>
              <w:t> </w:t>
            </w:r>
            <w:r w:rsidRPr="003B45FD">
              <w:rPr>
                <w:rFonts w:eastAsia="Times New Roman"/>
                <w:b/>
                <w:sz w:val="20"/>
                <w:szCs w:val="20"/>
              </w:rPr>
              <w:t>%</w:t>
            </w:r>
            <w:r w:rsidRPr="003B45FD">
              <w:rPr>
                <w:rFonts w:eastAsia="Times New Roman"/>
                <w:sz w:val="20"/>
                <w:szCs w:val="20"/>
              </w:rPr>
              <w:t xml:space="preserve"> показателя сводной росписи с изменениями</w:t>
            </w:r>
            <w:r w:rsidRPr="003B45FD">
              <w:rPr>
                <w:bCs/>
                <w:sz w:val="20"/>
                <w:szCs w:val="24"/>
              </w:rPr>
              <w:t xml:space="preserve">, что </w:t>
            </w:r>
            <w:r w:rsidR="003B45FD">
              <w:rPr>
                <w:b/>
                <w:bCs/>
                <w:sz w:val="20"/>
                <w:szCs w:val="24"/>
              </w:rPr>
              <w:t>ниже</w:t>
            </w:r>
            <w:r w:rsidRPr="003B45FD">
              <w:rPr>
                <w:bCs/>
                <w:sz w:val="20"/>
                <w:szCs w:val="24"/>
              </w:rPr>
              <w:t xml:space="preserve"> уровня исполнения за 202</w:t>
            </w:r>
            <w:r w:rsidR="00200591" w:rsidRPr="003B45FD">
              <w:rPr>
                <w:bCs/>
                <w:sz w:val="20"/>
                <w:szCs w:val="24"/>
              </w:rPr>
              <w:t>1</w:t>
            </w:r>
            <w:r w:rsidRPr="003B45FD">
              <w:rPr>
                <w:bCs/>
                <w:sz w:val="20"/>
                <w:szCs w:val="24"/>
              </w:rPr>
              <w:t xml:space="preserve"> год (</w:t>
            </w:r>
            <w:r w:rsidR="003B45FD" w:rsidRPr="003B45FD">
              <w:rPr>
                <w:bCs/>
                <w:sz w:val="20"/>
                <w:szCs w:val="24"/>
              </w:rPr>
              <w:t>99,7</w:t>
            </w:r>
            <w:r w:rsidRPr="003B45FD">
              <w:rPr>
                <w:bCs/>
                <w:sz w:val="20"/>
                <w:szCs w:val="24"/>
              </w:rPr>
              <w:t xml:space="preserve"> %). </w:t>
            </w:r>
          </w:p>
          <w:p w:rsidR="00211841" w:rsidRPr="003B45FD" w:rsidRDefault="00211841" w:rsidP="00832004">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4D51B4">
              <w:rPr>
                <w:rFonts w:eastAsiaTheme="minorHAnsi"/>
                <w:color w:val="000000" w:themeColor="text1"/>
                <w:sz w:val="20"/>
                <w:szCs w:val="20"/>
                <w:lang w:eastAsia="en-US"/>
              </w:rPr>
              <w:t xml:space="preserve">В целом по </w:t>
            </w:r>
            <w:r w:rsidRPr="004D51B4">
              <w:rPr>
                <w:rFonts w:eastAsiaTheme="minorHAnsi"/>
                <w:sz w:val="20"/>
                <w:szCs w:val="20"/>
                <w:lang w:eastAsia="en-US"/>
              </w:rPr>
              <w:t>ГП-</w:t>
            </w:r>
            <w:r>
              <w:rPr>
                <w:rFonts w:eastAsiaTheme="minorHAnsi"/>
                <w:sz w:val="20"/>
                <w:szCs w:val="20"/>
                <w:lang w:eastAsia="en-US"/>
              </w:rPr>
              <w:t>22</w:t>
            </w:r>
            <w:r w:rsidRPr="004D51B4">
              <w:rPr>
                <w:rFonts w:eastAsiaTheme="minorHAnsi"/>
                <w:sz w:val="20"/>
                <w:szCs w:val="20"/>
                <w:lang w:eastAsia="en-US"/>
              </w:rPr>
              <w:t xml:space="preserve"> </w:t>
            </w:r>
            <w:r w:rsidRPr="004D51B4">
              <w:rPr>
                <w:rFonts w:eastAsiaTheme="minorHAnsi"/>
                <w:color w:val="000000" w:themeColor="text1"/>
                <w:sz w:val="20"/>
                <w:szCs w:val="20"/>
                <w:lang w:eastAsia="en-US"/>
              </w:rPr>
              <w:t xml:space="preserve">объем </w:t>
            </w:r>
            <w:r w:rsidRPr="00104D00">
              <w:rPr>
                <w:rFonts w:eastAsiaTheme="minorHAnsi"/>
                <w:b/>
                <w:color w:val="000000" w:themeColor="text1"/>
                <w:sz w:val="20"/>
                <w:szCs w:val="20"/>
                <w:lang w:eastAsia="en-US"/>
              </w:rPr>
              <w:t>неисполненных</w:t>
            </w:r>
            <w:r w:rsidRPr="004D51B4">
              <w:rPr>
                <w:rFonts w:eastAsiaTheme="minorHAnsi"/>
                <w:color w:val="000000" w:themeColor="text1"/>
                <w:sz w:val="20"/>
                <w:szCs w:val="20"/>
                <w:lang w:eastAsia="en-US"/>
              </w:rPr>
              <w:t xml:space="preserve"> бюджетных </w:t>
            </w:r>
            <w:r>
              <w:rPr>
                <w:rFonts w:eastAsiaTheme="minorHAnsi"/>
                <w:color w:val="000000" w:themeColor="text1"/>
                <w:sz w:val="20"/>
                <w:szCs w:val="20"/>
                <w:lang w:eastAsia="en-US"/>
              </w:rPr>
              <w:t>ассигнований</w:t>
            </w:r>
            <w:r w:rsidRPr="004D51B4">
              <w:rPr>
                <w:rFonts w:eastAsiaTheme="minorHAnsi"/>
                <w:color w:val="000000" w:themeColor="text1"/>
                <w:sz w:val="20"/>
                <w:szCs w:val="20"/>
                <w:lang w:eastAsia="en-US"/>
              </w:rPr>
              <w:t xml:space="preserve"> составил </w:t>
            </w:r>
            <w:r w:rsidR="003B45FD">
              <w:rPr>
                <w:rFonts w:eastAsiaTheme="minorHAnsi"/>
                <w:b/>
                <w:color w:val="000000" w:themeColor="text1"/>
                <w:sz w:val="20"/>
                <w:szCs w:val="20"/>
                <w:lang w:eastAsia="en-US"/>
              </w:rPr>
              <w:t>1 225,2</w:t>
            </w:r>
            <w:r w:rsidRPr="004D51B4">
              <w:rPr>
                <w:rFonts w:eastAsiaTheme="minorHAnsi"/>
                <w:b/>
                <w:color w:val="000000" w:themeColor="text1"/>
                <w:sz w:val="20"/>
                <w:szCs w:val="20"/>
                <w:lang w:eastAsia="en-US"/>
              </w:rPr>
              <w:t> млн. рублей,</w:t>
            </w:r>
            <w:r w:rsidRPr="004D51B4">
              <w:rPr>
                <w:rFonts w:eastAsiaTheme="minorHAnsi"/>
                <w:color w:val="000000" w:themeColor="text1"/>
                <w:sz w:val="20"/>
                <w:szCs w:val="20"/>
                <w:lang w:eastAsia="en-US"/>
              </w:rPr>
              <w:t xml:space="preserve"> или </w:t>
            </w:r>
            <w:r w:rsidR="003B45FD">
              <w:rPr>
                <w:rFonts w:eastAsiaTheme="minorHAnsi"/>
                <w:color w:val="000000" w:themeColor="text1"/>
                <w:sz w:val="20"/>
                <w:szCs w:val="20"/>
                <w:lang w:eastAsia="en-US"/>
              </w:rPr>
              <w:t>1,</w:t>
            </w:r>
            <w:r w:rsidR="003B45FD" w:rsidRPr="003B45FD">
              <w:rPr>
                <w:rFonts w:eastAsiaTheme="minorHAnsi"/>
                <w:color w:val="000000" w:themeColor="text1"/>
                <w:sz w:val="20"/>
                <w:szCs w:val="20"/>
                <w:lang w:eastAsia="en-US"/>
              </w:rPr>
              <w:t>1</w:t>
            </w:r>
            <w:r w:rsidRPr="003B45FD">
              <w:rPr>
                <w:rFonts w:eastAsiaTheme="minorHAnsi"/>
                <w:color w:val="000000" w:themeColor="text1"/>
                <w:sz w:val="20"/>
                <w:szCs w:val="20"/>
                <w:lang w:eastAsia="en-US"/>
              </w:rPr>
              <w:t> % показателя сводной росписи с изменениями.</w:t>
            </w:r>
          </w:p>
          <w:p w:rsidR="00832004" w:rsidRPr="003B45FD" w:rsidRDefault="00200591" w:rsidP="00832004">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3B45FD">
              <w:rPr>
                <w:rFonts w:eastAsiaTheme="minorHAnsi"/>
                <w:color w:val="000000" w:themeColor="text1"/>
                <w:sz w:val="20"/>
                <w:szCs w:val="20"/>
                <w:lang w:eastAsia="en-US"/>
              </w:rPr>
              <w:t>Во исполнение пункта 2 статьи 179 Бюджетного кодекса Российской Федерации финансовое обеспечение ГП-22 приведено в соответствие с Федеральным законом № 390-ФЗ (по информации ГК «</w:t>
            </w:r>
            <w:proofErr w:type="spellStart"/>
            <w:r w:rsidRPr="003B45FD">
              <w:rPr>
                <w:rFonts w:eastAsiaTheme="minorHAnsi"/>
                <w:color w:val="000000" w:themeColor="text1"/>
                <w:sz w:val="20"/>
                <w:szCs w:val="20"/>
                <w:lang w:eastAsia="en-US"/>
              </w:rPr>
              <w:t>Росатом</w:t>
            </w:r>
            <w:proofErr w:type="spellEnd"/>
            <w:r w:rsidRPr="003B45FD">
              <w:rPr>
                <w:rFonts w:eastAsiaTheme="minorHAnsi"/>
                <w:color w:val="000000" w:themeColor="text1"/>
                <w:sz w:val="20"/>
                <w:szCs w:val="20"/>
                <w:lang w:eastAsia="en-US"/>
              </w:rPr>
              <w:t xml:space="preserve">»). </w:t>
            </w:r>
          </w:p>
          <w:p w:rsidR="00EB734D" w:rsidRPr="007A6A99" w:rsidRDefault="00EB734D" w:rsidP="003B45FD">
            <w:pPr>
              <w:widowControl w:val="0"/>
              <w:overflowPunct/>
              <w:autoSpaceDE/>
              <w:autoSpaceDN/>
              <w:adjustRightInd/>
              <w:spacing w:line="240" w:lineRule="auto"/>
              <w:ind w:left="34" w:right="-1" w:firstLine="318"/>
              <w:textAlignment w:val="auto"/>
              <w:rPr>
                <w:bCs/>
                <w:sz w:val="20"/>
                <w:szCs w:val="20"/>
                <w:highlight w:val="yellow"/>
                <w:lang w:eastAsia="en-US"/>
              </w:rPr>
            </w:pPr>
            <w:r w:rsidRPr="003B45FD">
              <w:rPr>
                <w:bCs/>
                <w:sz w:val="20"/>
                <w:szCs w:val="20"/>
                <w:lang w:eastAsia="en-US"/>
              </w:rPr>
              <w:t xml:space="preserve">Сводной росписью </w:t>
            </w:r>
            <w:r w:rsidR="003B45FD" w:rsidRPr="003B45FD">
              <w:rPr>
                <w:bCs/>
                <w:sz w:val="20"/>
                <w:szCs w:val="20"/>
                <w:lang w:eastAsia="en-US"/>
              </w:rPr>
              <w:t>с изменениями</w:t>
            </w:r>
            <w:r w:rsidRPr="003B45FD">
              <w:rPr>
                <w:bCs/>
                <w:sz w:val="20"/>
                <w:szCs w:val="20"/>
                <w:lang w:eastAsia="en-US"/>
              </w:rPr>
              <w:t xml:space="preserve"> бюджетные ассигнования по сравнению с Федеральным законом № 390-ФЗ увеличены на </w:t>
            </w:r>
            <w:r w:rsidR="003B45FD" w:rsidRPr="003B45FD">
              <w:rPr>
                <w:bCs/>
                <w:sz w:val="20"/>
                <w:szCs w:val="20"/>
                <w:lang w:eastAsia="en-US"/>
              </w:rPr>
              <w:t>4 624,9</w:t>
            </w:r>
            <w:r w:rsidRPr="003B45FD">
              <w:rPr>
                <w:bCs/>
                <w:sz w:val="20"/>
                <w:szCs w:val="20"/>
                <w:lang w:eastAsia="en-US"/>
              </w:rPr>
              <w:t xml:space="preserve"> млн. рублей, или на 4,</w:t>
            </w:r>
            <w:r w:rsidR="003B45FD" w:rsidRPr="003B45FD">
              <w:rPr>
                <w:bCs/>
                <w:sz w:val="20"/>
                <w:szCs w:val="20"/>
                <w:lang w:eastAsia="en-US"/>
              </w:rPr>
              <w:t>3</w:t>
            </w:r>
            <w:r w:rsidRPr="003B45FD">
              <w:rPr>
                <w:bCs/>
                <w:sz w:val="20"/>
                <w:szCs w:val="20"/>
                <w:lang w:eastAsia="en-US"/>
              </w:rPr>
              <w:t xml:space="preserve"> %, и составили 111</w:t>
            </w:r>
            <w:r w:rsidR="003B45FD" w:rsidRPr="003B45FD">
              <w:rPr>
                <w:bCs/>
                <w:sz w:val="20"/>
                <w:szCs w:val="20"/>
                <w:lang w:eastAsia="en-US"/>
              </w:rPr>
              <w:t> 019,9</w:t>
            </w:r>
            <w:r w:rsidRPr="003B45FD">
              <w:rPr>
                <w:bCs/>
                <w:sz w:val="20"/>
                <w:szCs w:val="20"/>
                <w:lang w:eastAsia="en-US"/>
              </w:rPr>
              <w:t xml:space="preserve"> млн. рублей.</w:t>
            </w:r>
          </w:p>
        </w:tc>
      </w:tr>
      <w:tr w:rsidR="00D07642" w:rsidRPr="00ED45E2" w:rsidTr="008A6ABC">
        <w:tc>
          <w:tcPr>
            <w:tcW w:w="568" w:type="dxa"/>
          </w:tcPr>
          <w:p w:rsidR="008A6ABC" w:rsidRPr="00ED45E2" w:rsidRDefault="00846949" w:rsidP="004004E3">
            <w:pPr>
              <w:widowControl w:val="0"/>
              <w:spacing w:line="240" w:lineRule="auto"/>
              <w:ind w:left="0" w:right="0" w:firstLine="0"/>
              <w:jc w:val="center"/>
              <w:rPr>
                <w:rFonts w:eastAsia="Times New Roman"/>
                <w:sz w:val="20"/>
                <w:szCs w:val="20"/>
              </w:rPr>
            </w:pPr>
            <w:r>
              <w:rPr>
                <w:rFonts w:eastAsia="Times New Roman"/>
                <w:sz w:val="20"/>
                <w:szCs w:val="20"/>
              </w:rPr>
              <w:t>19</w:t>
            </w:r>
          </w:p>
        </w:tc>
        <w:tc>
          <w:tcPr>
            <w:tcW w:w="2410" w:type="dxa"/>
          </w:tcPr>
          <w:p w:rsidR="008A6ABC" w:rsidRPr="00ED45E2" w:rsidRDefault="008A6ABC" w:rsidP="00311BC2">
            <w:pPr>
              <w:widowControl w:val="0"/>
              <w:spacing w:line="240" w:lineRule="auto"/>
              <w:ind w:left="0" w:right="0" w:firstLine="0"/>
              <w:rPr>
                <w:sz w:val="20"/>
                <w:szCs w:val="24"/>
              </w:rPr>
            </w:pPr>
            <w:r w:rsidRPr="00ED45E2">
              <w:rPr>
                <w:sz w:val="20"/>
                <w:szCs w:val="24"/>
              </w:rPr>
              <w:t>«Информационное общество»</w:t>
            </w:r>
          </w:p>
        </w:tc>
        <w:tc>
          <w:tcPr>
            <w:tcW w:w="8079" w:type="dxa"/>
          </w:tcPr>
          <w:p w:rsidR="008A6ABC" w:rsidRPr="004F7A0F" w:rsidRDefault="008A6ABC" w:rsidP="00311BC2">
            <w:pPr>
              <w:widowControl w:val="0"/>
              <w:spacing w:line="240" w:lineRule="auto"/>
              <w:ind w:left="34" w:right="-1" w:firstLine="318"/>
              <w:rPr>
                <w:bCs/>
                <w:sz w:val="20"/>
                <w:szCs w:val="24"/>
              </w:rPr>
            </w:pPr>
            <w:r w:rsidRPr="004F7A0F">
              <w:rPr>
                <w:bCs/>
                <w:sz w:val="20"/>
                <w:szCs w:val="20"/>
                <w:lang w:eastAsia="en-US"/>
              </w:rPr>
              <w:t xml:space="preserve">По госпрограмме </w:t>
            </w:r>
            <w:r w:rsidRPr="004F7A0F">
              <w:rPr>
                <w:b/>
                <w:bCs/>
                <w:sz w:val="20"/>
                <w:szCs w:val="20"/>
                <w:lang w:eastAsia="en-US"/>
              </w:rPr>
              <w:t>«Информационное общество»</w:t>
            </w:r>
            <w:r w:rsidRPr="004F7A0F">
              <w:rPr>
                <w:bCs/>
                <w:sz w:val="20"/>
                <w:szCs w:val="20"/>
                <w:lang w:eastAsia="en-US"/>
              </w:rPr>
              <w:t xml:space="preserve"> </w:t>
            </w:r>
            <w:r w:rsidR="00103B7D" w:rsidRPr="004F7A0F">
              <w:rPr>
                <w:bCs/>
                <w:sz w:val="20"/>
                <w:szCs w:val="20"/>
                <w:lang w:eastAsia="en-US"/>
              </w:rPr>
              <w:t xml:space="preserve">(ГП-23) </w:t>
            </w:r>
            <w:r w:rsidRPr="004F7A0F">
              <w:rPr>
                <w:sz w:val="20"/>
                <w:szCs w:val="20"/>
              </w:rPr>
              <w:t xml:space="preserve">исполнение расходов составило </w:t>
            </w:r>
            <w:r w:rsidR="003B45FD" w:rsidRPr="004F7A0F">
              <w:rPr>
                <w:b/>
                <w:sz w:val="20"/>
                <w:szCs w:val="20"/>
              </w:rPr>
              <w:t>95,9</w:t>
            </w:r>
            <w:r w:rsidRPr="004F7A0F">
              <w:rPr>
                <w:b/>
                <w:sz w:val="20"/>
                <w:szCs w:val="20"/>
              </w:rPr>
              <w:t> %</w:t>
            </w:r>
            <w:r w:rsidRPr="004F7A0F">
              <w:rPr>
                <w:sz w:val="20"/>
                <w:szCs w:val="20"/>
              </w:rPr>
              <w:t xml:space="preserve"> показателя сводной росписи с изменениями</w:t>
            </w:r>
            <w:r w:rsidRPr="004F7A0F">
              <w:rPr>
                <w:bCs/>
                <w:sz w:val="20"/>
                <w:szCs w:val="24"/>
              </w:rPr>
              <w:t xml:space="preserve">, что </w:t>
            </w:r>
            <w:r w:rsidR="00AA1A4D" w:rsidRPr="004F7A0F">
              <w:rPr>
                <w:b/>
                <w:bCs/>
                <w:sz w:val="20"/>
                <w:szCs w:val="24"/>
              </w:rPr>
              <w:t>ниже</w:t>
            </w:r>
            <w:r w:rsidRPr="004F7A0F">
              <w:rPr>
                <w:bCs/>
                <w:sz w:val="20"/>
                <w:szCs w:val="24"/>
              </w:rPr>
              <w:t xml:space="preserve"> уровн</w:t>
            </w:r>
            <w:r w:rsidR="00AA1A4D" w:rsidRPr="004F7A0F">
              <w:rPr>
                <w:bCs/>
                <w:sz w:val="20"/>
                <w:szCs w:val="24"/>
              </w:rPr>
              <w:t>я</w:t>
            </w:r>
            <w:r w:rsidRPr="004F7A0F">
              <w:rPr>
                <w:bCs/>
                <w:sz w:val="20"/>
                <w:szCs w:val="24"/>
              </w:rPr>
              <w:t xml:space="preserve"> исполнения за 202</w:t>
            </w:r>
            <w:r w:rsidR="00085124" w:rsidRPr="004F7A0F">
              <w:rPr>
                <w:bCs/>
                <w:sz w:val="20"/>
                <w:szCs w:val="24"/>
              </w:rPr>
              <w:t>1</w:t>
            </w:r>
            <w:r w:rsidRPr="004F7A0F">
              <w:rPr>
                <w:bCs/>
                <w:sz w:val="20"/>
                <w:szCs w:val="24"/>
              </w:rPr>
              <w:t xml:space="preserve"> год (</w:t>
            </w:r>
            <w:r w:rsidR="003B45FD" w:rsidRPr="004F7A0F">
              <w:rPr>
                <w:bCs/>
                <w:sz w:val="20"/>
                <w:szCs w:val="24"/>
              </w:rPr>
              <w:t>97,3</w:t>
            </w:r>
            <w:r w:rsidR="003E3130" w:rsidRPr="004F7A0F">
              <w:rPr>
                <w:bCs/>
                <w:sz w:val="20"/>
                <w:szCs w:val="24"/>
              </w:rPr>
              <w:t> </w:t>
            </w:r>
            <w:r w:rsidRPr="004F7A0F">
              <w:rPr>
                <w:bCs/>
                <w:sz w:val="20"/>
                <w:szCs w:val="24"/>
              </w:rPr>
              <w:t xml:space="preserve">%). </w:t>
            </w:r>
          </w:p>
          <w:p w:rsidR="00211841" w:rsidRPr="004F7A0F" w:rsidRDefault="00211841" w:rsidP="00085124">
            <w:pPr>
              <w:widowControl w:val="0"/>
              <w:spacing w:line="240" w:lineRule="auto"/>
              <w:ind w:left="34" w:right="-1" w:firstLine="318"/>
              <w:rPr>
                <w:bCs/>
                <w:sz w:val="20"/>
                <w:szCs w:val="24"/>
              </w:rPr>
            </w:pPr>
            <w:r w:rsidRPr="004D51B4">
              <w:rPr>
                <w:rFonts w:eastAsiaTheme="minorHAnsi"/>
                <w:color w:val="000000" w:themeColor="text1"/>
                <w:sz w:val="20"/>
                <w:szCs w:val="20"/>
                <w:lang w:eastAsia="en-US"/>
              </w:rPr>
              <w:t xml:space="preserve">В целом по </w:t>
            </w:r>
            <w:r w:rsidRPr="004D51B4">
              <w:rPr>
                <w:rFonts w:eastAsiaTheme="minorHAnsi"/>
                <w:sz w:val="20"/>
                <w:szCs w:val="20"/>
                <w:lang w:eastAsia="en-US"/>
              </w:rPr>
              <w:t>ГП-</w:t>
            </w:r>
            <w:r>
              <w:rPr>
                <w:rFonts w:eastAsiaTheme="minorHAnsi"/>
                <w:sz w:val="20"/>
                <w:szCs w:val="20"/>
                <w:lang w:eastAsia="en-US"/>
              </w:rPr>
              <w:t>23</w:t>
            </w:r>
            <w:r w:rsidRPr="004D51B4">
              <w:rPr>
                <w:rFonts w:eastAsiaTheme="minorHAnsi"/>
                <w:sz w:val="20"/>
                <w:szCs w:val="20"/>
                <w:lang w:eastAsia="en-US"/>
              </w:rPr>
              <w:t xml:space="preserve"> </w:t>
            </w:r>
            <w:r w:rsidRPr="004D51B4">
              <w:rPr>
                <w:rFonts w:eastAsiaTheme="minorHAnsi"/>
                <w:color w:val="000000" w:themeColor="text1"/>
                <w:sz w:val="20"/>
                <w:szCs w:val="20"/>
                <w:lang w:eastAsia="en-US"/>
              </w:rPr>
              <w:t xml:space="preserve">объем </w:t>
            </w:r>
            <w:r w:rsidRPr="00104D00">
              <w:rPr>
                <w:rFonts w:eastAsiaTheme="minorHAnsi"/>
                <w:b/>
                <w:color w:val="000000" w:themeColor="text1"/>
                <w:sz w:val="20"/>
                <w:szCs w:val="20"/>
                <w:lang w:eastAsia="en-US"/>
              </w:rPr>
              <w:t>неисполненных</w:t>
            </w:r>
            <w:r w:rsidRPr="004D51B4">
              <w:rPr>
                <w:rFonts w:eastAsiaTheme="minorHAnsi"/>
                <w:color w:val="000000" w:themeColor="text1"/>
                <w:sz w:val="20"/>
                <w:szCs w:val="20"/>
                <w:lang w:eastAsia="en-US"/>
              </w:rPr>
              <w:t xml:space="preserve"> бюджетных </w:t>
            </w:r>
            <w:r>
              <w:rPr>
                <w:rFonts w:eastAsiaTheme="minorHAnsi"/>
                <w:color w:val="000000" w:themeColor="text1"/>
                <w:sz w:val="20"/>
                <w:szCs w:val="20"/>
                <w:lang w:eastAsia="en-US"/>
              </w:rPr>
              <w:t>ассигнований</w:t>
            </w:r>
            <w:r w:rsidRPr="004D51B4">
              <w:rPr>
                <w:rFonts w:eastAsiaTheme="minorHAnsi"/>
                <w:color w:val="000000" w:themeColor="text1"/>
                <w:sz w:val="20"/>
                <w:szCs w:val="20"/>
                <w:lang w:eastAsia="en-US"/>
              </w:rPr>
              <w:t xml:space="preserve"> составил </w:t>
            </w:r>
            <w:r w:rsidR="003B45FD">
              <w:rPr>
                <w:rFonts w:eastAsiaTheme="minorHAnsi"/>
                <w:b/>
                <w:color w:val="000000" w:themeColor="text1"/>
                <w:sz w:val="20"/>
                <w:szCs w:val="20"/>
                <w:lang w:eastAsia="en-US"/>
              </w:rPr>
              <w:t>15 018,4</w:t>
            </w:r>
            <w:r w:rsidRPr="004D51B4">
              <w:rPr>
                <w:rFonts w:eastAsiaTheme="minorHAnsi"/>
                <w:b/>
                <w:color w:val="000000" w:themeColor="text1"/>
                <w:sz w:val="20"/>
                <w:szCs w:val="20"/>
                <w:lang w:eastAsia="en-US"/>
              </w:rPr>
              <w:t> млн. рублей,</w:t>
            </w:r>
            <w:r w:rsidRPr="004D51B4">
              <w:rPr>
                <w:rFonts w:eastAsiaTheme="minorHAnsi"/>
                <w:color w:val="000000" w:themeColor="text1"/>
                <w:sz w:val="20"/>
                <w:szCs w:val="20"/>
                <w:lang w:eastAsia="en-US"/>
              </w:rPr>
              <w:t xml:space="preserve"> или </w:t>
            </w:r>
            <w:r w:rsidR="003B45FD">
              <w:rPr>
                <w:rFonts w:eastAsiaTheme="minorHAnsi"/>
                <w:color w:val="000000" w:themeColor="text1"/>
                <w:sz w:val="20"/>
                <w:szCs w:val="20"/>
                <w:lang w:eastAsia="en-US"/>
              </w:rPr>
              <w:t>4,</w:t>
            </w:r>
            <w:r w:rsidR="003B45FD" w:rsidRPr="004F7A0F">
              <w:rPr>
                <w:rFonts w:eastAsiaTheme="minorHAnsi"/>
                <w:color w:val="000000" w:themeColor="text1"/>
                <w:sz w:val="20"/>
                <w:szCs w:val="20"/>
                <w:lang w:eastAsia="en-US"/>
              </w:rPr>
              <w:t>1</w:t>
            </w:r>
            <w:r w:rsidRPr="004F7A0F">
              <w:rPr>
                <w:rFonts w:eastAsiaTheme="minorHAnsi"/>
                <w:color w:val="000000" w:themeColor="text1"/>
                <w:sz w:val="20"/>
                <w:szCs w:val="20"/>
                <w:lang w:eastAsia="en-US"/>
              </w:rPr>
              <w:t> % показателя сводной росписи с изменениями.</w:t>
            </w:r>
          </w:p>
          <w:p w:rsidR="00085124" w:rsidRPr="004F7A0F" w:rsidRDefault="00085124" w:rsidP="00085124">
            <w:pPr>
              <w:widowControl w:val="0"/>
              <w:spacing w:line="240" w:lineRule="auto"/>
              <w:ind w:left="34" w:right="-1" w:firstLine="318"/>
              <w:rPr>
                <w:bCs/>
                <w:sz w:val="20"/>
                <w:szCs w:val="24"/>
              </w:rPr>
            </w:pPr>
            <w:r w:rsidRPr="004F7A0F">
              <w:rPr>
                <w:bCs/>
                <w:sz w:val="20"/>
                <w:szCs w:val="24"/>
              </w:rPr>
              <w:t>Стратегические приоритеты в сфере реализации ГП-23 утверждены постановлением Правительства Российской Федерации от 9 ноября 2021 г. № 1922.</w:t>
            </w:r>
          </w:p>
          <w:p w:rsidR="00085124" w:rsidRPr="004F7A0F" w:rsidRDefault="00085124" w:rsidP="00085124">
            <w:pPr>
              <w:widowControl w:val="0"/>
              <w:spacing w:line="240" w:lineRule="auto"/>
              <w:ind w:left="34" w:right="-1" w:firstLine="318"/>
              <w:rPr>
                <w:bCs/>
                <w:sz w:val="20"/>
                <w:szCs w:val="24"/>
              </w:rPr>
            </w:pPr>
            <w:r w:rsidRPr="004F7A0F">
              <w:rPr>
                <w:bCs/>
                <w:sz w:val="20"/>
                <w:szCs w:val="24"/>
              </w:rPr>
              <w:t>Во исполнение пункта 2 статьи 179 Бюджетного кодекса Российской Федерации финансовое обеспечение ГП-23 приведено в соответствие с Федеральным законом № 390-ФЗ.</w:t>
            </w:r>
          </w:p>
          <w:p w:rsidR="003C7639" w:rsidRPr="004F7A0F" w:rsidRDefault="00B54C1D" w:rsidP="00085124">
            <w:pPr>
              <w:widowControl w:val="0"/>
              <w:spacing w:line="240" w:lineRule="auto"/>
              <w:ind w:left="34" w:right="-1" w:firstLine="318"/>
              <w:rPr>
                <w:bCs/>
                <w:sz w:val="20"/>
                <w:szCs w:val="24"/>
              </w:rPr>
            </w:pPr>
            <w:r w:rsidRPr="004F7A0F">
              <w:rPr>
                <w:bCs/>
                <w:sz w:val="20"/>
                <w:szCs w:val="24"/>
              </w:rPr>
              <w:t xml:space="preserve">Сводной росписью </w:t>
            </w:r>
            <w:r w:rsidR="004F7A0F" w:rsidRPr="004F7A0F">
              <w:rPr>
                <w:bCs/>
                <w:sz w:val="20"/>
                <w:szCs w:val="24"/>
              </w:rPr>
              <w:t>с изменениями</w:t>
            </w:r>
            <w:r w:rsidR="00EB734D" w:rsidRPr="004F7A0F">
              <w:rPr>
                <w:bCs/>
                <w:sz w:val="20"/>
                <w:szCs w:val="24"/>
              </w:rPr>
              <w:t xml:space="preserve"> </w:t>
            </w:r>
            <w:r w:rsidRPr="004F7A0F">
              <w:rPr>
                <w:bCs/>
                <w:sz w:val="20"/>
                <w:szCs w:val="24"/>
              </w:rPr>
              <w:t xml:space="preserve">бюджетные ассигнования </w:t>
            </w:r>
            <w:r w:rsidR="00EB734D" w:rsidRPr="004F7A0F">
              <w:rPr>
                <w:bCs/>
                <w:sz w:val="20"/>
                <w:szCs w:val="24"/>
              </w:rPr>
              <w:t xml:space="preserve">по сравнению с Федеральным законом № 390-ФЗ </w:t>
            </w:r>
            <w:r w:rsidRPr="004F7A0F">
              <w:rPr>
                <w:bCs/>
                <w:sz w:val="20"/>
                <w:szCs w:val="24"/>
              </w:rPr>
              <w:t xml:space="preserve">увеличены </w:t>
            </w:r>
            <w:r w:rsidR="00A77188" w:rsidRPr="004F7A0F">
              <w:rPr>
                <w:bCs/>
                <w:sz w:val="20"/>
                <w:szCs w:val="24"/>
              </w:rPr>
              <w:t xml:space="preserve">на </w:t>
            </w:r>
            <w:r w:rsidR="004F7A0F" w:rsidRPr="004F7A0F">
              <w:rPr>
                <w:bCs/>
                <w:sz w:val="20"/>
                <w:szCs w:val="24"/>
              </w:rPr>
              <w:t>24 471,2</w:t>
            </w:r>
            <w:r w:rsidR="00A77188" w:rsidRPr="004F7A0F">
              <w:rPr>
                <w:bCs/>
                <w:sz w:val="20"/>
                <w:szCs w:val="24"/>
              </w:rPr>
              <w:t xml:space="preserve"> млн. рублей, или </w:t>
            </w:r>
            <w:r w:rsidRPr="004F7A0F">
              <w:rPr>
                <w:bCs/>
                <w:sz w:val="20"/>
                <w:szCs w:val="24"/>
              </w:rPr>
              <w:t xml:space="preserve">на </w:t>
            </w:r>
            <w:r w:rsidR="004F7A0F" w:rsidRPr="004F7A0F">
              <w:rPr>
                <w:bCs/>
                <w:sz w:val="20"/>
                <w:szCs w:val="24"/>
              </w:rPr>
              <w:t>7,2 </w:t>
            </w:r>
            <w:r w:rsidRPr="004F7A0F">
              <w:rPr>
                <w:bCs/>
                <w:sz w:val="20"/>
                <w:szCs w:val="24"/>
              </w:rPr>
              <w:t>%</w:t>
            </w:r>
            <w:r w:rsidR="00A77188" w:rsidRPr="004F7A0F">
              <w:rPr>
                <w:bCs/>
                <w:sz w:val="20"/>
                <w:szCs w:val="24"/>
              </w:rPr>
              <w:t>,</w:t>
            </w:r>
            <w:r w:rsidRPr="004F7A0F">
              <w:rPr>
                <w:bCs/>
                <w:sz w:val="20"/>
                <w:szCs w:val="24"/>
              </w:rPr>
              <w:t xml:space="preserve"> и составили </w:t>
            </w:r>
            <w:r w:rsidR="004F7A0F" w:rsidRPr="004F7A0F">
              <w:rPr>
                <w:bCs/>
                <w:sz w:val="20"/>
                <w:szCs w:val="24"/>
              </w:rPr>
              <w:t>364 625,9</w:t>
            </w:r>
            <w:r w:rsidRPr="004F7A0F">
              <w:rPr>
                <w:bCs/>
                <w:sz w:val="20"/>
                <w:szCs w:val="24"/>
              </w:rPr>
              <w:t xml:space="preserve"> млн. рублей.</w:t>
            </w:r>
          </w:p>
          <w:p w:rsidR="00E351BC" w:rsidRPr="00E351BC" w:rsidRDefault="00E351BC" w:rsidP="00E351BC">
            <w:pPr>
              <w:widowControl w:val="0"/>
              <w:spacing w:line="240" w:lineRule="auto"/>
              <w:ind w:left="0" w:right="0" w:firstLine="346"/>
              <w:textAlignment w:val="auto"/>
              <w:rPr>
                <w:sz w:val="20"/>
                <w:szCs w:val="20"/>
              </w:rPr>
            </w:pPr>
            <w:r w:rsidRPr="00E351BC">
              <w:rPr>
                <w:sz w:val="20"/>
                <w:szCs w:val="20"/>
              </w:rPr>
              <w:t xml:space="preserve">В полном объеме бюджетные ассигнования освоены по трем </w:t>
            </w:r>
            <w:r>
              <w:rPr>
                <w:sz w:val="20"/>
                <w:szCs w:val="20"/>
              </w:rPr>
              <w:t>ФП</w:t>
            </w:r>
            <w:r w:rsidRPr="00E351BC">
              <w:rPr>
                <w:sz w:val="20"/>
                <w:szCs w:val="20"/>
              </w:rPr>
              <w:t xml:space="preserve"> – «Цифровые технологии», «Искусственный интеллект», «Развитие инфраструктуры связи», «Доступный и качественный контент в современном информационном пространстве».</w:t>
            </w:r>
          </w:p>
          <w:p w:rsidR="00E351BC" w:rsidRPr="00E351BC" w:rsidRDefault="00E351BC" w:rsidP="00E351BC">
            <w:pPr>
              <w:widowControl w:val="0"/>
              <w:spacing w:line="240" w:lineRule="auto"/>
              <w:ind w:left="0" w:right="0" w:firstLine="346"/>
              <w:textAlignment w:val="auto"/>
              <w:rPr>
                <w:sz w:val="20"/>
                <w:szCs w:val="20"/>
              </w:rPr>
            </w:pPr>
            <w:r w:rsidRPr="00E351BC">
              <w:rPr>
                <w:sz w:val="20"/>
                <w:szCs w:val="20"/>
              </w:rPr>
              <w:t xml:space="preserve">Низкое кассовое исполнение сложилось по </w:t>
            </w:r>
            <w:r>
              <w:rPr>
                <w:sz w:val="20"/>
                <w:szCs w:val="20"/>
              </w:rPr>
              <w:t>ФП</w:t>
            </w:r>
            <w:r w:rsidRPr="00E351BC">
              <w:rPr>
                <w:sz w:val="20"/>
                <w:szCs w:val="20"/>
              </w:rPr>
              <w:t xml:space="preserve"> «Обеспечение доступа в интернет за счет развития спутниковой связи»</w:t>
            </w:r>
            <w:r>
              <w:rPr>
                <w:sz w:val="20"/>
                <w:szCs w:val="20"/>
              </w:rPr>
              <w:t>, которое составило</w:t>
            </w:r>
            <w:r w:rsidRPr="00E351BC">
              <w:rPr>
                <w:sz w:val="20"/>
                <w:szCs w:val="20"/>
              </w:rPr>
              <w:t xml:space="preserve"> 1 163,9 млн</w:t>
            </w:r>
            <w:r>
              <w:rPr>
                <w:sz w:val="20"/>
                <w:szCs w:val="20"/>
              </w:rPr>
              <w:t>.</w:t>
            </w:r>
            <w:r w:rsidRPr="00E351BC">
              <w:rPr>
                <w:sz w:val="20"/>
                <w:szCs w:val="20"/>
              </w:rPr>
              <w:t> рублей</w:t>
            </w:r>
            <w:r>
              <w:rPr>
                <w:sz w:val="20"/>
                <w:szCs w:val="20"/>
              </w:rPr>
              <w:t>,</w:t>
            </w:r>
            <w:r w:rsidRPr="00E351BC">
              <w:rPr>
                <w:sz w:val="20"/>
                <w:szCs w:val="20"/>
              </w:rPr>
              <w:t xml:space="preserve"> или 10,5 % </w:t>
            </w:r>
            <w:r>
              <w:rPr>
                <w:sz w:val="20"/>
                <w:szCs w:val="20"/>
              </w:rPr>
              <w:t>показателя сводной росписи</w:t>
            </w:r>
            <w:r w:rsidRPr="00E351BC">
              <w:rPr>
                <w:sz w:val="20"/>
                <w:szCs w:val="20"/>
              </w:rPr>
              <w:t>.</w:t>
            </w:r>
          </w:p>
          <w:p w:rsidR="008A6ABC" w:rsidRPr="007A6A99" w:rsidRDefault="00E351BC" w:rsidP="00072E4E">
            <w:pPr>
              <w:widowControl w:val="0"/>
              <w:spacing w:line="240" w:lineRule="auto"/>
              <w:ind w:left="0" w:right="0" w:firstLine="346"/>
              <w:textAlignment w:val="auto"/>
              <w:rPr>
                <w:bCs/>
                <w:sz w:val="20"/>
                <w:szCs w:val="20"/>
                <w:highlight w:val="yellow"/>
                <w:lang w:eastAsia="en-US"/>
              </w:rPr>
            </w:pPr>
            <w:r w:rsidRPr="00E351BC">
              <w:rPr>
                <w:sz w:val="20"/>
                <w:szCs w:val="20"/>
              </w:rPr>
              <w:t>По состоянию на 1 января 2023 года в рамках реализации госпрограммы бюджетные ассигнования в 2022 году предусмотрены 41 ГРБС</w:t>
            </w:r>
            <w:r>
              <w:rPr>
                <w:sz w:val="20"/>
                <w:szCs w:val="20"/>
              </w:rPr>
              <w:t xml:space="preserve">. В полном объеме исполнены расходы по </w:t>
            </w:r>
            <w:r w:rsidRPr="00E351BC">
              <w:rPr>
                <w:sz w:val="20"/>
                <w:szCs w:val="20"/>
              </w:rPr>
              <w:t>22 ГРБС</w:t>
            </w:r>
            <w:r>
              <w:rPr>
                <w:sz w:val="20"/>
                <w:szCs w:val="20"/>
              </w:rPr>
              <w:t xml:space="preserve">, </w:t>
            </w:r>
            <w:r w:rsidR="00072E4E">
              <w:rPr>
                <w:sz w:val="20"/>
                <w:szCs w:val="20"/>
              </w:rPr>
              <w:t>ме</w:t>
            </w:r>
            <w:r w:rsidRPr="00E351BC">
              <w:rPr>
                <w:sz w:val="20"/>
                <w:szCs w:val="20"/>
              </w:rPr>
              <w:t xml:space="preserve">нее 50 % </w:t>
            </w:r>
            <w:r w:rsidR="00072E4E">
              <w:rPr>
                <w:sz w:val="20"/>
                <w:szCs w:val="20"/>
              </w:rPr>
              <w:t xml:space="preserve">- </w:t>
            </w:r>
            <w:r w:rsidRPr="00E351BC">
              <w:rPr>
                <w:sz w:val="20"/>
                <w:szCs w:val="20"/>
              </w:rPr>
              <w:t>по двум ГРБС (Государственная корпорация по космической деятельности «</w:t>
            </w:r>
            <w:proofErr w:type="spellStart"/>
            <w:r w:rsidRPr="00E351BC">
              <w:rPr>
                <w:sz w:val="20"/>
                <w:szCs w:val="20"/>
              </w:rPr>
              <w:t>Роскосмос</w:t>
            </w:r>
            <w:proofErr w:type="spellEnd"/>
            <w:r w:rsidRPr="00E351BC">
              <w:rPr>
                <w:sz w:val="20"/>
                <w:szCs w:val="20"/>
              </w:rPr>
              <w:t>» (10,5 %), Федеральная служба по интеллектуальной собственности (47,3 %).</w:t>
            </w:r>
          </w:p>
        </w:tc>
      </w:tr>
      <w:tr w:rsidR="00D07642" w:rsidRPr="00ED45E2" w:rsidTr="008A6ABC">
        <w:tc>
          <w:tcPr>
            <w:tcW w:w="568" w:type="dxa"/>
          </w:tcPr>
          <w:p w:rsidR="008A6ABC" w:rsidRPr="00ED45E2" w:rsidRDefault="0092565D" w:rsidP="00846949">
            <w:pPr>
              <w:widowControl w:val="0"/>
              <w:spacing w:line="240" w:lineRule="auto"/>
              <w:ind w:left="0" w:right="0" w:firstLine="0"/>
              <w:jc w:val="center"/>
              <w:rPr>
                <w:rFonts w:eastAsia="Times New Roman"/>
                <w:sz w:val="20"/>
                <w:szCs w:val="20"/>
              </w:rPr>
            </w:pPr>
            <w:r>
              <w:rPr>
                <w:rFonts w:eastAsia="Times New Roman"/>
                <w:sz w:val="20"/>
                <w:szCs w:val="20"/>
              </w:rPr>
              <w:t>2</w:t>
            </w:r>
            <w:r w:rsidR="00846949">
              <w:rPr>
                <w:rFonts w:eastAsia="Times New Roman"/>
                <w:sz w:val="20"/>
                <w:szCs w:val="20"/>
              </w:rPr>
              <w:t>0</w:t>
            </w:r>
          </w:p>
        </w:tc>
        <w:tc>
          <w:tcPr>
            <w:tcW w:w="2410" w:type="dxa"/>
          </w:tcPr>
          <w:p w:rsidR="008A6ABC" w:rsidRPr="00ED45E2" w:rsidRDefault="008A6ABC" w:rsidP="00311BC2">
            <w:pPr>
              <w:widowControl w:val="0"/>
              <w:spacing w:line="240" w:lineRule="auto"/>
              <w:ind w:left="0" w:right="0" w:firstLine="0"/>
              <w:rPr>
                <w:rFonts w:eastAsia="Times New Roman"/>
                <w:sz w:val="20"/>
                <w:szCs w:val="20"/>
              </w:rPr>
            </w:pPr>
            <w:r w:rsidRPr="00ED45E2">
              <w:rPr>
                <w:sz w:val="20"/>
                <w:szCs w:val="24"/>
              </w:rPr>
              <w:t xml:space="preserve">«Развитие транспортной системы»  </w:t>
            </w:r>
          </w:p>
        </w:tc>
        <w:tc>
          <w:tcPr>
            <w:tcW w:w="8079" w:type="dxa"/>
          </w:tcPr>
          <w:p w:rsidR="008A6ABC" w:rsidRPr="004F7A0F" w:rsidRDefault="008A6ABC" w:rsidP="00EB734D">
            <w:pPr>
              <w:widowControl w:val="0"/>
              <w:spacing w:line="240" w:lineRule="auto"/>
              <w:ind w:left="34" w:right="-1" w:firstLine="318"/>
              <w:rPr>
                <w:bCs/>
                <w:sz w:val="20"/>
                <w:szCs w:val="24"/>
              </w:rPr>
            </w:pPr>
            <w:r w:rsidRPr="004F7A0F">
              <w:rPr>
                <w:bCs/>
                <w:sz w:val="20"/>
                <w:szCs w:val="20"/>
                <w:lang w:eastAsia="en-US"/>
              </w:rPr>
              <w:t xml:space="preserve">По госпрограмме </w:t>
            </w:r>
            <w:r w:rsidRPr="004F7A0F">
              <w:rPr>
                <w:b/>
                <w:sz w:val="20"/>
              </w:rPr>
              <w:t>«Развитие транспортной системы</w:t>
            </w:r>
            <w:r w:rsidRPr="004F7A0F">
              <w:rPr>
                <w:sz w:val="20"/>
                <w:szCs w:val="20"/>
              </w:rPr>
              <w:t xml:space="preserve"> </w:t>
            </w:r>
            <w:r w:rsidR="00103B7D" w:rsidRPr="004F7A0F">
              <w:rPr>
                <w:sz w:val="20"/>
                <w:szCs w:val="20"/>
              </w:rPr>
              <w:t xml:space="preserve">(ГП-24) </w:t>
            </w:r>
            <w:r w:rsidRPr="004F7A0F">
              <w:rPr>
                <w:sz w:val="20"/>
                <w:szCs w:val="20"/>
              </w:rPr>
              <w:t xml:space="preserve">исполнение расходов составило </w:t>
            </w:r>
            <w:r w:rsidR="004F7A0F" w:rsidRPr="004F7A0F">
              <w:rPr>
                <w:b/>
                <w:sz w:val="20"/>
                <w:szCs w:val="20"/>
              </w:rPr>
              <w:t>99</w:t>
            </w:r>
            <w:r w:rsidR="00AA1A4D" w:rsidRPr="004F7A0F">
              <w:rPr>
                <w:b/>
                <w:sz w:val="20"/>
                <w:szCs w:val="20"/>
              </w:rPr>
              <w:t>,9</w:t>
            </w:r>
            <w:r w:rsidRPr="004F7A0F">
              <w:rPr>
                <w:b/>
                <w:sz w:val="20"/>
                <w:szCs w:val="20"/>
              </w:rPr>
              <w:t> %</w:t>
            </w:r>
            <w:r w:rsidRPr="004F7A0F">
              <w:rPr>
                <w:sz w:val="20"/>
                <w:szCs w:val="20"/>
              </w:rPr>
              <w:t xml:space="preserve"> показателя сводной росписи с изменениями</w:t>
            </w:r>
            <w:r w:rsidRPr="004F7A0F">
              <w:rPr>
                <w:bCs/>
                <w:sz w:val="20"/>
                <w:szCs w:val="24"/>
              </w:rPr>
              <w:t xml:space="preserve">, что </w:t>
            </w:r>
            <w:r w:rsidR="003F3E37" w:rsidRPr="004F7A0F">
              <w:rPr>
                <w:b/>
                <w:bCs/>
                <w:sz w:val="20"/>
                <w:szCs w:val="24"/>
              </w:rPr>
              <w:t>выше</w:t>
            </w:r>
            <w:r w:rsidRPr="004F7A0F">
              <w:rPr>
                <w:bCs/>
                <w:sz w:val="20"/>
                <w:szCs w:val="24"/>
              </w:rPr>
              <w:t xml:space="preserve"> уровн</w:t>
            </w:r>
            <w:r w:rsidR="003F3E37" w:rsidRPr="004F7A0F">
              <w:rPr>
                <w:bCs/>
                <w:sz w:val="20"/>
                <w:szCs w:val="24"/>
              </w:rPr>
              <w:t>я</w:t>
            </w:r>
            <w:r w:rsidRPr="004F7A0F">
              <w:rPr>
                <w:bCs/>
                <w:sz w:val="20"/>
                <w:szCs w:val="24"/>
              </w:rPr>
              <w:t xml:space="preserve"> исполнения за 202</w:t>
            </w:r>
            <w:r w:rsidR="003F3E37" w:rsidRPr="004F7A0F">
              <w:rPr>
                <w:bCs/>
                <w:sz w:val="20"/>
                <w:szCs w:val="24"/>
              </w:rPr>
              <w:t>1</w:t>
            </w:r>
            <w:r w:rsidRPr="004F7A0F">
              <w:rPr>
                <w:bCs/>
                <w:sz w:val="20"/>
                <w:szCs w:val="24"/>
              </w:rPr>
              <w:t xml:space="preserve"> год (</w:t>
            </w:r>
            <w:r w:rsidR="004F7A0F" w:rsidRPr="004F7A0F">
              <w:rPr>
                <w:bCs/>
                <w:sz w:val="20"/>
                <w:szCs w:val="24"/>
              </w:rPr>
              <w:t>99,4</w:t>
            </w:r>
            <w:r w:rsidRPr="004F7A0F">
              <w:rPr>
                <w:bCs/>
                <w:sz w:val="20"/>
                <w:szCs w:val="24"/>
              </w:rPr>
              <w:t xml:space="preserve"> %). </w:t>
            </w:r>
          </w:p>
          <w:p w:rsidR="00211841" w:rsidRPr="004F7A0F" w:rsidRDefault="00211841" w:rsidP="00EB734D">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4F7A0F">
              <w:rPr>
                <w:rFonts w:eastAsiaTheme="minorHAnsi"/>
                <w:color w:val="000000" w:themeColor="text1"/>
                <w:sz w:val="20"/>
                <w:szCs w:val="20"/>
                <w:lang w:eastAsia="en-US"/>
              </w:rPr>
              <w:t xml:space="preserve">В целом по </w:t>
            </w:r>
            <w:r w:rsidRPr="004F7A0F">
              <w:rPr>
                <w:rFonts w:eastAsiaTheme="minorHAnsi"/>
                <w:sz w:val="20"/>
                <w:szCs w:val="20"/>
                <w:lang w:eastAsia="en-US"/>
              </w:rPr>
              <w:t xml:space="preserve">ГП-24 </w:t>
            </w:r>
            <w:r w:rsidRPr="004F7A0F">
              <w:rPr>
                <w:rFonts w:eastAsiaTheme="minorHAnsi"/>
                <w:color w:val="000000" w:themeColor="text1"/>
                <w:sz w:val="20"/>
                <w:szCs w:val="20"/>
                <w:lang w:eastAsia="en-US"/>
              </w:rPr>
              <w:t xml:space="preserve">объем </w:t>
            </w:r>
            <w:r w:rsidRPr="004F7A0F">
              <w:rPr>
                <w:rFonts w:eastAsiaTheme="minorHAnsi"/>
                <w:b/>
                <w:color w:val="000000" w:themeColor="text1"/>
                <w:sz w:val="20"/>
                <w:szCs w:val="20"/>
                <w:lang w:eastAsia="en-US"/>
              </w:rPr>
              <w:t>неисполненных</w:t>
            </w:r>
            <w:r w:rsidRPr="004F7A0F">
              <w:rPr>
                <w:rFonts w:eastAsiaTheme="minorHAnsi"/>
                <w:color w:val="000000" w:themeColor="text1"/>
                <w:sz w:val="20"/>
                <w:szCs w:val="20"/>
                <w:lang w:eastAsia="en-US"/>
              </w:rPr>
              <w:t xml:space="preserve"> бюджетных ассигнований составил </w:t>
            </w:r>
            <w:r w:rsidR="004F7A0F" w:rsidRPr="004F7A0F">
              <w:rPr>
                <w:rFonts w:eastAsiaTheme="minorHAnsi"/>
                <w:b/>
                <w:color w:val="000000" w:themeColor="text1"/>
                <w:sz w:val="20"/>
                <w:szCs w:val="20"/>
                <w:lang w:eastAsia="en-US"/>
              </w:rPr>
              <w:t>1 611,6</w:t>
            </w:r>
            <w:r w:rsidRPr="004F7A0F">
              <w:rPr>
                <w:rFonts w:eastAsiaTheme="minorHAnsi"/>
                <w:b/>
                <w:color w:val="000000" w:themeColor="text1"/>
                <w:sz w:val="20"/>
                <w:szCs w:val="20"/>
                <w:lang w:eastAsia="en-US"/>
              </w:rPr>
              <w:t> млн. рублей,</w:t>
            </w:r>
            <w:r w:rsidRPr="004F7A0F">
              <w:rPr>
                <w:rFonts w:eastAsiaTheme="minorHAnsi"/>
                <w:color w:val="000000" w:themeColor="text1"/>
                <w:sz w:val="20"/>
                <w:szCs w:val="20"/>
                <w:lang w:eastAsia="en-US"/>
              </w:rPr>
              <w:t xml:space="preserve"> или </w:t>
            </w:r>
            <w:r w:rsidR="004F7A0F" w:rsidRPr="004F7A0F">
              <w:rPr>
                <w:rFonts w:eastAsiaTheme="minorHAnsi"/>
                <w:color w:val="000000" w:themeColor="text1"/>
                <w:sz w:val="20"/>
                <w:szCs w:val="20"/>
                <w:lang w:eastAsia="en-US"/>
              </w:rPr>
              <w:t>0,1</w:t>
            </w:r>
            <w:r w:rsidRPr="004F7A0F">
              <w:rPr>
                <w:rFonts w:eastAsiaTheme="minorHAnsi"/>
                <w:color w:val="000000" w:themeColor="text1"/>
                <w:sz w:val="20"/>
                <w:szCs w:val="20"/>
                <w:lang w:eastAsia="en-US"/>
              </w:rPr>
              <w:t> % показателя сводной росписи с изменениями.</w:t>
            </w:r>
          </w:p>
          <w:p w:rsidR="00EC063B" w:rsidRPr="004F7A0F" w:rsidRDefault="003F3E37" w:rsidP="00EB734D">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4F7A0F">
              <w:rPr>
                <w:rFonts w:eastAsiaTheme="minorHAnsi"/>
                <w:color w:val="000000" w:themeColor="text1"/>
                <w:sz w:val="20"/>
                <w:szCs w:val="20"/>
                <w:lang w:eastAsia="en-US"/>
              </w:rPr>
              <w:t>Стратегические приоритеты в сфере реализации ГП-2</w:t>
            </w:r>
            <w:r w:rsidR="00EC063B" w:rsidRPr="004F7A0F">
              <w:rPr>
                <w:rFonts w:eastAsiaTheme="minorHAnsi"/>
                <w:color w:val="000000" w:themeColor="text1"/>
                <w:sz w:val="20"/>
                <w:szCs w:val="20"/>
                <w:lang w:eastAsia="en-US"/>
              </w:rPr>
              <w:t>4</w:t>
            </w:r>
            <w:r w:rsidRPr="004F7A0F">
              <w:rPr>
                <w:rFonts w:eastAsiaTheme="minorHAnsi"/>
                <w:color w:val="000000" w:themeColor="text1"/>
                <w:sz w:val="20"/>
                <w:szCs w:val="20"/>
                <w:lang w:eastAsia="en-US"/>
              </w:rPr>
              <w:t xml:space="preserve"> утверждены постановлением Правительства Российской Федерации </w:t>
            </w:r>
            <w:r w:rsidR="00EC063B" w:rsidRPr="004F7A0F">
              <w:rPr>
                <w:rFonts w:eastAsiaTheme="minorHAnsi"/>
                <w:color w:val="000000" w:themeColor="text1"/>
                <w:sz w:val="20"/>
                <w:szCs w:val="20"/>
                <w:lang w:eastAsia="en-US"/>
              </w:rPr>
              <w:t>от 24 декабря 2021 г. № 2442</w:t>
            </w:r>
          </w:p>
          <w:p w:rsidR="003F3E37" w:rsidRPr="004F7A0F" w:rsidRDefault="003F3E37" w:rsidP="00EB734D">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4F7A0F">
              <w:rPr>
                <w:rFonts w:eastAsiaTheme="minorHAnsi"/>
                <w:color w:val="000000" w:themeColor="text1"/>
                <w:sz w:val="20"/>
                <w:szCs w:val="20"/>
                <w:lang w:eastAsia="en-US"/>
              </w:rPr>
              <w:t>Во исполнение пункта 2 статьи 179 Бюджетного кодекса Российской Федерации финансовое обеспечение ГП-2</w:t>
            </w:r>
            <w:r w:rsidR="00EC063B" w:rsidRPr="004F7A0F">
              <w:rPr>
                <w:rFonts w:eastAsiaTheme="minorHAnsi"/>
                <w:color w:val="000000" w:themeColor="text1"/>
                <w:sz w:val="20"/>
                <w:szCs w:val="20"/>
                <w:lang w:eastAsia="en-US"/>
              </w:rPr>
              <w:t>4</w:t>
            </w:r>
            <w:r w:rsidRPr="004F7A0F">
              <w:rPr>
                <w:rFonts w:eastAsiaTheme="minorHAnsi"/>
                <w:color w:val="000000" w:themeColor="text1"/>
                <w:sz w:val="20"/>
                <w:szCs w:val="20"/>
                <w:lang w:eastAsia="en-US"/>
              </w:rPr>
              <w:t xml:space="preserve"> приведено в соответствие с Федеральным законом № 390-ФЗ.</w:t>
            </w:r>
          </w:p>
          <w:p w:rsidR="00EB734D" w:rsidRPr="004F7A0F" w:rsidRDefault="00EB734D" w:rsidP="00EB734D">
            <w:pPr>
              <w:overflowPunct/>
              <w:autoSpaceDE/>
              <w:autoSpaceDN/>
              <w:adjustRightInd/>
              <w:spacing w:line="240" w:lineRule="auto"/>
              <w:ind w:left="34" w:right="-1" w:firstLine="318"/>
              <w:textAlignment w:val="auto"/>
              <w:rPr>
                <w:rFonts w:eastAsia="Times New Roman"/>
                <w:sz w:val="20"/>
                <w:szCs w:val="20"/>
              </w:rPr>
            </w:pPr>
            <w:r w:rsidRPr="004F7A0F">
              <w:rPr>
                <w:rFonts w:eastAsia="Times New Roman"/>
                <w:sz w:val="20"/>
                <w:szCs w:val="20"/>
              </w:rPr>
              <w:t xml:space="preserve">Сводной росписью </w:t>
            </w:r>
            <w:r w:rsidR="004F7A0F" w:rsidRPr="004F7A0F">
              <w:rPr>
                <w:rFonts w:eastAsia="Times New Roman"/>
                <w:sz w:val="20"/>
                <w:szCs w:val="20"/>
              </w:rPr>
              <w:t>с изменениями</w:t>
            </w:r>
            <w:r w:rsidRPr="004F7A0F">
              <w:rPr>
                <w:rFonts w:eastAsia="Times New Roman"/>
                <w:sz w:val="20"/>
                <w:szCs w:val="20"/>
              </w:rPr>
              <w:t xml:space="preserve"> бюджетные ассигнования по сравнению с Федеральным законом № 390-ФЗ </w:t>
            </w:r>
            <w:r w:rsidRPr="004F7A0F">
              <w:rPr>
                <w:rFonts w:eastAsia="Times New Roman"/>
                <w:b/>
                <w:sz w:val="20"/>
                <w:szCs w:val="20"/>
              </w:rPr>
              <w:t>увеличены</w:t>
            </w:r>
            <w:r w:rsidRPr="004F7A0F">
              <w:rPr>
                <w:rFonts w:eastAsia="Times New Roman"/>
                <w:sz w:val="20"/>
                <w:szCs w:val="20"/>
              </w:rPr>
              <w:t xml:space="preserve"> на </w:t>
            </w:r>
            <w:r w:rsidR="004F7A0F" w:rsidRPr="004F7A0F">
              <w:rPr>
                <w:rFonts w:eastAsia="Times New Roman"/>
                <w:sz w:val="20"/>
                <w:szCs w:val="20"/>
              </w:rPr>
              <w:t>634</w:t>
            </w:r>
            <w:r w:rsidR="004F7A0F">
              <w:rPr>
                <w:rFonts w:eastAsia="Times New Roman"/>
                <w:sz w:val="20"/>
                <w:szCs w:val="20"/>
              </w:rPr>
              <w:t> </w:t>
            </w:r>
            <w:r w:rsidR="004F7A0F" w:rsidRPr="004F7A0F">
              <w:rPr>
                <w:rFonts w:eastAsia="Times New Roman"/>
                <w:sz w:val="20"/>
                <w:szCs w:val="20"/>
              </w:rPr>
              <w:t>199,4</w:t>
            </w:r>
            <w:r w:rsidRPr="004F7A0F">
              <w:rPr>
                <w:rFonts w:eastAsia="Times New Roman"/>
                <w:sz w:val="20"/>
                <w:szCs w:val="20"/>
              </w:rPr>
              <w:t xml:space="preserve"> млн. рублей, или </w:t>
            </w:r>
            <w:r w:rsidR="004F7A0F">
              <w:rPr>
                <w:rFonts w:eastAsia="Times New Roman"/>
                <w:sz w:val="20"/>
                <w:szCs w:val="20"/>
              </w:rPr>
              <w:t xml:space="preserve">почти </w:t>
            </w:r>
            <w:r w:rsidR="004F7A0F" w:rsidRPr="004F7A0F">
              <w:rPr>
                <w:rFonts w:eastAsia="Times New Roman"/>
                <w:b/>
                <w:sz w:val="20"/>
                <w:szCs w:val="20"/>
              </w:rPr>
              <w:t xml:space="preserve">в </w:t>
            </w:r>
            <w:r w:rsidR="004F7A0F" w:rsidRPr="004F7A0F">
              <w:rPr>
                <w:rFonts w:eastAsia="Times New Roman"/>
                <w:b/>
                <w:sz w:val="20"/>
                <w:szCs w:val="20"/>
              </w:rPr>
              <w:lastRenderedPageBreak/>
              <w:t>1,5</w:t>
            </w:r>
            <w:r w:rsidR="004F7A0F">
              <w:rPr>
                <w:rFonts w:eastAsia="Times New Roman"/>
                <w:b/>
                <w:sz w:val="20"/>
                <w:szCs w:val="20"/>
              </w:rPr>
              <w:t> </w:t>
            </w:r>
            <w:r w:rsidR="004F7A0F" w:rsidRPr="004F7A0F">
              <w:rPr>
                <w:rFonts w:eastAsia="Times New Roman"/>
                <w:b/>
                <w:sz w:val="20"/>
                <w:szCs w:val="20"/>
              </w:rPr>
              <w:t>раза</w:t>
            </w:r>
            <w:r w:rsidRPr="004F7A0F">
              <w:rPr>
                <w:rFonts w:eastAsia="Times New Roman"/>
                <w:sz w:val="20"/>
                <w:szCs w:val="20"/>
              </w:rPr>
              <w:t xml:space="preserve">, и составили </w:t>
            </w:r>
            <w:r w:rsidR="004F7A0F" w:rsidRPr="004F7A0F">
              <w:rPr>
                <w:rFonts w:eastAsia="Times New Roman"/>
                <w:sz w:val="20"/>
                <w:szCs w:val="20"/>
              </w:rPr>
              <w:t>1 932 616,4</w:t>
            </w:r>
            <w:r w:rsidRPr="004F7A0F">
              <w:rPr>
                <w:rFonts w:eastAsia="Times New Roman"/>
                <w:sz w:val="20"/>
                <w:szCs w:val="20"/>
              </w:rPr>
              <w:t xml:space="preserve"> млн. рублей.</w:t>
            </w:r>
          </w:p>
          <w:p w:rsidR="00873103" w:rsidRPr="00873103" w:rsidRDefault="00873103" w:rsidP="00873103">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873103">
              <w:rPr>
                <w:rFonts w:eastAsiaTheme="minorHAnsi"/>
                <w:color w:val="000000" w:themeColor="text1"/>
                <w:sz w:val="20"/>
                <w:szCs w:val="20"/>
                <w:lang w:eastAsia="en-US"/>
              </w:rPr>
              <w:t xml:space="preserve">В рамках ГП-24 отмечен низкий уровень исполнения отдельных видов расходов. </w:t>
            </w:r>
          </w:p>
          <w:p w:rsidR="00873103" w:rsidRPr="00873103" w:rsidRDefault="00873103" w:rsidP="00873103">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873103">
              <w:rPr>
                <w:rFonts w:eastAsiaTheme="minorHAnsi"/>
                <w:color w:val="000000" w:themeColor="text1"/>
                <w:sz w:val="20"/>
                <w:szCs w:val="20"/>
                <w:lang w:eastAsia="en-US"/>
              </w:rPr>
              <w:t xml:space="preserve">Так, в рамках ФП «Обеспечение исполнения обязательств </w:t>
            </w:r>
            <w:proofErr w:type="spellStart"/>
            <w:r w:rsidRPr="00873103">
              <w:rPr>
                <w:rFonts w:eastAsiaTheme="minorHAnsi"/>
                <w:color w:val="000000" w:themeColor="text1"/>
                <w:sz w:val="20"/>
                <w:szCs w:val="20"/>
                <w:lang w:eastAsia="en-US"/>
              </w:rPr>
              <w:t>концедента</w:t>
            </w:r>
            <w:proofErr w:type="spellEnd"/>
            <w:r w:rsidRPr="00873103">
              <w:rPr>
                <w:rFonts w:eastAsiaTheme="minorHAnsi"/>
                <w:color w:val="000000" w:themeColor="text1"/>
                <w:sz w:val="20"/>
                <w:szCs w:val="20"/>
                <w:lang w:eastAsia="en-US"/>
              </w:rPr>
              <w:t xml:space="preserve"> в рамках заключенных концессионных соглашений» не исполнены расходы </w:t>
            </w:r>
            <w:proofErr w:type="spellStart"/>
            <w:r w:rsidRPr="00873103">
              <w:rPr>
                <w:rFonts w:eastAsiaTheme="minorHAnsi"/>
                <w:color w:val="000000" w:themeColor="text1"/>
                <w:sz w:val="20"/>
                <w:szCs w:val="20"/>
                <w:lang w:eastAsia="en-US"/>
              </w:rPr>
              <w:t>Росавтодора</w:t>
            </w:r>
            <w:proofErr w:type="spellEnd"/>
            <w:r w:rsidRPr="00873103">
              <w:rPr>
                <w:rFonts w:eastAsiaTheme="minorHAnsi"/>
                <w:color w:val="000000" w:themeColor="text1"/>
                <w:sz w:val="20"/>
                <w:szCs w:val="20"/>
                <w:lang w:eastAsia="en-US"/>
              </w:rPr>
              <w:t xml:space="preserve"> в сумме 313,8 млн. рублей в целях осуществления платы </w:t>
            </w:r>
            <w:proofErr w:type="spellStart"/>
            <w:r w:rsidRPr="00873103">
              <w:rPr>
                <w:rFonts w:eastAsiaTheme="minorHAnsi"/>
                <w:color w:val="000000" w:themeColor="text1"/>
                <w:sz w:val="20"/>
                <w:szCs w:val="20"/>
                <w:lang w:eastAsia="en-US"/>
              </w:rPr>
              <w:t>концедента</w:t>
            </w:r>
            <w:proofErr w:type="spellEnd"/>
            <w:r w:rsidRPr="00873103">
              <w:rPr>
                <w:rFonts w:eastAsiaTheme="minorHAnsi"/>
                <w:color w:val="000000" w:themeColor="text1"/>
                <w:sz w:val="20"/>
                <w:szCs w:val="20"/>
                <w:lang w:eastAsia="en-US"/>
              </w:rPr>
              <w:t xml:space="preserve"> в рамках заключенных концессионных соглашений, в том числе по причине позднего доведения (в конце декабря 2022 года) бюджетных ассигнований</w:t>
            </w:r>
            <w:r w:rsidRPr="00873103">
              <w:rPr>
                <w:rFonts w:eastAsiaTheme="minorHAnsi"/>
                <w:color w:val="000000" w:themeColor="text1"/>
                <w:sz w:val="20"/>
                <w:szCs w:val="20"/>
                <w:vertAlign w:val="superscript"/>
                <w:lang w:eastAsia="en-US"/>
              </w:rPr>
              <w:footnoteReference w:id="36"/>
            </w:r>
            <w:r w:rsidRPr="00873103">
              <w:rPr>
                <w:rFonts w:eastAsiaTheme="minorHAnsi"/>
                <w:color w:val="000000" w:themeColor="text1"/>
                <w:sz w:val="20"/>
                <w:szCs w:val="20"/>
                <w:lang w:eastAsia="en-US"/>
              </w:rPr>
              <w:t>.</w:t>
            </w:r>
          </w:p>
          <w:p w:rsidR="008A6ABC" w:rsidRPr="007A6A99" w:rsidRDefault="00873103" w:rsidP="00873103">
            <w:pPr>
              <w:overflowPunct/>
              <w:autoSpaceDE/>
              <w:autoSpaceDN/>
              <w:adjustRightInd/>
              <w:spacing w:line="240" w:lineRule="auto"/>
              <w:ind w:left="0" w:right="0" w:firstLine="488"/>
              <w:textAlignment w:val="auto"/>
              <w:rPr>
                <w:rFonts w:eastAsia="Times New Roman"/>
                <w:sz w:val="20"/>
                <w:szCs w:val="20"/>
                <w:highlight w:val="yellow"/>
              </w:rPr>
            </w:pPr>
            <w:r w:rsidRPr="00873103">
              <w:rPr>
                <w:sz w:val="20"/>
                <w:szCs w:val="20"/>
              </w:rPr>
              <w:t>Минтрансом России на относительно низком уровне исполнены расходы (61,2 %)</w:t>
            </w:r>
            <w:r w:rsidRPr="00873103">
              <w:rPr>
                <w:sz w:val="20"/>
                <w:szCs w:val="20"/>
                <w:vertAlign w:val="superscript"/>
              </w:rPr>
              <w:footnoteReference w:id="37"/>
            </w:r>
            <w:r w:rsidRPr="00873103">
              <w:rPr>
                <w:sz w:val="20"/>
                <w:szCs w:val="20"/>
              </w:rPr>
              <w:t xml:space="preserve"> по ФП «Развитие инфраструктуры железнодорожного транспорта» на предоставление иного межбюджетного трансферта бюджету Мурманской области на осуществление мероприятий по расселению граждан из жилищного фонда, подлежащего сносу в рамках реализации проекта «Комплексное развитие Мурманского транспортного узла» в связи с заявительным характером указанных расходов.</w:t>
            </w:r>
          </w:p>
        </w:tc>
      </w:tr>
      <w:tr w:rsidR="00D07642" w:rsidRPr="00ED45E2" w:rsidTr="008A6ABC">
        <w:tc>
          <w:tcPr>
            <w:tcW w:w="568" w:type="dxa"/>
          </w:tcPr>
          <w:p w:rsidR="008A6ABC" w:rsidRPr="00ED45E2" w:rsidRDefault="00966CCE" w:rsidP="00846949">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2</w:t>
            </w:r>
            <w:r w:rsidR="00846949">
              <w:rPr>
                <w:rFonts w:eastAsia="Times New Roman"/>
                <w:sz w:val="20"/>
                <w:szCs w:val="20"/>
              </w:rPr>
              <w:t>1</w:t>
            </w:r>
          </w:p>
        </w:tc>
        <w:tc>
          <w:tcPr>
            <w:tcW w:w="2410" w:type="dxa"/>
          </w:tcPr>
          <w:p w:rsidR="008A6ABC" w:rsidRPr="00ED45E2" w:rsidRDefault="008A6ABC" w:rsidP="00311BC2">
            <w:pPr>
              <w:widowControl w:val="0"/>
              <w:spacing w:line="240" w:lineRule="auto"/>
              <w:ind w:left="0" w:right="0" w:firstLine="0"/>
              <w:rPr>
                <w:rFonts w:eastAsia="Times New Roman"/>
                <w:sz w:val="20"/>
                <w:szCs w:val="20"/>
              </w:rPr>
            </w:pPr>
            <w:r w:rsidRPr="00ED45E2">
              <w:rPr>
                <w:sz w:val="20"/>
                <w:szCs w:val="24"/>
              </w:rPr>
              <w:t xml:space="preserve">Государственная программа развития сельского хозяйства и регулирования рынков сельскохозяйственной продукции, сырья и продовольствия </w:t>
            </w:r>
          </w:p>
        </w:tc>
        <w:tc>
          <w:tcPr>
            <w:tcW w:w="8079" w:type="dxa"/>
          </w:tcPr>
          <w:p w:rsidR="008A6ABC" w:rsidRPr="007A6A99" w:rsidRDefault="008A6ABC" w:rsidP="00311BC2">
            <w:pPr>
              <w:widowControl w:val="0"/>
              <w:spacing w:line="240" w:lineRule="auto"/>
              <w:ind w:left="34" w:right="-1" w:firstLine="318"/>
              <w:rPr>
                <w:bCs/>
                <w:sz w:val="20"/>
                <w:szCs w:val="24"/>
                <w:highlight w:val="yellow"/>
              </w:rPr>
            </w:pPr>
            <w:r w:rsidRPr="00E77D72">
              <w:rPr>
                <w:sz w:val="20"/>
                <w:szCs w:val="20"/>
              </w:rPr>
              <w:t xml:space="preserve">По </w:t>
            </w:r>
            <w:r w:rsidRPr="00E77D72">
              <w:rPr>
                <w:b/>
                <w:sz w:val="20"/>
                <w:szCs w:val="20"/>
              </w:rPr>
              <w:t>госпрограмме</w:t>
            </w:r>
            <w:r w:rsidR="0004687D" w:rsidRPr="00E77D72">
              <w:rPr>
                <w:b/>
                <w:sz w:val="20"/>
                <w:szCs w:val="24"/>
              </w:rPr>
              <w:t xml:space="preserve"> развития сельского хозяйства и регулирования рынков сельскохозяйственной продукции, сырья и продовольствия</w:t>
            </w:r>
            <w:r w:rsidRPr="00E77D72">
              <w:rPr>
                <w:sz w:val="20"/>
                <w:szCs w:val="20"/>
              </w:rPr>
              <w:t xml:space="preserve"> </w:t>
            </w:r>
            <w:r w:rsidR="006315FA" w:rsidRPr="00E77D72">
              <w:rPr>
                <w:sz w:val="20"/>
                <w:szCs w:val="20"/>
              </w:rPr>
              <w:t xml:space="preserve">(ГП-25) </w:t>
            </w:r>
            <w:r w:rsidRPr="00E77D72">
              <w:rPr>
                <w:rFonts w:eastAsia="Times New Roman"/>
                <w:sz w:val="20"/>
                <w:szCs w:val="20"/>
              </w:rPr>
              <w:t xml:space="preserve">исполнение расходов составило </w:t>
            </w:r>
            <w:r w:rsidR="007D6838" w:rsidRPr="00E77D72">
              <w:rPr>
                <w:rFonts w:eastAsia="Times New Roman"/>
                <w:sz w:val="20"/>
                <w:szCs w:val="20"/>
              </w:rPr>
              <w:t>99,9</w:t>
            </w:r>
            <w:r w:rsidRPr="00E77D72">
              <w:rPr>
                <w:rFonts w:eastAsia="Times New Roman"/>
                <w:b/>
                <w:sz w:val="20"/>
                <w:szCs w:val="20"/>
              </w:rPr>
              <w:t> %</w:t>
            </w:r>
            <w:r w:rsidRPr="00E77D72">
              <w:rPr>
                <w:rFonts w:eastAsia="Times New Roman"/>
                <w:sz w:val="20"/>
                <w:szCs w:val="20"/>
              </w:rPr>
              <w:t xml:space="preserve"> показателя сводной росписи с изменениями</w:t>
            </w:r>
            <w:r w:rsidRPr="00E77D72">
              <w:rPr>
                <w:bCs/>
                <w:sz w:val="20"/>
                <w:szCs w:val="24"/>
              </w:rPr>
              <w:t xml:space="preserve">, что </w:t>
            </w:r>
            <w:r w:rsidR="00E77D72" w:rsidRPr="00E77D72">
              <w:rPr>
                <w:bCs/>
                <w:sz w:val="20"/>
                <w:szCs w:val="24"/>
              </w:rPr>
              <w:t>практически соответствует</w:t>
            </w:r>
            <w:r w:rsidRPr="00E77D72">
              <w:rPr>
                <w:bCs/>
                <w:sz w:val="20"/>
                <w:szCs w:val="24"/>
              </w:rPr>
              <w:t xml:space="preserve"> уровн</w:t>
            </w:r>
            <w:r w:rsidR="00E77D72" w:rsidRPr="00E77D72">
              <w:rPr>
                <w:bCs/>
                <w:sz w:val="20"/>
                <w:szCs w:val="24"/>
              </w:rPr>
              <w:t>ю</w:t>
            </w:r>
            <w:r w:rsidRPr="00E77D72">
              <w:rPr>
                <w:bCs/>
                <w:sz w:val="20"/>
                <w:szCs w:val="24"/>
              </w:rPr>
              <w:t xml:space="preserve"> исполнения за 202</w:t>
            </w:r>
            <w:r w:rsidR="00083044" w:rsidRPr="00E77D72">
              <w:rPr>
                <w:bCs/>
                <w:sz w:val="20"/>
                <w:szCs w:val="24"/>
              </w:rPr>
              <w:t>1</w:t>
            </w:r>
            <w:r w:rsidRPr="00E77D72">
              <w:rPr>
                <w:bCs/>
                <w:sz w:val="20"/>
                <w:szCs w:val="24"/>
              </w:rPr>
              <w:t xml:space="preserve"> год (</w:t>
            </w:r>
            <w:r w:rsidR="00E77D72" w:rsidRPr="00E77D72">
              <w:rPr>
                <w:bCs/>
                <w:sz w:val="20"/>
                <w:szCs w:val="24"/>
              </w:rPr>
              <w:t>99</w:t>
            </w:r>
            <w:r w:rsidR="006E47F2" w:rsidRPr="00E77D72">
              <w:rPr>
                <w:bCs/>
                <w:sz w:val="20"/>
                <w:szCs w:val="24"/>
              </w:rPr>
              <w:t>,7</w:t>
            </w:r>
            <w:r w:rsidRPr="00E77D72">
              <w:rPr>
                <w:bCs/>
                <w:sz w:val="20"/>
                <w:szCs w:val="24"/>
              </w:rPr>
              <w:t xml:space="preserve"> %). </w:t>
            </w:r>
          </w:p>
          <w:p w:rsidR="00211841" w:rsidRDefault="00211841" w:rsidP="00083044">
            <w:pPr>
              <w:spacing w:line="240" w:lineRule="auto"/>
              <w:ind w:left="33" w:right="0" w:firstLine="284"/>
              <w:rPr>
                <w:rFonts w:eastAsia="Times New Roman"/>
                <w:color w:val="000000"/>
                <w:spacing w:val="-2"/>
                <w:sz w:val="20"/>
                <w:szCs w:val="20"/>
                <w:highlight w:val="yellow"/>
              </w:rPr>
            </w:pPr>
            <w:r w:rsidRPr="004D51B4">
              <w:rPr>
                <w:rFonts w:eastAsiaTheme="minorHAnsi"/>
                <w:color w:val="000000" w:themeColor="text1"/>
                <w:sz w:val="20"/>
                <w:szCs w:val="20"/>
                <w:lang w:eastAsia="en-US"/>
              </w:rPr>
              <w:t xml:space="preserve">В целом по </w:t>
            </w:r>
            <w:r w:rsidRPr="004D51B4">
              <w:rPr>
                <w:rFonts w:eastAsiaTheme="minorHAnsi"/>
                <w:sz w:val="20"/>
                <w:szCs w:val="20"/>
                <w:lang w:eastAsia="en-US"/>
              </w:rPr>
              <w:t>ГП-</w:t>
            </w:r>
            <w:r>
              <w:rPr>
                <w:rFonts w:eastAsiaTheme="minorHAnsi"/>
                <w:sz w:val="20"/>
                <w:szCs w:val="20"/>
                <w:lang w:eastAsia="en-US"/>
              </w:rPr>
              <w:t>25</w:t>
            </w:r>
            <w:r w:rsidRPr="004D51B4">
              <w:rPr>
                <w:rFonts w:eastAsiaTheme="minorHAnsi"/>
                <w:sz w:val="20"/>
                <w:szCs w:val="20"/>
                <w:lang w:eastAsia="en-US"/>
              </w:rPr>
              <w:t xml:space="preserve"> </w:t>
            </w:r>
            <w:r w:rsidRPr="004D51B4">
              <w:rPr>
                <w:rFonts w:eastAsiaTheme="minorHAnsi"/>
                <w:color w:val="000000" w:themeColor="text1"/>
                <w:sz w:val="20"/>
                <w:szCs w:val="20"/>
                <w:lang w:eastAsia="en-US"/>
              </w:rPr>
              <w:t xml:space="preserve">объем </w:t>
            </w:r>
            <w:r w:rsidRPr="00104D00">
              <w:rPr>
                <w:rFonts w:eastAsiaTheme="minorHAnsi"/>
                <w:b/>
                <w:color w:val="000000" w:themeColor="text1"/>
                <w:sz w:val="20"/>
                <w:szCs w:val="20"/>
                <w:lang w:eastAsia="en-US"/>
              </w:rPr>
              <w:t>неисполненных</w:t>
            </w:r>
            <w:r w:rsidRPr="004D51B4">
              <w:rPr>
                <w:rFonts w:eastAsiaTheme="minorHAnsi"/>
                <w:color w:val="000000" w:themeColor="text1"/>
                <w:sz w:val="20"/>
                <w:szCs w:val="20"/>
                <w:lang w:eastAsia="en-US"/>
              </w:rPr>
              <w:t xml:space="preserve"> бюджетных </w:t>
            </w:r>
            <w:r>
              <w:rPr>
                <w:rFonts w:eastAsiaTheme="minorHAnsi"/>
                <w:color w:val="000000" w:themeColor="text1"/>
                <w:sz w:val="20"/>
                <w:szCs w:val="20"/>
                <w:lang w:eastAsia="en-US"/>
              </w:rPr>
              <w:t>ассигнований</w:t>
            </w:r>
            <w:r w:rsidRPr="004D51B4">
              <w:rPr>
                <w:rFonts w:eastAsiaTheme="minorHAnsi"/>
                <w:color w:val="000000" w:themeColor="text1"/>
                <w:sz w:val="20"/>
                <w:szCs w:val="20"/>
                <w:lang w:eastAsia="en-US"/>
              </w:rPr>
              <w:t xml:space="preserve"> составил </w:t>
            </w:r>
            <w:r w:rsidR="00E77D72">
              <w:rPr>
                <w:rFonts w:eastAsiaTheme="minorHAnsi"/>
                <w:b/>
                <w:color w:val="000000" w:themeColor="text1"/>
                <w:sz w:val="20"/>
                <w:szCs w:val="20"/>
                <w:lang w:eastAsia="en-US"/>
              </w:rPr>
              <w:t>232,6</w:t>
            </w:r>
            <w:r w:rsidRPr="004D51B4">
              <w:rPr>
                <w:rFonts w:eastAsiaTheme="minorHAnsi"/>
                <w:b/>
                <w:color w:val="000000" w:themeColor="text1"/>
                <w:sz w:val="20"/>
                <w:szCs w:val="20"/>
                <w:lang w:eastAsia="en-US"/>
              </w:rPr>
              <w:t> млн. рублей,</w:t>
            </w:r>
            <w:r w:rsidRPr="004D51B4">
              <w:rPr>
                <w:rFonts w:eastAsiaTheme="minorHAnsi"/>
                <w:color w:val="000000" w:themeColor="text1"/>
                <w:sz w:val="20"/>
                <w:szCs w:val="20"/>
                <w:lang w:eastAsia="en-US"/>
              </w:rPr>
              <w:t xml:space="preserve"> или </w:t>
            </w:r>
            <w:r w:rsidR="00E77D72">
              <w:rPr>
                <w:rFonts w:eastAsiaTheme="minorHAnsi"/>
                <w:color w:val="000000" w:themeColor="text1"/>
                <w:sz w:val="20"/>
                <w:szCs w:val="20"/>
                <w:lang w:eastAsia="en-US"/>
              </w:rPr>
              <w:t>0</w:t>
            </w:r>
            <w:r w:rsidR="00E77D72" w:rsidRPr="00E77D72">
              <w:rPr>
                <w:rFonts w:eastAsiaTheme="minorHAnsi"/>
                <w:color w:val="000000" w:themeColor="text1"/>
                <w:sz w:val="20"/>
                <w:szCs w:val="20"/>
                <w:lang w:eastAsia="en-US"/>
              </w:rPr>
              <w:t>,1</w:t>
            </w:r>
            <w:r w:rsidRPr="00E77D72">
              <w:rPr>
                <w:rFonts w:eastAsiaTheme="minorHAnsi"/>
                <w:color w:val="000000" w:themeColor="text1"/>
                <w:sz w:val="20"/>
                <w:szCs w:val="20"/>
                <w:lang w:eastAsia="en-US"/>
              </w:rPr>
              <w:t> % показателя</w:t>
            </w:r>
            <w:r w:rsidRPr="004D51B4">
              <w:rPr>
                <w:rFonts w:eastAsiaTheme="minorHAnsi"/>
                <w:color w:val="000000" w:themeColor="text1"/>
                <w:sz w:val="20"/>
                <w:szCs w:val="20"/>
                <w:lang w:eastAsia="en-US"/>
              </w:rPr>
              <w:t xml:space="preserve"> сводной росписи с изменениями.</w:t>
            </w:r>
          </w:p>
          <w:p w:rsidR="00083044" w:rsidRPr="00E77D72" w:rsidRDefault="00083044" w:rsidP="00083044">
            <w:pPr>
              <w:spacing w:line="240" w:lineRule="auto"/>
              <w:ind w:left="33" w:right="0" w:firstLine="284"/>
              <w:rPr>
                <w:sz w:val="20"/>
                <w:szCs w:val="20"/>
              </w:rPr>
            </w:pPr>
            <w:r w:rsidRPr="00E77D72">
              <w:rPr>
                <w:rFonts w:eastAsia="Times New Roman"/>
                <w:color w:val="000000"/>
                <w:spacing w:val="-2"/>
                <w:sz w:val="20"/>
                <w:szCs w:val="20"/>
              </w:rPr>
              <w:t xml:space="preserve">Стратегические приоритеты в сфере реализации ГП-25 утверждены постановлением Правительства Российской Федерации </w:t>
            </w:r>
            <w:r w:rsidRPr="00E77D72">
              <w:rPr>
                <w:sz w:val="20"/>
                <w:szCs w:val="20"/>
              </w:rPr>
              <w:t>от 2 сентября 2021 г. № 1474</w:t>
            </w:r>
            <w:r w:rsidRPr="00E77D72">
              <w:rPr>
                <w:rFonts w:eastAsia="Times New Roman"/>
                <w:color w:val="000000"/>
                <w:spacing w:val="-2"/>
                <w:sz w:val="20"/>
                <w:szCs w:val="20"/>
              </w:rPr>
              <w:t>.</w:t>
            </w:r>
          </w:p>
          <w:p w:rsidR="00083044" w:rsidRPr="00E77D72" w:rsidRDefault="00083044" w:rsidP="00083044">
            <w:pPr>
              <w:spacing w:line="240" w:lineRule="auto"/>
              <w:ind w:left="33" w:right="0" w:firstLine="284"/>
              <w:rPr>
                <w:sz w:val="20"/>
                <w:szCs w:val="20"/>
              </w:rPr>
            </w:pPr>
            <w:r w:rsidRPr="00E77D72">
              <w:rPr>
                <w:rFonts w:eastAsiaTheme="minorHAnsi"/>
                <w:color w:val="000000" w:themeColor="text1"/>
                <w:sz w:val="20"/>
                <w:szCs w:val="20"/>
                <w:lang w:eastAsia="en-US"/>
              </w:rPr>
              <w:t>Во исполнение пункта 2 статьи 179 Бюджетного кодекса Российской Федерации финансовое обеспечение ГП-25 приведено в соответствие с Федеральным законом № 390-ФЗ.</w:t>
            </w:r>
          </w:p>
          <w:p w:rsidR="00B542F8" w:rsidRPr="00543972" w:rsidRDefault="00B542F8" w:rsidP="00543972">
            <w:pPr>
              <w:spacing w:line="240" w:lineRule="auto"/>
              <w:ind w:left="0" w:right="0" w:firstLine="317"/>
              <w:rPr>
                <w:sz w:val="20"/>
                <w:szCs w:val="20"/>
              </w:rPr>
            </w:pPr>
            <w:r w:rsidRPr="00E77D72">
              <w:rPr>
                <w:sz w:val="20"/>
                <w:szCs w:val="20"/>
              </w:rPr>
              <w:t xml:space="preserve">Сводной росписью </w:t>
            </w:r>
            <w:r w:rsidR="00E77D72" w:rsidRPr="00E77D72">
              <w:rPr>
                <w:sz w:val="20"/>
                <w:szCs w:val="20"/>
              </w:rPr>
              <w:t>с изменениями</w:t>
            </w:r>
            <w:r w:rsidRPr="00E77D72">
              <w:rPr>
                <w:sz w:val="20"/>
                <w:szCs w:val="20"/>
              </w:rPr>
              <w:t xml:space="preserve"> бюджетные ассигнования по сравнению с Федеральным законом № 390-ФЗ увеличены на </w:t>
            </w:r>
            <w:r w:rsidR="00E77D72" w:rsidRPr="00E77D72">
              <w:rPr>
                <w:sz w:val="20"/>
                <w:szCs w:val="20"/>
              </w:rPr>
              <w:t>139 102,6</w:t>
            </w:r>
            <w:r w:rsidRPr="00E77D72">
              <w:rPr>
                <w:sz w:val="20"/>
                <w:szCs w:val="20"/>
              </w:rPr>
              <w:t xml:space="preserve"> млн. рублей, или </w:t>
            </w:r>
            <w:r w:rsidR="00E77D72" w:rsidRPr="00E77D72">
              <w:rPr>
                <w:sz w:val="20"/>
                <w:szCs w:val="20"/>
              </w:rPr>
              <w:t>почти в 1,5 раза</w:t>
            </w:r>
            <w:r w:rsidRPr="00E77D72">
              <w:rPr>
                <w:sz w:val="20"/>
                <w:szCs w:val="20"/>
              </w:rPr>
              <w:t xml:space="preserve">, и составили </w:t>
            </w:r>
            <w:r w:rsidR="00E77D72" w:rsidRPr="00E77D72">
              <w:rPr>
                <w:sz w:val="20"/>
                <w:szCs w:val="20"/>
              </w:rPr>
              <w:t>424 170,8</w:t>
            </w:r>
            <w:r w:rsidRPr="00E77D72">
              <w:rPr>
                <w:sz w:val="20"/>
                <w:szCs w:val="20"/>
              </w:rPr>
              <w:t xml:space="preserve"> млн. рублей. </w:t>
            </w:r>
            <w:r w:rsidR="00434407">
              <w:rPr>
                <w:sz w:val="20"/>
                <w:szCs w:val="20"/>
              </w:rPr>
              <w:t xml:space="preserve">Указанное увеличение </w:t>
            </w:r>
            <w:r w:rsidR="00543972">
              <w:rPr>
                <w:sz w:val="20"/>
                <w:szCs w:val="20"/>
              </w:rPr>
              <w:t xml:space="preserve">осуществлено </w:t>
            </w:r>
            <w:r w:rsidR="00434407" w:rsidRPr="00543972">
              <w:rPr>
                <w:sz w:val="20"/>
                <w:szCs w:val="20"/>
              </w:rPr>
              <w:t>в основном за счет бюджетных ассигнований, выделенных из резервного фонда</w:t>
            </w:r>
            <w:r w:rsidR="00434407" w:rsidRPr="00543972">
              <w:rPr>
                <w:sz w:val="20"/>
                <w:szCs w:val="20"/>
                <w:vertAlign w:val="superscript"/>
              </w:rPr>
              <w:footnoteReference w:id="38"/>
            </w:r>
            <w:r w:rsidR="00434407" w:rsidRPr="00543972">
              <w:rPr>
                <w:sz w:val="20"/>
                <w:szCs w:val="20"/>
              </w:rPr>
              <w:t xml:space="preserve"> (126 103,5 млн</w:t>
            </w:r>
            <w:r w:rsidR="00543972" w:rsidRPr="00543972">
              <w:rPr>
                <w:sz w:val="20"/>
                <w:szCs w:val="20"/>
              </w:rPr>
              <w:t>.</w:t>
            </w:r>
            <w:r w:rsidR="00434407" w:rsidRPr="00543972">
              <w:rPr>
                <w:sz w:val="20"/>
                <w:szCs w:val="20"/>
              </w:rPr>
              <w:t xml:space="preserve"> рублей), из них по ФП «Стимулирование инвестиционной деятельности в АПК» (96 879,4 млн</w:t>
            </w:r>
            <w:r w:rsidR="00543972" w:rsidRPr="00543972">
              <w:rPr>
                <w:sz w:val="20"/>
                <w:szCs w:val="20"/>
              </w:rPr>
              <w:t>.</w:t>
            </w:r>
            <w:r w:rsidR="00434407" w:rsidRPr="00543972">
              <w:rPr>
                <w:sz w:val="20"/>
                <w:szCs w:val="20"/>
              </w:rPr>
              <w:t xml:space="preserve"> рублей) преимущественно на предоставление субсидий юридическим лицам на возмещение недополученных доходов по льготным кредитам</w:t>
            </w:r>
            <w:r w:rsidR="00434407" w:rsidRPr="00543972">
              <w:rPr>
                <w:sz w:val="20"/>
                <w:szCs w:val="20"/>
                <w:vertAlign w:val="superscript"/>
              </w:rPr>
              <w:footnoteReference w:id="39"/>
            </w:r>
            <w:r w:rsidR="00434407" w:rsidRPr="00543972">
              <w:rPr>
                <w:sz w:val="20"/>
                <w:szCs w:val="20"/>
              </w:rPr>
              <w:t xml:space="preserve">, включая реализацию мер по снижению </w:t>
            </w:r>
            <w:proofErr w:type="spellStart"/>
            <w:r w:rsidR="00434407" w:rsidRPr="00543972">
              <w:rPr>
                <w:sz w:val="20"/>
                <w:szCs w:val="20"/>
              </w:rPr>
              <w:t>санкционного</w:t>
            </w:r>
            <w:proofErr w:type="spellEnd"/>
            <w:r w:rsidR="00434407" w:rsidRPr="00543972">
              <w:rPr>
                <w:sz w:val="20"/>
                <w:szCs w:val="20"/>
              </w:rPr>
              <w:t xml:space="preserve"> давления на отечественный агропромышленный комплекс со стороны иностранных государств.</w:t>
            </w:r>
          </w:p>
          <w:p w:rsidR="00543972" w:rsidRPr="00543972" w:rsidRDefault="00543972" w:rsidP="00543972">
            <w:pPr>
              <w:widowControl w:val="0"/>
              <w:overflowPunct/>
              <w:autoSpaceDE/>
              <w:autoSpaceDN/>
              <w:adjustRightInd/>
              <w:spacing w:line="240" w:lineRule="auto"/>
              <w:ind w:left="0" w:right="0" w:firstLine="317"/>
              <w:contextualSpacing/>
              <w:textAlignment w:val="auto"/>
              <w:rPr>
                <w:color w:val="000000"/>
                <w:sz w:val="20"/>
                <w:szCs w:val="20"/>
              </w:rPr>
            </w:pPr>
            <w:r>
              <w:rPr>
                <w:color w:val="000000"/>
                <w:sz w:val="20"/>
                <w:szCs w:val="20"/>
              </w:rPr>
              <w:t>О</w:t>
            </w:r>
            <w:r w:rsidRPr="00543972">
              <w:rPr>
                <w:color w:val="000000"/>
                <w:sz w:val="20"/>
                <w:szCs w:val="20"/>
              </w:rPr>
              <w:t>бъем нераспределенных ЛБО составил 118,9 млн</w:t>
            </w:r>
            <w:r>
              <w:rPr>
                <w:color w:val="000000"/>
                <w:sz w:val="20"/>
                <w:szCs w:val="20"/>
              </w:rPr>
              <w:t>.</w:t>
            </w:r>
            <w:r w:rsidRPr="00543972">
              <w:rPr>
                <w:color w:val="000000"/>
                <w:sz w:val="20"/>
                <w:szCs w:val="20"/>
              </w:rPr>
              <w:t xml:space="preserve"> рублей и сложился в основном по </w:t>
            </w:r>
            <w:r w:rsidRPr="00543972">
              <w:rPr>
                <w:color w:val="000000"/>
                <w:sz w:val="20"/>
                <w:szCs w:val="20"/>
              </w:rPr>
              <w:br/>
              <w:t xml:space="preserve">ФП «Развитие отраслей и техническая модернизация АПК» при предоставлении </w:t>
            </w:r>
            <w:proofErr w:type="spellStart"/>
            <w:r w:rsidRPr="00543972">
              <w:rPr>
                <w:color w:val="000000"/>
                <w:sz w:val="20"/>
                <w:szCs w:val="20"/>
              </w:rPr>
              <w:t>Росжелдором</w:t>
            </w:r>
            <w:proofErr w:type="spellEnd"/>
            <w:r w:rsidRPr="00543972">
              <w:rPr>
                <w:color w:val="000000"/>
                <w:sz w:val="20"/>
                <w:szCs w:val="20"/>
              </w:rPr>
              <w:t xml:space="preserve"> субсидии ОАО «Российские железные дороги», ФГУП «Крымская железная дорога» на возмещение потерь в доходах, возникающих в результате установления льготных тарифов на перевозку сельскохозяйственной продукции, а также продукции для организации сельскохозяйственного производства.</w:t>
            </w:r>
          </w:p>
          <w:p w:rsidR="00543972" w:rsidRPr="00543972" w:rsidRDefault="00543972" w:rsidP="00543972">
            <w:pPr>
              <w:widowControl w:val="0"/>
              <w:overflowPunct/>
              <w:autoSpaceDE/>
              <w:autoSpaceDN/>
              <w:adjustRightInd/>
              <w:spacing w:line="240" w:lineRule="auto"/>
              <w:ind w:left="0" w:right="0" w:firstLine="317"/>
              <w:textAlignment w:val="auto"/>
              <w:rPr>
                <w:color w:val="000000"/>
                <w:sz w:val="20"/>
                <w:szCs w:val="20"/>
              </w:rPr>
            </w:pPr>
            <w:r w:rsidRPr="00543972">
              <w:rPr>
                <w:color w:val="000000"/>
                <w:sz w:val="20"/>
                <w:szCs w:val="20"/>
              </w:rPr>
              <w:t>Бюджетные обязательства не приняты на сумму 127,9 млн</w:t>
            </w:r>
            <w:r>
              <w:rPr>
                <w:color w:val="000000"/>
                <w:sz w:val="20"/>
                <w:szCs w:val="20"/>
              </w:rPr>
              <w:t>.</w:t>
            </w:r>
            <w:r w:rsidRPr="00543972">
              <w:rPr>
                <w:color w:val="000000"/>
                <w:sz w:val="20"/>
                <w:szCs w:val="20"/>
              </w:rPr>
              <w:t xml:space="preserve"> рублей, или 0,03 % утвержденных ЛБО, основной объем которых приходится на предоставление субсидий юридическим лицам </w:t>
            </w:r>
            <w:r w:rsidRPr="00543972">
              <w:rPr>
                <w:rFonts w:eastAsia="Times New Roman"/>
                <w:color w:val="000000"/>
                <w:spacing w:val="-2"/>
                <w:sz w:val="20"/>
                <w:szCs w:val="20"/>
              </w:rPr>
              <w:t>на возмещение потерь в доходах, возникающих в результате установления льготных тарифов на перевозку сельскохозяйственной продукции, а также продукции для организации сельскохозяйственного производства (</w:t>
            </w:r>
            <w:proofErr w:type="spellStart"/>
            <w:r w:rsidRPr="00543972">
              <w:rPr>
                <w:rFonts w:eastAsia="Times New Roman"/>
                <w:color w:val="000000"/>
                <w:spacing w:val="-2"/>
                <w:sz w:val="20"/>
                <w:szCs w:val="20"/>
              </w:rPr>
              <w:t>Росжелдор</w:t>
            </w:r>
            <w:proofErr w:type="spellEnd"/>
            <w:r w:rsidRPr="00543972">
              <w:rPr>
                <w:rFonts w:eastAsia="Times New Roman"/>
                <w:color w:val="000000"/>
                <w:spacing w:val="-2"/>
                <w:sz w:val="20"/>
                <w:szCs w:val="20"/>
              </w:rPr>
              <w:t>, 118,9 млн</w:t>
            </w:r>
            <w:r>
              <w:rPr>
                <w:rFonts w:eastAsia="Times New Roman"/>
                <w:color w:val="000000"/>
                <w:spacing w:val="-2"/>
                <w:sz w:val="20"/>
                <w:szCs w:val="20"/>
              </w:rPr>
              <w:t>.</w:t>
            </w:r>
            <w:r w:rsidRPr="00543972">
              <w:rPr>
                <w:rFonts w:eastAsia="Times New Roman"/>
                <w:color w:val="000000"/>
                <w:spacing w:val="-2"/>
                <w:sz w:val="20"/>
                <w:szCs w:val="20"/>
              </w:rPr>
              <w:t xml:space="preserve"> рублей).</w:t>
            </w:r>
          </w:p>
          <w:p w:rsidR="00543972" w:rsidRPr="00543972" w:rsidRDefault="00543972" w:rsidP="00543972">
            <w:pPr>
              <w:widowControl w:val="0"/>
              <w:spacing w:line="240" w:lineRule="auto"/>
              <w:ind w:left="0" w:right="0" w:firstLine="317"/>
              <w:contextualSpacing/>
              <w:textAlignment w:val="auto"/>
              <w:rPr>
                <w:color w:val="000000"/>
                <w:sz w:val="20"/>
                <w:szCs w:val="20"/>
              </w:rPr>
            </w:pPr>
            <w:r>
              <w:rPr>
                <w:color w:val="000000"/>
                <w:sz w:val="20"/>
                <w:szCs w:val="20"/>
              </w:rPr>
              <w:t>И</w:t>
            </w:r>
            <w:r w:rsidRPr="00543972">
              <w:rPr>
                <w:color w:val="000000"/>
                <w:sz w:val="20"/>
                <w:szCs w:val="20"/>
              </w:rPr>
              <w:t>сполнены в полном объеме</w:t>
            </w:r>
            <w:r>
              <w:rPr>
                <w:color w:val="000000"/>
                <w:sz w:val="20"/>
                <w:szCs w:val="20"/>
              </w:rPr>
              <w:t xml:space="preserve"> расходы по 8 </w:t>
            </w:r>
            <w:r w:rsidRPr="00543972">
              <w:rPr>
                <w:color w:val="000000"/>
                <w:sz w:val="20"/>
                <w:szCs w:val="20"/>
              </w:rPr>
              <w:t>из 11 структурных элементов ГП-25</w:t>
            </w:r>
            <w:r>
              <w:rPr>
                <w:color w:val="000000"/>
                <w:sz w:val="20"/>
                <w:szCs w:val="20"/>
              </w:rPr>
              <w:t>, по трем исполнение расходов составило</w:t>
            </w:r>
            <w:r w:rsidRPr="00543972">
              <w:rPr>
                <w:color w:val="000000"/>
                <w:sz w:val="20"/>
                <w:szCs w:val="20"/>
              </w:rPr>
              <w:t xml:space="preserve"> свыше 99</w:t>
            </w:r>
            <w:r>
              <w:rPr>
                <w:color w:val="000000"/>
                <w:sz w:val="20"/>
                <w:szCs w:val="20"/>
              </w:rPr>
              <w:t> </w:t>
            </w:r>
            <w:r w:rsidRPr="00543972">
              <w:rPr>
                <w:color w:val="000000"/>
                <w:sz w:val="20"/>
                <w:szCs w:val="20"/>
              </w:rPr>
              <w:t>%.</w:t>
            </w:r>
          </w:p>
          <w:p w:rsidR="00543972" w:rsidRPr="00543972" w:rsidRDefault="00543972" w:rsidP="00543972">
            <w:pPr>
              <w:overflowPunct/>
              <w:spacing w:line="240" w:lineRule="auto"/>
              <w:ind w:left="0" w:right="0" w:firstLine="317"/>
              <w:textAlignment w:val="auto"/>
              <w:rPr>
                <w:color w:val="FF0000"/>
                <w:sz w:val="20"/>
                <w:szCs w:val="20"/>
                <w:lang w:eastAsia="en-US"/>
              </w:rPr>
            </w:pPr>
            <w:r w:rsidRPr="00543972">
              <w:rPr>
                <w:color w:val="000000"/>
                <w:sz w:val="20"/>
                <w:szCs w:val="20"/>
              </w:rPr>
              <w:t xml:space="preserve">По </w:t>
            </w:r>
            <w:r>
              <w:rPr>
                <w:color w:val="000000"/>
                <w:sz w:val="20"/>
                <w:szCs w:val="20"/>
              </w:rPr>
              <w:t>ФП</w:t>
            </w:r>
            <w:r w:rsidRPr="00543972">
              <w:rPr>
                <w:i/>
                <w:color w:val="000000"/>
                <w:sz w:val="20"/>
                <w:szCs w:val="20"/>
              </w:rPr>
              <w:t xml:space="preserve"> </w:t>
            </w:r>
            <w:r w:rsidRPr="00543972">
              <w:rPr>
                <w:color w:val="000000"/>
                <w:sz w:val="20"/>
                <w:szCs w:val="20"/>
              </w:rPr>
              <w:t xml:space="preserve">«Создание условий для независимости и </w:t>
            </w:r>
            <w:proofErr w:type="spellStart"/>
            <w:r w:rsidRPr="00543972">
              <w:rPr>
                <w:color w:val="000000"/>
                <w:sz w:val="20"/>
                <w:szCs w:val="20"/>
              </w:rPr>
              <w:t>конкурентноспособности</w:t>
            </w:r>
            <w:proofErr w:type="spellEnd"/>
            <w:r w:rsidRPr="00543972">
              <w:rPr>
                <w:color w:val="000000"/>
                <w:sz w:val="20"/>
                <w:szCs w:val="20"/>
              </w:rPr>
              <w:t xml:space="preserve"> отечественного АПК»</w:t>
            </w:r>
            <w:r w:rsidRPr="00543972">
              <w:rPr>
                <w:i/>
                <w:color w:val="000000"/>
                <w:sz w:val="20"/>
                <w:szCs w:val="20"/>
              </w:rPr>
              <w:t xml:space="preserve"> </w:t>
            </w:r>
            <w:r w:rsidRPr="00543972">
              <w:rPr>
                <w:color w:val="000000"/>
                <w:sz w:val="20"/>
                <w:szCs w:val="20"/>
              </w:rPr>
              <w:t>(25 2 03) исполнение составило 99,7</w:t>
            </w:r>
            <w:r w:rsidR="00A46713">
              <w:rPr>
                <w:color w:val="000000"/>
                <w:sz w:val="20"/>
                <w:szCs w:val="20"/>
              </w:rPr>
              <w:t> </w:t>
            </w:r>
            <w:r w:rsidRPr="00543972">
              <w:rPr>
                <w:color w:val="000000"/>
                <w:sz w:val="20"/>
                <w:szCs w:val="20"/>
              </w:rPr>
              <w:t>%. При этом расходы по проекту были сокращены в 4,3 раза (с 1 592,1 до 374,1 млн</w:t>
            </w:r>
            <w:r>
              <w:rPr>
                <w:color w:val="000000"/>
                <w:sz w:val="20"/>
                <w:szCs w:val="20"/>
              </w:rPr>
              <w:t>.</w:t>
            </w:r>
            <w:r w:rsidRPr="00543972">
              <w:rPr>
                <w:color w:val="000000"/>
                <w:sz w:val="20"/>
                <w:szCs w:val="20"/>
              </w:rPr>
              <w:t xml:space="preserve"> рублей).</w:t>
            </w:r>
            <w:r w:rsidRPr="00543972">
              <w:rPr>
                <w:color w:val="FF0000"/>
                <w:sz w:val="20"/>
                <w:szCs w:val="20"/>
              </w:rPr>
              <w:t xml:space="preserve"> </w:t>
            </w:r>
            <w:r w:rsidRPr="00543972">
              <w:rPr>
                <w:color w:val="000000"/>
                <w:sz w:val="20"/>
                <w:szCs w:val="20"/>
              </w:rPr>
              <w:t>Так, бюджетные ассигнования в объеме 800,0 млн</w:t>
            </w:r>
            <w:r w:rsidR="00A46713">
              <w:rPr>
                <w:color w:val="000000"/>
                <w:sz w:val="20"/>
                <w:szCs w:val="20"/>
              </w:rPr>
              <w:t>.</w:t>
            </w:r>
            <w:r w:rsidRPr="00543972">
              <w:rPr>
                <w:color w:val="000000"/>
                <w:sz w:val="20"/>
                <w:szCs w:val="20"/>
              </w:rPr>
              <w:t xml:space="preserve"> рублей</w:t>
            </w:r>
            <w:r w:rsidRPr="00543972">
              <w:rPr>
                <w:color w:val="000000"/>
                <w:sz w:val="20"/>
                <w:szCs w:val="20"/>
                <w:vertAlign w:val="superscript"/>
              </w:rPr>
              <w:footnoteReference w:id="40"/>
            </w:r>
            <w:r w:rsidRPr="00543972">
              <w:rPr>
                <w:color w:val="000000"/>
                <w:sz w:val="20"/>
                <w:szCs w:val="20"/>
              </w:rPr>
              <w:t xml:space="preserve"> перераспределены на предоставление субсидий юридическим лицам на возмещение недополученных доходов по льготным кредитам</w:t>
            </w:r>
            <w:r w:rsidRPr="00543972">
              <w:rPr>
                <w:color w:val="000000"/>
                <w:sz w:val="20"/>
                <w:szCs w:val="20"/>
                <w:vertAlign w:val="superscript"/>
              </w:rPr>
              <w:footnoteReference w:id="41"/>
            </w:r>
            <w:r w:rsidRPr="00543972">
              <w:rPr>
                <w:color w:val="000000"/>
                <w:sz w:val="20"/>
                <w:szCs w:val="20"/>
                <w:lang w:eastAsia="en-US"/>
              </w:rPr>
              <w:t xml:space="preserve"> в рамках реализации мероприятий, связанных предотвращением влияния ухудшения </w:t>
            </w:r>
            <w:r w:rsidRPr="00543972">
              <w:rPr>
                <w:color w:val="000000"/>
                <w:sz w:val="20"/>
                <w:szCs w:val="20"/>
                <w:lang w:eastAsia="en-US"/>
              </w:rPr>
              <w:lastRenderedPageBreak/>
              <w:t>геополитической и экономической ситуации на развитие отраслей экономики, 458,4 млн</w:t>
            </w:r>
            <w:r w:rsidR="00A46713">
              <w:rPr>
                <w:color w:val="000000"/>
                <w:sz w:val="20"/>
                <w:szCs w:val="20"/>
                <w:lang w:eastAsia="en-US"/>
              </w:rPr>
              <w:t>.</w:t>
            </w:r>
            <w:r w:rsidRPr="00543972">
              <w:rPr>
                <w:color w:val="000000"/>
                <w:sz w:val="20"/>
                <w:szCs w:val="20"/>
                <w:lang w:eastAsia="en-US"/>
              </w:rPr>
              <w:t xml:space="preserve"> рублей </w:t>
            </w:r>
            <w:r w:rsidR="00A46713">
              <w:rPr>
                <w:color w:val="000000"/>
                <w:sz w:val="20"/>
                <w:szCs w:val="20"/>
                <w:lang w:eastAsia="en-US"/>
              </w:rPr>
              <w:t xml:space="preserve">- </w:t>
            </w:r>
            <w:r w:rsidRPr="00543972">
              <w:rPr>
                <w:color w:val="000000"/>
                <w:sz w:val="20"/>
                <w:szCs w:val="20"/>
                <w:lang w:eastAsia="en-US"/>
              </w:rPr>
              <w:t xml:space="preserve">на иные мероприятия в рамках </w:t>
            </w:r>
            <w:r w:rsidR="00A46713">
              <w:rPr>
                <w:color w:val="000000"/>
                <w:sz w:val="20"/>
                <w:szCs w:val="20"/>
                <w:lang w:eastAsia="en-US"/>
              </w:rPr>
              <w:t>КПМ</w:t>
            </w:r>
            <w:r w:rsidRPr="00543972">
              <w:rPr>
                <w:color w:val="000000"/>
                <w:sz w:val="20"/>
                <w:szCs w:val="20"/>
                <w:lang w:eastAsia="en-US"/>
              </w:rPr>
              <w:t xml:space="preserve"> </w:t>
            </w:r>
            <w:r w:rsidR="00A46713">
              <w:rPr>
                <w:color w:val="000000"/>
                <w:sz w:val="20"/>
                <w:szCs w:val="20"/>
                <w:lang w:eastAsia="en-US"/>
              </w:rPr>
              <w:t>по</w:t>
            </w:r>
            <w:r w:rsidRPr="00543972">
              <w:rPr>
                <w:color w:val="000000"/>
                <w:sz w:val="20"/>
                <w:szCs w:val="20"/>
                <w:lang w:eastAsia="en-US"/>
              </w:rPr>
              <w:t xml:space="preserve"> ГП-02, ГП-25 и ГП-47.</w:t>
            </w:r>
          </w:p>
          <w:p w:rsidR="00543972" w:rsidRPr="00543972" w:rsidRDefault="00543972" w:rsidP="00543972">
            <w:pPr>
              <w:overflowPunct/>
              <w:spacing w:line="240" w:lineRule="auto"/>
              <w:ind w:left="0" w:right="0" w:firstLine="317"/>
              <w:textAlignment w:val="auto"/>
              <w:rPr>
                <w:color w:val="000000"/>
                <w:sz w:val="20"/>
                <w:szCs w:val="20"/>
                <w:lang w:eastAsia="en-US"/>
              </w:rPr>
            </w:pPr>
            <w:r w:rsidRPr="00543972">
              <w:rPr>
                <w:color w:val="000000"/>
                <w:sz w:val="20"/>
                <w:szCs w:val="20"/>
                <w:lang w:eastAsia="en-US"/>
              </w:rPr>
              <w:t>Как следствие, из предусмотренных к финансированию в 2022 году четырех подпрограмм Федеральной научно-технической программы развития сельского хозяйства на 2017-2030 годы на сумму 1 092,1 млн</w:t>
            </w:r>
            <w:r w:rsidR="00A46713">
              <w:rPr>
                <w:color w:val="000000"/>
                <w:sz w:val="20"/>
                <w:szCs w:val="20"/>
                <w:lang w:eastAsia="en-US"/>
              </w:rPr>
              <w:t>.</w:t>
            </w:r>
            <w:r w:rsidRPr="00543972">
              <w:rPr>
                <w:color w:val="000000"/>
                <w:sz w:val="20"/>
                <w:szCs w:val="20"/>
                <w:lang w:eastAsia="en-US"/>
              </w:rPr>
              <w:t xml:space="preserve"> рублей</w:t>
            </w:r>
            <w:r w:rsidRPr="00543972">
              <w:rPr>
                <w:color w:val="000000"/>
                <w:sz w:val="20"/>
                <w:szCs w:val="20"/>
                <w:vertAlign w:val="superscript"/>
                <w:lang w:eastAsia="en-US"/>
              </w:rPr>
              <w:footnoteReference w:id="42"/>
            </w:r>
            <w:r w:rsidRPr="00543972">
              <w:rPr>
                <w:color w:val="000000"/>
                <w:sz w:val="20"/>
                <w:szCs w:val="20"/>
                <w:lang w:eastAsia="en-US"/>
              </w:rPr>
              <w:t xml:space="preserve"> осуществлялась реализация только двух подпрограмм (по развитию селекции и семеноводства картофеля и сахарной свеклы)</w:t>
            </w:r>
            <w:r w:rsidRPr="00543972">
              <w:rPr>
                <w:color w:val="000000"/>
                <w:sz w:val="20"/>
                <w:szCs w:val="20"/>
                <w:vertAlign w:val="superscript"/>
                <w:lang w:eastAsia="en-US"/>
              </w:rPr>
              <w:footnoteReference w:id="43"/>
            </w:r>
            <w:r w:rsidRPr="00543972">
              <w:rPr>
                <w:color w:val="000000"/>
                <w:sz w:val="20"/>
                <w:szCs w:val="20"/>
                <w:lang w:eastAsia="en-US"/>
              </w:rPr>
              <w:t xml:space="preserve"> на сумму 374,1 млн</w:t>
            </w:r>
            <w:r w:rsidR="00A46713">
              <w:rPr>
                <w:color w:val="000000"/>
                <w:sz w:val="20"/>
                <w:szCs w:val="20"/>
                <w:lang w:eastAsia="en-US"/>
              </w:rPr>
              <w:t>.</w:t>
            </w:r>
            <w:r w:rsidRPr="00543972">
              <w:rPr>
                <w:color w:val="000000"/>
                <w:sz w:val="20"/>
                <w:szCs w:val="20"/>
                <w:lang w:eastAsia="en-US"/>
              </w:rPr>
              <w:t xml:space="preserve"> рублей.</w:t>
            </w:r>
          </w:p>
          <w:p w:rsidR="00543972" w:rsidRPr="00543972" w:rsidRDefault="00A46713" w:rsidP="00543972">
            <w:pPr>
              <w:widowControl w:val="0"/>
              <w:spacing w:line="240" w:lineRule="auto"/>
              <w:ind w:left="0" w:right="0" w:firstLine="317"/>
              <w:contextualSpacing/>
              <w:textAlignment w:val="auto"/>
              <w:rPr>
                <w:sz w:val="20"/>
                <w:szCs w:val="20"/>
              </w:rPr>
            </w:pPr>
            <w:r>
              <w:rPr>
                <w:sz w:val="20"/>
                <w:szCs w:val="20"/>
              </w:rPr>
              <w:t>П</w:t>
            </w:r>
            <w:r w:rsidR="00543972" w:rsidRPr="00543972">
              <w:rPr>
                <w:sz w:val="20"/>
                <w:szCs w:val="20"/>
              </w:rPr>
              <w:t xml:space="preserve">о </w:t>
            </w:r>
            <w:r>
              <w:rPr>
                <w:sz w:val="20"/>
                <w:szCs w:val="20"/>
              </w:rPr>
              <w:t>ФП</w:t>
            </w:r>
            <w:r w:rsidR="00543972" w:rsidRPr="00543972">
              <w:rPr>
                <w:i/>
                <w:sz w:val="20"/>
                <w:szCs w:val="20"/>
              </w:rPr>
              <w:t xml:space="preserve"> </w:t>
            </w:r>
            <w:r w:rsidR="00543972" w:rsidRPr="00543972">
              <w:rPr>
                <w:sz w:val="20"/>
                <w:szCs w:val="20"/>
              </w:rPr>
              <w:t>«Развитие отраслей и техническая модернизация агропромышленного комплекса» (25 2 01) исполнен</w:t>
            </w:r>
            <w:r>
              <w:rPr>
                <w:sz w:val="20"/>
                <w:szCs w:val="20"/>
              </w:rPr>
              <w:t>ие р</w:t>
            </w:r>
            <w:r w:rsidRPr="00543972">
              <w:rPr>
                <w:sz w:val="20"/>
                <w:szCs w:val="20"/>
              </w:rPr>
              <w:t>асход</w:t>
            </w:r>
            <w:r>
              <w:rPr>
                <w:sz w:val="20"/>
                <w:szCs w:val="20"/>
              </w:rPr>
              <w:t>ов составило</w:t>
            </w:r>
            <w:r w:rsidR="00543972" w:rsidRPr="00543972">
              <w:rPr>
                <w:sz w:val="20"/>
                <w:szCs w:val="20"/>
              </w:rPr>
              <w:t xml:space="preserve"> 99,8 %. Объем бюджетных ассигнований в ходе исполнения федерального бюджета увеличен в 1,5 раза (с 70 188,6 до 108 273,4 млн</w:t>
            </w:r>
            <w:r>
              <w:rPr>
                <w:sz w:val="20"/>
                <w:szCs w:val="20"/>
              </w:rPr>
              <w:t>.</w:t>
            </w:r>
            <w:r w:rsidR="00543972" w:rsidRPr="00543972">
              <w:rPr>
                <w:sz w:val="20"/>
                <w:szCs w:val="20"/>
              </w:rPr>
              <w:t xml:space="preserve"> рублей) в основном в целях осуществления взноса в уставный капитал АО «</w:t>
            </w:r>
            <w:proofErr w:type="spellStart"/>
            <w:r w:rsidR="00543972" w:rsidRPr="00543972">
              <w:rPr>
                <w:sz w:val="20"/>
                <w:szCs w:val="20"/>
              </w:rPr>
              <w:t>Росагролизинг</w:t>
            </w:r>
            <w:proofErr w:type="spellEnd"/>
            <w:r w:rsidR="00543972" w:rsidRPr="00543972">
              <w:rPr>
                <w:sz w:val="20"/>
                <w:szCs w:val="20"/>
              </w:rPr>
              <w:t>» (22 000,0 млн</w:t>
            </w:r>
            <w:r>
              <w:rPr>
                <w:sz w:val="20"/>
                <w:szCs w:val="20"/>
              </w:rPr>
              <w:t>.</w:t>
            </w:r>
            <w:r w:rsidR="00543972" w:rsidRPr="00543972">
              <w:rPr>
                <w:sz w:val="20"/>
                <w:szCs w:val="20"/>
              </w:rPr>
              <w:t xml:space="preserve"> рублей</w:t>
            </w:r>
            <w:r w:rsidR="00543972" w:rsidRPr="00543972">
              <w:rPr>
                <w:sz w:val="20"/>
                <w:szCs w:val="20"/>
                <w:vertAlign w:val="superscript"/>
              </w:rPr>
              <w:footnoteReference w:id="44"/>
            </w:r>
            <w:r w:rsidR="00543972" w:rsidRPr="00543972">
              <w:rPr>
                <w:sz w:val="20"/>
                <w:szCs w:val="20"/>
              </w:rPr>
              <w:t>). В резервный фонд направлено 2</w:t>
            </w:r>
            <w:r>
              <w:rPr>
                <w:sz w:val="20"/>
                <w:szCs w:val="20"/>
              </w:rPr>
              <w:t> </w:t>
            </w:r>
            <w:r w:rsidR="00543972" w:rsidRPr="00543972">
              <w:rPr>
                <w:sz w:val="20"/>
                <w:szCs w:val="20"/>
              </w:rPr>
              <w:t>039,4 млн</w:t>
            </w:r>
            <w:r>
              <w:rPr>
                <w:sz w:val="20"/>
                <w:szCs w:val="20"/>
              </w:rPr>
              <w:t>.</w:t>
            </w:r>
            <w:r w:rsidR="00543972" w:rsidRPr="00543972">
              <w:rPr>
                <w:sz w:val="20"/>
                <w:szCs w:val="20"/>
              </w:rPr>
              <w:t xml:space="preserve"> рублей, из них 1 463,5 млн</w:t>
            </w:r>
            <w:r>
              <w:rPr>
                <w:sz w:val="20"/>
                <w:szCs w:val="20"/>
              </w:rPr>
              <w:t>.</w:t>
            </w:r>
            <w:r w:rsidR="00543972" w:rsidRPr="00543972">
              <w:rPr>
                <w:sz w:val="20"/>
                <w:szCs w:val="20"/>
              </w:rPr>
              <w:t xml:space="preserve"> рублей, предусмотренных на проведение закупочных и товарных интервенций на рынках сельскохозяйственной продукции.</w:t>
            </w:r>
          </w:p>
          <w:p w:rsidR="00543972" w:rsidRPr="00543972" w:rsidRDefault="00543972" w:rsidP="00543972">
            <w:pPr>
              <w:overflowPunct/>
              <w:autoSpaceDE/>
              <w:autoSpaceDN/>
              <w:adjustRightInd/>
              <w:spacing w:line="240" w:lineRule="auto"/>
              <w:ind w:left="0" w:right="0" w:firstLine="317"/>
              <w:textAlignment w:val="auto"/>
              <w:rPr>
                <w:sz w:val="20"/>
                <w:szCs w:val="20"/>
              </w:rPr>
            </w:pPr>
            <w:r w:rsidRPr="00543972">
              <w:rPr>
                <w:sz w:val="20"/>
                <w:szCs w:val="20"/>
              </w:rPr>
              <w:t>Основной объем неиспользованных средств федерального бюджета сложился при предоставлении субсидий юридическим лицам. Так, отмечается недостаточный уровень исполнения расходов на предоставление субсидии ОАО «Российские железные дороги», ФГУП «Крымская железная дорога» на возмещение потерь в доходах, возникающих в результате установления льготных тарифов на перевозку сельскохозяйственной продукции, а также продукции для организации сельскохозяйственного производства (97,6</w:t>
            </w:r>
            <w:r w:rsidR="00A46713">
              <w:rPr>
                <w:sz w:val="20"/>
                <w:szCs w:val="20"/>
              </w:rPr>
              <w:t> </w:t>
            </w:r>
            <w:r w:rsidRPr="00543972">
              <w:rPr>
                <w:sz w:val="20"/>
                <w:szCs w:val="20"/>
              </w:rPr>
              <w:t xml:space="preserve">%), по информации </w:t>
            </w:r>
            <w:proofErr w:type="spellStart"/>
            <w:r w:rsidRPr="00543972">
              <w:rPr>
                <w:sz w:val="20"/>
                <w:szCs w:val="20"/>
              </w:rPr>
              <w:t>Росжелдора</w:t>
            </w:r>
            <w:proofErr w:type="spellEnd"/>
            <w:r w:rsidRPr="00543972">
              <w:rPr>
                <w:sz w:val="20"/>
                <w:szCs w:val="20"/>
              </w:rPr>
              <w:t>, в связи с отсутствием потребности. Сформированное Агентством 22 декабря 2022 года предложение № 1-11-109/0073 о перераспределении в резервный фонд невостребованных объемов бюджетных ассигнований в сумме 118,9 млн</w:t>
            </w:r>
            <w:r w:rsidR="00A46713">
              <w:rPr>
                <w:sz w:val="20"/>
                <w:szCs w:val="20"/>
              </w:rPr>
              <w:t>.</w:t>
            </w:r>
            <w:r w:rsidRPr="00543972">
              <w:rPr>
                <w:sz w:val="20"/>
                <w:szCs w:val="20"/>
              </w:rPr>
              <w:t xml:space="preserve"> рублей отклонено Минфином России 30 декабря 2022 года в связи с отсутствием информации о влиянии предлагаемых изменений на результат ФП.</w:t>
            </w:r>
          </w:p>
          <w:p w:rsidR="00543972" w:rsidRPr="00543972" w:rsidRDefault="00543972" w:rsidP="00543972">
            <w:pPr>
              <w:overflowPunct/>
              <w:autoSpaceDE/>
              <w:autoSpaceDN/>
              <w:adjustRightInd/>
              <w:spacing w:line="240" w:lineRule="auto"/>
              <w:ind w:left="0" w:right="0" w:firstLine="317"/>
              <w:textAlignment w:val="auto"/>
              <w:rPr>
                <w:sz w:val="20"/>
                <w:szCs w:val="20"/>
              </w:rPr>
            </w:pPr>
            <w:r w:rsidRPr="00543972">
              <w:rPr>
                <w:sz w:val="20"/>
                <w:szCs w:val="20"/>
              </w:rPr>
              <w:t>Кроме того, не в полном объеме исполнены расходы по субсидиям на проведение закупочных и товарных интервенций на рынках сельскохозяйственной продукции (99,7 %, не исполнено 1,5 млн</w:t>
            </w:r>
            <w:r w:rsidR="00A46713">
              <w:rPr>
                <w:sz w:val="20"/>
                <w:szCs w:val="20"/>
              </w:rPr>
              <w:t>.</w:t>
            </w:r>
            <w:r w:rsidRPr="00543972">
              <w:rPr>
                <w:sz w:val="20"/>
                <w:szCs w:val="20"/>
              </w:rPr>
              <w:t xml:space="preserve"> рублей).</w:t>
            </w:r>
          </w:p>
          <w:p w:rsidR="00543972" w:rsidRPr="00543972" w:rsidRDefault="00543972" w:rsidP="00543972">
            <w:pPr>
              <w:overflowPunct/>
              <w:autoSpaceDE/>
              <w:autoSpaceDN/>
              <w:adjustRightInd/>
              <w:spacing w:line="240" w:lineRule="auto"/>
              <w:ind w:left="0" w:right="0" w:firstLine="317"/>
              <w:textAlignment w:val="auto"/>
              <w:rPr>
                <w:sz w:val="20"/>
                <w:szCs w:val="20"/>
              </w:rPr>
            </w:pPr>
            <w:r w:rsidRPr="00543972">
              <w:rPr>
                <w:sz w:val="20"/>
                <w:szCs w:val="20"/>
              </w:rPr>
              <w:t>Суммарный объем неисполненных бюджетных ассигнований по межбюджетным трансфертам</w:t>
            </w:r>
            <w:r w:rsidRPr="00543972">
              <w:rPr>
                <w:sz w:val="20"/>
                <w:szCs w:val="20"/>
                <w:vertAlign w:val="superscript"/>
              </w:rPr>
              <w:footnoteReference w:id="45"/>
            </w:r>
            <w:r w:rsidRPr="00543972">
              <w:rPr>
                <w:sz w:val="20"/>
                <w:szCs w:val="20"/>
              </w:rPr>
              <w:t>, предоставляемым в рамках федерального проекта, составил 82,8 млн</w:t>
            </w:r>
            <w:r w:rsidR="00A46713">
              <w:rPr>
                <w:sz w:val="20"/>
                <w:szCs w:val="20"/>
              </w:rPr>
              <w:t>.</w:t>
            </w:r>
            <w:r w:rsidRPr="00543972">
              <w:rPr>
                <w:sz w:val="20"/>
                <w:szCs w:val="20"/>
              </w:rPr>
              <w:t xml:space="preserve"> рублей, из них 61,7 млн. рублей по субсидиям на поддержку сельскохозяйственного производства по отдельным </w:t>
            </w:r>
            <w:proofErr w:type="spellStart"/>
            <w:r w:rsidRPr="00543972">
              <w:rPr>
                <w:sz w:val="20"/>
                <w:szCs w:val="20"/>
              </w:rPr>
              <w:t>подотраслям</w:t>
            </w:r>
            <w:proofErr w:type="spellEnd"/>
            <w:r w:rsidRPr="00543972">
              <w:rPr>
                <w:sz w:val="20"/>
                <w:szCs w:val="20"/>
              </w:rPr>
              <w:t xml:space="preserve"> растениеводства и животноводства</w:t>
            </w:r>
            <w:r w:rsidRPr="00543972">
              <w:rPr>
                <w:sz w:val="20"/>
                <w:szCs w:val="20"/>
                <w:vertAlign w:val="superscript"/>
              </w:rPr>
              <w:footnoteReference w:id="46"/>
            </w:r>
            <w:r w:rsidRPr="00543972">
              <w:rPr>
                <w:sz w:val="20"/>
                <w:szCs w:val="20"/>
              </w:rPr>
              <w:t xml:space="preserve"> (наибольший объем неиспользованных межбюджетных трансфертов сложился </w:t>
            </w:r>
            <w:r w:rsidR="00D17A15">
              <w:rPr>
                <w:sz w:val="20"/>
                <w:szCs w:val="20"/>
              </w:rPr>
              <w:t>по</w:t>
            </w:r>
            <w:r w:rsidRPr="00543972">
              <w:rPr>
                <w:sz w:val="20"/>
                <w:szCs w:val="20"/>
              </w:rPr>
              <w:t xml:space="preserve"> Карачаево-Черкесской Республик</w:t>
            </w:r>
            <w:r w:rsidR="00D17A15">
              <w:rPr>
                <w:sz w:val="20"/>
                <w:szCs w:val="20"/>
              </w:rPr>
              <w:t>е</w:t>
            </w:r>
            <w:r w:rsidRPr="00543972">
              <w:rPr>
                <w:sz w:val="20"/>
                <w:szCs w:val="20"/>
              </w:rPr>
              <w:t xml:space="preserve"> (23,9 млн</w:t>
            </w:r>
            <w:r w:rsidR="00D17A15">
              <w:rPr>
                <w:sz w:val="20"/>
                <w:szCs w:val="20"/>
              </w:rPr>
              <w:t>.</w:t>
            </w:r>
            <w:r w:rsidRPr="00543972">
              <w:rPr>
                <w:sz w:val="20"/>
                <w:szCs w:val="20"/>
              </w:rPr>
              <w:t xml:space="preserve"> рублей, или 7,7 % планового объема региону) и Ростовской области (12,6 млн</w:t>
            </w:r>
            <w:r w:rsidR="00D17A15">
              <w:rPr>
                <w:sz w:val="20"/>
                <w:szCs w:val="20"/>
              </w:rPr>
              <w:t>.</w:t>
            </w:r>
            <w:r w:rsidRPr="00543972">
              <w:rPr>
                <w:sz w:val="20"/>
                <w:szCs w:val="20"/>
              </w:rPr>
              <w:t xml:space="preserve"> рублей, или 1,3 %), свыше 1 млн</w:t>
            </w:r>
            <w:r w:rsidR="00D17A15">
              <w:rPr>
                <w:sz w:val="20"/>
                <w:szCs w:val="20"/>
              </w:rPr>
              <w:t>.</w:t>
            </w:r>
            <w:r w:rsidRPr="00543972">
              <w:rPr>
                <w:sz w:val="20"/>
                <w:szCs w:val="20"/>
              </w:rPr>
              <w:t xml:space="preserve"> рублей </w:t>
            </w:r>
            <w:r w:rsidR="00D17A15">
              <w:rPr>
                <w:sz w:val="20"/>
                <w:szCs w:val="20"/>
              </w:rPr>
              <w:t>- по</w:t>
            </w:r>
            <w:r w:rsidRPr="00543972">
              <w:rPr>
                <w:sz w:val="20"/>
                <w:szCs w:val="20"/>
              </w:rPr>
              <w:t xml:space="preserve"> пяти регион</w:t>
            </w:r>
            <w:r w:rsidR="00D17A15">
              <w:rPr>
                <w:sz w:val="20"/>
                <w:szCs w:val="20"/>
              </w:rPr>
              <w:t>ам</w:t>
            </w:r>
            <w:r w:rsidRPr="00543972">
              <w:rPr>
                <w:sz w:val="20"/>
                <w:szCs w:val="20"/>
              </w:rPr>
              <w:t xml:space="preserve"> на общую сумму 21,9 млн</w:t>
            </w:r>
            <w:r w:rsidR="00D17A15">
              <w:rPr>
                <w:sz w:val="20"/>
                <w:szCs w:val="20"/>
              </w:rPr>
              <w:t>.</w:t>
            </w:r>
            <w:r w:rsidRPr="00543972">
              <w:rPr>
                <w:sz w:val="20"/>
                <w:szCs w:val="20"/>
              </w:rPr>
              <w:t xml:space="preserve"> рублей).</w:t>
            </w:r>
          </w:p>
          <w:p w:rsidR="00543972" w:rsidRPr="00543972" w:rsidRDefault="00543972" w:rsidP="00543972">
            <w:pPr>
              <w:widowControl w:val="0"/>
              <w:spacing w:line="240" w:lineRule="auto"/>
              <w:ind w:left="0" w:right="0" w:firstLine="317"/>
              <w:contextualSpacing/>
              <w:textAlignment w:val="auto"/>
              <w:rPr>
                <w:rFonts w:eastAsia="Times New Roman"/>
                <w:color w:val="FF0000"/>
                <w:sz w:val="20"/>
                <w:szCs w:val="20"/>
              </w:rPr>
            </w:pPr>
            <w:r w:rsidRPr="00543972">
              <w:rPr>
                <w:rFonts w:eastAsia="Times New Roman"/>
                <w:sz w:val="20"/>
                <w:szCs w:val="20"/>
              </w:rPr>
              <w:t xml:space="preserve">В рамках </w:t>
            </w:r>
            <w:r w:rsidR="00D17A15">
              <w:rPr>
                <w:rFonts w:eastAsia="Times New Roman"/>
                <w:sz w:val="20"/>
                <w:szCs w:val="20"/>
              </w:rPr>
              <w:t>КПМ</w:t>
            </w:r>
            <w:r w:rsidRPr="00543972">
              <w:rPr>
                <w:rFonts w:eastAsia="Times New Roman"/>
                <w:i/>
                <w:sz w:val="20"/>
                <w:szCs w:val="20"/>
              </w:rPr>
              <w:t xml:space="preserve"> </w:t>
            </w:r>
            <w:r w:rsidRPr="00543972">
              <w:rPr>
                <w:rFonts w:eastAsia="Times New Roman"/>
                <w:sz w:val="20"/>
                <w:szCs w:val="20"/>
              </w:rPr>
              <w:t>«Обеспечение деятельности Министерства сельского хозяйства Российской Федерации и подведомственных организаций»</w:t>
            </w:r>
            <w:r w:rsidRPr="00543972">
              <w:rPr>
                <w:rFonts w:eastAsia="Times New Roman"/>
                <w:i/>
                <w:sz w:val="20"/>
                <w:szCs w:val="20"/>
              </w:rPr>
              <w:t xml:space="preserve"> </w:t>
            </w:r>
            <w:r w:rsidRPr="00543972">
              <w:rPr>
                <w:rFonts w:eastAsia="Times New Roman"/>
                <w:sz w:val="20"/>
                <w:szCs w:val="20"/>
              </w:rPr>
              <w:t>(25 4 01)</w:t>
            </w:r>
            <w:r w:rsidRPr="00543972">
              <w:rPr>
                <w:rFonts w:eastAsia="Times New Roman"/>
                <w:b/>
                <w:sz w:val="20"/>
                <w:szCs w:val="20"/>
              </w:rPr>
              <w:t xml:space="preserve"> </w:t>
            </w:r>
            <w:r w:rsidRPr="00543972">
              <w:rPr>
                <w:rFonts w:eastAsia="Times New Roman"/>
                <w:sz w:val="20"/>
                <w:szCs w:val="20"/>
              </w:rPr>
              <w:t>расходы составили 17 354,9 млн</w:t>
            </w:r>
            <w:r w:rsidR="00A7021D">
              <w:rPr>
                <w:rFonts w:eastAsia="Times New Roman"/>
                <w:sz w:val="20"/>
                <w:szCs w:val="20"/>
              </w:rPr>
              <w:t>.</w:t>
            </w:r>
            <w:r w:rsidRPr="00543972">
              <w:rPr>
                <w:rFonts w:eastAsia="Times New Roman"/>
                <w:sz w:val="20"/>
                <w:szCs w:val="20"/>
              </w:rPr>
              <w:t xml:space="preserve"> рублей, или 99,9 %.</w:t>
            </w:r>
            <w:r w:rsidRPr="00543972">
              <w:rPr>
                <w:rFonts w:eastAsia="Times New Roman"/>
                <w:color w:val="FF0000"/>
                <w:sz w:val="20"/>
                <w:szCs w:val="20"/>
              </w:rPr>
              <w:t xml:space="preserve"> </w:t>
            </w:r>
          </w:p>
          <w:p w:rsidR="00543972" w:rsidRPr="00543972" w:rsidRDefault="00A7021D" w:rsidP="00543972">
            <w:pPr>
              <w:overflowPunct/>
              <w:spacing w:line="240" w:lineRule="auto"/>
              <w:ind w:left="0" w:right="0" w:firstLine="317"/>
              <w:textAlignment w:val="auto"/>
              <w:rPr>
                <w:sz w:val="20"/>
                <w:szCs w:val="20"/>
              </w:rPr>
            </w:pPr>
            <w:r>
              <w:rPr>
                <w:sz w:val="20"/>
                <w:szCs w:val="20"/>
              </w:rPr>
              <w:t xml:space="preserve">По ряду </w:t>
            </w:r>
            <w:r w:rsidR="00543972" w:rsidRPr="00543972">
              <w:rPr>
                <w:sz w:val="20"/>
                <w:szCs w:val="20"/>
              </w:rPr>
              <w:t>структурных элементов ГП-25</w:t>
            </w:r>
            <w:r>
              <w:rPr>
                <w:sz w:val="20"/>
                <w:szCs w:val="20"/>
              </w:rPr>
              <w:t>, исполнение расходов по которым осуществлено в полном объеме,</w:t>
            </w:r>
            <w:r w:rsidR="00543972" w:rsidRPr="00543972">
              <w:rPr>
                <w:sz w:val="20"/>
                <w:szCs w:val="20"/>
              </w:rPr>
              <w:t xml:space="preserve"> и </w:t>
            </w:r>
            <w:r>
              <w:rPr>
                <w:sz w:val="20"/>
                <w:szCs w:val="20"/>
              </w:rPr>
              <w:t>по которым запланирован</w:t>
            </w:r>
            <w:r w:rsidR="00543972" w:rsidRPr="00543972">
              <w:rPr>
                <w:sz w:val="20"/>
                <w:szCs w:val="20"/>
              </w:rPr>
              <w:t xml:space="preserve"> значительны</w:t>
            </w:r>
            <w:r>
              <w:rPr>
                <w:sz w:val="20"/>
                <w:szCs w:val="20"/>
              </w:rPr>
              <w:t>й</w:t>
            </w:r>
            <w:r w:rsidR="00543972" w:rsidRPr="00543972">
              <w:rPr>
                <w:sz w:val="20"/>
                <w:szCs w:val="20"/>
              </w:rPr>
              <w:t xml:space="preserve"> объем финансового обеспечения (ФП «Стимулирование инвестиционной деятельности в агропромышленном комплексе» и «Экспорт продукции АПК», входящему в состав нацпроекта «Международная кооперация и экспорт») </w:t>
            </w:r>
            <w:r>
              <w:rPr>
                <w:sz w:val="20"/>
                <w:szCs w:val="20"/>
              </w:rPr>
              <w:t>по</w:t>
            </w:r>
            <w:r w:rsidR="00543972" w:rsidRPr="00543972">
              <w:rPr>
                <w:sz w:val="20"/>
                <w:szCs w:val="20"/>
              </w:rPr>
              <w:t xml:space="preserve"> отдельны</w:t>
            </w:r>
            <w:r>
              <w:rPr>
                <w:sz w:val="20"/>
                <w:szCs w:val="20"/>
              </w:rPr>
              <w:t>м</w:t>
            </w:r>
            <w:r w:rsidR="00543972" w:rsidRPr="00543972">
              <w:rPr>
                <w:sz w:val="20"/>
                <w:szCs w:val="20"/>
              </w:rPr>
              <w:t xml:space="preserve"> направления</w:t>
            </w:r>
            <w:r>
              <w:rPr>
                <w:sz w:val="20"/>
                <w:szCs w:val="20"/>
              </w:rPr>
              <w:t>м</w:t>
            </w:r>
            <w:r w:rsidR="00543972" w:rsidRPr="00543972">
              <w:rPr>
                <w:sz w:val="20"/>
                <w:szCs w:val="20"/>
              </w:rPr>
              <w:t xml:space="preserve"> </w:t>
            </w:r>
            <w:r>
              <w:rPr>
                <w:sz w:val="20"/>
                <w:szCs w:val="20"/>
              </w:rPr>
              <w:t>осуществлялась</w:t>
            </w:r>
            <w:r w:rsidR="00543972" w:rsidRPr="00543972">
              <w:rPr>
                <w:sz w:val="20"/>
                <w:szCs w:val="20"/>
              </w:rPr>
              <w:t xml:space="preserve"> существенн</w:t>
            </w:r>
            <w:r>
              <w:rPr>
                <w:sz w:val="20"/>
                <w:szCs w:val="20"/>
              </w:rPr>
              <w:t>ая</w:t>
            </w:r>
            <w:r w:rsidR="00543972" w:rsidRPr="00543972">
              <w:rPr>
                <w:sz w:val="20"/>
                <w:szCs w:val="20"/>
              </w:rPr>
              <w:t xml:space="preserve"> корректиров</w:t>
            </w:r>
            <w:r>
              <w:rPr>
                <w:sz w:val="20"/>
                <w:szCs w:val="20"/>
              </w:rPr>
              <w:t>ка бюджетных ассигнований</w:t>
            </w:r>
            <w:r w:rsidR="00543972" w:rsidRPr="00543972">
              <w:rPr>
                <w:sz w:val="20"/>
                <w:szCs w:val="20"/>
              </w:rPr>
              <w:t>.</w:t>
            </w:r>
          </w:p>
          <w:p w:rsidR="00543972" w:rsidRPr="00543972" w:rsidRDefault="000D70AC" w:rsidP="00543972">
            <w:pPr>
              <w:overflowPunct/>
              <w:spacing w:line="240" w:lineRule="auto"/>
              <w:ind w:left="0" w:right="0" w:firstLine="317"/>
              <w:textAlignment w:val="auto"/>
              <w:rPr>
                <w:color w:val="000000"/>
                <w:sz w:val="20"/>
                <w:szCs w:val="20"/>
              </w:rPr>
            </w:pPr>
            <w:r>
              <w:rPr>
                <w:color w:val="000000"/>
                <w:sz w:val="20"/>
                <w:szCs w:val="20"/>
                <w:lang w:eastAsia="en-US"/>
              </w:rPr>
              <w:t>Так, п</w:t>
            </w:r>
            <w:r w:rsidR="00543972" w:rsidRPr="00543972">
              <w:rPr>
                <w:color w:val="000000"/>
                <w:sz w:val="20"/>
                <w:szCs w:val="20"/>
                <w:lang w:eastAsia="en-US"/>
              </w:rPr>
              <w:t xml:space="preserve">о </w:t>
            </w:r>
            <w:r w:rsidR="00543972" w:rsidRPr="00803068">
              <w:rPr>
                <w:color w:val="000000"/>
                <w:sz w:val="20"/>
                <w:szCs w:val="20"/>
              </w:rPr>
              <w:t>ФП «Стимулирование</w:t>
            </w:r>
            <w:r w:rsidR="00543972" w:rsidRPr="00543972">
              <w:rPr>
                <w:color w:val="000000"/>
                <w:sz w:val="20"/>
                <w:szCs w:val="20"/>
              </w:rPr>
              <w:t xml:space="preserve"> инвестиционной деятельности в агропромышленном комплексе» (25 2 02), на долю которого приходится половина ресурсного обеспечения ГП-25, расходы федерального бюджета </w:t>
            </w:r>
            <w:r>
              <w:rPr>
                <w:color w:val="000000"/>
                <w:sz w:val="20"/>
                <w:szCs w:val="20"/>
              </w:rPr>
              <w:t>увеличены</w:t>
            </w:r>
            <w:r w:rsidR="00543972" w:rsidRPr="00543972">
              <w:rPr>
                <w:color w:val="000000"/>
                <w:sz w:val="20"/>
                <w:szCs w:val="20"/>
              </w:rPr>
              <w:t xml:space="preserve"> в течение финансового года в 1,8 раза (с 115 526,1 до 212 988,7 млн</w:t>
            </w:r>
            <w:r>
              <w:rPr>
                <w:color w:val="000000"/>
                <w:sz w:val="20"/>
                <w:szCs w:val="20"/>
              </w:rPr>
              <w:t>.</w:t>
            </w:r>
            <w:r w:rsidR="00543972" w:rsidRPr="00543972">
              <w:rPr>
                <w:color w:val="000000"/>
                <w:sz w:val="20"/>
                <w:szCs w:val="20"/>
              </w:rPr>
              <w:t xml:space="preserve"> рублей) в основном за счет предоставления средств из резервного фонда.</w:t>
            </w:r>
          </w:p>
          <w:p w:rsidR="00543972" w:rsidRPr="00543972" w:rsidRDefault="00543972" w:rsidP="00543972">
            <w:pPr>
              <w:overflowPunct/>
              <w:spacing w:line="240" w:lineRule="auto"/>
              <w:ind w:left="0" w:right="0" w:firstLine="317"/>
              <w:textAlignment w:val="auto"/>
              <w:rPr>
                <w:rFonts w:eastAsia="Times New Roman"/>
                <w:color w:val="000000"/>
                <w:sz w:val="20"/>
                <w:szCs w:val="20"/>
              </w:rPr>
            </w:pPr>
            <w:r w:rsidRPr="00543972">
              <w:rPr>
                <w:color w:val="000000"/>
                <w:sz w:val="20"/>
                <w:szCs w:val="20"/>
              </w:rPr>
              <w:t>Структура проекта в основном представлена субсидиями юридическим лицам на возмещение недополученных доходов по льготным кредитам (185 152,6 млн</w:t>
            </w:r>
            <w:r w:rsidR="00F42508">
              <w:rPr>
                <w:color w:val="000000"/>
                <w:sz w:val="20"/>
                <w:szCs w:val="20"/>
              </w:rPr>
              <w:t>.</w:t>
            </w:r>
            <w:r w:rsidRPr="00543972">
              <w:rPr>
                <w:color w:val="000000"/>
                <w:sz w:val="20"/>
                <w:szCs w:val="20"/>
              </w:rPr>
              <w:t xml:space="preserve"> рублей), в том числе предоставленными на р</w:t>
            </w:r>
            <w:r w:rsidRPr="00543972">
              <w:rPr>
                <w:rFonts w:eastAsia="Times New Roman"/>
                <w:color w:val="000000"/>
                <w:sz w:val="20"/>
                <w:szCs w:val="20"/>
              </w:rPr>
              <w:t xml:space="preserve">еализацию мер по снижению </w:t>
            </w:r>
            <w:proofErr w:type="spellStart"/>
            <w:r w:rsidRPr="00543972">
              <w:rPr>
                <w:rFonts w:eastAsia="Times New Roman"/>
                <w:color w:val="000000"/>
                <w:sz w:val="20"/>
                <w:szCs w:val="20"/>
              </w:rPr>
              <w:t>санкционного</w:t>
            </w:r>
            <w:proofErr w:type="spellEnd"/>
            <w:r w:rsidRPr="00543972">
              <w:rPr>
                <w:rFonts w:eastAsia="Times New Roman"/>
                <w:color w:val="000000"/>
                <w:sz w:val="20"/>
                <w:szCs w:val="20"/>
              </w:rPr>
              <w:t xml:space="preserve"> давления на </w:t>
            </w:r>
            <w:r w:rsidRPr="00543972">
              <w:rPr>
                <w:rFonts w:eastAsia="Times New Roman"/>
                <w:color w:val="000000"/>
                <w:sz w:val="20"/>
                <w:szCs w:val="20"/>
              </w:rPr>
              <w:lastRenderedPageBreak/>
              <w:t xml:space="preserve">отечественный агропромышленный комплекс со стороны иностранных государств, </w:t>
            </w:r>
            <w:r w:rsidR="00831583">
              <w:rPr>
                <w:rFonts w:eastAsia="Times New Roman"/>
                <w:color w:val="000000"/>
                <w:sz w:val="20"/>
                <w:szCs w:val="20"/>
              </w:rPr>
              <w:t xml:space="preserve">по ряду которых </w:t>
            </w:r>
            <w:r w:rsidRPr="00543972">
              <w:rPr>
                <w:rFonts w:eastAsia="Times New Roman"/>
                <w:color w:val="000000"/>
                <w:sz w:val="20"/>
                <w:szCs w:val="20"/>
              </w:rPr>
              <w:t xml:space="preserve">в </w:t>
            </w:r>
            <w:r w:rsidRPr="00543972">
              <w:rPr>
                <w:rFonts w:eastAsia="Times New Roman"/>
                <w:color w:val="000000"/>
                <w:sz w:val="20"/>
                <w:szCs w:val="20"/>
                <w:lang w:val="en-US"/>
              </w:rPr>
              <w:t>IV</w:t>
            </w:r>
            <w:r w:rsidRPr="00543972">
              <w:rPr>
                <w:rFonts w:eastAsia="Times New Roman"/>
                <w:color w:val="000000"/>
                <w:sz w:val="20"/>
                <w:szCs w:val="20"/>
              </w:rPr>
              <w:t xml:space="preserve"> квартале были существенно сокращены</w:t>
            </w:r>
            <w:r w:rsidR="00831583">
              <w:rPr>
                <w:rFonts w:eastAsia="Times New Roman"/>
                <w:color w:val="000000"/>
                <w:sz w:val="20"/>
                <w:szCs w:val="20"/>
              </w:rPr>
              <w:t xml:space="preserve"> бюджетные ассигнования</w:t>
            </w:r>
            <w:r w:rsidRPr="00543972">
              <w:rPr>
                <w:rFonts w:eastAsia="Times New Roman"/>
                <w:color w:val="000000"/>
                <w:sz w:val="20"/>
                <w:szCs w:val="20"/>
              </w:rPr>
              <w:t xml:space="preserve"> (субсидии в целях дополнительного обеспечения в 2022 году выдачи льготных краткосрочных кредитов</w:t>
            </w:r>
            <w:r w:rsidRPr="00543972">
              <w:rPr>
                <w:rFonts w:eastAsia="Times New Roman"/>
                <w:color w:val="000000"/>
                <w:sz w:val="20"/>
                <w:szCs w:val="20"/>
                <w:vertAlign w:val="superscript"/>
              </w:rPr>
              <w:footnoteReference w:id="47"/>
            </w:r>
            <w:r w:rsidRPr="00543972">
              <w:rPr>
                <w:rFonts w:eastAsia="Times New Roman"/>
                <w:color w:val="000000"/>
                <w:sz w:val="20"/>
                <w:szCs w:val="20"/>
              </w:rPr>
              <w:t xml:space="preserve"> на 7 500,0 млн</w:t>
            </w:r>
            <w:r w:rsidR="00F42508">
              <w:rPr>
                <w:rFonts w:eastAsia="Times New Roman"/>
                <w:color w:val="000000"/>
                <w:sz w:val="20"/>
                <w:szCs w:val="20"/>
              </w:rPr>
              <w:t>.</w:t>
            </w:r>
            <w:r w:rsidRPr="00543972">
              <w:rPr>
                <w:rFonts w:eastAsia="Times New Roman"/>
                <w:color w:val="000000"/>
                <w:sz w:val="20"/>
                <w:szCs w:val="20"/>
              </w:rPr>
              <w:t xml:space="preserve"> рублей (с 25 000,0 до 17 500,0 млн</w:t>
            </w:r>
            <w:r w:rsidR="00F42508">
              <w:rPr>
                <w:rFonts w:eastAsia="Times New Roman"/>
                <w:color w:val="000000"/>
                <w:sz w:val="20"/>
                <w:szCs w:val="20"/>
              </w:rPr>
              <w:t>.</w:t>
            </w:r>
            <w:r w:rsidRPr="00543972">
              <w:rPr>
                <w:rFonts w:eastAsia="Times New Roman"/>
                <w:color w:val="000000"/>
                <w:sz w:val="20"/>
                <w:szCs w:val="20"/>
              </w:rPr>
              <w:t xml:space="preserve"> рублей) в связи со снижением ключевой ставки Банка России с 20 % годовых, действовавшей на дату утверждения распоряжения Правительства Р</w:t>
            </w:r>
            <w:r w:rsidR="00F42508">
              <w:rPr>
                <w:rFonts w:eastAsia="Times New Roman"/>
                <w:color w:val="000000"/>
                <w:sz w:val="20"/>
                <w:szCs w:val="20"/>
              </w:rPr>
              <w:t>оссийской Федерации</w:t>
            </w:r>
            <w:r w:rsidRPr="00543972">
              <w:rPr>
                <w:rFonts w:eastAsia="Times New Roman"/>
                <w:color w:val="000000"/>
                <w:sz w:val="20"/>
                <w:szCs w:val="20"/>
              </w:rPr>
              <w:t xml:space="preserve"> от 9 марта 2022 г</w:t>
            </w:r>
            <w:r w:rsidR="00F42508">
              <w:rPr>
                <w:rFonts w:eastAsia="Times New Roman"/>
                <w:color w:val="000000"/>
                <w:sz w:val="20"/>
                <w:szCs w:val="20"/>
              </w:rPr>
              <w:t>.</w:t>
            </w:r>
            <w:r w:rsidRPr="00543972">
              <w:rPr>
                <w:rFonts w:eastAsia="Times New Roman"/>
                <w:color w:val="000000"/>
                <w:sz w:val="20"/>
                <w:szCs w:val="20"/>
              </w:rPr>
              <w:t xml:space="preserve"> №</w:t>
            </w:r>
            <w:r w:rsidR="00831583">
              <w:rPr>
                <w:rFonts w:eastAsia="Times New Roman"/>
                <w:color w:val="000000"/>
                <w:sz w:val="20"/>
                <w:szCs w:val="20"/>
              </w:rPr>
              <w:t> </w:t>
            </w:r>
            <w:r w:rsidRPr="00543972">
              <w:rPr>
                <w:rFonts w:eastAsia="Times New Roman"/>
                <w:color w:val="000000"/>
                <w:sz w:val="20"/>
                <w:szCs w:val="20"/>
              </w:rPr>
              <w:t>435-р, и субсидии системообразующим организациям и (или) их дочерним обществам, занятым в АПК, на осуществление операционной деятельности</w:t>
            </w:r>
            <w:r w:rsidRPr="00543972">
              <w:rPr>
                <w:rFonts w:eastAsia="Times New Roman"/>
                <w:color w:val="000000"/>
                <w:sz w:val="20"/>
                <w:szCs w:val="20"/>
                <w:vertAlign w:val="superscript"/>
              </w:rPr>
              <w:footnoteReference w:id="48"/>
            </w:r>
            <w:r w:rsidRPr="00543972">
              <w:rPr>
                <w:rFonts w:eastAsia="Times New Roman"/>
                <w:color w:val="000000"/>
                <w:sz w:val="20"/>
                <w:szCs w:val="20"/>
              </w:rPr>
              <w:t xml:space="preserve"> на 20 316,0 млн</w:t>
            </w:r>
            <w:r w:rsidR="00F42508">
              <w:rPr>
                <w:rFonts w:eastAsia="Times New Roman"/>
                <w:color w:val="000000"/>
                <w:sz w:val="20"/>
                <w:szCs w:val="20"/>
              </w:rPr>
              <w:t>.</w:t>
            </w:r>
            <w:r w:rsidRPr="00543972">
              <w:rPr>
                <w:rFonts w:eastAsia="Times New Roman"/>
                <w:color w:val="000000"/>
                <w:sz w:val="20"/>
                <w:szCs w:val="20"/>
              </w:rPr>
              <w:t xml:space="preserve"> рублей (с 26 070,0 до 5 754,0 млн</w:t>
            </w:r>
            <w:r w:rsidR="00F42508">
              <w:rPr>
                <w:rFonts w:eastAsia="Times New Roman"/>
                <w:color w:val="000000"/>
                <w:sz w:val="20"/>
                <w:szCs w:val="20"/>
              </w:rPr>
              <w:t>.</w:t>
            </w:r>
            <w:r w:rsidRPr="00543972">
              <w:rPr>
                <w:rFonts w:eastAsia="Times New Roman"/>
                <w:color w:val="000000"/>
                <w:sz w:val="20"/>
                <w:szCs w:val="20"/>
              </w:rPr>
              <w:t xml:space="preserve"> рублей).</w:t>
            </w:r>
          </w:p>
          <w:p w:rsidR="00543972" w:rsidRPr="00543972" w:rsidRDefault="00543972" w:rsidP="00543972">
            <w:pPr>
              <w:overflowPunct/>
              <w:spacing w:line="240" w:lineRule="auto"/>
              <w:ind w:left="0" w:right="0" w:firstLine="317"/>
              <w:textAlignment w:val="auto"/>
              <w:rPr>
                <w:color w:val="000000"/>
                <w:sz w:val="20"/>
                <w:szCs w:val="20"/>
              </w:rPr>
            </w:pPr>
            <w:r w:rsidRPr="00543972">
              <w:rPr>
                <w:rFonts w:eastAsia="Times New Roman"/>
                <w:color w:val="000000"/>
                <w:sz w:val="20"/>
                <w:szCs w:val="20"/>
              </w:rPr>
              <w:t>Правовые акты о распределении межбюджетных трансфертов на возмещение части прямых понесенных затрат на создание или модернизацию объектов АПК, из-за отсутствия которых более девяти месяцев финансового года оставались заблокированными ЛБО в сумме 237,2 млн</w:t>
            </w:r>
            <w:r w:rsidR="00831583">
              <w:rPr>
                <w:rFonts w:eastAsia="Times New Roman"/>
                <w:color w:val="000000"/>
                <w:sz w:val="20"/>
                <w:szCs w:val="20"/>
              </w:rPr>
              <w:t>.</w:t>
            </w:r>
            <w:r w:rsidRPr="00543972">
              <w:rPr>
                <w:rFonts w:eastAsia="Times New Roman"/>
                <w:color w:val="000000"/>
                <w:sz w:val="20"/>
                <w:szCs w:val="20"/>
              </w:rPr>
              <w:t xml:space="preserve"> рублей, приняты </w:t>
            </w:r>
            <w:r w:rsidR="00831583">
              <w:rPr>
                <w:rFonts w:eastAsia="Times New Roman"/>
                <w:color w:val="000000"/>
                <w:sz w:val="20"/>
                <w:szCs w:val="20"/>
              </w:rPr>
              <w:t xml:space="preserve">лишь </w:t>
            </w:r>
            <w:r w:rsidRPr="00543972">
              <w:rPr>
                <w:rFonts w:eastAsia="Times New Roman"/>
                <w:color w:val="000000"/>
                <w:sz w:val="20"/>
                <w:szCs w:val="20"/>
              </w:rPr>
              <w:t xml:space="preserve">в </w:t>
            </w:r>
            <w:r w:rsidRPr="00543972">
              <w:rPr>
                <w:rFonts w:eastAsia="Times New Roman"/>
                <w:color w:val="000000"/>
                <w:sz w:val="20"/>
                <w:szCs w:val="20"/>
                <w:lang w:val="en-US"/>
              </w:rPr>
              <w:t>IV</w:t>
            </w:r>
            <w:r w:rsidRPr="00543972">
              <w:rPr>
                <w:rFonts w:eastAsia="Times New Roman"/>
                <w:color w:val="000000"/>
                <w:sz w:val="20"/>
                <w:szCs w:val="20"/>
              </w:rPr>
              <w:t xml:space="preserve"> квартале 2022 года. При этом объем иного МБТ на возмещение части прямых понесенных затрат по созданию тепличных комплексов для производства овощей в защищенном грунте в ДФО был сокращен в 1,7 раза (с 147,2 до 85,4 млн</w:t>
            </w:r>
            <w:r w:rsidR="00831583">
              <w:rPr>
                <w:rFonts w:eastAsia="Times New Roman"/>
                <w:color w:val="000000"/>
                <w:sz w:val="20"/>
                <w:szCs w:val="20"/>
              </w:rPr>
              <w:t>.</w:t>
            </w:r>
            <w:r w:rsidRPr="00543972">
              <w:rPr>
                <w:rFonts w:eastAsia="Times New Roman"/>
                <w:color w:val="000000"/>
                <w:sz w:val="20"/>
                <w:szCs w:val="20"/>
              </w:rPr>
              <w:t xml:space="preserve"> рублей)</w:t>
            </w:r>
            <w:r w:rsidRPr="00543972">
              <w:rPr>
                <w:rFonts w:eastAsia="Times New Roman"/>
                <w:color w:val="000000"/>
                <w:sz w:val="20"/>
                <w:szCs w:val="20"/>
                <w:vertAlign w:val="superscript"/>
              </w:rPr>
              <w:footnoteReference w:id="49"/>
            </w:r>
            <w:r w:rsidRPr="00543972">
              <w:rPr>
                <w:rFonts w:eastAsia="Times New Roman"/>
                <w:color w:val="000000"/>
                <w:sz w:val="20"/>
                <w:szCs w:val="20"/>
              </w:rPr>
              <w:t xml:space="preserve">. </w:t>
            </w:r>
          </w:p>
          <w:p w:rsidR="00543972" w:rsidRPr="00543972" w:rsidRDefault="00543972" w:rsidP="00543972">
            <w:pPr>
              <w:overflowPunct/>
              <w:autoSpaceDE/>
              <w:autoSpaceDN/>
              <w:adjustRightInd/>
              <w:spacing w:line="240" w:lineRule="auto"/>
              <w:ind w:left="0" w:right="0" w:firstLine="317"/>
              <w:textAlignment w:val="auto"/>
              <w:rPr>
                <w:color w:val="000000"/>
                <w:sz w:val="20"/>
                <w:szCs w:val="20"/>
              </w:rPr>
            </w:pPr>
            <w:r w:rsidRPr="00543972">
              <w:rPr>
                <w:color w:val="000000"/>
                <w:sz w:val="20"/>
                <w:szCs w:val="20"/>
              </w:rPr>
              <w:t>По ФП</w:t>
            </w:r>
            <w:r w:rsidRPr="00543972">
              <w:rPr>
                <w:i/>
                <w:color w:val="000000"/>
                <w:sz w:val="20"/>
                <w:szCs w:val="20"/>
              </w:rPr>
              <w:t xml:space="preserve"> </w:t>
            </w:r>
            <w:r w:rsidRPr="00543972">
              <w:rPr>
                <w:color w:val="000000"/>
                <w:sz w:val="20"/>
                <w:szCs w:val="20"/>
              </w:rPr>
              <w:t>«Экспорт продукции агропромышленного комплекса» (25 1 Т2) расходы федерального бюджета увелич</w:t>
            </w:r>
            <w:r w:rsidR="00831583">
              <w:rPr>
                <w:color w:val="000000"/>
                <w:sz w:val="20"/>
                <w:szCs w:val="20"/>
              </w:rPr>
              <w:t>ены</w:t>
            </w:r>
            <w:r w:rsidRPr="00543972">
              <w:rPr>
                <w:color w:val="000000"/>
                <w:sz w:val="20"/>
                <w:szCs w:val="20"/>
              </w:rPr>
              <w:t xml:space="preserve"> на 4,4</w:t>
            </w:r>
            <w:r w:rsidR="00831583">
              <w:rPr>
                <w:color w:val="000000"/>
                <w:sz w:val="20"/>
                <w:szCs w:val="20"/>
              </w:rPr>
              <w:t> </w:t>
            </w:r>
            <w:r w:rsidRPr="00543972">
              <w:rPr>
                <w:color w:val="000000"/>
                <w:sz w:val="20"/>
                <w:szCs w:val="20"/>
              </w:rPr>
              <w:t xml:space="preserve">%, или на 2 632,2 млн рублей </w:t>
            </w:r>
            <w:r w:rsidRPr="00543972">
              <w:rPr>
                <w:color w:val="000000"/>
                <w:sz w:val="20"/>
                <w:szCs w:val="20"/>
              </w:rPr>
              <w:br/>
              <w:t>(с 60 486,9 до 63 119,1 млн</w:t>
            </w:r>
            <w:r w:rsidR="00831583">
              <w:rPr>
                <w:color w:val="000000"/>
                <w:sz w:val="20"/>
                <w:szCs w:val="20"/>
              </w:rPr>
              <w:t>.</w:t>
            </w:r>
            <w:r w:rsidRPr="00543972">
              <w:rPr>
                <w:color w:val="000000"/>
                <w:sz w:val="20"/>
                <w:szCs w:val="20"/>
              </w:rPr>
              <w:t xml:space="preserve"> рублей).</w:t>
            </w:r>
          </w:p>
          <w:p w:rsidR="00543972" w:rsidRPr="00543972" w:rsidRDefault="00543972" w:rsidP="00543972">
            <w:pPr>
              <w:overflowPunct/>
              <w:autoSpaceDE/>
              <w:autoSpaceDN/>
              <w:adjustRightInd/>
              <w:spacing w:line="240" w:lineRule="auto"/>
              <w:ind w:left="0" w:right="0" w:firstLine="317"/>
              <w:textAlignment w:val="auto"/>
              <w:rPr>
                <w:rFonts w:eastAsia="Times New Roman"/>
                <w:bCs/>
                <w:color w:val="000000"/>
                <w:sz w:val="20"/>
                <w:szCs w:val="20"/>
              </w:rPr>
            </w:pPr>
            <w:r w:rsidRPr="00543972">
              <w:rPr>
                <w:color w:val="000000"/>
                <w:sz w:val="20"/>
                <w:szCs w:val="20"/>
              </w:rPr>
              <w:t xml:space="preserve">По отдельным направлениям расходов в течение </w:t>
            </w:r>
            <w:r w:rsidR="00831583">
              <w:rPr>
                <w:color w:val="000000"/>
                <w:sz w:val="20"/>
                <w:szCs w:val="20"/>
              </w:rPr>
              <w:t>2022</w:t>
            </w:r>
            <w:r w:rsidRPr="00543972">
              <w:rPr>
                <w:color w:val="000000"/>
                <w:sz w:val="20"/>
                <w:szCs w:val="20"/>
              </w:rPr>
              <w:t xml:space="preserve"> года расходы корректировались как в сторону уменьшения, так и в сторону увеличения. Так, по трем видам межбюджетных трансфертов сокращены расходы, из них наиболее существенно на</w:t>
            </w:r>
            <w:r w:rsidRPr="00543972">
              <w:rPr>
                <w:color w:val="FF0000"/>
                <w:sz w:val="20"/>
                <w:szCs w:val="20"/>
              </w:rPr>
              <w:t xml:space="preserve"> </w:t>
            </w:r>
            <w:r w:rsidRPr="00543972">
              <w:rPr>
                <w:rFonts w:eastAsia="Times New Roman"/>
                <w:bCs/>
                <w:color w:val="000000"/>
                <w:sz w:val="20"/>
                <w:szCs w:val="20"/>
              </w:rPr>
              <w:t>государственную поддержку стимулирования увеличения производства масличных культур</w:t>
            </w:r>
            <w:r w:rsidRPr="00543972">
              <w:rPr>
                <w:rFonts w:eastAsia="Times New Roman"/>
                <w:bCs/>
                <w:color w:val="000000"/>
                <w:sz w:val="20"/>
                <w:szCs w:val="20"/>
                <w:vertAlign w:val="superscript"/>
              </w:rPr>
              <w:footnoteReference w:id="50"/>
            </w:r>
            <w:r w:rsidRPr="00543972">
              <w:rPr>
                <w:rFonts w:eastAsia="Times New Roman"/>
                <w:bCs/>
                <w:color w:val="000000"/>
                <w:sz w:val="20"/>
                <w:szCs w:val="20"/>
              </w:rPr>
              <w:t xml:space="preserve"> в 2 раза (с 9 422,0 до 4 756,1 млн</w:t>
            </w:r>
            <w:r w:rsidR="00831583">
              <w:rPr>
                <w:rFonts w:eastAsia="Times New Roman"/>
                <w:bCs/>
                <w:color w:val="000000"/>
                <w:sz w:val="20"/>
                <w:szCs w:val="20"/>
              </w:rPr>
              <w:t>.</w:t>
            </w:r>
            <w:r w:rsidRPr="00543972">
              <w:rPr>
                <w:rFonts w:eastAsia="Times New Roman"/>
                <w:bCs/>
                <w:color w:val="000000"/>
                <w:sz w:val="20"/>
                <w:szCs w:val="20"/>
              </w:rPr>
              <w:t xml:space="preserve"> рублей), на возмещение части прямых понесенных затрат на создание и (или) модернизацию объектов АПК</w:t>
            </w:r>
            <w:r w:rsidRPr="00543972">
              <w:rPr>
                <w:rFonts w:eastAsia="Times New Roman"/>
                <w:bCs/>
                <w:color w:val="000000"/>
                <w:sz w:val="20"/>
                <w:szCs w:val="20"/>
                <w:vertAlign w:val="superscript"/>
              </w:rPr>
              <w:footnoteReference w:id="51"/>
            </w:r>
            <w:r w:rsidRPr="00543972">
              <w:rPr>
                <w:rFonts w:eastAsia="Times New Roman"/>
                <w:bCs/>
                <w:color w:val="000000"/>
                <w:sz w:val="20"/>
                <w:szCs w:val="20"/>
              </w:rPr>
              <w:t xml:space="preserve"> в 4 раза (с 5 773,8 до 1 423,3 млн</w:t>
            </w:r>
            <w:r w:rsidR="00831583">
              <w:rPr>
                <w:rFonts w:eastAsia="Times New Roman"/>
                <w:bCs/>
                <w:color w:val="000000"/>
                <w:sz w:val="20"/>
                <w:szCs w:val="20"/>
              </w:rPr>
              <w:t>.</w:t>
            </w:r>
            <w:r w:rsidRPr="00543972">
              <w:rPr>
                <w:rFonts w:eastAsia="Times New Roman"/>
                <w:bCs/>
                <w:color w:val="000000"/>
                <w:sz w:val="20"/>
                <w:szCs w:val="20"/>
              </w:rPr>
              <w:t xml:space="preserve"> рублей). </w:t>
            </w:r>
          </w:p>
          <w:p w:rsidR="00543972" w:rsidRPr="00543972" w:rsidRDefault="00543972" w:rsidP="00543972">
            <w:pPr>
              <w:widowControl w:val="0"/>
              <w:spacing w:line="240" w:lineRule="auto"/>
              <w:ind w:left="0" w:right="0" w:firstLine="317"/>
              <w:contextualSpacing/>
              <w:textAlignment w:val="auto"/>
              <w:rPr>
                <w:color w:val="000000"/>
                <w:sz w:val="20"/>
                <w:szCs w:val="20"/>
              </w:rPr>
            </w:pPr>
            <w:r w:rsidRPr="00543972">
              <w:rPr>
                <w:color w:val="000000"/>
                <w:sz w:val="20"/>
                <w:szCs w:val="20"/>
              </w:rPr>
              <w:t xml:space="preserve">Следует отметить, что в </w:t>
            </w:r>
            <w:r w:rsidRPr="00543972">
              <w:rPr>
                <w:color w:val="000000"/>
                <w:sz w:val="20"/>
                <w:szCs w:val="20"/>
                <w:lang w:val="en-US"/>
              </w:rPr>
              <w:t>IV</w:t>
            </w:r>
            <w:r w:rsidRPr="00543972">
              <w:rPr>
                <w:color w:val="000000"/>
                <w:sz w:val="20"/>
                <w:szCs w:val="20"/>
              </w:rPr>
              <w:t xml:space="preserve"> квартале было включено новое направление расходов федерального проекта – предоставление бюджетных инвестиций в виде взноса Российской Федерации в уставный капитал АО «Российский Сельскохозяйственный банк» на сумму 12 600,0 млн</w:t>
            </w:r>
            <w:r w:rsidR="00831583">
              <w:rPr>
                <w:color w:val="000000"/>
                <w:sz w:val="20"/>
                <w:szCs w:val="20"/>
              </w:rPr>
              <w:t>.</w:t>
            </w:r>
            <w:r w:rsidRPr="00543972">
              <w:rPr>
                <w:color w:val="000000"/>
                <w:sz w:val="20"/>
                <w:szCs w:val="20"/>
              </w:rPr>
              <w:t xml:space="preserve"> рублей</w:t>
            </w:r>
            <w:r w:rsidRPr="00543972">
              <w:rPr>
                <w:color w:val="000000"/>
                <w:sz w:val="20"/>
                <w:szCs w:val="20"/>
                <w:vertAlign w:val="superscript"/>
              </w:rPr>
              <w:footnoteReference w:id="52"/>
            </w:r>
            <w:r w:rsidRPr="00543972">
              <w:rPr>
                <w:color w:val="000000"/>
                <w:sz w:val="20"/>
                <w:szCs w:val="20"/>
              </w:rPr>
              <w:t xml:space="preserve"> в целях финансирования экспортеров продукции АПК. Показатели </w:t>
            </w:r>
            <w:r w:rsidR="00831583">
              <w:rPr>
                <w:color w:val="000000"/>
                <w:sz w:val="20"/>
                <w:szCs w:val="20"/>
              </w:rPr>
              <w:t>сводной росписи</w:t>
            </w:r>
            <w:r w:rsidRPr="00543972">
              <w:rPr>
                <w:color w:val="000000"/>
                <w:sz w:val="20"/>
                <w:szCs w:val="20"/>
              </w:rPr>
              <w:t xml:space="preserve"> увеличены 28 октября 2022 года </w:t>
            </w:r>
            <w:r w:rsidR="00831583">
              <w:rPr>
                <w:color w:val="000000"/>
                <w:sz w:val="20"/>
                <w:szCs w:val="20"/>
              </w:rPr>
              <w:t>за счет</w:t>
            </w:r>
            <w:r w:rsidRPr="00543972">
              <w:rPr>
                <w:color w:val="000000"/>
                <w:sz w:val="20"/>
                <w:szCs w:val="20"/>
              </w:rPr>
              <w:t xml:space="preserve"> перераспределения бюджетных ассигнований по коду вида изменений 412 (изменения, вносимые в случае перераспределения бюджетных ассигнований на иные цели, определенные Правительством Российской Федерации). При этом распоряжение Правительства Р</w:t>
            </w:r>
            <w:r w:rsidR="00831583">
              <w:rPr>
                <w:color w:val="000000"/>
                <w:sz w:val="20"/>
                <w:szCs w:val="20"/>
              </w:rPr>
              <w:t>оссийской Федерации</w:t>
            </w:r>
            <w:r w:rsidRPr="00543972">
              <w:rPr>
                <w:color w:val="000000"/>
                <w:sz w:val="20"/>
                <w:szCs w:val="20"/>
              </w:rPr>
              <w:t xml:space="preserve"> о предоставлен</w:t>
            </w:r>
            <w:proofErr w:type="gramStart"/>
            <w:r w:rsidRPr="00543972">
              <w:rPr>
                <w:color w:val="000000"/>
                <w:sz w:val="20"/>
                <w:szCs w:val="20"/>
              </w:rPr>
              <w:t>ии АО</w:t>
            </w:r>
            <w:proofErr w:type="gramEnd"/>
            <w:r w:rsidRPr="00543972">
              <w:rPr>
                <w:color w:val="000000"/>
                <w:sz w:val="20"/>
                <w:szCs w:val="20"/>
              </w:rPr>
              <w:t xml:space="preserve"> «Российский Сельскохозяйственный банк» бюджетных инвестиций на осуществление взноса в уставный капитал банка издано </w:t>
            </w:r>
            <w:r w:rsidR="00831583" w:rsidRPr="005B7599">
              <w:rPr>
                <w:b/>
                <w:color w:val="000000"/>
                <w:sz w:val="20"/>
                <w:szCs w:val="20"/>
              </w:rPr>
              <w:t>26 ноября 2022 г.</w:t>
            </w:r>
            <w:r w:rsidR="00831583" w:rsidRPr="00543972">
              <w:rPr>
                <w:color w:val="000000"/>
                <w:sz w:val="20"/>
                <w:szCs w:val="20"/>
              </w:rPr>
              <w:t xml:space="preserve"> № 3622-р</w:t>
            </w:r>
            <w:r w:rsidR="00831583">
              <w:rPr>
                <w:color w:val="000000"/>
                <w:sz w:val="20"/>
                <w:szCs w:val="20"/>
              </w:rPr>
              <w:t xml:space="preserve">, или </w:t>
            </w:r>
            <w:r w:rsidRPr="00543972">
              <w:rPr>
                <w:color w:val="000000"/>
                <w:sz w:val="20"/>
                <w:szCs w:val="20"/>
              </w:rPr>
              <w:t xml:space="preserve">спустя практически месяц после внесения изменений в показатели </w:t>
            </w:r>
            <w:r w:rsidR="00831583">
              <w:rPr>
                <w:color w:val="000000"/>
                <w:sz w:val="20"/>
                <w:szCs w:val="20"/>
              </w:rPr>
              <w:t>сводной росписи</w:t>
            </w:r>
            <w:r w:rsidRPr="00543972">
              <w:rPr>
                <w:color w:val="000000"/>
                <w:sz w:val="20"/>
                <w:szCs w:val="20"/>
              </w:rPr>
              <w:t xml:space="preserve">. Указанным распоряжением было определено, что до Минсельхоза России как до получателя доводятся ЛБО на цели предоставления взноса. Между тем расходное расписание о распределении ЛБО (доведении ЛБО до получателя) было сформировано уже </w:t>
            </w:r>
            <w:r w:rsidRPr="005B7599">
              <w:rPr>
                <w:b/>
                <w:color w:val="000000"/>
                <w:sz w:val="20"/>
                <w:szCs w:val="20"/>
              </w:rPr>
              <w:t>9 ноября 2022 г</w:t>
            </w:r>
            <w:r w:rsidR="00831583" w:rsidRPr="005B7599">
              <w:rPr>
                <w:b/>
                <w:color w:val="000000"/>
                <w:sz w:val="20"/>
                <w:szCs w:val="20"/>
              </w:rPr>
              <w:t>.</w:t>
            </w:r>
            <w:r w:rsidRPr="00543972">
              <w:rPr>
                <w:color w:val="000000"/>
                <w:sz w:val="20"/>
                <w:szCs w:val="20"/>
              </w:rPr>
              <w:t xml:space="preserve"> № 0100082/24092 с датой введения действие 9</w:t>
            </w:r>
            <w:r w:rsidR="00831583">
              <w:rPr>
                <w:color w:val="000000"/>
                <w:sz w:val="20"/>
                <w:szCs w:val="20"/>
              </w:rPr>
              <w:t> </w:t>
            </w:r>
            <w:r w:rsidRPr="00543972">
              <w:rPr>
                <w:color w:val="000000"/>
                <w:sz w:val="20"/>
                <w:szCs w:val="20"/>
              </w:rPr>
              <w:t xml:space="preserve">ноября 2022 года, т.е. </w:t>
            </w:r>
            <w:r w:rsidRPr="005B7599">
              <w:rPr>
                <w:b/>
                <w:color w:val="000000"/>
                <w:sz w:val="20"/>
                <w:szCs w:val="20"/>
              </w:rPr>
              <w:t>на 17 дней раньше принятого решения</w:t>
            </w:r>
            <w:r w:rsidRPr="00543972">
              <w:rPr>
                <w:color w:val="000000"/>
                <w:sz w:val="20"/>
                <w:szCs w:val="20"/>
              </w:rPr>
              <w:t xml:space="preserve"> Правительства Р</w:t>
            </w:r>
            <w:r w:rsidR="00831583">
              <w:rPr>
                <w:color w:val="000000"/>
                <w:sz w:val="20"/>
                <w:szCs w:val="20"/>
              </w:rPr>
              <w:t>оссийской Федерации</w:t>
            </w:r>
            <w:r w:rsidRPr="00543972">
              <w:rPr>
                <w:color w:val="000000"/>
                <w:sz w:val="20"/>
                <w:szCs w:val="20"/>
              </w:rPr>
              <w:t>.</w:t>
            </w:r>
          </w:p>
          <w:p w:rsidR="00543972" w:rsidRPr="00543972" w:rsidRDefault="00543972" w:rsidP="00543972">
            <w:pPr>
              <w:overflowPunct/>
              <w:spacing w:line="240" w:lineRule="auto"/>
              <w:ind w:left="0" w:right="0" w:firstLine="317"/>
              <w:textAlignment w:val="auto"/>
              <w:rPr>
                <w:sz w:val="20"/>
                <w:szCs w:val="20"/>
              </w:rPr>
            </w:pPr>
            <w:r w:rsidRPr="005B7599">
              <w:rPr>
                <w:color w:val="000000"/>
                <w:sz w:val="20"/>
                <w:szCs w:val="20"/>
              </w:rPr>
              <w:t xml:space="preserve">Кроме того, подпунктом </w:t>
            </w:r>
            <w:r w:rsidR="00831583" w:rsidRPr="005B7599">
              <w:rPr>
                <w:color w:val="000000"/>
                <w:sz w:val="20"/>
                <w:szCs w:val="20"/>
              </w:rPr>
              <w:t>«</w:t>
            </w:r>
            <w:r w:rsidRPr="005B7599">
              <w:rPr>
                <w:color w:val="000000"/>
                <w:sz w:val="20"/>
                <w:szCs w:val="20"/>
              </w:rPr>
              <w:t>б</w:t>
            </w:r>
            <w:r w:rsidR="00831583" w:rsidRPr="005B7599">
              <w:rPr>
                <w:color w:val="000000"/>
                <w:sz w:val="20"/>
                <w:szCs w:val="20"/>
              </w:rPr>
              <w:t>»</w:t>
            </w:r>
            <w:r w:rsidRPr="005B7599">
              <w:rPr>
                <w:color w:val="000000"/>
                <w:sz w:val="20"/>
                <w:szCs w:val="20"/>
              </w:rPr>
              <w:t xml:space="preserve"> пункта 2(1) П</w:t>
            </w:r>
            <w:r w:rsidRPr="005B7599">
              <w:rPr>
                <w:sz w:val="20"/>
                <w:szCs w:val="20"/>
              </w:rPr>
              <w:t xml:space="preserve">оложения о мерах по обеспечению исполнения федерального бюджета, утвержденного </w:t>
            </w:r>
            <w:r w:rsidRPr="005B7599">
              <w:rPr>
                <w:color w:val="000000"/>
                <w:sz w:val="20"/>
                <w:szCs w:val="20"/>
              </w:rPr>
              <w:t xml:space="preserve">Постановлением № 1496, установлено </w:t>
            </w:r>
            <w:r w:rsidR="005B7599" w:rsidRPr="005B7599">
              <w:rPr>
                <w:color w:val="000000"/>
                <w:sz w:val="20"/>
                <w:szCs w:val="20"/>
              </w:rPr>
              <w:t>положение, согласно которому</w:t>
            </w:r>
            <w:r w:rsidRPr="005B7599">
              <w:rPr>
                <w:color w:val="000000"/>
                <w:sz w:val="20"/>
                <w:szCs w:val="20"/>
              </w:rPr>
              <w:t xml:space="preserve"> ЛБО </w:t>
            </w:r>
            <w:r w:rsidRPr="005B7599">
              <w:rPr>
                <w:sz w:val="20"/>
                <w:szCs w:val="20"/>
              </w:rPr>
              <w:t>не утверждаются</w:t>
            </w:r>
            <w:r w:rsidRPr="005B7599">
              <w:rPr>
                <w:color w:val="000000"/>
                <w:sz w:val="20"/>
                <w:szCs w:val="20"/>
              </w:rPr>
              <w:t xml:space="preserve"> до принятия решения</w:t>
            </w:r>
            <w:r w:rsidRPr="005B7599">
              <w:rPr>
                <w:sz w:val="20"/>
                <w:szCs w:val="20"/>
              </w:rPr>
              <w:t xml:space="preserve"> о предоставлении бюджетных инвестиций в </w:t>
            </w:r>
            <w:r w:rsidRPr="005B7599">
              <w:rPr>
                <w:color w:val="000000"/>
                <w:sz w:val="20"/>
                <w:szCs w:val="20"/>
              </w:rPr>
              <w:t xml:space="preserve">соответствии со </w:t>
            </w:r>
            <w:hyperlink r:id="rId11" w:history="1">
              <w:r w:rsidRPr="005B7599">
                <w:rPr>
                  <w:color w:val="000000"/>
                  <w:sz w:val="20"/>
                  <w:szCs w:val="20"/>
                </w:rPr>
                <w:t>статьей 80</w:t>
              </w:r>
            </w:hyperlink>
            <w:r w:rsidRPr="005B7599">
              <w:rPr>
                <w:color w:val="000000"/>
                <w:sz w:val="20"/>
                <w:szCs w:val="20"/>
              </w:rPr>
              <w:t xml:space="preserve"> Бюджетного</w:t>
            </w:r>
            <w:r w:rsidRPr="005B7599">
              <w:rPr>
                <w:sz w:val="20"/>
                <w:szCs w:val="20"/>
              </w:rPr>
              <w:t xml:space="preserve"> кодекса Российской Федерации на цели, не связанные с осуществлением капитальных вложений.  Однако казначейское уведомление сформировано также раньше даты издания Правительством Р</w:t>
            </w:r>
            <w:r w:rsidR="000270C6" w:rsidRPr="005B7599">
              <w:rPr>
                <w:sz w:val="20"/>
                <w:szCs w:val="20"/>
              </w:rPr>
              <w:t>оссийской Федерации</w:t>
            </w:r>
            <w:r w:rsidRPr="005B7599">
              <w:rPr>
                <w:sz w:val="20"/>
                <w:szCs w:val="20"/>
              </w:rPr>
              <w:t xml:space="preserve"> распоряжения (</w:t>
            </w:r>
            <w:r w:rsidRPr="005B7599">
              <w:rPr>
                <w:b/>
                <w:sz w:val="20"/>
                <w:szCs w:val="20"/>
              </w:rPr>
              <w:t xml:space="preserve">31 октября 2022 </w:t>
            </w:r>
            <w:r w:rsidR="005B7599" w:rsidRPr="005B7599">
              <w:rPr>
                <w:b/>
                <w:sz w:val="20"/>
                <w:szCs w:val="20"/>
              </w:rPr>
              <w:t>г.</w:t>
            </w:r>
            <w:r w:rsidR="005B7599">
              <w:rPr>
                <w:sz w:val="20"/>
                <w:szCs w:val="20"/>
              </w:rPr>
              <w:t xml:space="preserve"> </w:t>
            </w:r>
            <w:r w:rsidRPr="005B7599">
              <w:rPr>
                <w:sz w:val="20"/>
                <w:szCs w:val="20"/>
              </w:rPr>
              <w:t>№ 082/121 с датой ведения в действие 31 октября 2022 года).</w:t>
            </w:r>
          </w:p>
          <w:p w:rsidR="00543972" w:rsidRPr="00543972" w:rsidRDefault="00543972" w:rsidP="00543972">
            <w:pPr>
              <w:overflowPunct/>
              <w:spacing w:line="240" w:lineRule="auto"/>
              <w:ind w:left="0" w:right="0" w:firstLine="317"/>
              <w:textAlignment w:val="auto"/>
              <w:rPr>
                <w:sz w:val="20"/>
                <w:szCs w:val="20"/>
              </w:rPr>
            </w:pPr>
            <w:r w:rsidRPr="00543972">
              <w:rPr>
                <w:sz w:val="20"/>
                <w:szCs w:val="20"/>
              </w:rPr>
              <w:t xml:space="preserve">В ОБАС (от 28.10.2022) по указанному направлению расходов отсутствует информация о НПА, являющемся основанием предоставления бюджетных инвестиций. Цель </w:t>
            </w:r>
            <w:r w:rsidRPr="00543972">
              <w:rPr>
                <w:sz w:val="20"/>
                <w:szCs w:val="20"/>
              </w:rPr>
              <w:lastRenderedPageBreak/>
              <w:t>предоставления бюджетных инвестиций, указанная в ОБАС («в целях сохранения темпов роста аграрного сектора, стабилизации работы АО «</w:t>
            </w:r>
            <w:proofErr w:type="spellStart"/>
            <w:r w:rsidRPr="00543972">
              <w:rPr>
                <w:sz w:val="20"/>
                <w:szCs w:val="20"/>
              </w:rPr>
              <w:t>Россельхозбанк</w:t>
            </w:r>
            <w:proofErr w:type="spellEnd"/>
            <w:r w:rsidRPr="00543972">
              <w:rPr>
                <w:sz w:val="20"/>
                <w:szCs w:val="20"/>
              </w:rPr>
              <w:t>»), не соотносится с целью, установленной распоряжением Правительства Р</w:t>
            </w:r>
            <w:r w:rsidR="005E27AB">
              <w:rPr>
                <w:sz w:val="20"/>
                <w:szCs w:val="20"/>
              </w:rPr>
              <w:t>оссийской Федерации</w:t>
            </w:r>
            <w:r w:rsidRPr="00543972">
              <w:rPr>
                <w:sz w:val="20"/>
                <w:szCs w:val="20"/>
              </w:rPr>
              <w:t xml:space="preserve"> («в целях финансирования экспортеров продукции АПК в рамках ФП «Экспорт продукции АПК» нацпроекта «Международная кооперация и экспорт»).</w:t>
            </w:r>
          </w:p>
          <w:p w:rsidR="008A6ABC" w:rsidRPr="007A6A99" w:rsidRDefault="00543972" w:rsidP="005B7599">
            <w:pPr>
              <w:spacing w:line="240" w:lineRule="auto"/>
              <w:ind w:left="0" w:right="0" w:firstLine="317"/>
              <w:rPr>
                <w:rFonts w:eastAsia="Times New Roman"/>
                <w:sz w:val="20"/>
                <w:szCs w:val="20"/>
                <w:highlight w:val="yellow"/>
              </w:rPr>
            </w:pPr>
            <w:r w:rsidRPr="00543972">
              <w:rPr>
                <w:sz w:val="20"/>
                <w:szCs w:val="20"/>
              </w:rPr>
              <w:t>Договор с АО «</w:t>
            </w:r>
            <w:proofErr w:type="spellStart"/>
            <w:r w:rsidRPr="00543972">
              <w:rPr>
                <w:sz w:val="20"/>
                <w:szCs w:val="20"/>
              </w:rPr>
              <w:t>Россельхозбанк</w:t>
            </w:r>
            <w:proofErr w:type="spellEnd"/>
            <w:r w:rsidRPr="00543972">
              <w:rPr>
                <w:sz w:val="20"/>
                <w:szCs w:val="20"/>
              </w:rPr>
              <w:t xml:space="preserve">» о предоставлении из федерального бюджета бюджетных инвестиций юридическому лицу заключен 19 декабря 2022 г. № 082-19-2022-003, средства перечислены в полном объеме 20 декабря 2022 года (платежное поручение </w:t>
            </w:r>
            <w:r w:rsidRPr="00543972">
              <w:rPr>
                <w:sz w:val="20"/>
                <w:szCs w:val="20"/>
              </w:rPr>
              <w:br/>
              <w:t xml:space="preserve">№ 301446), </w:t>
            </w:r>
            <w:r w:rsidR="005B7599">
              <w:rPr>
                <w:sz w:val="20"/>
                <w:szCs w:val="20"/>
              </w:rPr>
              <w:t xml:space="preserve">то есть после </w:t>
            </w:r>
            <w:r w:rsidR="000270C6">
              <w:rPr>
                <w:sz w:val="20"/>
                <w:szCs w:val="20"/>
              </w:rPr>
              <w:t>срок</w:t>
            </w:r>
            <w:r w:rsidR="005B7599">
              <w:rPr>
                <w:sz w:val="20"/>
                <w:szCs w:val="20"/>
              </w:rPr>
              <w:t>а принятия</w:t>
            </w:r>
            <w:r w:rsidR="000270C6" w:rsidRPr="00543972">
              <w:rPr>
                <w:sz w:val="20"/>
                <w:szCs w:val="20"/>
              </w:rPr>
              <w:t xml:space="preserve"> распоряжения</w:t>
            </w:r>
            <w:r w:rsidRPr="00543972">
              <w:rPr>
                <w:sz w:val="20"/>
                <w:szCs w:val="20"/>
              </w:rPr>
              <w:t>.</w:t>
            </w:r>
          </w:p>
        </w:tc>
      </w:tr>
      <w:tr w:rsidR="00D07642" w:rsidRPr="00ED45E2" w:rsidTr="008A6ABC">
        <w:tc>
          <w:tcPr>
            <w:tcW w:w="568" w:type="dxa"/>
          </w:tcPr>
          <w:p w:rsidR="008A6ABC" w:rsidRPr="00ED45E2" w:rsidRDefault="00966CCE" w:rsidP="00846949">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2</w:t>
            </w:r>
            <w:r w:rsidR="00846949">
              <w:rPr>
                <w:rFonts w:eastAsia="Times New Roman"/>
                <w:sz w:val="20"/>
                <w:szCs w:val="20"/>
              </w:rPr>
              <w:t>2</w:t>
            </w:r>
          </w:p>
        </w:tc>
        <w:tc>
          <w:tcPr>
            <w:tcW w:w="2410" w:type="dxa"/>
          </w:tcPr>
          <w:p w:rsidR="008A6ABC" w:rsidRPr="00ED45E2" w:rsidRDefault="008A6ABC" w:rsidP="00311BC2">
            <w:pPr>
              <w:widowControl w:val="0"/>
              <w:spacing w:line="240" w:lineRule="auto"/>
              <w:ind w:left="0" w:right="0" w:firstLine="0"/>
              <w:rPr>
                <w:rFonts w:eastAsia="Times New Roman"/>
                <w:sz w:val="20"/>
                <w:szCs w:val="20"/>
              </w:rPr>
            </w:pPr>
            <w:r w:rsidRPr="00ED45E2">
              <w:rPr>
                <w:bCs/>
                <w:sz w:val="20"/>
                <w:szCs w:val="24"/>
              </w:rPr>
              <w:t xml:space="preserve">«Развитие </w:t>
            </w:r>
            <w:proofErr w:type="spellStart"/>
            <w:r w:rsidRPr="00ED45E2">
              <w:rPr>
                <w:bCs/>
                <w:sz w:val="20"/>
                <w:szCs w:val="24"/>
              </w:rPr>
              <w:t>рыбохозяйственного</w:t>
            </w:r>
            <w:proofErr w:type="spellEnd"/>
            <w:r w:rsidRPr="00ED45E2">
              <w:rPr>
                <w:bCs/>
                <w:sz w:val="20"/>
                <w:szCs w:val="24"/>
              </w:rPr>
              <w:t xml:space="preserve"> комплекса»</w:t>
            </w:r>
          </w:p>
        </w:tc>
        <w:tc>
          <w:tcPr>
            <w:tcW w:w="8079" w:type="dxa"/>
          </w:tcPr>
          <w:p w:rsidR="008A6ABC" w:rsidRPr="00F634FC" w:rsidRDefault="008A6ABC" w:rsidP="00311BC2">
            <w:pPr>
              <w:widowControl w:val="0"/>
              <w:spacing w:line="240" w:lineRule="auto"/>
              <w:ind w:left="34" w:right="-1" w:firstLine="318"/>
              <w:rPr>
                <w:sz w:val="20"/>
                <w:szCs w:val="20"/>
              </w:rPr>
            </w:pPr>
            <w:r w:rsidRPr="00F634FC">
              <w:rPr>
                <w:bCs/>
                <w:sz w:val="20"/>
                <w:szCs w:val="20"/>
                <w:lang w:eastAsia="en-US"/>
              </w:rPr>
              <w:t>По госпрограмме</w:t>
            </w:r>
            <w:r w:rsidRPr="00F634FC">
              <w:rPr>
                <w:sz w:val="20"/>
                <w:szCs w:val="20"/>
              </w:rPr>
              <w:t xml:space="preserve"> </w:t>
            </w:r>
            <w:r w:rsidRPr="00F634FC">
              <w:rPr>
                <w:b/>
                <w:sz w:val="20"/>
                <w:szCs w:val="20"/>
              </w:rPr>
              <w:t xml:space="preserve">«Развитие </w:t>
            </w:r>
            <w:proofErr w:type="spellStart"/>
            <w:r w:rsidRPr="00F634FC">
              <w:rPr>
                <w:b/>
                <w:sz w:val="20"/>
                <w:szCs w:val="20"/>
              </w:rPr>
              <w:t>рыбохозяйственного</w:t>
            </w:r>
            <w:proofErr w:type="spellEnd"/>
            <w:r w:rsidRPr="00F634FC">
              <w:rPr>
                <w:b/>
                <w:sz w:val="20"/>
                <w:szCs w:val="20"/>
              </w:rPr>
              <w:t xml:space="preserve"> комплекса» </w:t>
            </w:r>
            <w:r w:rsidR="00562856" w:rsidRPr="00F634FC">
              <w:rPr>
                <w:sz w:val="20"/>
                <w:szCs w:val="20"/>
              </w:rPr>
              <w:t>(ГП-26)</w:t>
            </w:r>
            <w:r w:rsidR="00562856" w:rsidRPr="00F634FC">
              <w:rPr>
                <w:b/>
                <w:sz w:val="20"/>
                <w:szCs w:val="20"/>
              </w:rPr>
              <w:t xml:space="preserve"> </w:t>
            </w:r>
            <w:r w:rsidRPr="00F634FC">
              <w:rPr>
                <w:sz w:val="20"/>
                <w:szCs w:val="20"/>
              </w:rPr>
              <w:t xml:space="preserve">исполнение расходов составило </w:t>
            </w:r>
            <w:r w:rsidR="00F634FC" w:rsidRPr="00F634FC">
              <w:rPr>
                <w:b/>
                <w:sz w:val="20"/>
                <w:szCs w:val="20"/>
              </w:rPr>
              <w:t>99,3</w:t>
            </w:r>
            <w:r w:rsidRPr="00F634FC">
              <w:rPr>
                <w:b/>
                <w:sz w:val="20"/>
                <w:szCs w:val="20"/>
              </w:rPr>
              <w:t> %</w:t>
            </w:r>
            <w:r w:rsidRPr="00F634FC">
              <w:rPr>
                <w:sz w:val="20"/>
                <w:szCs w:val="20"/>
              </w:rPr>
              <w:t xml:space="preserve"> показателя сводной росписи с изменениями, </w:t>
            </w:r>
            <w:r w:rsidRPr="00F634FC">
              <w:rPr>
                <w:bCs/>
                <w:sz w:val="20"/>
                <w:szCs w:val="24"/>
              </w:rPr>
              <w:t xml:space="preserve">что </w:t>
            </w:r>
            <w:r w:rsidR="006E47F2" w:rsidRPr="00F634FC">
              <w:rPr>
                <w:bCs/>
                <w:sz w:val="20"/>
                <w:szCs w:val="24"/>
              </w:rPr>
              <w:t>практически соответствует</w:t>
            </w:r>
            <w:r w:rsidRPr="00F634FC">
              <w:rPr>
                <w:bCs/>
                <w:sz w:val="20"/>
                <w:szCs w:val="24"/>
              </w:rPr>
              <w:t xml:space="preserve"> уровн</w:t>
            </w:r>
            <w:r w:rsidR="006E47F2" w:rsidRPr="00F634FC">
              <w:rPr>
                <w:bCs/>
                <w:sz w:val="20"/>
                <w:szCs w:val="24"/>
              </w:rPr>
              <w:t>ю</w:t>
            </w:r>
            <w:r w:rsidRPr="00F634FC">
              <w:rPr>
                <w:bCs/>
                <w:sz w:val="20"/>
                <w:szCs w:val="24"/>
              </w:rPr>
              <w:t xml:space="preserve"> исполнения за 202</w:t>
            </w:r>
            <w:r w:rsidR="00A96D31" w:rsidRPr="00F634FC">
              <w:rPr>
                <w:bCs/>
                <w:sz w:val="20"/>
                <w:szCs w:val="24"/>
              </w:rPr>
              <w:t>1</w:t>
            </w:r>
            <w:r w:rsidRPr="00F634FC">
              <w:rPr>
                <w:bCs/>
                <w:sz w:val="20"/>
                <w:szCs w:val="24"/>
              </w:rPr>
              <w:t xml:space="preserve"> год</w:t>
            </w:r>
            <w:r w:rsidRPr="00F634FC">
              <w:rPr>
                <w:sz w:val="20"/>
                <w:szCs w:val="20"/>
              </w:rPr>
              <w:t xml:space="preserve"> (</w:t>
            </w:r>
            <w:r w:rsidR="00F634FC" w:rsidRPr="00F634FC">
              <w:rPr>
                <w:sz w:val="20"/>
                <w:szCs w:val="20"/>
              </w:rPr>
              <w:t>99,4</w:t>
            </w:r>
            <w:r w:rsidRPr="00F634FC">
              <w:rPr>
                <w:sz w:val="20"/>
                <w:szCs w:val="20"/>
              </w:rPr>
              <w:t> %).</w:t>
            </w:r>
          </w:p>
          <w:p w:rsidR="00211841" w:rsidRPr="00F634FC" w:rsidRDefault="00211841" w:rsidP="00A96D31">
            <w:pPr>
              <w:spacing w:line="240" w:lineRule="auto"/>
              <w:ind w:left="33" w:right="0" w:firstLine="284"/>
              <w:rPr>
                <w:rFonts w:eastAsia="Times New Roman"/>
                <w:color w:val="000000"/>
                <w:spacing w:val="-2"/>
                <w:sz w:val="20"/>
                <w:szCs w:val="20"/>
              </w:rPr>
            </w:pPr>
            <w:r w:rsidRPr="00F634FC">
              <w:rPr>
                <w:rFonts w:eastAsiaTheme="minorHAnsi"/>
                <w:color w:val="000000" w:themeColor="text1"/>
                <w:sz w:val="20"/>
                <w:szCs w:val="20"/>
                <w:lang w:eastAsia="en-US"/>
              </w:rPr>
              <w:t xml:space="preserve">В целом по </w:t>
            </w:r>
            <w:r w:rsidRPr="00F634FC">
              <w:rPr>
                <w:rFonts w:eastAsiaTheme="minorHAnsi"/>
                <w:sz w:val="20"/>
                <w:szCs w:val="20"/>
                <w:lang w:eastAsia="en-US"/>
              </w:rPr>
              <w:t xml:space="preserve">ГП-26 </w:t>
            </w:r>
            <w:r w:rsidRPr="00F634FC">
              <w:rPr>
                <w:rFonts w:eastAsiaTheme="minorHAnsi"/>
                <w:color w:val="000000" w:themeColor="text1"/>
                <w:sz w:val="20"/>
                <w:szCs w:val="20"/>
                <w:lang w:eastAsia="en-US"/>
              </w:rPr>
              <w:t xml:space="preserve">объем </w:t>
            </w:r>
            <w:r w:rsidRPr="00F634FC">
              <w:rPr>
                <w:rFonts w:eastAsiaTheme="minorHAnsi"/>
                <w:b/>
                <w:color w:val="000000" w:themeColor="text1"/>
                <w:sz w:val="20"/>
                <w:szCs w:val="20"/>
                <w:lang w:eastAsia="en-US"/>
              </w:rPr>
              <w:t>неисполненных</w:t>
            </w:r>
            <w:r w:rsidRPr="00F634FC">
              <w:rPr>
                <w:rFonts w:eastAsiaTheme="minorHAnsi"/>
                <w:color w:val="000000" w:themeColor="text1"/>
                <w:sz w:val="20"/>
                <w:szCs w:val="20"/>
                <w:lang w:eastAsia="en-US"/>
              </w:rPr>
              <w:t xml:space="preserve"> бюджетных ассигнований составил </w:t>
            </w:r>
            <w:r w:rsidR="00F634FC" w:rsidRPr="00F634FC">
              <w:rPr>
                <w:rFonts w:eastAsiaTheme="minorHAnsi"/>
                <w:b/>
                <w:color w:val="000000" w:themeColor="text1"/>
                <w:sz w:val="20"/>
                <w:szCs w:val="20"/>
                <w:lang w:eastAsia="en-US"/>
              </w:rPr>
              <w:t>83,9</w:t>
            </w:r>
            <w:r w:rsidRPr="00F634FC">
              <w:rPr>
                <w:rFonts w:eastAsiaTheme="minorHAnsi"/>
                <w:b/>
                <w:color w:val="000000" w:themeColor="text1"/>
                <w:sz w:val="20"/>
                <w:szCs w:val="20"/>
                <w:lang w:eastAsia="en-US"/>
              </w:rPr>
              <w:t> млн. рублей,</w:t>
            </w:r>
            <w:r w:rsidRPr="00F634FC">
              <w:rPr>
                <w:rFonts w:eastAsiaTheme="minorHAnsi"/>
                <w:color w:val="000000" w:themeColor="text1"/>
                <w:sz w:val="20"/>
                <w:szCs w:val="20"/>
                <w:lang w:eastAsia="en-US"/>
              </w:rPr>
              <w:t xml:space="preserve"> или </w:t>
            </w:r>
            <w:r w:rsidR="00F634FC" w:rsidRPr="00F634FC">
              <w:rPr>
                <w:rFonts w:eastAsiaTheme="minorHAnsi"/>
                <w:color w:val="000000" w:themeColor="text1"/>
                <w:sz w:val="20"/>
                <w:szCs w:val="20"/>
                <w:lang w:eastAsia="en-US"/>
              </w:rPr>
              <w:t>0,7</w:t>
            </w:r>
            <w:r w:rsidRPr="00F634FC">
              <w:rPr>
                <w:rFonts w:eastAsiaTheme="minorHAnsi"/>
                <w:color w:val="000000" w:themeColor="text1"/>
                <w:sz w:val="20"/>
                <w:szCs w:val="20"/>
                <w:lang w:eastAsia="en-US"/>
              </w:rPr>
              <w:t> % показателя сводной росписи с изменениями.</w:t>
            </w:r>
          </w:p>
          <w:p w:rsidR="00A96D31" w:rsidRPr="00F634FC" w:rsidRDefault="00A96D31" w:rsidP="00A96D31">
            <w:pPr>
              <w:spacing w:line="240" w:lineRule="auto"/>
              <w:ind w:left="33" w:right="0" w:firstLine="284"/>
              <w:rPr>
                <w:sz w:val="20"/>
                <w:szCs w:val="20"/>
              </w:rPr>
            </w:pPr>
            <w:r w:rsidRPr="00F634FC">
              <w:rPr>
                <w:rFonts w:eastAsia="Times New Roman"/>
                <w:color w:val="000000"/>
                <w:spacing w:val="-2"/>
                <w:sz w:val="20"/>
                <w:szCs w:val="20"/>
              </w:rPr>
              <w:t xml:space="preserve">Приоритеты и цели государственной политики в сфере реализации ГП-26 утверждены постановлением Правительства Российской Федерации </w:t>
            </w:r>
            <w:r w:rsidRPr="00F634FC">
              <w:rPr>
                <w:sz w:val="20"/>
                <w:szCs w:val="20"/>
              </w:rPr>
              <w:t>от 29 сентября 2021 г. № 1631</w:t>
            </w:r>
            <w:r w:rsidRPr="00F634FC">
              <w:rPr>
                <w:rFonts w:eastAsia="Times New Roman"/>
                <w:color w:val="000000"/>
                <w:spacing w:val="-2"/>
                <w:sz w:val="20"/>
                <w:szCs w:val="20"/>
              </w:rPr>
              <w:t>.</w:t>
            </w:r>
          </w:p>
          <w:p w:rsidR="00A96D31" w:rsidRPr="00F634FC" w:rsidRDefault="00A96D31" w:rsidP="00A96D31">
            <w:pPr>
              <w:spacing w:line="240" w:lineRule="auto"/>
              <w:ind w:left="33" w:right="0" w:firstLine="284"/>
              <w:rPr>
                <w:sz w:val="20"/>
                <w:szCs w:val="20"/>
              </w:rPr>
            </w:pPr>
            <w:r w:rsidRPr="00F634FC">
              <w:rPr>
                <w:rFonts w:eastAsiaTheme="minorHAnsi"/>
                <w:color w:val="000000" w:themeColor="text1"/>
                <w:sz w:val="20"/>
                <w:szCs w:val="20"/>
                <w:lang w:eastAsia="en-US"/>
              </w:rPr>
              <w:t>Во исполнение пункта 2 статьи 179 Бюджетного кодекса Российской Федерации финансовое обеспечение ГП-26 приведено в соответствие с Федеральным законом № 390-ФЗ.</w:t>
            </w:r>
          </w:p>
          <w:p w:rsidR="00B542F8" w:rsidRPr="007A6A99" w:rsidRDefault="00B542F8" w:rsidP="00124153">
            <w:pPr>
              <w:spacing w:line="240" w:lineRule="auto"/>
              <w:ind w:left="33" w:right="0" w:firstLine="284"/>
              <w:rPr>
                <w:rFonts w:eastAsia="Times New Roman"/>
                <w:sz w:val="20"/>
                <w:szCs w:val="20"/>
                <w:highlight w:val="yellow"/>
              </w:rPr>
            </w:pPr>
            <w:r w:rsidRPr="00F634FC">
              <w:rPr>
                <w:rFonts w:eastAsia="Times New Roman"/>
                <w:sz w:val="20"/>
                <w:szCs w:val="20"/>
              </w:rPr>
              <w:t xml:space="preserve">Сводной росписью </w:t>
            </w:r>
            <w:r w:rsidR="00F634FC" w:rsidRPr="00F634FC">
              <w:rPr>
                <w:rFonts w:eastAsia="Times New Roman"/>
                <w:sz w:val="20"/>
                <w:szCs w:val="20"/>
              </w:rPr>
              <w:t>с изменениями</w:t>
            </w:r>
            <w:r w:rsidRPr="00F634FC">
              <w:rPr>
                <w:rFonts w:eastAsia="Times New Roman"/>
                <w:sz w:val="20"/>
                <w:szCs w:val="20"/>
              </w:rPr>
              <w:t xml:space="preserve"> бюджетные ассигнования по сравнению с Федеральным законом № 390-ФЗ </w:t>
            </w:r>
            <w:r w:rsidR="006E47F2" w:rsidRPr="00F634FC">
              <w:rPr>
                <w:rFonts w:eastAsia="Times New Roman"/>
                <w:sz w:val="20"/>
                <w:szCs w:val="20"/>
              </w:rPr>
              <w:t>уменьшены</w:t>
            </w:r>
            <w:r w:rsidRPr="00F634FC">
              <w:rPr>
                <w:rFonts w:eastAsia="Times New Roman"/>
                <w:sz w:val="20"/>
                <w:szCs w:val="20"/>
              </w:rPr>
              <w:t xml:space="preserve"> на </w:t>
            </w:r>
            <w:r w:rsidR="00F634FC" w:rsidRPr="00F634FC">
              <w:rPr>
                <w:rFonts w:eastAsia="Times New Roman"/>
                <w:sz w:val="20"/>
                <w:szCs w:val="20"/>
              </w:rPr>
              <w:t>1 066,5</w:t>
            </w:r>
            <w:r w:rsidRPr="00F634FC">
              <w:rPr>
                <w:rFonts w:eastAsia="Times New Roman"/>
                <w:sz w:val="20"/>
                <w:szCs w:val="20"/>
              </w:rPr>
              <w:t xml:space="preserve"> млн. рублей, или на </w:t>
            </w:r>
            <w:r w:rsidR="00F634FC" w:rsidRPr="00F634FC">
              <w:rPr>
                <w:rFonts w:eastAsia="Times New Roman"/>
                <w:sz w:val="20"/>
                <w:szCs w:val="20"/>
              </w:rPr>
              <w:t>8,2</w:t>
            </w:r>
            <w:r w:rsidRPr="00F634FC">
              <w:rPr>
                <w:rFonts w:eastAsia="Times New Roman"/>
                <w:sz w:val="20"/>
                <w:szCs w:val="20"/>
              </w:rPr>
              <w:t xml:space="preserve"> %, </w:t>
            </w:r>
            <w:r w:rsidR="000270C6" w:rsidRPr="000270C6">
              <w:rPr>
                <w:sz w:val="20"/>
                <w:szCs w:val="20"/>
              </w:rPr>
              <w:t xml:space="preserve">в том числе в </w:t>
            </w:r>
            <w:r w:rsidR="000270C6" w:rsidRPr="000270C6">
              <w:rPr>
                <w:sz w:val="20"/>
                <w:szCs w:val="20"/>
                <w:lang w:val="en-US"/>
              </w:rPr>
              <w:t>IV</w:t>
            </w:r>
            <w:r w:rsidR="000270C6" w:rsidRPr="000270C6">
              <w:rPr>
                <w:sz w:val="20"/>
                <w:szCs w:val="20"/>
              </w:rPr>
              <w:t xml:space="preserve"> квартале – на 738,1 млн рублей, </w:t>
            </w:r>
            <w:r w:rsidRPr="00F634FC">
              <w:rPr>
                <w:rFonts w:eastAsia="Times New Roman"/>
                <w:sz w:val="20"/>
                <w:szCs w:val="20"/>
              </w:rPr>
              <w:t xml:space="preserve">и составили </w:t>
            </w:r>
            <w:r w:rsidR="00F634FC" w:rsidRPr="00F634FC">
              <w:rPr>
                <w:rFonts w:eastAsia="Times New Roman"/>
                <w:sz w:val="20"/>
                <w:szCs w:val="20"/>
              </w:rPr>
              <w:t>11 872,2</w:t>
            </w:r>
            <w:r w:rsidRPr="00F634FC">
              <w:rPr>
                <w:rFonts w:eastAsia="Times New Roman"/>
                <w:sz w:val="20"/>
                <w:szCs w:val="20"/>
              </w:rPr>
              <w:t xml:space="preserve"> млн. рублей.</w:t>
            </w:r>
            <w:r w:rsidR="000270C6" w:rsidRPr="00E0192C">
              <w:rPr>
                <w:sz w:val="24"/>
                <w:szCs w:val="24"/>
              </w:rPr>
              <w:t xml:space="preserve"> </w:t>
            </w:r>
          </w:p>
          <w:p w:rsidR="006D4A04" w:rsidRPr="006D4A04" w:rsidRDefault="006D4A04" w:rsidP="006D4A04">
            <w:pPr>
              <w:widowControl w:val="0"/>
              <w:spacing w:line="240" w:lineRule="auto"/>
              <w:ind w:left="0" w:right="0" w:firstLine="321"/>
              <w:rPr>
                <w:sz w:val="20"/>
                <w:szCs w:val="20"/>
              </w:rPr>
            </w:pPr>
            <w:r w:rsidRPr="006D4A04">
              <w:rPr>
                <w:sz w:val="20"/>
                <w:szCs w:val="20"/>
              </w:rPr>
              <w:t xml:space="preserve">Не в полном объеме освоены средства двух структурных элементов госпрограммы: федерального проекта «Модернизация и стимулирование развития </w:t>
            </w:r>
            <w:proofErr w:type="spellStart"/>
            <w:r w:rsidRPr="006D4A04">
              <w:rPr>
                <w:sz w:val="20"/>
                <w:szCs w:val="20"/>
              </w:rPr>
              <w:t>рыбохозяйственного</w:t>
            </w:r>
            <w:proofErr w:type="spellEnd"/>
            <w:r w:rsidRPr="006D4A04">
              <w:rPr>
                <w:sz w:val="20"/>
                <w:szCs w:val="20"/>
              </w:rPr>
              <w:t xml:space="preserve"> комплекса» (исполнение </w:t>
            </w:r>
            <w:r>
              <w:rPr>
                <w:sz w:val="20"/>
                <w:szCs w:val="20"/>
              </w:rPr>
              <w:t xml:space="preserve">расходов </w:t>
            </w:r>
            <w:r w:rsidRPr="006D4A04">
              <w:rPr>
                <w:sz w:val="20"/>
                <w:szCs w:val="20"/>
              </w:rPr>
              <w:t>составило 3 028,9 млн</w:t>
            </w:r>
            <w:r>
              <w:rPr>
                <w:sz w:val="20"/>
                <w:szCs w:val="20"/>
              </w:rPr>
              <w:t>.</w:t>
            </w:r>
            <w:r w:rsidRPr="006D4A04">
              <w:rPr>
                <w:sz w:val="20"/>
                <w:szCs w:val="20"/>
              </w:rPr>
              <w:t xml:space="preserve"> рублей, или 98,7 % показателя </w:t>
            </w:r>
            <w:r>
              <w:rPr>
                <w:sz w:val="20"/>
                <w:szCs w:val="20"/>
              </w:rPr>
              <w:t>сводной росписи</w:t>
            </w:r>
            <w:r w:rsidRPr="006D4A04">
              <w:rPr>
                <w:sz w:val="20"/>
                <w:szCs w:val="20"/>
              </w:rPr>
              <w:t xml:space="preserve">) и комплекса процессных мероприятий «Обеспечение деятельности </w:t>
            </w:r>
            <w:proofErr w:type="spellStart"/>
            <w:r w:rsidRPr="006D4A04">
              <w:rPr>
                <w:sz w:val="20"/>
                <w:szCs w:val="20"/>
              </w:rPr>
              <w:t>рыбохозяйственного</w:t>
            </w:r>
            <w:proofErr w:type="spellEnd"/>
            <w:r w:rsidRPr="006D4A04">
              <w:rPr>
                <w:sz w:val="20"/>
                <w:szCs w:val="20"/>
              </w:rPr>
              <w:t xml:space="preserve"> комплекса» (4 185,0 млн</w:t>
            </w:r>
            <w:r>
              <w:rPr>
                <w:sz w:val="20"/>
                <w:szCs w:val="20"/>
              </w:rPr>
              <w:t>.</w:t>
            </w:r>
            <w:r w:rsidRPr="006D4A04">
              <w:rPr>
                <w:sz w:val="20"/>
                <w:szCs w:val="20"/>
              </w:rPr>
              <w:t xml:space="preserve"> рублей, или 98,9 %).</w:t>
            </w:r>
          </w:p>
          <w:p w:rsidR="006D4A04" w:rsidRPr="006D4A04" w:rsidRDefault="006D4A04" w:rsidP="006D4A04">
            <w:pPr>
              <w:widowControl w:val="0"/>
              <w:spacing w:line="240" w:lineRule="auto"/>
              <w:ind w:left="0" w:right="0" w:firstLine="321"/>
              <w:rPr>
                <w:sz w:val="20"/>
                <w:szCs w:val="20"/>
              </w:rPr>
            </w:pPr>
            <w:r w:rsidRPr="006D4A04">
              <w:rPr>
                <w:sz w:val="20"/>
                <w:szCs w:val="20"/>
              </w:rPr>
              <w:t>Так, в рамках указанного федерального проекта на уровне 53,2 % (44,4 млн</w:t>
            </w:r>
            <w:r>
              <w:rPr>
                <w:sz w:val="20"/>
                <w:szCs w:val="20"/>
              </w:rPr>
              <w:t>.</w:t>
            </w:r>
            <w:r w:rsidRPr="006D4A04">
              <w:rPr>
                <w:sz w:val="20"/>
                <w:szCs w:val="20"/>
              </w:rPr>
              <w:t xml:space="preserve"> рублей) исполнены бюджетные инвестиции на строительство и реконструкцию двух объектов</w:t>
            </w:r>
            <w:r w:rsidRPr="006D4A04">
              <w:rPr>
                <w:rStyle w:val="a5"/>
                <w:sz w:val="20"/>
                <w:szCs w:val="20"/>
              </w:rPr>
              <w:footnoteReference w:id="53"/>
            </w:r>
            <w:r w:rsidRPr="006D4A04">
              <w:rPr>
                <w:sz w:val="20"/>
                <w:szCs w:val="20"/>
              </w:rPr>
              <w:t xml:space="preserve">. </w:t>
            </w:r>
            <w:r>
              <w:rPr>
                <w:sz w:val="20"/>
                <w:szCs w:val="20"/>
              </w:rPr>
              <w:t>Например,</w:t>
            </w:r>
            <w:r w:rsidRPr="006D4A04">
              <w:rPr>
                <w:sz w:val="20"/>
                <w:szCs w:val="20"/>
              </w:rPr>
              <w:t xml:space="preserve"> на создание </w:t>
            </w:r>
            <w:proofErr w:type="spellStart"/>
            <w:r w:rsidRPr="006D4A04">
              <w:rPr>
                <w:sz w:val="20"/>
                <w:szCs w:val="20"/>
              </w:rPr>
              <w:t>селекционно</w:t>
            </w:r>
            <w:proofErr w:type="spellEnd"/>
            <w:r w:rsidRPr="006D4A04">
              <w:rPr>
                <w:sz w:val="20"/>
                <w:szCs w:val="20"/>
              </w:rPr>
              <w:t>-племенного центра рыбоводства в Республике Карелия из 386,9 млн</w:t>
            </w:r>
            <w:r>
              <w:rPr>
                <w:sz w:val="20"/>
                <w:szCs w:val="20"/>
              </w:rPr>
              <w:t>.</w:t>
            </w:r>
            <w:r w:rsidRPr="006D4A04">
              <w:rPr>
                <w:sz w:val="20"/>
                <w:szCs w:val="20"/>
              </w:rPr>
              <w:t xml:space="preserve"> рублей израсходовано </w:t>
            </w:r>
            <w:r>
              <w:rPr>
                <w:sz w:val="20"/>
                <w:szCs w:val="20"/>
              </w:rPr>
              <w:t>лишь</w:t>
            </w:r>
            <w:r w:rsidRPr="006D4A04">
              <w:rPr>
                <w:sz w:val="20"/>
                <w:szCs w:val="20"/>
              </w:rPr>
              <w:t xml:space="preserve"> 23,9 млн</w:t>
            </w:r>
            <w:r>
              <w:rPr>
                <w:sz w:val="20"/>
                <w:szCs w:val="20"/>
              </w:rPr>
              <w:t>.</w:t>
            </w:r>
            <w:r w:rsidRPr="006D4A04">
              <w:rPr>
                <w:sz w:val="20"/>
                <w:szCs w:val="20"/>
              </w:rPr>
              <w:t xml:space="preserve"> рублей (6,2 %)</w:t>
            </w:r>
            <w:r w:rsidRPr="006D4A04">
              <w:rPr>
                <w:rStyle w:val="a5"/>
                <w:sz w:val="20"/>
                <w:szCs w:val="20"/>
              </w:rPr>
              <w:footnoteReference w:id="54"/>
            </w:r>
            <w:r w:rsidRPr="006D4A04">
              <w:rPr>
                <w:sz w:val="20"/>
                <w:szCs w:val="20"/>
              </w:rPr>
              <w:t xml:space="preserve">, восстановленных в 2022 году для оплаты контрактов предшествующего года на поставку оборудования. </w:t>
            </w:r>
            <w:r>
              <w:rPr>
                <w:sz w:val="20"/>
                <w:szCs w:val="20"/>
              </w:rPr>
              <w:t xml:space="preserve">В связи с </w:t>
            </w:r>
            <w:r w:rsidRPr="006D4A04">
              <w:rPr>
                <w:sz w:val="20"/>
                <w:szCs w:val="20"/>
              </w:rPr>
              <w:t>отсутстви</w:t>
            </w:r>
            <w:r>
              <w:rPr>
                <w:sz w:val="20"/>
                <w:szCs w:val="20"/>
              </w:rPr>
              <w:t>ем</w:t>
            </w:r>
            <w:r w:rsidRPr="006D4A04">
              <w:rPr>
                <w:sz w:val="20"/>
                <w:szCs w:val="20"/>
              </w:rPr>
              <w:t xml:space="preserve"> сводного положительного заключения государственной экспертизы о достоверности сметной стоимости разделенного на этапы проекта бюджетные ассигнования 2022 года в полном объеме (350,0 млн</w:t>
            </w:r>
            <w:r>
              <w:rPr>
                <w:sz w:val="20"/>
                <w:szCs w:val="20"/>
              </w:rPr>
              <w:t>.</w:t>
            </w:r>
            <w:r w:rsidRPr="006D4A04">
              <w:rPr>
                <w:sz w:val="20"/>
                <w:szCs w:val="20"/>
              </w:rPr>
              <w:t xml:space="preserve"> рублей), а также неиспользованные остатк</w:t>
            </w:r>
            <w:r>
              <w:rPr>
                <w:sz w:val="20"/>
                <w:szCs w:val="20"/>
              </w:rPr>
              <w:t>и</w:t>
            </w:r>
            <w:r w:rsidRPr="006D4A04">
              <w:rPr>
                <w:sz w:val="20"/>
                <w:szCs w:val="20"/>
              </w:rPr>
              <w:t xml:space="preserve"> прошлого года </w:t>
            </w:r>
            <w:r>
              <w:rPr>
                <w:sz w:val="20"/>
                <w:szCs w:val="20"/>
              </w:rPr>
              <w:t>(</w:t>
            </w:r>
            <w:r w:rsidRPr="006D4A04">
              <w:rPr>
                <w:sz w:val="20"/>
                <w:szCs w:val="20"/>
              </w:rPr>
              <w:t>13,0 млн</w:t>
            </w:r>
            <w:r>
              <w:rPr>
                <w:sz w:val="20"/>
                <w:szCs w:val="20"/>
              </w:rPr>
              <w:t>.</w:t>
            </w:r>
            <w:r w:rsidRPr="006D4A04">
              <w:rPr>
                <w:sz w:val="20"/>
                <w:szCs w:val="20"/>
              </w:rPr>
              <w:t xml:space="preserve"> рублей</w:t>
            </w:r>
            <w:r>
              <w:rPr>
                <w:sz w:val="20"/>
                <w:szCs w:val="20"/>
              </w:rPr>
              <w:t>)</w:t>
            </w:r>
            <w:r w:rsidR="00736096">
              <w:rPr>
                <w:sz w:val="20"/>
                <w:szCs w:val="20"/>
              </w:rPr>
              <w:t xml:space="preserve">, обусловленные </w:t>
            </w:r>
            <w:r w:rsidRPr="006D4A04">
              <w:rPr>
                <w:sz w:val="20"/>
                <w:szCs w:val="20"/>
              </w:rPr>
              <w:t>расторжени</w:t>
            </w:r>
            <w:r w:rsidR="00736096">
              <w:rPr>
                <w:sz w:val="20"/>
                <w:szCs w:val="20"/>
              </w:rPr>
              <w:t>ем</w:t>
            </w:r>
            <w:r w:rsidRPr="006D4A04">
              <w:rPr>
                <w:sz w:val="20"/>
                <w:szCs w:val="20"/>
              </w:rPr>
              <w:t xml:space="preserve"> контрактов из-за нарушения подрядчиками условий их исполнения</w:t>
            </w:r>
            <w:r w:rsidR="00736096">
              <w:rPr>
                <w:sz w:val="20"/>
                <w:szCs w:val="20"/>
              </w:rPr>
              <w:t>,</w:t>
            </w:r>
            <w:r w:rsidRPr="006D4A04">
              <w:rPr>
                <w:sz w:val="20"/>
                <w:szCs w:val="20"/>
              </w:rPr>
              <w:t xml:space="preserve"> направлены на формирование резервного фонда.</w:t>
            </w:r>
            <w:r w:rsidR="00736096">
              <w:rPr>
                <w:sz w:val="20"/>
                <w:szCs w:val="20"/>
              </w:rPr>
              <w:t xml:space="preserve"> </w:t>
            </w:r>
            <w:r w:rsidRPr="006D4A04">
              <w:rPr>
                <w:sz w:val="20"/>
                <w:szCs w:val="20"/>
              </w:rPr>
              <w:t>Расходы на реконструкцию и техническое перевооружение регионального центра мониторинга и регионального информационного центра в Мурманске освоены на 34,4 % (20,5 из 59,6 млн</w:t>
            </w:r>
            <w:r w:rsidR="00736096">
              <w:rPr>
                <w:sz w:val="20"/>
                <w:szCs w:val="20"/>
              </w:rPr>
              <w:t>.</w:t>
            </w:r>
            <w:r w:rsidRPr="006D4A04">
              <w:rPr>
                <w:sz w:val="20"/>
                <w:szCs w:val="20"/>
              </w:rPr>
              <w:t xml:space="preserve"> рублей), оплачены фактически выполненные объемы строительно-монтажных работ, услуги строительного контроля и авторского надзора по контрактам, заключенным в </w:t>
            </w:r>
            <w:r w:rsidRPr="006D4A04">
              <w:rPr>
                <w:sz w:val="20"/>
                <w:szCs w:val="20"/>
                <w:lang w:val="en-US"/>
              </w:rPr>
              <w:t>III</w:t>
            </w:r>
            <w:r w:rsidRPr="006D4A04">
              <w:rPr>
                <w:sz w:val="20"/>
                <w:szCs w:val="20"/>
              </w:rPr>
              <w:t xml:space="preserve"> квартале 2022 года. </w:t>
            </w:r>
          </w:p>
          <w:p w:rsidR="006D4A04" w:rsidRPr="006D4A04" w:rsidRDefault="006D4A04" w:rsidP="006D4A04">
            <w:pPr>
              <w:widowControl w:val="0"/>
              <w:spacing w:line="240" w:lineRule="auto"/>
              <w:ind w:left="0" w:right="0" w:firstLine="321"/>
              <w:rPr>
                <w:sz w:val="20"/>
                <w:szCs w:val="20"/>
              </w:rPr>
            </w:pPr>
            <w:r w:rsidRPr="006D4A04">
              <w:rPr>
                <w:sz w:val="20"/>
                <w:szCs w:val="20"/>
              </w:rPr>
              <w:t>Субсидии бюджетным учреждениям на осуществление строительства морского крупнотоннажного научно-исследовательского судна (900,0 млн</w:t>
            </w:r>
            <w:r w:rsidR="00736096">
              <w:rPr>
                <w:sz w:val="20"/>
                <w:szCs w:val="20"/>
              </w:rPr>
              <w:t>.</w:t>
            </w:r>
            <w:r w:rsidRPr="006D4A04">
              <w:rPr>
                <w:sz w:val="20"/>
                <w:szCs w:val="20"/>
              </w:rPr>
              <w:t xml:space="preserve"> рублей)</w:t>
            </w:r>
            <w:r w:rsidRPr="006D4A04">
              <w:rPr>
                <w:rStyle w:val="a5"/>
                <w:sz w:val="20"/>
                <w:szCs w:val="20"/>
              </w:rPr>
              <w:footnoteReference w:id="55"/>
            </w:r>
            <w:r w:rsidRPr="006D4A04">
              <w:rPr>
                <w:sz w:val="20"/>
                <w:szCs w:val="20"/>
              </w:rPr>
              <w:t xml:space="preserve"> и реконструкцию Цимлянского рыбоводного завода в Волгоградской области (42,6 млн</w:t>
            </w:r>
            <w:r w:rsidR="00F10CD6">
              <w:rPr>
                <w:sz w:val="20"/>
                <w:szCs w:val="20"/>
              </w:rPr>
              <w:t>.</w:t>
            </w:r>
            <w:r w:rsidRPr="006D4A04">
              <w:rPr>
                <w:sz w:val="20"/>
                <w:szCs w:val="20"/>
              </w:rPr>
              <w:t xml:space="preserve"> рублей)</w:t>
            </w:r>
            <w:r w:rsidRPr="006D4A04">
              <w:rPr>
                <w:rStyle w:val="a5"/>
                <w:sz w:val="20"/>
                <w:szCs w:val="20"/>
              </w:rPr>
              <w:footnoteReference w:id="56"/>
            </w:r>
            <w:r w:rsidRPr="006D4A04">
              <w:rPr>
                <w:sz w:val="20"/>
                <w:szCs w:val="20"/>
              </w:rPr>
              <w:t xml:space="preserve">, </w:t>
            </w:r>
            <w:r w:rsidR="00736096">
              <w:rPr>
                <w:sz w:val="20"/>
                <w:szCs w:val="20"/>
              </w:rPr>
              <w:t>предусмотренные</w:t>
            </w:r>
            <w:r w:rsidRPr="006D4A04">
              <w:rPr>
                <w:sz w:val="20"/>
                <w:szCs w:val="20"/>
              </w:rPr>
              <w:t xml:space="preserve"> в рамках данного федерального проекта, перераспределены в полном объеме. </w:t>
            </w:r>
            <w:r w:rsidR="00736096">
              <w:rPr>
                <w:sz w:val="20"/>
                <w:szCs w:val="20"/>
              </w:rPr>
              <w:t>Указанные</w:t>
            </w:r>
            <w:r w:rsidRPr="006D4A04">
              <w:rPr>
                <w:sz w:val="20"/>
                <w:szCs w:val="20"/>
              </w:rPr>
              <w:t xml:space="preserve"> проекты не реализовывались в</w:t>
            </w:r>
            <w:r w:rsidR="00736096">
              <w:rPr>
                <w:sz w:val="20"/>
                <w:szCs w:val="20"/>
              </w:rPr>
              <w:t xml:space="preserve"> связи с</w:t>
            </w:r>
            <w:r w:rsidRPr="006D4A04">
              <w:rPr>
                <w:sz w:val="20"/>
                <w:szCs w:val="20"/>
              </w:rPr>
              <w:t xml:space="preserve"> неопределенност</w:t>
            </w:r>
            <w:r w:rsidR="00736096">
              <w:rPr>
                <w:sz w:val="20"/>
                <w:szCs w:val="20"/>
              </w:rPr>
              <w:t>ью осуществления</w:t>
            </w:r>
            <w:r w:rsidRPr="006D4A04">
              <w:rPr>
                <w:sz w:val="20"/>
                <w:szCs w:val="20"/>
              </w:rPr>
              <w:t xml:space="preserve"> строительства в условиях внешнего </w:t>
            </w:r>
            <w:proofErr w:type="spellStart"/>
            <w:r w:rsidRPr="006D4A04">
              <w:rPr>
                <w:sz w:val="20"/>
                <w:szCs w:val="20"/>
              </w:rPr>
              <w:t>санкционного</w:t>
            </w:r>
            <w:proofErr w:type="spellEnd"/>
            <w:r w:rsidRPr="006D4A04">
              <w:rPr>
                <w:sz w:val="20"/>
                <w:szCs w:val="20"/>
              </w:rPr>
              <w:t xml:space="preserve"> давления и увеличения оценочной стоимости строительства и отсутствия проектной документации соответственно. </w:t>
            </w:r>
          </w:p>
          <w:p w:rsidR="006D4A04" w:rsidRPr="006D4A04" w:rsidRDefault="006D4A04" w:rsidP="006D4A04">
            <w:pPr>
              <w:widowControl w:val="0"/>
              <w:spacing w:line="240" w:lineRule="auto"/>
              <w:ind w:left="0" w:right="0" w:firstLine="321"/>
              <w:rPr>
                <w:sz w:val="20"/>
                <w:szCs w:val="20"/>
              </w:rPr>
            </w:pPr>
            <w:r w:rsidRPr="006D4A04">
              <w:rPr>
                <w:sz w:val="20"/>
                <w:szCs w:val="20"/>
              </w:rPr>
              <w:t xml:space="preserve">Практически полностью исполнены межбюджетные трансферты федерального проекта, </w:t>
            </w:r>
            <w:r w:rsidR="00736096">
              <w:rPr>
                <w:sz w:val="20"/>
                <w:szCs w:val="20"/>
              </w:rPr>
              <w:t>что в основном</w:t>
            </w:r>
            <w:r w:rsidRPr="006D4A04">
              <w:rPr>
                <w:sz w:val="20"/>
                <w:szCs w:val="20"/>
              </w:rPr>
              <w:t xml:space="preserve"> </w:t>
            </w:r>
            <w:r w:rsidR="00736096">
              <w:rPr>
                <w:sz w:val="20"/>
                <w:szCs w:val="20"/>
              </w:rPr>
              <w:t>обусловлено</w:t>
            </w:r>
            <w:r w:rsidRPr="006D4A04">
              <w:rPr>
                <w:sz w:val="20"/>
                <w:szCs w:val="20"/>
              </w:rPr>
              <w:t xml:space="preserve"> сокращени</w:t>
            </w:r>
            <w:r w:rsidR="00736096">
              <w:rPr>
                <w:sz w:val="20"/>
                <w:szCs w:val="20"/>
              </w:rPr>
              <w:t>ем</w:t>
            </w:r>
            <w:r w:rsidRPr="006D4A04">
              <w:rPr>
                <w:sz w:val="20"/>
                <w:szCs w:val="20"/>
              </w:rPr>
              <w:t xml:space="preserve"> их объема и направления невостребованных </w:t>
            </w:r>
            <w:r w:rsidRPr="006D4A04">
              <w:rPr>
                <w:sz w:val="20"/>
                <w:szCs w:val="20"/>
              </w:rPr>
              <w:lastRenderedPageBreak/>
              <w:t xml:space="preserve">средств в резервный фонд. </w:t>
            </w:r>
          </w:p>
          <w:p w:rsidR="006D4A04" w:rsidRPr="006D4A04" w:rsidRDefault="006D4A04" w:rsidP="006D4A04">
            <w:pPr>
              <w:widowControl w:val="0"/>
              <w:spacing w:line="240" w:lineRule="auto"/>
              <w:ind w:left="0" w:right="0" w:firstLine="321"/>
              <w:rPr>
                <w:sz w:val="20"/>
                <w:szCs w:val="20"/>
              </w:rPr>
            </w:pPr>
            <w:r w:rsidRPr="006D4A04">
              <w:rPr>
                <w:sz w:val="20"/>
                <w:szCs w:val="20"/>
              </w:rPr>
              <w:t>Так, на уровне 99,95 %</w:t>
            </w:r>
            <w:r w:rsidRPr="006D4A04">
              <w:rPr>
                <w:rStyle w:val="a5"/>
                <w:sz w:val="20"/>
                <w:szCs w:val="20"/>
              </w:rPr>
              <w:footnoteReference w:id="57"/>
            </w:r>
            <w:r w:rsidRPr="006D4A04">
              <w:rPr>
                <w:sz w:val="20"/>
                <w:szCs w:val="20"/>
              </w:rPr>
              <w:t xml:space="preserve"> освоены бюджетные ассигнования </w:t>
            </w:r>
            <w:r w:rsidRPr="006D4A04">
              <w:rPr>
                <w:rFonts w:eastAsia="Times New Roman"/>
                <w:sz w:val="20"/>
                <w:szCs w:val="20"/>
              </w:rPr>
              <w:t xml:space="preserve">на возмещение части затрат на уплату процентов по кредитам на развитие </w:t>
            </w:r>
            <w:proofErr w:type="spellStart"/>
            <w:r w:rsidRPr="006D4A04">
              <w:rPr>
                <w:rFonts w:eastAsia="Times New Roman"/>
                <w:sz w:val="20"/>
                <w:szCs w:val="20"/>
              </w:rPr>
              <w:t>аквакультуры</w:t>
            </w:r>
            <w:proofErr w:type="spellEnd"/>
            <w:r w:rsidRPr="006D4A04">
              <w:rPr>
                <w:rFonts w:eastAsia="Times New Roman"/>
                <w:sz w:val="20"/>
                <w:szCs w:val="20"/>
              </w:rPr>
              <w:t xml:space="preserve"> (рыбоводство) и товарного </w:t>
            </w:r>
            <w:proofErr w:type="spellStart"/>
            <w:r w:rsidRPr="006D4A04">
              <w:rPr>
                <w:rFonts w:eastAsia="Times New Roman"/>
                <w:sz w:val="20"/>
                <w:szCs w:val="20"/>
              </w:rPr>
              <w:t>осетроводства</w:t>
            </w:r>
            <w:proofErr w:type="spellEnd"/>
            <w:r w:rsidRPr="006D4A04">
              <w:rPr>
                <w:rStyle w:val="a5"/>
                <w:rFonts w:eastAsia="Times New Roman"/>
                <w:sz w:val="20"/>
                <w:szCs w:val="20"/>
              </w:rPr>
              <w:footnoteReference w:id="58"/>
            </w:r>
            <w:r w:rsidRPr="006D4A04">
              <w:rPr>
                <w:rFonts w:eastAsia="Times New Roman"/>
                <w:sz w:val="20"/>
                <w:szCs w:val="20"/>
              </w:rPr>
              <w:t xml:space="preserve">. При этом в </w:t>
            </w:r>
            <w:r w:rsidRPr="006D4A04">
              <w:rPr>
                <w:rFonts w:eastAsia="Times New Roman"/>
                <w:sz w:val="20"/>
                <w:szCs w:val="20"/>
                <w:lang w:val="en-US"/>
              </w:rPr>
              <w:t>IV</w:t>
            </w:r>
            <w:r w:rsidRPr="006D4A04">
              <w:rPr>
                <w:rFonts w:eastAsia="Times New Roman"/>
                <w:sz w:val="20"/>
                <w:szCs w:val="20"/>
              </w:rPr>
              <w:t xml:space="preserve"> квартале законодательно утвержденный объем средств был сокращен на 67,9 % (50,2 млн</w:t>
            </w:r>
            <w:r w:rsidR="00F10CD6">
              <w:rPr>
                <w:rFonts w:eastAsia="Times New Roman"/>
                <w:sz w:val="20"/>
                <w:szCs w:val="20"/>
              </w:rPr>
              <w:t>.</w:t>
            </w:r>
            <w:r w:rsidRPr="006D4A04">
              <w:rPr>
                <w:rFonts w:eastAsia="Times New Roman"/>
                <w:sz w:val="20"/>
                <w:szCs w:val="20"/>
              </w:rPr>
              <w:t xml:space="preserve"> рублей). В связи с</w:t>
            </w:r>
            <w:r w:rsidRPr="006D4A04">
              <w:rPr>
                <w:sz w:val="20"/>
                <w:szCs w:val="20"/>
              </w:rPr>
              <w:t xml:space="preserve"> отсутствием потребности от субсидии отказались Правительство Мурманской области (в объеме 50,0 из 56,3 млн</w:t>
            </w:r>
            <w:r w:rsidR="00F10CD6">
              <w:rPr>
                <w:sz w:val="20"/>
                <w:szCs w:val="20"/>
              </w:rPr>
              <w:t>.</w:t>
            </w:r>
            <w:r w:rsidRPr="006D4A04">
              <w:rPr>
                <w:sz w:val="20"/>
                <w:szCs w:val="20"/>
              </w:rPr>
              <w:t xml:space="preserve"> рублей) и Приморского края (в полном объеме – 0,2 млн</w:t>
            </w:r>
            <w:r w:rsidR="00F10CD6">
              <w:rPr>
                <w:sz w:val="20"/>
                <w:szCs w:val="20"/>
              </w:rPr>
              <w:t>.</w:t>
            </w:r>
            <w:r w:rsidRPr="006D4A04">
              <w:rPr>
                <w:sz w:val="20"/>
                <w:szCs w:val="20"/>
              </w:rPr>
              <w:t xml:space="preserve"> рублей).</w:t>
            </w:r>
            <w:r w:rsidRPr="006D4A04">
              <w:rPr>
                <w:rFonts w:eastAsia="Times New Roman"/>
                <w:sz w:val="20"/>
                <w:szCs w:val="20"/>
              </w:rPr>
              <w:t xml:space="preserve"> </w:t>
            </w:r>
          </w:p>
          <w:p w:rsidR="006D4A04" w:rsidRPr="006D4A04" w:rsidRDefault="006D4A04" w:rsidP="006D4A04">
            <w:pPr>
              <w:widowControl w:val="0"/>
              <w:spacing w:line="240" w:lineRule="auto"/>
              <w:ind w:left="0" w:right="0" w:firstLine="321"/>
              <w:rPr>
                <w:sz w:val="20"/>
                <w:szCs w:val="20"/>
                <w:lang w:eastAsia="en-US"/>
              </w:rPr>
            </w:pPr>
            <w:r w:rsidRPr="006D4A04">
              <w:rPr>
                <w:sz w:val="20"/>
                <w:szCs w:val="20"/>
              </w:rPr>
              <w:t xml:space="preserve">Расходы на введенную в июне 2022 года меру господдержки - компенсацию части операционных расходов </w:t>
            </w:r>
            <w:proofErr w:type="spellStart"/>
            <w:r w:rsidRPr="006D4A04">
              <w:rPr>
                <w:sz w:val="20"/>
                <w:szCs w:val="20"/>
              </w:rPr>
              <w:t>рыбохозяйственным</w:t>
            </w:r>
            <w:proofErr w:type="spellEnd"/>
            <w:r w:rsidRPr="006D4A04">
              <w:rPr>
                <w:sz w:val="20"/>
                <w:szCs w:val="20"/>
              </w:rPr>
              <w:t xml:space="preserve"> организациям, осуществляющим рыболовство в Азовском море</w:t>
            </w:r>
            <w:r w:rsidRPr="006D4A04">
              <w:rPr>
                <w:rStyle w:val="a5"/>
                <w:sz w:val="20"/>
                <w:szCs w:val="20"/>
              </w:rPr>
              <w:footnoteReference w:id="59"/>
            </w:r>
            <w:r w:rsidRPr="006D4A04">
              <w:rPr>
                <w:sz w:val="20"/>
                <w:szCs w:val="20"/>
              </w:rPr>
              <w:t>, исполнены в полном объеме (14,7 млн</w:t>
            </w:r>
            <w:r w:rsidR="00F10CD6">
              <w:rPr>
                <w:sz w:val="20"/>
                <w:szCs w:val="20"/>
              </w:rPr>
              <w:t>.</w:t>
            </w:r>
            <w:r w:rsidRPr="006D4A04">
              <w:rPr>
                <w:sz w:val="20"/>
                <w:szCs w:val="20"/>
              </w:rPr>
              <w:t xml:space="preserve"> рублей) при уменьшении ее размера на 70,5 % (на 35,3 млн</w:t>
            </w:r>
            <w:r w:rsidR="00F10CD6">
              <w:rPr>
                <w:sz w:val="20"/>
                <w:szCs w:val="20"/>
              </w:rPr>
              <w:t>.</w:t>
            </w:r>
            <w:r w:rsidRPr="006D4A04">
              <w:rPr>
                <w:sz w:val="20"/>
                <w:szCs w:val="20"/>
              </w:rPr>
              <w:t xml:space="preserve"> рублей)</w:t>
            </w:r>
            <w:r w:rsidRPr="006D4A04">
              <w:rPr>
                <w:sz w:val="20"/>
                <w:szCs w:val="20"/>
                <w:lang w:eastAsia="en-US"/>
              </w:rPr>
              <w:t xml:space="preserve">. </w:t>
            </w:r>
          </w:p>
          <w:p w:rsidR="006D4A04" w:rsidRPr="006D4A04" w:rsidRDefault="006D4A04" w:rsidP="006D4A04">
            <w:pPr>
              <w:widowControl w:val="0"/>
              <w:spacing w:line="240" w:lineRule="auto"/>
              <w:ind w:left="0" w:right="0" w:firstLine="321"/>
              <w:rPr>
                <w:rFonts w:eastAsia="Times New Roman"/>
                <w:sz w:val="20"/>
                <w:szCs w:val="20"/>
              </w:rPr>
            </w:pPr>
            <w:r w:rsidRPr="006D4A04">
              <w:rPr>
                <w:sz w:val="20"/>
                <w:szCs w:val="20"/>
                <w:lang w:eastAsia="en-US"/>
              </w:rPr>
              <w:t>Изначально выделенные на указанные цели средства в объеме 50 млн</w:t>
            </w:r>
            <w:r w:rsidR="00F10CD6">
              <w:rPr>
                <w:sz w:val="20"/>
                <w:szCs w:val="20"/>
                <w:lang w:eastAsia="en-US"/>
              </w:rPr>
              <w:t>.</w:t>
            </w:r>
            <w:r w:rsidRPr="006D4A04">
              <w:rPr>
                <w:sz w:val="20"/>
                <w:szCs w:val="20"/>
                <w:lang w:eastAsia="en-US"/>
              </w:rPr>
              <w:t xml:space="preserve"> рублей р</w:t>
            </w:r>
            <w:r w:rsidRPr="006D4A04">
              <w:rPr>
                <w:sz w:val="20"/>
                <w:szCs w:val="20"/>
              </w:rPr>
              <w:t>аспоряжением Правительства Российской Федерации от 24 октября 2022 г. № 3132-р были распределены всего двум субъектам</w:t>
            </w:r>
            <w:r w:rsidRPr="006D4A04">
              <w:rPr>
                <w:rStyle w:val="a5"/>
                <w:sz w:val="20"/>
                <w:szCs w:val="20"/>
              </w:rPr>
              <w:footnoteReference w:id="60"/>
            </w:r>
            <w:r w:rsidRPr="006D4A04">
              <w:rPr>
                <w:sz w:val="20"/>
                <w:szCs w:val="20"/>
              </w:rPr>
              <w:t xml:space="preserve"> в сумме 17,6 млн</w:t>
            </w:r>
            <w:r w:rsidR="00F10CD6">
              <w:rPr>
                <w:sz w:val="20"/>
                <w:szCs w:val="20"/>
              </w:rPr>
              <w:t>.</w:t>
            </w:r>
            <w:r w:rsidRPr="006D4A04">
              <w:rPr>
                <w:sz w:val="20"/>
                <w:szCs w:val="20"/>
              </w:rPr>
              <w:t xml:space="preserve"> рублей. Невостребованный остаток бюджетных ассигнований (32,4 млн</w:t>
            </w:r>
            <w:r w:rsidR="00F10CD6">
              <w:rPr>
                <w:sz w:val="20"/>
                <w:szCs w:val="20"/>
              </w:rPr>
              <w:t>.</w:t>
            </w:r>
            <w:r w:rsidRPr="006D4A04">
              <w:rPr>
                <w:sz w:val="20"/>
                <w:szCs w:val="20"/>
              </w:rPr>
              <w:t xml:space="preserve"> рублей) в ноябре 2022 года был направлен в резервный фонд, в декабре - ввиду отсутствия заявителей - по предложениям субъектов лимиты были сокращены еще на 2,9 млн</w:t>
            </w:r>
            <w:r w:rsidR="00F10CD6">
              <w:rPr>
                <w:sz w:val="20"/>
                <w:szCs w:val="20"/>
              </w:rPr>
              <w:t>.</w:t>
            </w:r>
            <w:r w:rsidRPr="006D4A04">
              <w:rPr>
                <w:sz w:val="20"/>
                <w:szCs w:val="20"/>
              </w:rPr>
              <w:t xml:space="preserve"> рублей.</w:t>
            </w:r>
          </w:p>
          <w:p w:rsidR="003B3F90" w:rsidRPr="007A6A99" w:rsidRDefault="006D4A04" w:rsidP="00F10CD6">
            <w:pPr>
              <w:spacing w:line="240" w:lineRule="auto"/>
              <w:ind w:left="0" w:right="0" w:firstLine="321"/>
              <w:rPr>
                <w:rFonts w:eastAsia="Times New Roman"/>
                <w:sz w:val="20"/>
                <w:szCs w:val="20"/>
                <w:highlight w:val="yellow"/>
              </w:rPr>
            </w:pPr>
            <w:r w:rsidRPr="006D4A04">
              <w:rPr>
                <w:sz w:val="20"/>
                <w:szCs w:val="20"/>
              </w:rPr>
              <w:t xml:space="preserve">В рамках комплекса процессных мероприятий ГП-26 «Обеспечение деятельности </w:t>
            </w:r>
            <w:proofErr w:type="spellStart"/>
            <w:r w:rsidRPr="006D4A04">
              <w:rPr>
                <w:sz w:val="20"/>
                <w:szCs w:val="20"/>
              </w:rPr>
              <w:t>рыбохозяйственного</w:t>
            </w:r>
            <w:proofErr w:type="spellEnd"/>
            <w:r w:rsidRPr="006D4A04">
              <w:rPr>
                <w:sz w:val="20"/>
                <w:szCs w:val="20"/>
              </w:rPr>
              <w:t xml:space="preserve"> комплекса» не полностью освоены бюджетные ассигнования на закупку товаров, работ, услуг в сфере ИКТ, в целях капитального ремонта, а также закупку энергетических ресурсов.</w:t>
            </w:r>
          </w:p>
        </w:tc>
      </w:tr>
      <w:tr w:rsidR="00D07642" w:rsidRPr="00ED45E2" w:rsidTr="008A6ABC">
        <w:tc>
          <w:tcPr>
            <w:tcW w:w="568" w:type="dxa"/>
          </w:tcPr>
          <w:p w:rsidR="008A6ABC" w:rsidRPr="00ED45E2" w:rsidRDefault="00966CCE" w:rsidP="00846949">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2</w:t>
            </w:r>
            <w:r w:rsidR="00846949">
              <w:rPr>
                <w:rFonts w:eastAsia="Times New Roman"/>
                <w:sz w:val="20"/>
                <w:szCs w:val="20"/>
              </w:rPr>
              <w:t>3</w:t>
            </w:r>
          </w:p>
        </w:tc>
        <w:tc>
          <w:tcPr>
            <w:tcW w:w="2410" w:type="dxa"/>
          </w:tcPr>
          <w:p w:rsidR="008A6ABC" w:rsidRPr="00ED45E2" w:rsidRDefault="008A6ABC" w:rsidP="00311BC2">
            <w:pPr>
              <w:widowControl w:val="0"/>
              <w:spacing w:line="240" w:lineRule="auto"/>
              <w:ind w:left="0" w:right="0" w:firstLine="0"/>
              <w:rPr>
                <w:bCs/>
                <w:sz w:val="20"/>
                <w:szCs w:val="24"/>
              </w:rPr>
            </w:pPr>
            <w:r w:rsidRPr="00ED45E2">
              <w:rPr>
                <w:bCs/>
                <w:sz w:val="20"/>
                <w:szCs w:val="24"/>
              </w:rPr>
              <w:t>«Воспроизводство и использование природных ресурсов»</w:t>
            </w:r>
          </w:p>
        </w:tc>
        <w:tc>
          <w:tcPr>
            <w:tcW w:w="8079" w:type="dxa"/>
          </w:tcPr>
          <w:p w:rsidR="008A6ABC" w:rsidRPr="00CE5332" w:rsidRDefault="008A6ABC" w:rsidP="00311BC2">
            <w:pPr>
              <w:widowControl w:val="0"/>
              <w:spacing w:line="240" w:lineRule="auto"/>
              <w:ind w:left="34" w:right="-1" w:firstLine="318"/>
              <w:rPr>
                <w:bCs/>
                <w:sz w:val="20"/>
                <w:szCs w:val="20"/>
              </w:rPr>
            </w:pPr>
            <w:r w:rsidRPr="00CE5332">
              <w:rPr>
                <w:bCs/>
                <w:sz w:val="20"/>
                <w:szCs w:val="20"/>
                <w:lang w:eastAsia="en-US"/>
              </w:rPr>
              <w:t>По госпрограмме</w:t>
            </w:r>
            <w:r w:rsidRPr="00CE5332">
              <w:rPr>
                <w:sz w:val="20"/>
                <w:szCs w:val="20"/>
              </w:rPr>
              <w:t xml:space="preserve"> </w:t>
            </w:r>
            <w:r w:rsidRPr="00CE5332">
              <w:rPr>
                <w:b/>
                <w:bCs/>
                <w:sz w:val="20"/>
                <w:szCs w:val="20"/>
              </w:rPr>
              <w:t>«Воспроизводство и использование природных ресурсов»</w:t>
            </w:r>
            <w:r w:rsidRPr="00CE5332">
              <w:rPr>
                <w:sz w:val="20"/>
                <w:szCs w:val="20"/>
              </w:rPr>
              <w:t xml:space="preserve"> </w:t>
            </w:r>
            <w:r w:rsidR="002B0038" w:rsidRPr="00CE5332">
              <w:rPr>
                <w:sz w:val="20"/>
                <w:szCs w:val="20"/>
              </w:rPr>
              <w:t xml:space="preserve">(ГП-28) </w:t>
            </w:r>
            <w:r w:rsidRPr="00CE5332">
              <w:rPr>
                <w:sz w:val="20"/>
                <w:szCs w:val="20"/>
              </w:rPr>
              <w:t xml:space="preserve">исполнение расходов составило </w:t>
            </w:r>
            <w:r w:rsidR="00F634FC" w:rsidRPr="00CE5332">
              <w:rPr>
                <w:b/>
                <w:sz w:val="20"/>
                <w:szCs w:val="20"/>
              </w:rPr>
              <w:t>99,3</w:t>
            </w:r>
            <w:r w:rsidR="001336B6" w:rsidRPr="00CE5332">
              <w:rPr>
                <w:b/>
                <w:sz w:val="20"/>
                <w:szCs w:val="20"/>
              </w:rPr>
              <w:t> </w:t>
            </w:r>
            <w:r w:rsidRPr="00CE5332">
              <w:rPr>
                <w:b/>
                <w:sz w:val="20"/>
                <w:szCs w:val="20"/>
              </w:rPr>
              <w:t>%</w:t>
            </w:r>
            <w:r w:rsidRPr="00CE5332">
              <w:rPr>
                <w:sz w:val="20"/>
                <w:szCs w:val="20"/>
              </w:rPr>
              <w:t xml:space="preserve"> показателя сводной росписи с изменениями, </w:t>
            </w:r>
            <w:r w:rsidRPr="00CE5332">
              <w:rPr>
                <w:bCs/>
                <w:sz w:val="20"/>
                <w:szCs w:val="20"/>
              </w:rPr>
              <w:t xml:space="preserve">что </w:t>
            </w:r>
            <w:r w:rsidR="002210D1" w:rsidRPr="00CE5332">
              <w:rPr>
                <w:b/>
                <w:bCs/>
                <w:sz w:val="20"/>
                <w:szCs w:val="20"/>
              </w:rPr>
              <w:t>выше</w:t>
            </w:r>
            <w:r w:rsidR="002210D1" w:rsidRPr="00CE5332">
              <w:rPr>
                <w:bCs/>
                <w:sz w:val="20"/>
                <w:szCs w:val="20"/>
              </w:rPr>
              <w:t xml:space="preserve"> </w:t>
            </w:r>
            <w:r w:rsidRPr="00CE5332">
              <w:rPr>
                <w:bCs/>
                <w:sz w:val="20"/>
                <w:szCs w:val="20"/>
              </w:rPr>
              <w:t>уровня исполнения за 202</w:t>
            </w:r>
            <w:r w:rsidR="0098389A" w:rsidRPr="00CE5332">
              <w:rPr>
                <w:bCs/>
                <w:sz w:val="20"/>
                <w:szCs w:val="20"/>
              </w:rPr>
              <w:t>1</w:t>
            </w:r>
            <w:r w:rsidRPr="00CE5332">
              <w:rPr>
                <w:bCs/>
                <w:sz w:val="20"/>
                <w:szCs w:val="20"/>
              </w:rPr>
              <w:t xml:space="preserve"> год (</w:t>
            </w:r>
            <w:r w:rsidR="00F634FC" w:rsidRPr="00CE5332">
              <w:rPr>
                <w:bCs/>
                <w:sz w:val="20"/>
                <w:szCs w:val="20"/>
              </w:rPr>
              <w:t>98,1</w:t>
            </w:r>
            <w:r w:rsidRPr="00CE5332">
              <w:rPr>
                <w:bCs/>
                <w:sz w:val="20"/>
                <w:szCs w:val="20"/>
              </w:rPr>
              <w:t xml:space="preserve"> %). </w:t>
            </w:r>
          </w:p>
          <w:p w:rsidR="00211841" w:rsidRDefault="00211841" w:rsidP="0098389A">
            <w:pPr>
              <w:spacing w:line="240" w:lineRule="auto"/>
              <w:ind w:left="33" w:right="0" w:firstLine="284"/>
              <w:rPr>
                <w:rFonts w:eastAsia="Times New Roman"/>
                <w:color w:val="000000"/>
                <w:spacing w:val="-2"/>
                <w:sz w:val="20"/>
                <w:szCs w:val="20"/>
                <w:highlight w:val="yellow"/>
              </w:rPr>
            </w:pPr>
            <w:r w:rsidRPr="00CE5332">
              <w:rPr>
                <w:rFonts w:eastAsiaTheme="minorHAnsi"/>
                <w:color w:val="000000" w:themeColor="text1"/>
                <w:sz w:val="20"/>
                <w:szCs w:val="20"/>
                <w:lang w:eastAsia="en-US"/>
              </w:rPr>
              <w:t xml:space="preserve">В целом по </w:t>
            </w:r>
            <w:r w:rsidRPr="00CE5332">
              <w:rPr>
                <w:rFonts w:eastAsiaTheme="minorHAnsi"/>
                <w:sz w:val="20"/>
                <w:szCs w:val="20"/>
                <w:lang w:eastAsia="en-US"/>
              </w:rPr>
              <w:t xml:space="preserve">ГП-28 </w:t>
            </w:r>
            <w:r w:rsidRPr="00CE5332">
              <w:rPr>
                <w:rFonts w:eastAsiaTheme="minorHAnsi"/>
                <w:color w:val="000000" w:themeColor="text1"/>
                <w:sz w:val="20"/>
                <w:szCs w:val="20"/>
                <w:lang w:eastAsia="en-US"/>
              </w:rPr>
              <w:t xml:space="preserve">объем </w:t>
            </w:r>
            <w:r w:rsidRPr="00CE5332">
              <w:rPr>
                <w:rFonts w:eastAsiaTheme="minorHAnsi"/>
                <w:b/>
                <w:color w:val="000000" w:themeColor="text1"/>
                <w:sz w:val="20"/>
                <w:szCs w:val="20"/>
                <w:lang w:eastAsia="en-US"/>
              </w:rPr>
              <w:t>неисполненных</w:t>
            </w:r>
            <w:r w:rsidRPr="00CE5332">
              <w:rPr>
                <w:rFonts w:eastAsiaTheme="minorHAnsi"/>
                <w:color w:val="000000" w:themeColor="text1"/>
                <w:sz w:val="20"/>
                <w:szCs w:val="20"/>
                <w:lang w:eastAsia="en-US"/>
              </w:rPr>
              <w:t xml:space="preserve"> бюджетных ассигнований составил </w:t>
            </w:r>
            <w:r w:rsidR="00F634FC" w:rsidRPr="00CE5332">
              <w:rPr>
                <w:rFonts w:eastAsiaTheme="minorHAnsi"/>
                <w:b/>
                <w:color w:val="000000" w:themeColor="text1"/>
                <w:sz w:val="20"/>
                <w:szCs w:val="20"/>
                <w:lang w:eastAsia="en-US"/>
              </w:rPr>
              <w:t>470,3</w:t>
            </w:r>
            <w:r w:rsidRPr="00CE5332">
              <w:rPr>
                <w:rFonts w:eastAsiaTheme="minorHAnsi"/>
                <w:b/>
                <w:color w:val="000000" w:themeColor="text1"/>
                <w:sz w:val="20"/>
                <w:szCs w:val="20"/>
                <w:lang w:eastAsia="en-US"/>
              </w:rPr>
              <w:t> млн. рублей,</w:t>
            </w:r>
            <w:r w:rsidRPr="00CE5332">
              <w:rPr>
                <w:rFonts w:eastAsiaTheme="minorHAnsi"/>
                <w:color w:val="000000" w:themeColor="text1"/>
                <w:sz w:val="20"/>
                <w:szCs w:val="20"/>
                <w:lang w:eastAsia="en-US"/>
              </w:rPr>
              <w:t xml:space="preserve"> или </w:t>
            </w:r>
            <w:r w:rsidR="00CE5332" w:rsidRPr="00CE5332">
              <w:rPr>
                <w:rFonts w:eastAsiaTheme="minorHAnsi"/>
                <w:color w:val="000000" w:themeColor="text1"/>
                <w:sz w:val="20"/>
                <w:szCs w:val="20"/>
                <w:lang w:eastAsia="en-US"/>
              </w:rPr>
              <w:t>0,7</w:t>
            </w:r>
            <w:r w:rsidRPr="00CE5332">
              <w:rPr>
                <w:rFonts w:eastAsiaTheme="minorHAnsi"/>
                <w:color w:val="000000" w:themeColor="text1"/>
                <w:sz w:val="20"/>
                <w:szCs w:val="20"/>
                <w:lang w:eastAsia="en-US"/>
              </w:rPr>
              <w:t> % показателя</w:t>
            </w:r>
            <w:r w:rsidRPr="004D51B4">
              <w:rPr>
                <w:rFonts w:eastAsiaTheme="minorHAnsi"/>
                <w:color w:val="000000" w:themeColor="text1"/>
                <w:sz w:val="20"/>
                <w:szCs w:val="20"/>
                <w:lang w:eastAsia="en-US"/>
              </w:rPr>
              <w:t xml:space="preserve"> сводной росписи с изменениями.</w:t>
            </w:r>
          </w:p>
          <w:p w:rsidR="0098389A" w:rsidRPr="00CE5332" w:rsidRDefault="0098389A" w:rsidP="0098389A">
            <w:pPr>
              <w:spacing w:line="240" w:lineRule="auto"/>
              <w:ind w:left="33" w:right="0" w:firstLine="284"/>
              <w:rPr>
                <w:sz w:val="20"/>
                <w:szCs w:val="20"/>
              </w:rPr>
            </w:pPr>
            <w:r w:rsidRPr="00CE5332">
              <w:rPr>
                <w:rFonts w:eastAsia="Times New Roman"/>
                <w:color w:val="000000"/>
                <w:spacing w:val="-2"/>
                <w:sz w:val="20"/>
                <w:szCs w:val="20"/>
              </w:rPr>
              <w:t xml:space="preserve">Стратегические приоритеты в сфере реализации ГП-28 утверждены постановлением Правительства Российской Федерации </w:t>
            </w:r>
            <w:r w:rsidRPr="00CE5332">
              <w:rPr>
                <w:sz w:val="20"/>
                <w:szCs w:val="20"/>
              </w:rPr>
              <w:t xml:space="preserve">от </w:t>
            </w:r>
            <w:r w:rsidRPr="00CE5332">
              <w:rPr>
                <w:rFonts w:eastAsiaTheme="minorHAnsi"/>
                <w:color w:val="000000" w:themeColor="text1"/>
                <w:sz w:val="20"/>
                <w:szCs w:val="20"/>
                <w:lang w:eastAsia="en-US"/>
              </w:rPr>
              <w:t>18 декабря 2021 г. № 2958</w:t>
            </w:r>
            <w:r w:rsidRPr="00CE5332">
              <w:rPr>
                <w:rFonts w:eastAsia="Times New Roman"/>
                <w:color w:val="000000"/>
                <w:spacing w:val="-2"/>
                <w:sz w:val="20"/>
                <w:szCs w:val="20"/>
              </w:rPr>
              <w:t>.</w:t>
            </w:r>
          </w:p>
          <w:p w:rsidR="0098389A" w:rsidRPr="00CE5332" w:rsidRDefault="0098389A" w:rsidP="0098389A">
            <w:pPr>
              <w:spacing w:line="240" w:lineRule="auto"/>
              <w:ind w:left="33" w:right="0" w:firstLine="284"/>
              <w:rPr>
                <w:sz w:val="20"/>
                <w:szCs w:val="20"/>
              </w:rPr>
            </w:pPr>
            <w:r w:rsidRPr="00CE5332">
              <w:rPr>
                <w:rFonts w:eastAsiaTheme="minorHAnsi"/>
                <w:color w:val="000000" w:themeColor="text1"/>
                <w:sz w:val="20"/>
                <w:szCs w:val="20"/>
                <w:lang w:eastAsia="en-US"/>
              </w:rPr>
              <w:t>Во исполнение пункта 2 статьи 179 Бюджетного кодекса Российской Федерации финансовое обеспечение ГП-28 приведено в соответствие с Федеральным законом № 390-ФЗ.</w:t>
            </w:r>
          </w:p>
          <w:p w:rsidR="00B542F8" w:rsidRPr="00CE5332" w:rsidRDefault="00B542F8" w:rsidP="003F7165">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CE5332">
              <w:rPr>
                <w:rFonts w:eastAsiaTheme="minorHAnsi"/>
                <w:color w:val="000000" w:themeColor="text1"/>
                <w:sz w:val="20"/>
                <w:szCs w:val="20"/>
                <w:lang w:eastAsia="en-US"/>
              </w:rPr>
              <w:t xml:space="preserve">Сводной росписью </w:t>
            </w:r>
            <w:r w:rsidR="00CE5332" w:rsidRPr="00CE5332">
              <w:rPr>
                <w:rFonts w:eastAsiaTheme="minorHAnsi"/>
                <w:color w:val="000000" w:themeColor="text1"/>
                <w:sz w:val="20"/>
                <w:szCs w:val="20"/>
                <w:lang w:eastAsia="en-US"/>
              </w:rPr>
              <w:t>с изменениями</w:t>
            </w:r>
            <w:r w:rsidRPr="00CE5332">
              <w:rPr>
                <w:rFonts w:eastAsiaTheme="minorHAnsi"/>
                <w:color w:val="000000" w:themeColor="text1"/>
                <w:sz w:val="20"/>
                <w:szCs w:val="20"/>
                <w:lang w:eastAsia="en-US"/>
              </w:rPr>
              <w:t xml:space="preserve"> бюджетные ассигнования по сравнению с Федеральным законом № 390-ФЗ уменьшены на </w:t>
            </w:r>
            <w:r w:rsidR="00CE5332" w:rsidRPr="00CE5332">
              <w:rPr>
                <w:rFonts w:eastAsiaTheme="minorHAnsi"/>
                <w:color w:val="000000" w:themeColor="text1"/>
                <w:sz w:val="20"/>
                <w:szCs w:val="20"/>
                <w:lang w:eastAsia="en-US"/>
              </w:rPr>
              <w:t>250,3</w:t>
            </w:r>
            <w:r w:rsidRPr="00CE5332">
              <w:rPr>
                <w:rFonts w:eastAsiaTheme="minorHAnsi"/>
                <w:color w:val="000000" w:themeColor="text1"/>
                <w:sz w:val="20"/>
                <w:szCs w:val="20"/>
                <w:lang w:eastAsia="en-US"/>
              </w:rPr>
              <w:t xml:space="preserve"> млн. рублей, или на </w:t>
            </w:r>
            <w:r w:rsidR="00CE5332" w:rsidRPr="00CE5332">
              <w:rPr>
                <w:rFonts w:eastAsiaTheme="minorHAnsi"/>
                <w:color w:val="000000" w:themeColor="text1"/>
                <w:sz w:val="20"/>
                <w:szCs w:val="20"/>
                <w:lang w:eastAsia="en-US"/>
              </w:rPr>
              <w:t>0,4</w:t>
            </w:r>
            <w:r w:rsidRPr="00CE5332">
              <w:rPr>
                <w:rFonts w:eastAsiaTheme="minorHAnsi"/>
                <w:color w:val="000000" w:themeColor="text1"/>
                <w:sz w:val="20"/>
                <w:szCs w:val="20"/>
                <w:lang w:eastAsia="en-US"/>
              </w:rPr>
              <w:t xml:space="preserve"> %, и составили </w:t>
            </w:r>
            <w:r w:rsidR="00754794" w:rsidRPr="00CE5332">
              <w:rPr>
                <w:rFonts w:eastAsiaTheme="minorHAnsi"/>
                <w:color w:val="000000" w:themeColor="text1"/>
                <w:sz w:val="20"/>
                <w:szCs w:val="20"/>
                <w:lang w:eastAsia="en-US"/>
              </w:rPr>
              <w:t>66</w:t>
            </w:r>
            <w:r w:rsidR="00CE5332" w:rsidRPr="00CE5332">
              <w:rPr>
                <w:rFonts w:eastAsiaTheme="minorHAnsi"/>
                <w:color w:val="000000" w:themeColor="text1"/>
                <w:sz w:val="20"/>
                <w:szCs w:val="20"/>
                <w:lang w:eastAsia="en-US"/>
              </w:rPr>
              <w:t> 622,0</w:t>
            </w:r>
            <w:r w:rsidRPr="00CE5332">
              <w:rPr>
                <w:rFonts w:eastAsiaTheme="minorHAnsi"/>
                <w:color w:val="000000" w:themeColor="text1"/>
                <w:sz w:val="20"/>
                <w:szCs w:val="20"/>
                <w:lang w:eastAsia="en-US"/>
              </w:rPr>
              <w:t xml:space="preserve"> млн. рублей.</w:t>
            </w:r>
          </w:p>
          <w:p w:rsidR="00936949" w:rsidRPr="00936949" w:rsidRDefault="00936949" w:rsidP="00936949">
            <w:pPr>
              <w:spacing w:line="240" w:lineRule="auto"/>
              <w:ind w:left="0" w:right="34" w:firstLine="319"/>
              <w:rPr>
                <w:sz w:val="20"/>
                <w:szCs w:val="20"/>
              </w:rPr>
            </w:pPr>
            <w:r>
              <w:rPr>
                <w:iCs/>
                <w:sz w:val="20"/>
                <w:szCs w:val="20"/>
              </w:rPr>
              <w:t>Н</w:t>
            </w:r>
            <w:r w:rsidRPr="00936949">
              <w:rPr>
                <w:sz w:val="20"/>
                <w:szCs w:val="20"/>
              </w:rPr>
              <w:t>аиболее существенны</w:t>
            </w:r>
            <w:r>
              <w:rPr>
                <w:sz w:val="20"/>
                <w:szCs w:val="20"/>
              </w:rPr>
              <w:t>е</w:t>
            </w:r>
            <w:r w:rsidRPr="00936949">
              <w:rPr>
                <w:sz w:val="20"/>
                <w:szCs w:val="20"/>
              </w:rPr>
              <w:t xml:space="preserve"> изменени</w:t>
            </w:r>
            <w:r>
              <w:rPr>
                <w:sz w:val="20"/>
                <w:szCs w:val="20"/>
              </w:rPr>
              <w:t>я</w:t>
            </w:r>
            <w:r w:rsidRPr="00936949">
              <w:rPr>
                <w:sz w:val="20"/>
                <w:szCs w:val="20"/>
              </w:rPr>
              <w:t xml:space="preserve"> </w:t>
            </w:r>
            <w:r w:rsidR="00C36FF6">
              <w:rPr>
                <w:sz w:val="20"/>
                <w:szCs w:val="20"/>
              </w:rPr>
              <w:t xml:space="preserve">сводной росписи </w:t>
            </w:r>
            <w:r>
              <w:rPr>
                <w:sz w:val="20"/>
                <w:szCs w:val="20"/>
              </w:rPr>
              <w:t>обусловлены</w:t>
            </w:r>
            <w:r w:rsidRPr="00936949">
              <w:rPr>
                <w:sz w:val="20"/>
                <w:szCs w:val="20"/>
              </w:rPr>
              <w:t>:</w:t>
            </w:r>
          </w:p>
          <w:p w:rsidR="00936949" w:rsidRPr="00936949" w:rsidRDefault="00936949" w:rsidP="00936949">
            <w:pPr>
              <w:spacing w:line="240" w:lineRule="auto"/>
              <w:ind w:left="0" w:right="34" w:firstLine="319"/>
              <w:rPr>
                <w:sz w:val="20"/>
                <w:szCs w:val="20"/>
              </w:rPr>
            </w:pPr>
            <w:r w:rsidRPr="00936949">
              <w:rPr>
                <w:sz w:val="20"/>
                <w:szCs w:val="20"/>
              </w:rPr>
              <w:t>-</w:t>
            </w:r>
            <w:r w:rsidR="00C36FF6">
              <w:rPr>
                <w:sz w:val="20"/>
                <w:szCs w:val="20"/>
              </w:rPr>
              <w:t> </w:t>
            </w:r>
            <w:r w:rsidRPr="00936949">
              <w:rPr>
                <w:sz w:val="20"/>
                <w:szCs w:val="20"/>
              </w:rPr>
              <w:t>сокращение</w:t>
            </w:r>
            <w:r>
              <w:rPr>
                <w:sz w:val="20"/>
                <w:szCs w:val="20"/>
              </w:rPr>
              <w:t>м</w:t>
            </w:r>
            <w:r w:rsidRPr="00936949">
              <w:rPr>
                <w:sz w:val="20"/>
                <w:szCs w:val="20"/>
              </w:rPr>
              <w:t xml:space="preserve"> расходов по </w:t>
            </w:r>
            <w:proofErr w:type="spellStart"/>
            <w:r w:rsidRPr="00936949">
              <w:rPr>
                <w:sz w:val="20"/>
                <w:szCs w:val="20"/>
              </w:rPr>
              <w:t>Росводресурсам</w:t>
            </w:r>
            <w:proofErr w:type="spellEnd"/>
            <w:r w:rsidRPr="00936949">
              <w:rPr>
                <w:sz w:val="20"/>
                <w:szCs w:val="20"/>
              </w:rPr>
              <w:t xml:space="preserve"> на </w:t>
            </w:r>
            <w:proofErr w:type="spellStart"/>
            <w:r w:rsidRPr="00936949">
              <w:rPr>
                <w:sz w:val="20"/>
                <w:szCs w:val="20"/>
              </w:rPr>
              <w:t>софинансирование</w:t>
            </w:r>
            <w:proofErr w:type="spellEnd"/>
            <w:r w:rsidRPr="00936949">
              <w:rPr>
                <w:sz w:val="20"/>
                <w:szCs w:val="20"/>
              </w:rPr>
              <w:t xml:space="preserve"> строительства комплекса гидротехнических сооружений в Волгоградской области для дополнительного обводнения Волго-</w:t>
            </w:r>
            <w:proofErr w:type="spellStart"/>
            <w:r w:rsidRPr="00936949">
              <w:rPr>
                <w:sz w:val="20"/>
                <w:szCs w:val="20"/>
              </w:rPr>
              <w:t>Ахтубинской</w:t>
            </w:r>
            <w:proofErr w:type="spellEnd"/>
            <w:r w:rsidRPr="00936949">
              <w:rPr>
                <w:sz w:val="20"/>
                <w:szCs w:val="20"/>
              </w:rPr>
              <w:t xml:space="preserve"> поймы в рамках </w:t>
            </w:r>
            <w:r>
              <w:rPr>
                <w:sz w:val="20"/>
                <w:szCs w:val="20"/>
              </w:rPr>
              <w:t>ФП</w:t>
            </w:r>
            <w:r w:rsidRPr="00936949">
              <w:rPr>
                <w:sz w:val="20"/>
                <w:szCs w:val="20"/>
              </w:rPr>
              <w:t xml:space="preserve"> «Оздоровление Волги» в полном объеме (2 579,8 млн</w:t>
            </w:r>
            <w:r>
              <w:rPr>
                <w:sz w:val="20"/>
                <w:szCs w:val="20"/>
              </w:rPr>
              <w:t>.</w:t>
            </w:r>
            <w:r w:rsidRPr="00936949">
              <w:rPr>
                <w:sz w:val="20"/>
                <w:szCs w:val="20"/>
              </w:rPr>
              <w:t xml:space="preserve"> рублей, </w:t>
            </w:r>
            <w:proofErr w:type="spellStart"/>
            <w:r w:rsidRPr="00936949">
              <w:rPr>
                <w:sz w:val="20"/>
                <w:szCs w:val="20"/>
              </w:rPr>
              <w:t>Росводресурсы</w:t>
            </w:r>
            <w:proofErr w:type="spellEnd"/>
            <w:r w:rsidRPr="00936949">
              <w:rPr>
                <w:sz w:val="20"/>
                <w:szCs w:val="20"/>
              </w:rPr>
              <w:t>) в</w:t>
            </w:r>
            <w:r>
              <w:rPr>
                <w:sz w:val="20"/>
                <w:szCs w:val="20"/>
              </w:rPr>
              <w:t xml:space="preserve"> </w:t>
            </w:r>
            <w:r w:rsidRPr="00936949">
              <w:rPr>
                <w:sz w:val="20"/>
                <w:szCs w:val="20"/>
              </w:rPr>
              <w:t>связи со значительным удорожанием стоимости проекта по результатам проведения проектно-изыскательских работ (за счет средств федерального бюджета предусмотрено выделение 7 739,4 из необходимых 91 400,0 млн</w:t>
            </w:r>
            <w:r>
              <w:rPr>
                <w:sz w:val="20"/>
                <w:szCs w:val="20"/>
              </w:rPr>
              <w:t>.</w:t>
            </w:r>
            <w:r w:rsidRPr="00936949">
              <w:rPr>
                <w:sz w:val="20"/>
                <w:szCs w:val="20"/>
              </w:rPr>
              <w:t xml:space="preserve"> рублей). </w:t>
            </w:r>
            <w:r>
              <w:rPr>
                <w:sz w:val="20"/>
                <w:szCs w:val="20"/>
              </w:rPr>
              <w:t>В</w:t>
            </w:r>
            <w:r w:rsidRPr="00936949">
              <w:rPr>
                <w:sz w:val="20"/>
                <w:szCs w:val="20"/>
              </w:rPr>
              <w:t>опрос финансирования объекта не решен, при этом объем расходов федерального бюджета на разработку проектной документации составил 720,0</w:t>
            </w:r>
            <w:r>
              <w:rPr>
                <w:sz w:val="20"/>
                <w:szCs w:val="20"/>
              </w:rPr>
              <w:t> </w:t>
            </w:r>
            <w:r w:rsidRPr="00936949">
              <w:rPr>
                <w:sz w:val="20"/>
                <w:szCs w:val="20"/>
              </w:rPr>
              <w:t>млн</w:t>
            </w:r>
            <w:r>
              <w:rPr>
                <w:sz w:val="20"/>
                <w:szCs w:val="20"/>
              </w:rPr>
              <w:t>.</w:t>
            </w:r>
            <w:r w:rsidRPr="00936949">
              <w:rPr>
                <w:sz w:val="20"/>
                <w:szCs w:val="20"/>
              </w:rPr>
              <w:t xml:space="preserve"> рублей; </w:t>
            </w:r>
          </w:p>
          <w:p w:rsidR="00936949" w:rsidRPr="00936949" w:rsidRDefault="00936949" w:rsidP="00936949">
            <w:pPr>
              <w:spacing w:line="240" w:lineRule="auto"/>
              <w:ind w:left="0" w:right="34" w:firstLine="319"/>
              <w:rPr>
                <w:sz w:val="20"/>
                <w:szCs w:val="20"/>
              </w:rPr>
            </w:pPr>
            <w:r w:rsidRPr="00936949">
              <w:rPr>
                <w:sz w:val="20"/>
                <w:szCs w:val="20"/>
              </w:rPr>
              <w:t>-</w:t>
            </w:r>
            <w:r w:rsidR="00C36FF6">
              <w:rPr>
                <w:sz w:val="20"/>
                <w:szCs w:val="20"/>
              </w:rPr>
              <w:t> </w:t>
            </w:r>
            <w:r w:rsidRPr="00936949">
              <w:rPr>
                <w:sz w:val="20"/>
                <w:szCs w:val="20"/>
              </w:rPr>
              <w:t>утверждение</w:t>
            </w:r>
            <w:r>
              <w:rPr>
                <w:sz w:val="20"/>
                <w:szCs w:val="20"/>
              </w:rPr>
              <w:t>м</w:t>
            </w:r>
            <w:r w:rsidRPr="00936949">
              <w:rPr>
                <w:sz w:val="20"/>
                <w:szCs w:val="20"/>
              </w:rPr>
              <w:t xml:space="preserve"> зарезервированных Федеральным законом № 390-ФЗ ассигнований в объеме 610,1 млн</w:t>
            </w:r>
            <w:r>
              <w:rPr>
                <w:sz w:val="20"/>
                <w:szCs w:val="20"/>
              </w:rPr>
              <w:t>.</w:t>
            </w:r>
            <w:r w:rsidRPr="00936949">
              <w:rPr>
                <w:sz w:val="20"/>
                <w:szCs w:val="20"/>
              </w:rPr>
              <w:t xml:space="preserve"> рублей </w:t>
            </w:r>
            <w:r w:rsidRPr="00936949">
              <w:rPr>
                <w:iCs/>
                <w:sz w:val="20"/>
                <w:szCs w:val="20"/>
              </w:rPr>
              <w:t xml:space="preserve">на расходы, связанные с совершенствованием системы оплаты труда и материальным стимулированием госслужащих </w:t>
            </w:r>
            <w:r w:rsidRPr="00936949">
              <w:rPr>
                <w:sz w:val="20"/>
                <w:szCs w:val="20"/>
              </w:rPr>
              <w:t>(</w:t>
            </w:r>
            <w:proofErr w:type="spellStart"/>
            <w:r w:rsidRPr="00936949">
              <w:rPr>
                <w:sz w:val="20"/>
                <w:szCs w:val="20"/>
              </w:rPr>
              <w:t>Роснедра</w:t>
            </w:r>
            <w:proofErr w:type="spellEnd"/>
            <w:r w:rsidRPr="00936949">
              <w:rPr>
                <w:sz w:val="20"/>
                <w:szCs w:val="20"/>
              </w:rPr>
              <w:t xml:space="preserve"> – 299,9 млн</w:t>
            </w:r>
            <w:r>
              <w:rPr>
                <w:sz w:val="20"/>
                <w:szCs w:val="20"/>
              </w:rPr>
              <w:t>.</w:t>
            </w:r>
            <w:r w:rsidRPr="00936949">
              <w:rPr>
                <w:sz w:val="20"/>
                <w:szCs w:val="20"/>
              </w:rPr>
              <w:t xml:space="preserve"> рублей, </w:t>
            </w:r>
            <w:proofErr w:type="spellStart"/>
            <w:r w:rsidRPr="00936949">
              <w:rPr>
                <w:sz w:val="20"/>
                <w:szCs w:val="20"/>
              </w:rPr>
              <w:t>Росводресурсы</w:t>
            </w:r>
            <w:proofErr w:type="spellEnd"/>
            <w:r w:rsidRPr="00936949">
              <w:rPr>
                <w:sz w:val="20"/>
                <w:szCs w:val="20"/>
              </w:rPr>
              <w:t xml:space="preserve"> – 310,1 млн</w:t>
            </w:r>
            <w:r>
              <w:rPr>
                <w:sz w:val="20"/>
                <w:szCs w:val="20"/>
              </w:rPr>
              <w:t>.</w:t>
            </w:r>
            <w:r w:rsidRPr="00936949">
              <w:rPr>
                <w:sz w:val="20"/>
                <w:szCs w:val="20"/>
              </w:rPr>
              <w:t xml:space="preserve"> рублей);</w:t>
            </w:r>
          </w:p>
          <w:p w:rsidR="00936949" w:rsidRPr="00936949" w:rsidRDefault="00936949" w:rsidP="00936949">
            <w:pPr>
              <w:spacing w:line="240" w:lineRule="auto"/>
              <w:ind w:left="0" w:right="34" w:firstLine="319"/>
              <w:rPr>
                <w:sz w:val="20"/>
                <w:szCs w:val="20"/>
              </w:rPr>
            </w:pPr>
            <w:r w:rsidRPr="00936949">
              <w:rPr>
                <w:sz w:val="20"/>
                <w:szCs w:val="20"/>
              </w:rPr>
              <w:t>-</w:t>
            </w:r>
            <w:r w:rsidR="00C36FF6">
              <w:rPr>
                <w:sz w:val="20"/>
                <w:szCs w:val="20"/>
              </w:rPr>
              <w:t> </w:t>
            </w:r>
            <w:r w:rsidRPr="00936949">
              <w:rPr>
                <w:sz w:val="20"/>
                <w:szCs w:val="20"/>
              </w:rPr>
              <w:t>выделение</w:t>
            </w:r>
            <w:r>
              <w:rPr>
                <w:sz w:val="20"/>
                <w:szCs w:val="20"/>
              </w:rPr>
              <w:t>м</w:t>
            </w:r>
            <w:r w:rsidRPr="00936949">
              <w:rPr>
                <w:sz w:val="20"/>
                <w:szCs w:val="20"/>
              </w:rPr>
              <w:t xml:space="preserve"> из резервного фонда </w:t>
            </w:r>
            <w:proofErr w:type="spellStart"/>
            <w:r w:rsidRPr="00936949">
              <w:rPr>
                <w:sz w:val="20"/>
                <w:szCs w:val="20"/>
              </w:rPr>
              <w:t>Роснедрам</w:t>
            </w:r>
            <w:proofErr w:type="spellEnd"/>
            <w:r w:rsidRPr="00936949">
              <w:rPr>
                <w:sz w:val="20"/>
                <w:szCs w:val="20"/>
              </w:rPr>
              <w:t xml:space="preserve"> средств в объеме 517,6 млн</w:t>
            </w:r>
            <w:r>
              <w:rPr>
                <w:sz w:val="20"/>
                <w:szCs w:val="20"/>
              </w:rPr>
              <w:t>.</w:t>
            </w:r>
            <w:r w:rsidRPr="00936949">
              <w:rPr>
                <w:sz w:val="20"/>
                <w:szCs w:val="20"/>
              </w:rPr>
              <w:t xml:space="preserve"> рублей на завершение до 1 декабря 2022 года</w:t>
            </w:r>
            <w:r w:rsidRPr="00936949">
              <w:rPr>
                <w:rStyle w:val="a5"/>
                <w:sz w:val="20"/>
                <w:szCs w:val="20"/>
              </w:rPr>
              <w:footnoteReference w:id="61"/>
            </w:r>
            <w:r w:rsidRPr="00936949">
              <w:rPr>
                <w:sz w:val="20"/>
                <w:szCs w:val="20"/>
              </w:rPr>
              <w:t xml:space="preserve"> расчетов по </w:t>
            </w:r>
            <w:proofErr w:type="spellStart"/>
            <w:r w:rsidRPr="00936949">
              <w:rPr>
                <w:sz w:val="20"/>
                <w:szCs w:val="20"/>
              </w:rPr>
              <w:t>госконтрактам</w:t>
            </w:r>
            <w:proofErr w:type="spellEnd"/>
            <w:r w:rsidRPr="00936949">
              <w:rPr>
                <w:sz w:val="20"/>
                <w:szCs w:val="20"/>
              </w:rPr>
              <w:t xml:space="preserve"> на оказание услуг по геологическому изучению недр, подлежавшим оплате в 2021 году;</w:t>
            </w:r>
          </w:p>
          <w:p w:rsidR="00936949" w:rsidRPr="00936949" w:rsidRDefault="00936949" w:rsidP="00936949">
            <w:pPr>
              <w:spacing w:line="240" w:lineRule="auto"/>
              <w:ind w:left="0" w:right="34" w:firstLine="319"/>
              <w:rPr>
                <w:sz w:val="20"/>
                <w:szCs w:val="20"/>
              </w:rPr>
            </w:pPr>
            <w:r w:rsidRPr="00936949">
              <w:rPr>
                <w:sz w:val="20"/>
                <w:szCs w:val="20"/>
              </w:rPr>
              <w:t>-</w:t>
            </w:r>
            <w:r w:rsidR="00C36FF6">
              <w:rPr>
                <w:sz w:val="20"/>
                <w:szCs w:val="20"/>
              </w:rPr>
              <w:t> </w:t>
            </w:r>
            <w:r w:rsidRPr="00936949">
              <w:rPr>
                <w:sz w:val="20"/>
                <w:szCs w:val="20"/>
              </w:rPr>
              <w:t xml:space="preserve">перераспределением </w:t>
            </w:r>
            <w:proofErr w:type="spellStart"/>
            <w:r w:rsidRPr="00936949">
              <w:rPr>
                <w:sz w:val="20"/>
                <w:szCs w:val="20"/>
              </w:rPr>
              <w:t>Росводресурсам</w:t>
            </w:r>
            <w:proofErr w:type="spellEnd"/>
            <w:r w:rsidRPr="00936949">
              <w:rPr>
                <w:sz w:val="20"/>
                <w:szCs w:val="20"/>
              </w:rPr>
              <w:t xml:space="preserve"> в декабре 2022 года ассигнований в объеме 500,0 млн</w:t>
            </w:r>
            <w:r>
              <w:rPr>
                <w:sz w:val="20"/>
                <w:szCs w:val="20"/>
              </w:rPr>
              <w:t>.</w:t>
            </w:r>
            <w:r w:rsidRPr="00936949">
              <w:rPr>
                <w:sz w:val="20"/>
                <w:szCs w:val="20"/>
              </w:rPr>
              <w:t xml:space="preserve"> рублей, предусмотренных ППК «Единый заказчик в сфере строительства» по ГП-47 (с их последующим восстановлением в 2023 – 2024 годах), в целях </w:t>
            </w:r>
            <w:proofErr w:type="spellStart"/>
            <w:r w:rsidRPr="00936949">
              <w:rPr>
                <w:sz w:val="20"/>
                <w:szCs w:val="20"/>
              </w:rPr>
              <w:lastRenderedPageBreak/>
              <w:t>софинансирования</w:t>
            </w:r>
            <w:proofErr w:type="spellEnd"/>
            <w:r w:rsidRPr="00936949">
              <w:rPr>
                <w:sz w:val="20"/>
                <w:szCs w:val="20"/>
              </w:rPr>
              <w:t xml:space="preserve"> досрочного начала строительства сооружений инженерной защиты от паводковых вод с. </w:t>
            </w:r>
            <w:proofErr w:type="spellStart"/>
            <w:r w:rsidRPr="00936949">
              <w:rPr>
                <w:sz w:val="20"/>
                <w:szCs w:val="20"/>
              </w:rPr>
              <w:t>Усть</w:t>
            </w:r>
            <w:proofErr w:type="spellEnd"/>
            <w:r w:rsidRPr="00936949">
              <w:rPr>
                <w:sz w:val="20"/>
                <w:szCs w:val="20"/>
              </w:rPr>
              <w:t xml:space="preserve">-Ивановка, с. Владимировка, с. </w:t>
            </w:r>
            <w:proofErr w:type="spellStart"/>
            <w:r w:rsidRPr="00936949">
              <w:rPr>
                <w:sz w:val="20"/>
                <w:szCs w:val="20"/>
              </w:rPr>
              <w:t>Гродеково</w:t>
            </w:r>
            <w:proofErr w:type="spellEnd"/>
            <w:r w:rsidRPr="00936949">
              <w:rPr>
                <w:sz w:val="20"/>
                <w:szCs w:val="20"/>
              </w:rPr>
              <w:t xml:space="preserve"> Благовещенского района, а именно авансирования строительных работ в рамках заключенного контракта жизненного цикла. </w:t>
            </w:r>
          </w:p>
          <w:p w:rsidR="00936949" w:rsidRPr="00936949" w:rsidRDefault="00936949" w:rsidP="00936949">
            <w:pPr>
              <w:spacing w:line="240" w:lineRule="auto"/>
              <w:ind w:left="0" w:right="34" w:firstLine="319"/>
              <w:rPr>
                <w:iCs/>
                <w:sz w:val="20"/>
                <w:szCs w:val="20"/>
              </w:rPr>
            </w:pPr>
            <w:r w:rsidRPr="00936949">
              <w:rPr>
                <w:iCs/>
                <w:sz w:val="20"/>
                <w:szCs w:val="20"/>
              </w:rPr>
              <w:t xml:space="preserve">Объем принятых бюджетных обязательств составил 99,9 % распределенных </w:t>
            </w:r>
            <w:r>
              <w:rPr>
                <w:iCs/>
                <w:sz w:val="20"/>
                <w:szCs w:val="20"/>
              </w:rPr>
              <w:t>ЛБО</w:t>
            </w:r>
            <w:r w:rsidRPr="00936949">
              <w:rPr>
                <w:iCs/>
                <w:sz w:val="20"/>
                <w:szCs w:val="20"/>
              </w:rPr>
              <w:t xml:space="preserve"> (отсутствуют обязательства на сумму 89,8 млн</w:t>
            </w:r>
            <w:r>
              <w:rPr>
                <w:iCs/>
                <w:sz w:val="20"/>
                <w:szCs w:val="20"/>
              </w:rPr>
              <w:t>.</w:t>
            </w:r>
            <w:r w:rsidRPr="00936949">
              <w:rPr>
                <w:iCs/>
                <w:sz w:val="20"/>
                <w:szCs w:val="20"/>
              </w:rPr>
              <w:t xml:space="preserve"> рублей), что в основном обусловлено </w:t>
            </w:r>
            <w:proofErr w:type="spellStart"/>
            <w:r w:rsidRPr="00936949">
              <w:rPr>
                <w:iCs/>
                <w:sz w:val="20"/>
                <w:szCs w:val="20"/>
              </w:rPr>
              <w:t>незаключением</w:t>
            </w:r>
            <w:proofErr w:type="spellEnd"/>
            <w:r w:rsidRPr="00936949">
              <w:rPr>
                <w:iCs/>
                <w:sz w:val="20"/>
                <w:szCs w:val="20"/>
              </w:rPr>
              <w:t xml:space="preserve"> контрактов на закупку услуг по разведке полезных ископаемых и оценке их месторождений в рамках КПМ «Государственное геологическое изучение недр и обеспечение эффективной реализации государственных функций в сфере недропользования» на всю сумму предусмотренных бюджетных ассигнований (не законтрактовано 70,4 млн</w:t>
            </w:r>
            <w:r>
              <w:rPr>
                <w:iCs/>
                <w:sz w:val="20"/>
                <w:szCs w:val="20"/>
              </w:rPr>
              <w:t>.</w:t>
            </w:r>
            <w:r w:rsidRPr="00936949">
              <w:rPr>
                <w:iCs/>
                <w:sz w:val="20"/>
                <w:szCs w:val="20"/>
              </w:rPr>
              <w:t xml:space="preserve"> рублей, или 1,5 %). </w:t>
            </w:r>
          </w:p>
          <w:p w:rsidR="00936949" w:rsidRPr="00936949" w:rsidRDefault="00936949" w:rsidP="00936949">
            <w:pPr>
              <w:spacing w:line="240" w:lineRule="auto"/>
              <w:ind w:left="0" w:right="34" w:firstLine="319"/>
              <w:rPr>
                <w:sz w:val="20"/>
                <w:szCs w:val="20"/>
              </w:rPr>
            </w:pPr>
            <w:r w:rsidRPr="00936949">
              <w:rPr>
                <w:sz w:val="20"/>
                <w:szCs w:val="20"/>
              </w:rPr>
              <w:t>По КПМ «Содействие развитию международного сотрудничества в сфере воспроизводства и использования природных ресурсов» (0,03 % в структуре расходов ГП-28) расходы исполнены на уровне 97,3 %. Объем неиспользованных средств федерального бюджета сложился по субсидии АО «</w:t>
            </w:r>
            <w:proofErr w:type="spellStart"/>
            <w:r w:rsidRPr="00936949">
              <w:rPr>
                <w:sz w:val="20"/>
                <w:szCs w:val="20"/>
              </w:rPr>
              <w:t>Росгеология</w:t>
            </w:r>
            <w:proofErr w:type="spellEnd"/>
            <w:r w:rsidRPr="00936949">
              <w:rPr>
                <w:sz w:val="20"/>
                <w:szCs w:val="20"/>
              </w:rPr>
              <w:t>» на финансовое обеспечение покрытия расходов члена комиссии по границам континентального шельфа (540,4 млн</w:t>
            </w:r>
            <w:r w:rsidR="004B2E7C">
              <w:rPr>
                <w:sz w:val="20"/>
                <w:szCs w:val="20"/>
              </w:rPr>
              <w:t>.</w:t>
            </w:r>
            <w:r w:rsidRPr="00936949">
              <w:rPr>
                <w:sz w:val="20"/>
                <w:szCs w:val="20"/>
              </w:rPr>
              <w:t xml:space="preserve"> рублей, или 7,9 %).</w:t>
            </w:r>
          </w:p>
          <w:p w:rsidR="00936949" w:rsidRPr="00936949" w:rsidRDefault="00936949" w:rsidP="00936949">
            <w:pPr>
              <w:spacing w:line="240" w:lineRule="auto"/>
              <w:ind w:left="0" w:right="34" w:firstLine="319"/>
              <w:rPr>
                <w:sz w:val="20"/>
                <w:szCs w:val="20"/>
              </w:rPr>
            </w:pPr>
            <w:r w:rsidRPr="00936949">
              <w:rPr>
                <w:sz w:val="20"/>
                <w:szCs w:val="20"/>
              </w:rPr>
              <w:t xml:space="preserve">Исполнение расходов по </w:t>
            </w:r>
            <w:r w:rsidR="004B2E7C">
              <w:rPr>
                <w:sz w:val="20"/>
                <w:szCs w:val="20"/>
              </w:rPr>
              <w:t>ФП</w:t>
            </w:r>
            <w:r w:rsidRPr="00936949">
              <w:rPr>
                <w:sz w:val="20"/>
                <w:szCs w:val="20"/>
              </w:rPr>
              <w:t xml:space="preserve"> «Сохранение уникальных водных объектов» (4,3 % в структуре расходов ГП-28) сложилось на уровне 98,8 %.</w:t>
            </w:r>
          </w:p>
          <w:p w:rsidR="00936949" w:rsidRPr="00936949" w:rsidRDefault="00936949" w:rsidP="00936949">
            <w:pPr>
              <w:spacing w:line="240" w:lineRule="auto"/>
              <w:ind w:left="0" w:right="34" w:firstLine="319"/>
              <w:rPr>
                <w:sz w:val="20"/>
                <w:szCs w:val="20"/>
                <w:highlight w:val="yellow"/>
              </w:rPr>
            </w:pPr>
            <w:r w:rsidRPr="00936949">
              <w:rPr>
                <w:sz w:val="20"/>
                <w:szCs w:val="20"/>
              </w:rPr>
              <w:t xml:space="preserve">На долю </w:t>
            </w:r>
            <w:proofErr w:type="spellStart"/>
            <w:r w:rsidRPr="00936949">
              <w:rPr>
                <w:sz w:val="20"/>
                <w:szCs w:val="20"/>
              </w:rPr>
              <w:t>Росводресурсов</w:t>
            </w:r>
            <w:proofErr w:type="spellEnd"/>
            <w:r w:rsidRPr="00936949">
              <w:rPr>
                <w:sz w:val="20"/>
                <w:szCs w:val="20"/>
              </w:rPr>
              <w:t xml:space="preserve"> приходится 95,4 % расходов, среди которых наибольший объем бюджетных ассигнований предусмотрен на </w:t>
            </w:r>
            <w:r w:rsidR="004B2E7C">
              <w:rPr>
                <w:sz w:val="20"/>
                <w:szCs w:val="20"/>
              </w:rPr>
              <w:t xml:space="preserve">предоставление </w:t>
            </w:r>
            <w:r w:rsidRPr="00936949">
              <w:rPr>
                <w:sz w:val="20"/>
                <w:szCs w:val="20"/>
              </w:rPr>
              <w:t>субвенции бюджетам субъектов Российской Федерации на улучшение экологического состояния гидрографической сети, уровень исполнения которой составил 97,9 % (не исполнено 35,3 млн</w:t>
            </w:r>
            <w:r w:rsidR="004B2E7C">
              <w:rPr>
                <w:sz w:val="20"/>
                <w:szCs w:val="20"/>
              </w:rPr>
              <w:t>.</w:t>
            </w:r>
            <w:r w:rsidRPr="00936949">
              <w:rPr>
                <w:sz w:val="20"/>
                <w:szCs w:val="20"/>
              </w:rPr>
              <w:t xml:space="preserve"> рублей, в основном тремя областями Центрального </w:t>
            </w:r>
            <w:r w:rsidR="001A0659">
              <w:rPr>
                <w:sz w:val="20"/>
                <w:szCs w:val="20"/>
              </w:rPr>
              <w:t>ф</w:t>
            </w:r>
            <w:r w:rsidR="004B2E7C">
              <w:rPr>
                <w:sz w:val="20"/>
                <w:szCs w:val="20"/>
              </w:rPr>
              <w:t>едерального округа</w:t>
            </w:r>
            <w:r w:rsidRPr="00936949">
              <w:rPr>
                <w:sz w:val="20"/>
                <w:szCs w:val="20"/>
              </w:rPr>
              <w:t>: Тульская – 16,5 млн</w:t>
            </w:r>
            <w:r w:rsidR="004B2E7C">
              <w:rPr>
                <w:sz w:val="20"/>
                <w:szCs w:val="20"/>
              </w:rPr>
              <w:t>.</w:t>
            </w:r>
            <w:r w:rsidRPr="00936949">
              <w:rPr>
                <w:sz w:val="20"/>
                <w:szCs w:val="20"/>
              </w:rPr>
              <w:t xml:space="preserve"> рублей, или 73,4 %, Брянская – 9,4 млн</w:t>
            </w:r>
            <w:r w:rsidR="004B2E7C">
              <w:rPr>
                <w:sz w:val="20"/>
                <w:szCs w:val="20"/>
              </w:rPr>
              <w:t>.</w:t>
            </w:r>
            <w:r w:rsidRPr="00936949">
              <w:rPr>
                <w:sz w:val="20"/>
                <w:szCs w:val="20"/>
              </w:rPr>
              <w:t> рублей, или 29,4 %, Липецкая – 9,1 млн</w:t>
            </w:r>
            <w:r w:rsidR="004B2E7C">
              <w:rPr>
                <w:sz w:val="20"/>
                <w:szCs w:val="20"/>
              </w:rPr>
              <w:t>.</w:t>
            </w:r>
            <w:r w:rsidRPr="00936949">
              <w:rPr>
                <w:sz w:val="20"/>
                <w:szCs w:val="20"/>
              </w:rPr>
              <w:t xml:space="preserve"> рублей, или 13,8 %).</w:t>
            </w:r>
            <w:r w:rsidRPr="00936949">
              <w:rPr>
                <w:sz w:val="20"/>
                <w:szCs w:val="20"/>
                <w:highlight w:val="yellow"/>
              </w:rPr>
              <w:t xml:space="preserve"> </w:t>
            </w:r>
          </w:p>
          <w:p w:rsidR="00936949" w:rsidRPr="00936949" w:rsidRDefault="00936949" w:rsidP="00936949">
            <w:pPr>
              <w:spacing w:line="240" w:lineRule="auto"/>
              <w:ind w:left="0" w:right="34" w:firstLine="319"/>
              <w:rPr>
                <w:sz w:val="20"/>
                <w:szCs w:val="20"/>
              </w:rPr>
            </w:pPr>
            <w:r w:rsidRPr="00936949">
              <w:rPr>
                <w:sz w:val="20"/>
                <w:szCs w:val="20"/>
              </w:rPr>
              <w:t xml:space="preserve">По КПМ «Государственное геологическое изучение недр и обеспечение эффективной реализации государственных функций в сфере недропользования» (42,4 % в структуре расходов ГП-28), преимущественно реализуемому </w:t>
            </w:r>
            <w:proofErr w:type="spellStart"/>
            <w:r w:rsidRPr="00936949">
              <w:rPr>
                <w:sz w:val="20"/>
                <w:szCs w:val="20"/>
              </w:rPr>
              <w:t>Роснедрами</w:t>
            </w:r>
            <w:proofErr w:type="spellEnd"/>
            <w:r w:rsidRPr="00936949">
              <w:rPr>
                <w:sz w:val="20"/>
                <w:szCs w:val="20"/>
              </w:rPr>
              <w:t>, уровень исполнения расходов составил 99 %. Не исполнено 281,2 млн</w:t>
            </w:r>
            <w:r w:rsidR="004B2E7C">
              <w:rPr>
                <w:sz w:val="20"/>
                <w:szCs w:val="20"/>
              </w:rPr>
              <w:t>.</w:t>
            </w:r>
            <w:r w:rsidRPr="00936949">
              <w:rPr>
                <w:sz w:val="20"/>
                <w:szCs w:val="20"/>
              </w:rPr>
              <w:t xml:space="preserve"> рублей в основном по закупкам товаров, работ, услуг (272,3 млн</w:t>
            </w:r>
            <w:r w:rsidR="004B2E7C">
              <w:rPr>
                <w:sz w:val="20"/>
                <w:szCs w:val="20"/>
              </w:rPr>
              <w:t>.</w:t>
            </w:r>
            <w:r w:rsidRPr="00936949">
              <w:rPr>
                <w:sz w:val="20"/>
                <w:szCs w:val="20"/>
              </w:rPr>
              <w:t xml:space="preserve"> рублей), в том числе в связи с несоблюдением агентством предельного срока (до 1 декабря) завершения расчетов по </w:t>
            </w:r>
            <w:proofErr w:type="spellStart"/>
            <w:r w:rsidRPr="00936949">
              <w:rPr>
                <w:sz w:val="20"/>
                <w:szCs w:val="20"/>
              </w:rPr>
              <w:t>госконтрактам</w:t>
            </w:r>
            <w:proofErr w:type="spellEnd"/>
            <w:r w:rsidRPr="00936949">
              <w:rPr>
                <w:sz w:val="20"/>
                <w:szCs w:val="20"/>
              </w:rPr>
              <w:t xml:space="preserve"> на оказание услуг по геологическому изучению недр, подлежавшим оплате в 2021 году (100,4 млн</w:t>
            </w:r>
            <w:r w:rsidR="004B2E7C">
              <w:rPr>
                <w:sz w:val="20"/>
                <w:szCs w:val="20"/>
              </w:rPr>
              <w:t>.</w:t>
            </w:r>
            <w:r w:rsidRPr="00936949">
              <w:rPr>
                <w:sz w:val="20"/>
                <w:szCs w:val="20"/>
              </w:rPr>
              <w:t xml:space="preserve"> рублей</w:t>
            </w:r>
            <w:r w:rsidRPr="00936949">
              <w:rPr>
                <w:rStyle w:val="a5"/>
                <w:sz w:val="20"/>
                <w:szCs w:val="20"/>
              </w:rPr>
              <w:footnoteReference w:id="62"/>
            </w:r>
            <w:r w:rsidRPr="00936949">
              <w:rPr>
                <w:sz w:val="20"/>
                <w:szCs w:val="20"/>
              </w:rPr>
              <w:t>).</w:t>
            </w:r>
          </w:p>
          <w:p w:rsidR="00936949" w:rsidRPr="00936949" w:rsidRDefault="00936949" w:rsidP="00936949">
            <w:pPr>
              <w:spacing w:line="240" w:lineRule="auto"/>
              <w:ind w:left="0" w:right="34" w:firstLine="319"/>
              <w:rPr>
                <w:sz w:val="20"/>
                <w:szCs w:val="20"/>
                <w:highlight w:val="yellow"/>
              </w:rPr>
            </w:pPr>
            <w:r w:rsidRPr="00936949">
              <w:rPr>
                <w:sz w:val="20"/>
                <w:szCs w:val="20"/>
              </w:rPr>
              <w:t xml:space="preserve">По </w:t>
            </w:r>
            <w:r w:rsidR="004B2E7C">
              <w:rPr>
                <w:sz w:val="20"/>
                <w:szCs w:val="20"/>
              </w:rPr>
              <w:t>ФП</w:t>
            </w:r>
            <w:r w:rsidRPr="00936949">
              <w:rPr>
                <w:sz w:val="20"/>
                <w:szCs w:val="20"/>
              </w:rPr>
              <w:t xml:space="preserve"> «Ликвидация локальных дефицитов водных ресурсов» (1,1 % в структуре расходов ГП-28), основной удельный вес расходов (98,2 %) которого предусмотрен на </w:t>
            </w:r>
            <w:proofErr w:type="spellStart"/>
            <w:r w:rsidRPr="00936949">
              <w:rPr>
                <w:sz w:val="20"/>
                <w:szCs w:val="20"/>
              </w:rPr>
              <w:t>софинансирование</w:t>
            </w:r>
            <w:proofErr w:type="spellEnd"/>
            <w:r w:rsidRPr="00936949">
              <w:rPr>
                <w:sz w:val="20"/>
                <w:szCs w:val="20"/>
              </w:rPr>
              <w:t xml:space="preserve"> крупного инфраструктурного проекта «Строительство Красногорского водоподъемного гидроузла на реке Иртыш. Завершение строительства. Пусковой комплекс (1 этап строительства)», бюджетные ассигнования исполнены в полном объеме. При этом в отчетном году по инфраструктурному проекту в рамках заключенного в июле контракта осуществлялось перечисление только авансовых платежей. </w:t>
            </w:r>
          </w:p>
          <w:p w:rsidR="00936949" w:rsidRPr="00936949" w:rsidRDefault="00936949" w:rsidP="00936949">
            <w:pPr>
              <w:spacing w:line="240" w:lineRule="auto"/>
              <w:ind w:left="0" w:right="34" w:firstLine="319"/>
              <w:rPr>
                <w:sz w:val="20"/>
                <w:szCs w:val="20"/>
              </w:rPr>
            </w:pPr>
            <w:r w:rsidRPr="00936949">
              <w:rPr>
                <w:sz w:val="20"/>
                <w:szCs w:val="20"/>
              </w:rPr>
              <w:t xml:space="preserve">По </w:t>
            </w:r>
            <w:r w:rsidR="004B2E7C">
              <w:rPr>
                <w:sz w:val="20"/>
                <w:szCs w:val="20"/>
              </w:rPr>
              <w:t>ФП</w:t>
            </w:r>
            <w:r w:rsidRPr="00936949">
              <w:rPr>
                <w:sz w:val="20"/>
                <w:szCs w:val="20"/>
              </w:rPr>
              <w:t xml:space="preserve"> «Защита от наводнений и иных негативных воздействий вод и обеспечение безопасности гидротехнических сооружений» (17,6 % в структуре расходов ГП-28) уровень исполнения составил 99,3 %.</w:t>
            </w:r>
          </w:p>
          <w:p w:rsidR="00936949" w:rsidRPr="00936949" w:rsidRDefault="00936949" w:rsidP="00936949">
            <w:pPr>
              <w:spacing w:line="240" w:lineRule="auto"/>
              <w:ind w:left="0" w:right="34" w:firstLine="319"/>
              <w:rPr>
                <w:sz w:val="20"/>
                <w:szCs w:val="20"/>
              </w:rPr>
            </w:pPr>
            <w:r w:rsidRPr="00936949">
              <w:rPr>
                <w:sz w:val="20"/>
                <w:szCs w:val="20"/>
              </w:rPr>
              <w:t xml:space="preserve">Основной объем расходов предусмотрен </w:t>
            </w:r>
            <w:proofErr w:type="spellStart"/>
            <w:r w:rsidRPr="00936949">
              <w:rPr>
                <w:sz w:val="20"/>
                <w:szCs w:val="20"/>
              </w:rPr>
              <w:t>Росводресурсам</w:t>
            </w:r>
            <w:proofErr w:type="spellEnd"/>
            <w:r w:rsidRPr="00936949">
              <w:rPr>
                <w:sz w:val="20"/>
                <w:szCs w:val="20"/>
              </w:rPr>
              <w:t xml:space="preserve"> (93,6 %), в том числе на предоставление субсидии бюджетам субъектов Российской Федерации на реализацию региональных программ в области использования и охраны водных объектов, с учетом выделенных из резервного фонда дополнительных средств</w:t>
            </w:r>
            <w:r w:rsidRPr="00936949">
              <w:rPr>
                <w:rStyle w:val="a5"/>
                <w:sz w:val="20"/>
                <w:szCs w:val="20"/>
              </w:rPr>
              <w:footnoteReference w:id="63"/>
            </w:r>
            <w:r w:rsidRPr="00936949">
              <w:rPr>
                <w:sz w:val="20"/>
                <w:szCs w:val="20"/>
              </w:rPr>
              <w:t xml:space="preserve"> составляющей 83,5 % в расходах </w:t>
            </w:r>
            <w:proofErr w:type="spellStart"/>
            <w:r w:rsidRPr="00936949">
              <w:rPr>
                <w:sz w:val="20"/>
                <w:szCs w:val="20"/>
              </w:rPr>
              <w:t>Росводресурсов</w:t>
            </w:r>
            <w:proofErr w:type="spellEnd"/>
            <w:r w:rsidRPr="00936949">
              <w:rPr>
                <w:sz w:val="20"/>
                <w:szCs w:val="20"/>
              </w:rPr>
              <w:t xml:space="preserve"> в рамках </w:t>
            </w:r>
            <w:r w:rsidR="004B2E7C">
              <w:rPr>
                <w:sz w:val="20"/>
                <w:szCs w:val="20"/>
              </w:rPr>
              <w:t>ФП</w:t>
            </w:r>
            <w:r w:rsidRPr="00936949">
              <w:rPr>
                <w:sz w:val="20"/>
                <w:szCs w:val="20"/>
              </w:rPr>
              <w:t>. Уровень исполнения указанной субсидии составил 99,6 % - не исполнено 39,5 млн</w:t>
            </w:r>
            <w:r w:rsidR="004B2E7C">
              <w:rPr>
                <w:sz w:val="20"/>
                <w:szCs w:val="20"/>
              </w:rPr>
              <w:t>.</w:t>
            </w:r>
            <w:r w:rsidRPr="00936949">
              <w:rPr>
                <w:sz w:val="20"/>
                <w:szCs w:val="20"/>
              </w:rPr>
              <w:t xml:space="preserve"> рублей. При этом в ноябре – декабре в резервный фонд возвращено 85,1 млн</w:t>
            </w:r>
            <w:r w:rsidR="004B2E7C">
              <w:rPr>
                <w:sz w:val="20"/>
                <w:szCs w:val="20"/>
              </w:rPr>
              <w:t>.</w:t>
            </w:r>
            <w:r w:rsidRPr="00936949">
              <w:rPr>
                <w:sz w:val="20"/>
                <w:szCs w:val="20"/>
              </w:rPr>
              <w:t xml:space="preserve"> рублей в связи с наличием экономии, а также в основном в связи</w:t>
            </w:r>
            <w:r w:rsidR="004B2E7C">
              <w:rPr>
                <w:sz w:val="20"/>
                <w:szCs w:val="20"/>
              </w:rPr>
              <w:t xml:space="preserve"> с</w:t>
            </w:r>
            <w:r w:rsidRPr="00936949">
              <w:rPr>
                <w:sz w:val="20"/>
                <w:szCs w:val="20"/>
              </w:rPr>
              <w:t xml:space="preserve"> отсутствием заявок на заключение контрактов и необходимостью корректировки проектно-сметной документации, невыполнением обязательств подрядчиками.</w:t>
            </w:r>
          </w:p>
          <w:p w:rsidR="00936949" w:rsidRPr="00936949" w:rsidRDefault="00936949" w:rsidP="00936949">
            <w:pPr>
              <w:spacing w:line="240" w:lineRule="auto"/>
              <w:ind w:left="0" w:right="34" w:firstLine="319"/>
              <w:rPr>
                <w:sz w:val="20"/>
                <w:szCs w:val="20"/>
              </w:rPr>
            </w:pPr>
            <w:r w:rsidRPr="00936949">
              <w:rPr>
                <w:sz w:val="20"/>
                <w:szCs w:val="20"/>
              </w:rPr>
              <w:t xml:space="preserve">При этом несмотря на выделение </w:t>
            </w:r>
            <w:r w:rsidR="004B2E7C" w:rsidRPr="00936949">
              <w:rPr>
                <w:sz w:val="20"/>
                <w:szCs w:val="20"/>
              </w:rPr>
              <w:t xml:space="preserve">из резервного фонда </w:t>
            </w:r>
            <w:r w:rsidRPr="00936949">
              <w:rPr>
                <w:sz w:val="20"/>
                <w:szCs w:val="20"/>
              </w:rPr>
              <w:t xml:space="preserve">дополнительных средств в целях </w:t>
            </w:r>
            <w:proofErr w:type="spellStart"/>
            <w:r w:rsidRPr="00936949">
              <w:rPr>
                <w:sz w:val="20"/>
                <w:szCs w:val="20"/>
              </w:rPr>
              <w:t>софинансирования</w:t>
            </w:r>
            <w:proofErr w:type="spellEnd"/>
            <w:r w:rsidRPr="00936949">
              <w:rPr>
                <w:sz w:val="20"/>
                <w:szCs w:val="20"/>
              </w:rPr>
              <w:t xml:space="preserve"> расходов субъектов, связанных с увеличением цен на строительные ресурсы (292,1 млн</w:t>
            </w:r>
            <w:r w:rsidR="004B2E7C">
              <w:rPr>
                <w:sz w:val="20"/>
                <w:szCs w:val="20"/>
              </w:rPr>
              <w:t>.</w:t>
            </w:r>
            <w:r w:rsidRPr="00936949">
              <w:rPr>
                <w:sz w:val="20"/>
                <w:szCs w:val="20"/>
              </w:rPr>
              <w:t xml:space="preserve"> рублей)</w:t>
            </w:r>
            <w:r w:rsidRPr="00936949">
              <w:rPr>
                <w:rStyle w:val="a5"/>
                <w:sz w:val="20"/>
                <w:szCs w:val="20"/>
              </w:rPr>
              <w:footnoteReference w:id="64"/>
            </w:r>
            <w:r w:rsidRPr="00936949">
              <w:rPr>
                <w:sz w:val="20"/>
                <w:szCs w:val="20"/>
              </w:rPr>
              <w:t xml:space="preserve">, отдельные субъекты </w:t>
            </w:r>
            <w:r w:rsidR="004B2E7C">
              <w:rPr>
                <w:sz w:val="20"/>
                <w:szCs w:val="20"/>
              </w:rPr>
              <w:t>по информации</w:t>
            </w:r>
            <w:r w:rsidRPr="00936949">
              <w:rPr>
                <w:sz w:val="20"/>
                <w:szCs w:val="20"/>
              </w:rPr>
              <w:t xml:space="preserve"> </w:t>
            </w:r>
            <w:proofErr w:type="spellStart"/>
            <w:r w:rsidRPr="00936949">
              <w:rPr>
                <w:sz w:val="20"/>
                <w:szCs w:val="20"/>
              </w:rPr>
              <w:t>Росводресурс</w:t>
            </w:r>
            <w:r w:rsidR="004B2E7C">
              <w:rPr>
                <w:sz w:val="20"/>
                <w:szCs w:val="20"/>
              </w:rPr>
              <w:t>ов</w:t>
            </w:r>
            <w:proofErr w:type="spellEnd"/>
            <w:r w:rsidR="004B2E7C">
              <w:rPr>
                <w:sz w:val="20"/>
                <w:szCs w:val="20"/>
              </w:rPr>
              <w:t xml:space="preserve"> по</w:t>
            </w:r>
            <w:r w:rsidRPr="00936949">
              <w:rPr>
                <w:sz w:val="20"/>
                <w:szCs w:val="20"/>
              </w:rPr>
              <w:t xml:space="preserve"> пояснениям к предложениям о внесени</w:t>
            </w:r>
            <w:r w:rsidR="004B2E7C">
              <w:rPr>
                <w:sz w:val="20"/>
                <w:szCs w:val="20"/>
              </w:rPr>
              <w:t>и</w:t>
            </w:r>
            <w:r w:rsidRPr="00936949">
              <w:rPr>
                <w:sz w:val="20"/>
                <w:szCs w:val="20"/>
              </w:rPr>
              <w:t xml:space="preserve"> изменений в сводную роспись </w:t>
            </w:r>
            <w:r w:rsidRPr="00936949">
              <w:rPr>
                <w:sz w:val="20"/>
                <w:szCs w:val="20"/>
              </w:rPr>
              <w:lastRenderedPageBreak/>
              <w:t>отказывались от реализации мероприятий в</w:t>
            </w:r>
            <w:r w:rsidR="00F700F5">
              <w:rPr>
                <w:sz w:val="20"/>
                <w:szCs w:val="20"/>
              </w:rPr>
              <w:t xml:space="preserve"> связи с</w:t>
            </w:r>
            <w:r w:rsidRPr="00936949">
              <w:rPr>
                <w:sz w:val="20"/>
                <w:szCs w:val="20"/>
              </w:rPr>
              <w:t xml:space="preserve"> их существенн</w:t>
            </w:r>
            <w:r w:rsidR="00F700F5">
              <w:rPr>
                <w:sz w:val="20"/>
                <w:szCs w:val="20"/>
              </w:rPr>
              <w:t>ым</w:t>
            </w:r>
            <w:r w:rsidRPr="00936949">
              <w:rPr>
                <w:sz w:val="20"/>
                <w:szCs w:val="20"/>
              </w:rPr>
              <w:t xml:space="preserve"> удорожани</w:t>
            </w:r>
            <w:r w:rsidR="00F700F5">
              <w:rPr>
                <w:sz w:val="20"/>
                <w:szCs w:val="20"/>
              </w:rPr>
              <w:t>ем</w:t>
            </w:r>
            <w:r w:rsidRPr="00936949">
              <w:rPr>
                <w:sz w:val="20"/>
                <w:szCs w:val="20"/>
              </w:rPr>
              <w:t xml:space="preserve">. </w:t>
            </w:r>
            <w:proofErr w:type="gramStart"/>
            <w:r w:rsidRPr="00936949">
              <w:rPr>
                <w:sz w:val="20"/>
                <w:szCs w:val="20"/>
              </w:rPr>
              <w:t>Так, по Республике Бурятия по указанной причине в резервный фонд перечислено 11,5 млн</w:t>
            </w:r>
            <w:r w:rsidR="004B2E7C">
              <w:rPr>
                <w:sz w:val="20"/>
                <w:szCs w:val="20"/>
              </w:rPr>
              <w:t>.</w:t>
            </w:r>
            <w:r w:rsidRPr="00936949">
              <w:rPr>
                <w:sz w:val="20"/>
                <w:szCs w:val="20"/>
              </w:rPr>
              <w:t xml:space="preserve"> рублей – в полном объеме сокращены расходы на </w:t>
            </w:r>
            <w:proofErr w:type="spellStart"/>
            <w:r w:rsidRPr="00936949">
              <w:rPr>
                <w:sz w:val="20"/>
                <w:szCs w:val="20"/>
              </w:rPr>
              <w:t>софинансирование</w:t>
            </w:r>
            <w:proofErr w:type="spellEnd"/>
            <w:r w:rsidRPr="00936949">
              <w:rPr>
                <w:sz w:val="20"/>
                <w:szCs w:val="20"/>
              </w:rPr>
              <w:t xml:space="preserve"> проведения капитального ремонта защитной дамбы на р. Холодная в п. Холодное Северо-Байкальского района - 19,0 млн</w:t>
            </w:r>
            <w:r w:rsidR="00F700F5">
              <w:rPr>
                <w:sz w:val="20"/>
                <w:szCs w:val="20"/>
              </w:rPr>
              <w:t>.</w:t>
            </w:r>
            <w:r w:rsidRPr="00936949">
              <w:rPr>
                <w:sz w:val="20"/>
                <w:szCs w:val="20"/>
              </w:rPr>
              <w:t xml:space="preserve"> рублей, часть из которых (7,5 млн</w:t>
            </w:r>
            <w:r w:rsidR="00F700F5">
              <w:rPr>
                <w:sz w:val="20"/>
                <w:szCs w:val="20"/>
              </w:rPr>
              <w:t>.</w:t>
            </w:r>
            <w:r w:rsidRPr="00936949">
              <w:rPr>
                <w:sz w:val="20"/>
                <w:szCs w:val="20"/>
              </w:rPr>
              <w:t xml:space="preserve"> рублей) была перераспределена на капитальный ремонт другого гидротехнического сооружения в целях его досрочного завершения, а оставшуюся часть предложено</w:t>
            </w:r>
            <w:proofErr w:type="gramEnd"/>
            <w:r w:rsidRPr="00936949">
              <w:rPr>
                <w:sz w:val="20"/>
                <w:szCs w:val="20"/>
              </w:rPr>
              <w:t xml:space="preserve"> перераспределить в резервный фонд. На 2023 год капитальный ремонт дамбы также не предусмотрен. При этом на </w:t>
            </w:r>
            <w:proofErr w:type="spellStart"/>
            <w:r w:rsidRPr="00936949">
              <w:rPr>
                <w:sz w:val="20"/>
                <w:szCs w:val="20"/>
              </w:rPr>
              <w:t>софинансирование</w:t>
            </w:r>
            <w:proofErr w:type="spellEnd"/>
            <w:r w:rsidRPr="00936949">
              <w:rPr>
                <w:sz w:val="20"/>
                <w:szCs w:val="20"/>
              </w:rPr>
              <w:t xml:space="preserve"> расходов, связанных с удорожанием строительных материалов в период проведения реконструкции двух объектов капстроительства в рамках данной субсидии, Республике Бурятия выделено 76,1 млн</w:t>
            </w:r>
            <w:r w:rsidR="00F700F5">
              <w:rPr>
                <w:sz w:val="20"/>
                <w:szCs w:val="20"/>
              </w:rPr>
              <w:t>.</w:t>
            </w:r>
            <w:r w:rsidRPr="00936949">
              <w:rPr>
                <w:sz w:val="20"/>
                <w:szCs w:val="20"/>
              </w:rPr>
              <w:t xml:space="preserve"> рублей.</w:t>
            </w:r>
          </w:p>
          <w:p w:rsidR="00936949" w:rsidRPr="00936949" w:rsidRDefault="00936949" w:rsidP="00936949">
            <w:pPr>
              <w:spacing w:line="240" w:lineRule="auto"/>
              <w:ind w:left="0" w:right="34" w:firstLine="319"/>
              <w:rPr>
                <w:sz w:val="20"/>
                <w:szCs w:val="20"/>
              </w:rPr>
            </w:pPr>
            <w:r w:rsidRPr="00936949">
              <w:rPr>
                <w:sz w:val="20"/>
                <w:szCs w:val="20"/>
              </w:rPr>
              <w:t xml:space="preserve">Наиболее низкий уровень исполнения расходов по </w:t>
            </w:r>
            <w:proofErr w:type="spellStart"/>
            <w:r w:rsidRPr="00936949">
              <w:rPr>
                <w:sz w:val="20"/>
                <w:szCs w:val="20"/>
              </w:rPr>
              <w:t>Росводресурсам</w:t>
            </w:r>
            <w:proofErr w:type="spellEnd"/>
            <w:r w:rsidRPr="00936949">
              <w:rPr>
                <w:sz w:val="20"/>
                <w:szCs w:val="20"/>
              </w:rPr>
              <w:t xml:space="preserve"> в рамках проекта отмечается в части субвенции субъектам на осуществление отдельных полномочий в области водных отношений – 96 % при сокращении ассигнований в конце ноября на 17,1 %, или на 143,0 млн</w:t>
            </w:r>
            <w:r w:rsidR="00F700F5">
              <w:rPr>
                <w:sz w:val="20"/>
                <w:szCs w:val="20"/>
              </w:rPr>
              <w:t>.</w:t>
            </w:r>
            <w:r w:rsidRPr="00936949">
              <w:rPr>
                <w:sz w:val="20"/>
                <w:szCs w:val="20"/>
              </w:rPr>
              <w:t xml:space="preserve"> рублей.</w:t>
            </w:r>
          </w:p>
          <w:p w:rsidR="00936949" w:rsidRPr="00936949" w:rsidRDefault="00936949" w:rsidP="00936949">
            <w:pPr>
              <w:spacing w:line="240" w:lineRule="auto"/>
              <w:ind w:left="0" w:right="34" w:firstLine="319"/>
              <w:rPr>
                <w:sz w:val="20"/>
                <w:szCs w:val="20"/>
              </w:rPr>
            </w:pPr>
            <w:r w:rsidRPr="00936949">
              <w:rPr>
                <w:sz w:val="20"/>
                <w:szCs w:val="20"/>
              </w:rPr>
              <w:t xml:space="preserve">Следует отметить, что 100-процентное исполнение предусмотренных </w:t>
            </w:r>
            <w:proofErr w:type="spellStart"/>
            <w:r w:rsidRPr="00936949">
              <w:rPr>
                <w:sz w:val="20"/>
                <w:szCs w:val="20"/>
              </w:rPr>
              <w:t>Росводресурсам</w:t>
            </w:r>
            <w:proofErr w:type="spellEnd"/>
            <w:r w:rsidRPr="00936949">
              <w:rPr>
                <w:sz w:val="20"/>
                <w:szCs w:val="20"/>
              </w:rPr>
              <w:t xml:space="preserve"> на осуществление бюджетных инвестиций ассигнований, на начало года занимавших в расходах агентства в рамках </w:t>
            </w:r>
            <w:r w:rsidR="00F700F5">
              <w:rPr>
                <w:sz w:val="20"/>
                <w:szCs w:val="20"/>
              </w:rPr>
              <w:t>ФП</w:t>
            </w:r>
            <w:r w:rsidRPr="00936949">
              <w:rPr>
                <w:sz w:val="20"/>
                <w:szCs w:val="20"/>
              </w:rPr>
              <w:t xml:space="preserve"> 15,2 % (1 578,7 млн</w:t>
            </w:r>
            <w:r w:rsidR="00F700F5">
              <w:rPr>
                <w:sz w:val="20"/>
                <w:szCs w:val="20"/>
              </w:rPr>
              <w:t>.</w:t>
            </w:r>
            <w:r w:rsidRPr="00936949">
              <w:rPr>
                <w:sz w:val="20"/>
                <w:szCs w:val="20"/>
              </w:rPr>
              <w:t xml:space="preserve"> рублей), во многом обусловлено их значительным уменьшением (на 89,3 %) в основном за счет сокращения в полном объеме расходов по объекту «Строительство защитной дамбы с </w:t>
            </w:r>
            <w:proofErr w:type="spellStart"/>
            <w:r w:rsidRPr="00936949">
              <w:rPr>
                <w:sz w:val="20"/>
                <w:szCs w:val="20"/>
              </w:rPr>
              <w:t>придамбовым</w:t>
            </w:r>
            <w:proofErr w:type="spellEnd"/>
            <w:r w:rsidRPr="00936949">
              <w:rPr>
                <w:sz w:val="20"/>
                <w:szCs w:val="20"/>
              </w:rPr>
              <w:t xml:space="preserve"> дренажем для защиты района Российского центра программирования в г. Дубна Московской области (корректировка)» (1 448,4 млн</w:t>
            </w:r>
            <w:r w:rsidR="00F700F5">
              <w:rPr>
                <w:sz w:val="20"/>
                <w:szCs w:val="20"/>
              </w:rPr>
              <w:t>.</w:t>
            </w:r>
            <w:r w:rsidRPr="00936949">
              <w:rPr>
                <w:sz w:val="20"/>
                <w:szCs w:val="20"/>
              </w:rPr>
              <w:t xml:space="preserve"> рублей) в связи с дефицитом средств федерального бюджета в размере 960,0 млн</w:t>
            </w:r>
            <w:r w:rsidR="00F700F5">
              <w:rPr>
                <w:sz w:val="20"/>
                <w:szCs w:val="20"/>
              </w:rPr>
              <w:t>.</w:t>
            </w:r>
            <w:r w:rsidRPr="00936949">
              <w:rPr>
                <w:sz w:val="20"/>
                <w:szCs w:val="20"/>
              </w:rPr>
              <w:t xml:space="preserve"> рублей из-за удорожания стоимости объекта по результатам проектно-изыскательских работ, и перераспределением на другие мероприятия ГП-28. Несмотря на социальную значимость объекта </w:t>
            </w:r>
            <w:proofErr w:type="spellStart"/>
            <w:r w:rsidRPr="00936949">
              <w:rPr>
                <w:sz w:val="20"/>
                <w:szCs w:val="20"/>
              </w:rPr>
              <w:t>Росводресурсами</w:t>
            </w:r>
            <w:proofErr w:type="spellEnd"/>
            <w:r w:rsidRPr="00936949">
              <w:rPr>
                <w:sz w:val="20"/>
                <w:szCs w:val="20"/>
              </w:rPr>
              <w:t xml:space="preserve"> срок строительства объекта перенесен на 2025 – 2027 годы.</w:t>
            </w:r>
          </w:p>
          <w:p w:rsidR="00936949" w:rsidRPr="00936949" w:rsidRDefault="00936949" w:rsidP="00936949">
            <w:pPr>
              <w:spacing w:line="240" w:lineRule="auto"/>
              <w:ind w:left="0" w:right="34" w:firstLine="319"/>
              <w:rPr>
                <w:sz w:val="20"/>
                <w:szCs w:val="20"/>
              </w:rPr>
            </w:pPr>
            <w:r w:rsidRPr="00936949">
              <w:rPr>
                <w:sz w:val="20"/>
                <w:szCs w:val="20"/>
              </w:rPr>
              <w:t xml:space="preserve">По </w:t>
            </w:r>
            <w:r w:rsidR="00F700F5">
              <w:rPr>
                <w:sz w:val="20"/>
                <w:szCs w:val="20"/>
              </w:rPr>
              <w:t>ВП</w:t>
            </w:r>
            <w:r w:rsidRPr="00936949">
              <w:rPr>
                <w:sz w:val="20"/>
                <w:szCs w:val="20"/>
              </w:rPr>
              <w:t xml:space="preserve"> «Цифровая трансформация в области водных ресурсов» (0,6 % в структуре расходов ГП-28), реализуемому </w:t>
            </w:r>
            <w:proofErr w:type="spellStart"/>
            <w:r w:rsidRPr="00936949">
              <w:rPr>
                <w:sz w:val="20"/>
                <w:szCs w:val="20"/>
              </w:rPr>
              <w:t>Росводресурсами</w:t>
            </w:r>
            <w:proofErr w:type="spellEnd"/>
            <w:r w:rsidRPr="00936949">
              <w:rPr>
                <w:sz w:val="20"/>
                <w:szCs w:val="20"/>
              </w:rPr>
              <w:t>, уровень исполнения расходов составил 99,3 % в связи с неполным использованием ассигнований на ИКТ-закупки (95,5 %).</w:t>
            </w:r>
          </w:p>
          <w:p w:rsidR="00936949" w:rsidRPr="00936949" w:rsidRDefault="00936949" w:rsidP="00936949">
            <w:pPr>
              <w:spacing w:line="240" w:lineRule="auto"/>
              <w:ind w:left="0" w:right="34" w:firstLine="319"/>
              <w:rPr>
                <w:sz w:val="20"/>
                <w:szCs w:val="20"/>
              </w:rPr>
            </w:pPr>
            <w:r w:rsidRPr="00936949">
              <w:rPr>
                <w:sz w:val="20"/>
                <w:szCs w:val="20"/>
              </w:rPr>
              <w:t>По КПМ «Обеспечение эффективной реализации государственных функций в сфере водных отношений» (14,2 % в структуре расходов ГП-28) расходы исполнены на 99,4 %. Основной объем неисполненных бюджетных ассигнований сложился по субвенции субъектам Российской Федерации на осуществление отдельных полномочий в области водных отношений (39,3 из 53,8 млн</w:t>
            </w:r>
            <w:r w:rsidR="00F700F5">
              <w:rPr>
                <w:sz w:val="20"/>
                <w:szCs w:val="20"/>
              </w:rPr>
              <w:t>.</w:t>
            </w:r>
            <w:r w:rsidRPr="00936949">
              <w:rPr>
                <w:sz w:val="20"/>
                <w:szCs w:val="20"/>
              </w:rPr>
              <w:t xml:space="preserve"> рублей) при ее сокращении на 204,3 млн</w:t>
            </w:r>
            <w:r w:rsidR="00F700F5">
              <w:rPr>
                <w:sz w:val="20"/>
                <w:szCs w:val="20"/>
              </w:rPr>
              <w:t>.</w:t>
            </w:r>
            <w:r w:rsidRPr="00936949">
              <w:rPr>
                <w:sz w:val="20"/>
                <w:szCs w:val="20"/>
              </w:rPr>
              <w:t xml:space="preserve"> рублей, или на 16 %.</w:t>
            </w:r>
          </w:p>
          <w:p w:rsidR="00936949" w:rsidRPr="00936949" w:rsidRDefault="00936949" w:rsidP="00936949">
            <w:pPr>
              <w:spacing w:line="240" w:lineRule="auto"/>
              <w:ind w:left="0" w:right="34" w:firstLine="319"/>
              <w:rPr>
                <w:sz w:val="20"/>
                <w:szCs w:val="20"/>
              </w:rPr>
            </w:pPr>
            <w:r w:rsidRPr="00936949">
              <w:rPr>
                <w:sz w:val="20"/>
                <w:szCs w:val="20"/>
              </w:rPr>
              <w:t xml:space="preserve">По </w:t>
            </w:r>
            <w:r w:rsidR="00F700F5">
              <w:rPr>
                <w:sz w:val="20"/>
                <w:szCs w:val="20"/>
              </w:rPr>
              <w:t>ФП</w:t>
            </w:r>
            <w:r w:rsidRPr="00936949">
              <w:rPr>
                <w:sz w:val="20"/>
                <w:szCs w:val="20"/>
              </w:rPr>
              <w:t xml:space="preserve"> «Оздоровление Волги» (4,5 % в структуре расходов ГП-28) уровень исполнения составил 99,6 %.</w:t>
            </w:r>
            <w:r w:rsidR="00F700F5">
              <w:rPr>
                <w:sz w:val="20"/>
                <w:szCs w:val="20"/>
              </w:rPr>
              <w:t xml:space="preserve"> </w:t>
            </w:r>
            <w:r w:rsidRPr="00936949">
              <w:rPr>
                <w:sz w:val="20"/>
                <w:szCs w:val="20"/>
              </w:rPr>
              <w:t xml:space="preserve">Не в полном объеме исполнены ассигнования, предусмотренные </w:t>
            </w:r>
            <w:proofErr w:type="spellStart"/>
            <w:r w:rsidRPr="00936949">
              <w:rPr>
                <w:sz w:val="20"/>
                <w:szCs w:val="20"/>
              </w:rPr>
              <w:t>Росводресурсам</w:t>
            </w:r>
            <w:proofErr w:type="spellEnd"/>
            <w:r w:rsidRPr="00936949">
              <w:rPr>
                <w:sz w:val="20"/>
                <w:szCs w:val="20"/>
              </w:rPr>
              <w:t xml:space="preserve"> на предоставление межбюджетных трансфертов, на которые приходится 85,3 % расходов проекта в рамках ГП-28, при существенном сокращении их объемов в течении года.</w:t>
            </w:r>
            <w:r w:rsidR="00F700F5">
              <w:rPr>
                <w:sz w:val="20"/>
                <w:szCs w:val="20"/>
              </w:rPr>
              <w:t xml:space="preserve"> </w:t>
            </w:r>
            <w:r w:rsidRPr="00936949">
              <w:rPr>
                <w:sz w:val="20"/>
                <w:szCs w:val="20"/>
              </w:rPr>
              <w:t>Так, уровень исполнения субвенций на обеспечение устойчивого функционирования водохозяйственного комплекса Нижней Волги в рамках переданных субъектам полномочий в области водных отношений, за счет которых осуществляется расчистка водных объектов, составил 99,5 %, при сокращении в связи с корректировкой стоимости мероприятий и экономией по итогам торгов расходов на 29,2 %, или на 849,3 млн</w:t>
            </w:r>
            <w:r w:rsidR="00F700F5">
              <w:rPr>
                <w:sz w:val="20"/>
                <w:szCs w:val="20"/>
              </w:rPr>
              <w:t>.</w:t>
            </w:r>
            <w:r w:rsidRPr="00936949">
              <w:rPr>
                <w:sz w:val="20"/>
                <w:szCs w:val="20"/>
              </w:rPr>
              <w:t xml:space="preserve"> рублей, последующем перераспределении большей его части на другие мероприятия госпрограммы. Основной объем высвобожденных средств образовался по Волгоградской области – сокращено 78,5 % субсидии, предусмотренной субъекту (694,4 из 885,0 млн</w:t>
            </w:r>
            <w:r w:rsidR="00F700F5">
              <w:rPr>
                <w:sz w:val="20"/>
                <w:szCs w:val="20"/>
              </w:rPr>
              <w:t>.</w:t>
            </w:r>
            <w:r w:rsidRPr="00936949">
              <w:rPr>
                <w:sz w:val="20"/>
                <w:szCs w:val="20"/>
              </w:rPr>
              <w:t xml:space="preserve"> рублей).</w:t>
            </w:r>
          </w:p>
          <w:p w:rsidR="008A6ABC" w:rsidRPr="007A6A99" w:rsidRDefault="00936949" w:rsidP="00F700F5">
            <w:pPr>
              <w:spacing w:line="240" w:lineRule="auto"/>
              <w:ind w:left="0" w:right="34" w:firstLine="319"/>
              <w:rPr>
                <w:strike/>
                <w:sz w:val="20"/>
                <w:szCs w:val="24"/>
                <w:highlight w:val="yellow"/>
              </w:rPr>
            </w:pPr>
            <w:r w:rsidRPr="00936949">
              <w:rPr>
                <w:sz w:val="20"/>
                <w:szCs w:val="20"/>
              </w:rPr>
              <w:t xml:space="preserve">Субсидии в целях обеспечения устойчивого функционирования водохозяйственного комплекса Нижней Волги, в рамках которых осуществляется </w:t>
            </w:r>
            <w:proofErr w:type="spellStart"/>
            <w:r w:rsidRPr="00936949">
              <w:rPr>
                <w:sz w:val="20"/>
                <w:szCs w:val="20"/>
              </w:rPr>
              <w:t>экореабилитация</w:t>
            </w:r>
            <w:proofErr w:type="spellEnd"/>
            <w:r w:rsidRPr="00936949">
              <w:rPr>
                <w:sz w:val="20"/>
                <w:szCs w:val="20"/>
              </w:rPr>
              <w:t xml:space="preserve"> водных объектов и строительство водопропускных сооружений, перечислены субъектам на 99,8 % (при этом расходы сокращены на 84,3 %, или на 2 587,7 млн</w:t>
            </w:r>
            <w:r w:rsidR="00F700F5">
              <w:rPr>
                <w:sz w:val="20"/>
                <w:szCs w:val="20"/>
              </w:rPr>
              <w:t>. рублей</w:t>
            </w:r>
            <w:r w:rsidRPr="00936949">
              <w:rPr>
                <w:sz w:val="20"/>
                <w:szCs w:val="20"/>
              </w:rPr>
              <w:t>).</w:t>
            </w:r>
          </w:p>
        </w:tc>
      </w:tr>
      <w:tr w:rsidR="00D07642" w:rsidRPr="00ED45E2" w:rsidTr="008A6ABC">
        <w:tc>
          <w:tcPr>
            <w:tcW w:w="568" w:type="dxa"/>
          </w:tcPr>
          <w:p w:rsidR="008A6ABC" w:rsidRPr="00ED45E2" w:rsidRDefault="00966CCE" w:rsidP="00846949">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2</w:t>
            </w:r>
            <w:r w:rsidR="00846949">
              <w:rPr>
                <w:rFonts w:eastAsia="Times New Roman"/>
                <w:sz w:val="20"/>
                <w:szCs w:val="20"/>
              </w:rPr>
              <w:t>4</w:t>
            </w:r>
          </w:p>
        </w:tc>
        <w:tc>
          <w:tcPr>
            <w:tcW w:w="2410" w:type="dxa"/>
          </w:tcPr>
          <w:p w:rsidR="008A6ABC" w:rsidRPr="00ED45E2" w:rsidRDefault="008A6ABC" w:rsidP="00311BC2">
            <w:pPr>
              <w:widowControl w:val="0"/>
              <w:spacing w:line="240" w:lineRule="auto"/>
              <w:ind w:left="0" w:right="0" w:firstLine="0"/>
              <w:rPr>
                <w:bCs/>
                <w:sz w:val="20"/>
                <w:szCs w:val="24"/>
              </w:rPr>
            </w:pPr>
            <w:r w:rsidRPr="00ED45E2">
              <w:rPr>
                <w:bCs/>
                <w:sz w:val="20"/>
                <w:szCs w:val="24"/>
              </w:rPr>
              <w:t>«Развитие лесного хозяйства»</w:t>
            </w:r>
          </w:p>
        </w:tc>
        <w:tc>
          <w:tcPr>
            <w:tcW w:w="8079" w:type="dxa"/>
          </w:tcPr>
          <w:p w:rsidR="008A6ABC" w:rsidRPr="00CE5332" w:rsidRDefault="008A6ABC" w:rsidP="00311BC2">
            <w:pPr>
              <w:widowControl w:val="0"/>
              <w:spacing w:line="240" w:lineRule="auto"/>
              <w:ind w:left="34" w:right="-1" w:firstLine="318"/>
              <w:rPr>
                <w:bCs/>
                <w:sz w:val="20"/>
                <w:szCs w:val="24"/>
              </w:rPr>
            </w:pPr>
            <w:r w:rsidRPr="00CE5332">
              <w:rPr>
                <w:bCs/>
                <w:sz w:val="20"/>
                <w:szCs w:val="20"/>
                <w:lang w:eastAsia="en-US"/>
              </w:rPr>
              <w:t>По госпрограмме</w:t>
            </w:r>
            <w:r w:rsidRPr="00CE5332">
              <w:rPr>
                <w:sz w:val="20"/>
                <w:szCs w:val="24"/>
              </w:rPr>
              <w:t xml:space="preserve"> </w:t>
            </w:r>
            <w:r w:rsidRPr="00CE5332">
              <w:rPr>
                <w:b/>
                <w:bCs/>
                <w:sz w:val="20"/>
                <w:szCs w:val="24"/>
              </w:rPr>
              <w:t>«Развитие лесного хозяйства»</w:t>
            </w:r>
            <w:r w:rsidRPr="00CE5332">
              <w:rPr>
                <w:bCs/>
                <w:sz w:val="20"/>
                <w:szCs w:val="24"/>
              </w:rPr>
              <w:t xml:space="preserve"> </w:t>
            </w:r>
            <w:r w:rsidR="004912CE" w:rsidRPr="00CE5332">
              <w:rPr>
                <w:bCs/>
                <w:sz w:val="20"/>
                <w:szCs w:val="24"/>
              </w:rPr>
              <w:t xml:space="preserve">(ГП-29) </w:t>
            </w:r>
            <w:r w:rsidRPr="00CE5332">
              <w:rPr>
                <w:sz w:val="20"/>
                <w:szCs w:val="24"/>
              </w:rPr>
              <w:t xml:space="preserve">исполнение расходов составило </w:t>
            </w:r>
            <w:r w:rsidR="00CE5332" w:rsidRPr="00CE5332">
              <w:rPr>
                <w:b/>
                <w:sz w:val="20"/>
                <w:szCs w:val="24"/>
              </w:rPr>
              <w:t>99,6</w:t>
            </w:r>
            <w:r w:rsidRPr="00CE5332">
              <w:rPr>
                <w:b/>
                <w:sz w:val="20"/>
                <w:szCs w:val="24"/>
              </w:rPr>
              <w:t> %</w:t>
            </w:r>
            <w:r w:rsidRPr="00CE5332">
              <w:rPr>
                <w:sz w:val="20"/>
                <w:szCs w:val="24"/>
              </w:rPr>
              <w:t xml:space="preserve"> показателя сводной росписи с изменениями, </w:t>
            </w:r>
            <w:r w:rsidRPr="00CE5332">
              <w:rPr>
                <w:bCs/>
                <w:sz w:val="20"/>
                <w:szCs w:val="24"/>
              </w:rPr>
              <w:t xml:space="preserve">что </w:t>
            </w:r>
            <w:r w:rsidR="00CE5332" w:rsidRPr="00CE5332">
              <w:rPr>
                <w:bCs/>
                <w:sz w:val="20"/>
                <w:szCs w:val="24"/>
              </w:rPr>
              <w:t>практически</w:t>
            </w:r>
            <w:r w:rsidR="00CE5332" w:rsidRPr="00CE5332">
              <w:rPr>
                <w:b/>
                <w:bCs/>
                <w:sz w:val="20"/>
                <w:szCs w:val="24"/>
              </w:rPr>
              <w:t xml:space="preserve"> соответствует</w:t>
            </w:r>
            <w:r w:rsidRPr="00CE5332">
              <w:rPr>
                <w:bCs/>
                <w:sz w:val="20"/>
                <w:szCs w:val="24"/>
              </w:rPr>
              <w:t xml:space="preserve"> уровн</w:t>
            </w:r>
            <w:r w:rsidR="00CE5332" w:rsidRPr="00CE5332">
              <w:rPr>
                <w:bCs/>
                <w:sz w:val="20"/>
                <w:szCs w:val="24"/>
              </w:rPr>
              <w:t>ю</w:t>
            </w:r>
            <w:r w:rsidRPr="00CE5332">
              <w:rPr>
                <w:bCs/>
                <w:sz w:val="20"/>
                <w:szCs w:val="24"/>
              </w:rPr>
              <w:t xml:space="preserve"> исполнения за 202</w:t>
            </w:r>
            <w:r w:rsidR="001E0EB6" w:rsidRPr="00CE5332">
              <w:rPr>
                <w:bCs/>
                <w:sz w:val="20"/>
                <w:szCs w:val="24"/>
              </w:rPr>
              <w:t>1</w:t>
            </w:r>
            <w:r w:rsidRPr="00CE5332">
              <w:rPr>
                <w:bCs/>
                <w:sz w:val="20"/>
                <w:szCs w:val="24"/>
              </w:rPr>
              <w:t xml:space="preserve"> год (</w:t>
            </w:r>
            <w:r w:rsidR="00CE5332" w:rsidRPr="00CE5332">
              <w:rPr>
                <w:bCs/>
                <w:sz w:val="20"/>
                <w:szCs w:val="24"/>
              </w:rPr>
              <w:t>99,5</w:t>
            </w:r>
            <w:r w:rsidR="00A771C9" w:rsidRPr="00CE5332">
              <w:rPr>
                <w:bCs/>
                <w:sz w:val="20"/>
                <w:szCs w:val="24"/>
              </w:rPr>
              <w:t> </w:t>
            </w:r>
            <w:r w:rsidRPr="00CE5332">
              <w:rPr>
                <w:bCs/>
                <w:sz w:val="20"/>
                <w:szCs w:val="24"/>
              </w:rPr>
              <w:t xml:space="preserve">%). </w:t>
            </w:r>
          </w:p>
          <w:p w:rsidR="00211841" w:rsidRPr="00CE5332" w:rsidRDefault="00211841" w:rsidP="001E0EB6">
            <w:pPr>
              <w:overflowPunct/>
              <w:autoSpaceDE/>
              <w:autoSpaceDN/>
              <w:adjustRightInd/>
              <w:spacing w:line="240" w:lineRule="auto"/>
              <w:ind w:left="0" w:right="0" w:firstLine="317"/>
              <w:textAlignment w:val="auto"/>
              <w:rPr>
                <w:rFonts w:eastAsia="Times New Roman"/>
                <w:color w:val="000000"/>
                <w:spacing w:val="-2"/>
                <w:sz w:val="20"/>
                <w:szCs w:val="20"/>
              </w:rPr>
            </w:pPr>
            <w:r w:rsidRPr="00CE5332">
              <w:rPr>
                <w:rFonts w:eastAsiaTheme="minorHAnsi"/>
                <w:color w:val="000000" w:themeColor="text1"/>
                <w:sz w:val="20"/>
                <w:szCs w:val="20"/>
                <w:lang w:eastAsia="en-US"/>
              </w:rPr>
              <w:t xml:space="preserve">В целом по </w:t>
            </w:r>
            <w:r w:rsidRPr="00CE5332">
              <w:rPr>
                <w:rFonts w:eastAsiaTheme="minorHAnsi"/>
                <w:sz w:val="20"/>
                <w:szCs w:val="20"/>
                <w:lang w:eastAsia="en-US"/>
              </w:rPr>
              <w:t xml:space="preserve">ГП-29 </w:t>
            </w:r>
            <w:r w:rsidRPr="00CE5332">
              <w:rPr>
                <w:rFonts w:eastAsiaTheme="minorHAnsi"/>
                <w:color w:val="000000" w:themeColor="text1"/>
                <w:sz w:val="20"/>
                <w:szCs w:val="20"/>
                <w:lang w:eastAsia="en-US"/>
              </w:rPr>
              <w:t xml:space="preserve">объем </w:t>
            </w:r>
            <w:r w:rsidRPr="00CE5332">
              <w:rPr>
                <w:rFonts w:eastAsiaTheme="minorHAnsi"/>
                <w:b/>
                <w:color w:val="000000" w:themeColor="text1"/>
                <w:sz w:val="20"/>
                <w:szCs w:val="20"/>
                <w:lang w:eastAsia="en-US"/>
              </w:rPr>
              <w:t>неисполненных</w:t>
            </w:r>
            <w:r w:rsidRPr="00CE5332">
              <w:rPr>
                <w:rFonts w:eastAsiaTheme="minorHAnsi"/>
                <w:color w:val="000000" w:themeColor="text1"/>
                <w:sz w:val="20"/>
                <w:szCs w:val="20"/>
                <w:lang w:eastAsia="en-US"/>
              </w:rPr>
              <w:t xml:space="preserve"> бюджетных ассигнований составил </w:t>
            </w:r>
            <w:r w:rsidR="00CE5332" w:rsidRPr="00CE5332">
              <w:rPr>
                <w:rFonts w:eastAsiaTheme="minorHAnsi"/>
                <w:b/>
                <w:color w:val="000000" w:themeColor="text1"/>
                <w:sz w:val="20"/>
                <w:szCs w:val="20"/>
                <w:lang w:eastAsia="en-US"/>
              </w:rPr>
              <w:t>241,1</w:t>
            </w:r>
            <w:r w:rsidRPr="00CE5332">
              <w:rPr>
                <w:rFonts w:eastAsiaTheme="minorHAnsi"/>
                <w:b/>
                <w:color w:val="000000" w:themeColor="text1"/>
                <w:sz w:val="20"/>
                <w:szCs w:val="20"/>
                <w:lang w:eastAsia="en-US"/>
              </w:rPr>
              <w:t> млн. рублей,</w:t>
            </w:r>
            <w:r w:rsidRPr="00CE5332">
              <w:rPr>
                <w:rFonts w:eastAsiaTheme="minorHAnsi"/>
                <w:color w:val="000000" w:themeColor="text1"/>
                <w:sz w:val="20"/>
                <w:szCs w:val="20"/>
                <w:lang w:eastAsia="en-US"/>
              </w:rPr>
              <w:t xml:space="preserve"> или </w:t>
            </w:r>
            <w:r w:rsidR="00CE5332" w:rsidRPr="00CE5332">
              <w:rPr>
                <w:rFonts w:eastAsiaTheme="minorHAnsi"/>
                <w:color w:val="000000" w:themeColor="text1"/>
                <w:sz w:val="20"/>
                <w:szCs w:val="20"/>
                <w:lang w:eastAsia="en-US"/>
              </w:rPr>
              <w:t>0,4</w:t>
            </w:r>
            <w:r w:rsidRPr="00CE5332">
              <w:rPr>
                <w:rFonts w:eastAsiaTheme="minorHAnsi"/>
                <w:color w:val="000000" w:themeColor="text1"/>
                <w:sz w:val="20"/>
                <w:szCs w:val="20"/>
                <w:lang w:eastAsia="en-US"/>
              </w:rPr>
              <w:t> % показателя сводной росписи с изменениями.</w:t>
            </w:r>
          </w:p>
          <w:p w:rsidR="001E0EB6" w:rsidRPr="00CE5332" w:rsidRDefault="001E0EB6" w:rsidP="001E0EB6">
            <w:pPr>
              <w:overflowPunct/>
              <w:autoSpaceDE/>
              <w:autoSpaceDN/>
              <w:adjustRightInd/>
              <w:spacing w:line="240" w:lineRule="auto"/>
              <w:ind w:left="0" w:right="0" w:firstLine="317"/>
              <w:textAlignment w:val="auto"/>
              <w:rPr>
                <w:sz w:val="20"/>
                <w:szCs w:val="20"/>
              </w:rPr>
            </w:pPr>
            <w:r w:rsidRPr="00CE5332">
              <w:rPr>
                <w:rFonts w:eastAsia="Times New Roman"/>
                <w:color w:val="000000"/>
                <w:spacing w:val="-2"/>
                <w:sz w:val="20"/>
                <w:szCs w:val="20"/>
              </w:rPr>
              <w:t xml:space="preserve">Приоритеты и цели государственной политики в сфере реализации ГП-29 утверждены постановлением Правительства Российской Федерации </w:t>
            </w:r>
            <w:r w:rsidRPr="00CE5332">
              <w:rPr>
                <w:sz w:val="20"/>
                <w:szCs w:val="20"/>
              </w:rPr>
              <w:t xml:space="preserve">от </w:t>
            </w:r>
            <w:r w:rsidRPr="00CE5332">
              <w:rPr>
                <w:rFonts w:eastAsiaTheme="minorHAnsi"/>
                <w:color w:val="000000" w:themeColor="text1"/>
                <w:sz w:val="20"/>
                <w:szCs w:val="20"/>
                <w:lang w:eastAsia="en-US"/>
              </w:rPr>
              <w:t>18 октября 2021 г. № 1769</w:t>
            </w:r>
            <w:r w:rsidRPr="00CE5332">
              <w:rPr>
                <w:rFonts w:eastAsia="Times New Roman"/>
                <w:color w:val="000000"/>
                <w:spacing w:val="-2"/>
                <w:sz w:val="20"/>
                <w:szCs w:val="20"/>
              </w:rPr>
              <w:t>.</w:t>
            </w:r>
          </w:p>
          <w:p w:rsidR="001E0EB6" w:rsidRPr="00CE5332" w:rsidRDefault="001E0EB6" w:rsidP="001E0EB6">
            <w:pPr>
              <w:spacing w:line="240" w:lineRule="auto"/>
              <w:ind w:left="33" w:right="0" w:firstLine="284"/>
              <w:rPr>
                <w:sz w:val="20"/>
                <w:szCs w:val="20"/>
              </w:rPr>
            </w:pPr>
            <w:r w:rsidRPr="00CE5332">
              <w:rPr>
                <w:rFonts w:eastAsiaTheme="minorHAnsi"/>
                <w:color w:val="000000" w:themeColor="text1"/>
                <w:sz w:val="20"/>
                <w:szCs w:val="20"/>
                <w:lang w:eastAsia="en-US"/>
              </w:rPr>
              <w:t xml:space="preserve">Во исполнение пункта 2 статьи 179 Бюджетного кодекса Российской Федерации </w:t>
            </w:r>
            <w:r w:rsidRPr="00CE5332">
              <w:rPr>
                <w:rFonts w:eastAsiaTheme="minorHAnsi"/>
                <w:color w:val="000000" w:themeColor="text1"/>
                <w:sz w:val="20"/>
                <w:szCs w:val="20"/>
                <w:lang w:eastAsia="en-US"/>
              </w:rPr>
              <w:lastRenderedPageBreak/>
              <w:t>финансовое обеспечение ГП-29 приведено в соответствие с Федеральным законом № 390-ФЗ.</w:t>
            </w:r>
          </w:p>
          <w:p w:rsidR="00B542F8" w:rsidRPr="007A6A99" w:rsidRDefault="00B542F8" w:rsidP="0022637B">
            <w:pPr>
              <w:overflowPunct/>
              <w:autoSpaceDE/>
              <w:autoSpaceDN/>
              <w:adjustRightInd/>
              <w:spacing w:line="240" w:lineRule="auto"/>
              <w:ind w:left="0" w:right="0" w:firstLine="317"/>
              <w:textAlignment w:val="auto"/>
              <w:rPr>
                <w:rFonts w:eastAsiaTheme="minorHAnsi"/>
                <w:color w:val="000000" w:themeColor="text1"/>
                <w:sz w:val="20"/>
                <w:szCs w:val="20"/>
                <w:highlight w:val="yellow"/>
                <w:lang w:eastAsia="en-US"/>
              </w:rPr>
            </w:pPr>
            <w:r w:rsidRPr="00CE5332">
              <w:rPr>
                <w:rFonts w:eastAsiaTheme="minorHAnsi"/>
                <w:color w:val="000000" w:themeColor="text1"/>
                <w:sz w:val="20"/>
                <w:szCs w:val="20"/>
                <w:lang w:eastAsia="en-US"/>
              </w:rPr>
              <w:t xml:space="preserve">Сводной росписью </w:t>
            </w:r>
            <w:r w:rsidR="00CE5332" w:rsidRPr="00CE5332">
              <w:rPr>
                <w:rFonts w:eastAsiaTheme="minorHAnsi"/>
                <w:color w:val="000000" w:themeColor="text1"/>
                <w:sz w:val="20"/>
                <w:szCs w:val="20"/>
                <w:lang w:eastAsia="en-US"/>
              </w:rPr>
              <w:t>с изменениями</w:t>
            </w:r>
            <w:r w:rsidRPr="00CE5332">
              <w:rPr>
                <w:rFonts w:eastAsiaTheme="minorHAnsi"/>
                <w:color w:val="000000" w:themeColor="text1"/>
                <w:sz w:val="20"/>
                <w:szCs w:val="20"/>
                <w:lang w:eastAsia="en-US"/>
              </w:rPr>
              <w:t xml:space="preserve"> бюджетные ассигнования по сравнению с Федеральным законом № 390-ФЗ увеличены на </w:t>
            </w:r>
            <w:r w:rsidR="00CE5332" w:rsidRPr="00CE5332">
              <w:rPr>
                <w:rFonts w:eastAsiaTheme="minorHAnsi"/>
                <w:color w:val="000000" w:themeColor="text1"/>
                <w:sz w:val="20"/>
                <w:szCs w:val="20"/>
                <w:lang w:eastAsia="en-US"/>
              </w:rPr>
              <w:t>4 469,4</w:t>
            </w:r>
            <w:r w:rsidRPr="00CE5332">
              <w:rPr>
                <w:rFonts w:eastAsiaTheme="minorHAnsi"/>
                <w:color w:val="000000" w:themeColor="text1"/>
                <w:sz w:val="20"/>
                <w:szCs w:val="20"/>
                <w:lang w:eastAsia="en-US"/>
              </w:rPr>
              <w:t xml:space="preserve"> млн. рублей, или на </w:t>
            </w:r>
            <w:r w:rsidR="00CE5332" w:rsidRPr="00CE5332">
              <w:rPr>
                <w:rFonts w:eastAsiaTheme="minorHAnsi"/>
                <w:color w:val="000000" w:themeColor="text1"/>
                <w:sz w:val="20"/>
                <w:szCs w:val="20"/>
                <w:lang w:eastAsia="en-US"/>
              </w:rPr>
              <w:t>8,8</w:t>
            </w:r>
            <w:r w:rsidRPr="00CE5332">
              <w:rPr>
                <w:rFonts w:eastAsiaTheme="minorHAnsi"/>
                <w:color w:val="000000" w:themeColor="text1"/>
                <w:sz w:val="20"/>
                <w:szCs w:val="20"/>
                <w:lang w:eastAsia="en-US"/>
              </w:rPr>
              <w:t xml:space="preserve"> %, и составили </w:t>
            </w:r>
            <w:r w:rsidR="00CE5332" w:rsidRPr="00CE5332">
              <w:rPr>
                <w:rFonts w:eastAsiaTheme="minorHAnsi"/>
                <w:color w:val="000000" w:themeColor="text1"/>
                <w:sz w:val="20"/>
                <w:szCs w:val="20"/>
                <w:lang w:eastAsia="en-US"/>
              </w:rPr>
              <w:t>55 039,5</w:t>
            </w:r>
            <w:r w:rsidRPr="00CE5332">
              <w:rPr>
                <w:rFonts w:eastAsiaTheme="minorHAnsi"/>
                <w:color w:val="000000" w:themeColor="text1"/>
                <w:sz w:val="20"/>
                <w:szCs w:val="20"/>
                <w:lang w:eastAsia="en-US"/>
              </w:rPr>
              <w:t xml:space="preserve"> млн. рублей.</w:t>
            </w:r>
          </w:p>
          <w:p w:rsidR="001A0659" w:rsidRPr="001A0659" w:rsidRDefault="001A0659" w:rsidP="001A0659">
            <w:pPr>
              <w:spacing w:line="240" w:lineRule="auto"/>
              <w:ind w:left="0" w:right="0" w:firstLine="346"/>
              <w:rPr>
                <w:iCs/>
                <w:sz w:val="20"/>
                <w:szCs w:val="20"/>
              </w:rPr>
            </w:pPr>
            <w:r w:rsidRPr="001A0659">
              <w:rPr>
                <w:iCs/>
                <w:sz w:val="20"/>
                <w:szCs w:val="20"/>
              </w:rPr>
              <w:t>В основном увеличение расходов обусловлено выделением в декабре 2022 года из резервного фонда средств в объеме 2 569,6 млн</w:t>
            </w:r>
            <w:r>
              <w:rPr>
                <w:iCs/>
                <w:sz w:val="20"/>
                <w:szCs w:val="20"/>
              </w:rPr>
              <w:t>.</w:t>
            </w:r>
            <w:r w:rsidRPr="001A0659">
              <w:rPr>
                <w:iCs/>
                <w:sz w:val="20"/>
                <w:szCs w:val="20"/>
              </w:rPr>
              <w:t xml:space="preserve"> рублей на предоставление субвенций бюджетам субъектов Российской Федерации для обеспечения мероприятий по тушению лесных пожаров (в целях исключения образования кредиторской задолженности)</w:t>
            </w:r>
            <w:r w:rsidRPr="001A0659">
              <w:rPr>
                <w:rStyle w:val="a5"/>
                <w:iCs/>
                <w:sz w:val="20"/>
                <w:szCs w:val="20"/>
              </w:rPr>
              <w:footnoteReference w:id="65"/>
            </w:r>
            <w:r w:rsidRPr="001A0659">
              <w:rPr>
                <w:iCs/>
                <w:sz w:val="20"/>
                <w:szCs w:val="20"/>
              </w:rPr>
              <w:t>, среди которых получателями наиболее значительных объемов финансовой помощи являются Республика Коми (27 %) – фактическая площадь пожаров в 2022 году в 49,8 раз превысила прогнозируемую (среднее значение за пять лет) и Красноярский край (21,3 %) – при превышении прогнозируемой площади пожаров на 5,7 % объем дополнительно предоставленной субвенции из резервного фонда составил 47,4 % законодательно предусмотренного объема по субъекту.</w:t>
            </w:r>
          </w:p>
          <w:p w:rsidR="001A0659" w:rsidRPr="001A0659" w:rsidRDefault="001A0659" w:rsidP="001A0659">
            <w:pPr>
              <w:spacing w:line="240" w:lineRule="auto"/>
              <w:ind w:left="0" w:right="0" w:firstLine="346"/>
              <w:rPr>
                <w:iCs/>
                <w:sz w:val="20"/>
                <w:szCs w:val="20"/>
              </w:rPr>
            </w:pPr>
            <w:r w:rsidRPr="001A0659">
              <w:rPr>
                <w:iCs/>
                <w:sz w:val="20"/>
                <w:szCs w:val="20"/>
              </w:rPr>
              <w:t>Кроме того, плановый объем расходов на реализацию мероприятий госпрограммы увеличился в связи с распределением зарезервированных Федеральным законом № 390-ФЗ ассигнований на финансовое обеспечение выполнения государственного задания – 1 283,3 млн</w:t>
            </w:r>
            <w:r>
              <w:rPr>
                <w:iCs/>
                <w:sz w:val="20"/>
                <w:szCs w:val="20"/>
              </w:rPr>
              <w:t>.</w:t>
            </w:r>
            <w:r w:rsidRPr="001A0659">
              <w:rPr>
                <w:iCs/>
                <w:sz w:val="20"/>
                <w:szCs w:val="20"/>
              </w:rPr>
              <w:t xml:space="preserve"> рублей</w:t>
            </w:r>
            <w:r w:rsidRPr="001A0659">
              <w:rPr>
                <w:rStyle w:val="a5"/>
                <w:iCs/>
                <w:sz w:val="20"/>
                <w:szCs w:val="20"/>
              </w:rPr>
              <w:footnoteReference w:id="66"/>
            </w:r>
            <w:r w:rsidRPr="001A0659">
              <w:rPr>
                <w:iCs/>
                <w:sz w:val="20"/>
                <w:szCs w:val="20"/>
              </w:rPr>
              <w:t xml:space="preserve"> (таксация лесов - 1 000,0 млн</w:t>
            </w:r>
            <w:r>
              <w:rPr>
                <w:iCs/>
                <w:sz w:val="20"/>
                <w:szCs w:val="20"/>
              </w:rPr>
              <w:t>.</w:t>
            </w:r>
            <w:r w:rsidRPr="001A0659">
              <w:rPr>
                <w:iCs/>
                <w:sz w:val="20"/>
                <w:szCs w:val="20"/>
              </w:rPr>
              <w:t xml:space="preserve"> рублей, взрывные работы и искусственное вызывание осадков – 283,3 млн</w:t>
            </w:r>
            <w:r>
              <w:rPr>
                <w:iCs/>
                <w:sz w:val="20"/>
                <w:szCs w:val="20"/>
              </w:rPr>
              <w:t>.</w:t>
            </w:r>
            <w:r w:rsidRPr="001A0659">
              <w:rPr>
                <w:iCs/>
                <w:sz w:val="20"/>
                <w:szCs w:val="20"/>
              </w:rPr>
              <w:t xml:space="preserve"> рублей и субсидии на иные цели – 299,3 млн. рублей (приобретение транспортных средств и техническое оснащение), а также на расходы, связанные с совершенствованием системы оплаты труда и материальным стимулированием госслужащих (441,2 млн. рублей).</w:t>
            </w:r>
          </w:p>
          <w:p w:rsidR="001A0659" w:rsidRPr="001A0659" w:rsidRDefault="001A0659" w:rsidP="001A0659">
            <w:pPr>
              <w:spacing w:line="240" w:lineRule="auto"/>
              <w:ind w:left="0" w:right="0" w:firstLine="346"/>
              <w:rPr>
                <w:rFonts w:eastAsia="Times New Roman"/>
                <w:sz w:val="20"/>
                <w:szCs w:val="20"/>
                <w:highlight w:val="yellow"/>
              </w:rPr>
            </w:pPr>
            <w:r w:rsidRPr="001A0659">
              <w:rPr>
                <w:rFonts w:eastAsia="Times New Roman"/>
                <w:sz w:val="20"/>
                <w:szCs w:val="20"/>
              </w:rPr>
              <w:t>Весь объем нераспределенных ЛБО (41,43 млн</w:t>
            </w:r>
            <w:r>
              <w:rPr>
                <w:rFonts w:eastAsia="Times New Roman"/>
                <w:sz w:val="20"/>
                <w:szCs w:val="20"/>
              </w:rPr>
              <w:t>.</w:t>
            </w:r>
            <w:r w:rsidRPr="001A0659">
              <w:rPr>
                <w:rFonts w:eastAsia="Times New Roman"/>
                <w:sz w:val="20"/>
                <w:szCs w:val="20"/>
              </w:rPr>
              <w:t> рублей) сложился по КПМ «Обеспечение эффективной реализации государственных функций в области лесных отношений». Наличие основной части из них (41,429 млн</w:t>
            </w:r>
            <w:r>
              <w:rPr>
                <w:rFonts w:eastAsia="Times New Roman"/>
                <w:sz w:val="20"/>
                <w:szCs w:val="20"/>
              </w:rPr>
              <w:t>.</w:t>
            </w:r>
            <w:r w:rsidRPr="001A0659">
              <w:rPr>
                <w:rFonts w:eastAsia="Times New Roman"/>
                <w:sz w:val="20"/>
                <w:szCs w:val="20"/>
              </w:rPr>
              <w:t xml:space="preserve"> рублей) связано с отзывом </w:t>
            </w:r>
            <w:r>
              <w:rPr>
                <w:rFonts w:eastAsia="Times New Roman"/>
                <w:sz w:val="20"/>
                <w:szCs w:val="20"/>
              </w:rPr>
              <w:t>ЛБО</w:t>
            </w:r>
            <w:r w:rsidRPr="001A0659">
              <w:rPr>
                <w:rFonts w:eastAsia="Times New Roman"/>
                <w:sz w:val="20"/>
                <w:szCs w:val="20"/>
              </w:rPr>
              <w:t xml:space="preserve"> со счета Рослесхоза как получателя ввиду планируемого внесения изменений в сводную роспись в части уменьшения ассигнований на предоставление субсидий на выполнение государственного задания, которое не было учтено.</w:t>
            </w:r>
          </w:p>
          <w:p w:rsidR="001A0659" w:rsidRPr="001A0659" w:rsidRDefault="001A0659" w:rsidP="001A0659">
            <w:pPr>
              <w:spacing w:line="240" w:lineRule="auto"/>
              <w:ind w:left="0" w:right="0" w:firstLine="346"/>
              <w:rPr>
                <w:sz w:val="20"/>
                <w:szCs w:val="20"/>
              </w:rPr>
            </w:pPr>
            <w:r w:rsidRPr="001A0659">
              <w:rPr>
                <w:sz w:val="20"/>
                <w:szCs w:val="20"/>
              </w:rPr>
              <w:t>По данным главной книги Федерального Казначейства, представленной в Счетную палату, по состоянию на 1 января 2023 года сумма принятых бюджетных обязательств по ГП-29 составляет 99,4</w:t>
            </w:r>
            <w:r w:rsidRPr="001A0659">
              <w:rPr>
                <w:sz w:val="20"/>
                <w:szCs w:val="20"/>
                <w:lang w:val="en-US"/>
              </w:rPr>
              <w:t> </w:t>
            </w:r>
            <w:r w:rsidRPr="001A0659">
              <w:rPr>
                <w:sz w:val="20"/>
                <w:szCs w:val="20"/>
              </w:rPr>
              <w:t>% объема распределенных между получателями лимитов. Не приняты обязательства на сумму 324,7 млн</w:t>
            </w:r>
            <w:r>
              <w:rPr>
                <w:sz w:val="20"/>
                <w:szCs w:val="20"/>
              </w:rPr>
              <w:t>.</w:t>
            </w:r>
            <w:r w:rsidRPr="001A0659">
              <w:rPr>
                <w:sz w:val="20"/>
                <w:szCs w:val="20"/>
              </w:rPr>
              <w:t xml:space="preserve"> рублей в рамках КПМ «Обеспечение эффективной реализации государственных функций в области лесных отношений», в том числе 303,3 млн. рублей – по Республике Саха (Якутия) в рамках субвенции на осуществление мер пожарной безопасности и тушение лесных пожаров за счет средств резервного фонда. Однако по данным автоматизированной системы Федерального казначейства по УФК по Республике Саха (Якутия) на лицевом счете Рослесхоза по переданным полномочиям № 14161000530 бюджетное обязательство на соответствующую сумму учтено 25 декабря 2022 года.  </w:t>
            </w:r>
          </w:p>
          <w:p w:rsidR="001A0659" w:rsidRPr="001A0659" w:rsidRDefault="001A0659" w:rsidP="001A0659">
            <w:pPr>
              <w:spacing w:line="240" w:lineRule="auto"/>
              <w:ind w:left="0" w:right="0" w:firstLine="346"/>
              <w:rPr>
                <w:sz w:val="20"/>
                <w:szCs w:val="20"/>
              </w:rPr>
            </w:pPr>
            <w:r w:rsidRPr="001A0659">
              <w:rPr>
                <w:sz w:val="20"/>
                <w:szCs w:val="20"/>
              </w:rPr>
              <w:t xml:space="preserve">В рамках КПМ «Обеспечение эффективной реализации государственных функций в области лесных отношений», на который приходится 86,9 % бюджетных ассигнований </w:t>
            </w:r>
            <w:r w:rsidRPr="001A0659">
              <w:rPr>
                <w:sz w:val="20"/>
                <w:szCs w:val="20"/>
              </w:rPr>
              <w:br/>
              <w:t>ГП-29 (47 824,5 млн</w:t>
            </w:r>
            <w:r>
              <w:rPr>
                <w:sz w:val="20"/>
                <w:szCs w:val="20"/>
              </w:rPr>
              <w:t>.</w:t>
            </w:r>
            <w:r w:rsidRPr="001A0659">
              <w:rPr>
                <w:sz w:val="20"/>
                <w:szCs w:val="20"/>
              </w:rPr>
              <w:t> рублей), исполнение расходов составило 99,5 %.</w:t>
            </w:r>
          </w:p>
          <w:p w:rsidR="001A0659" w:rsidRPr="001A0659" w:rsidRDefault="001A0659" w:rsidP="001A0659">
            <w:pPr>
              <w:spacing w:line="240" w:lineRule="auto"/>
              <w:ind w:left="0" w:right="0" w:firstLine="346"/>
              <w:rPr>
                <w:sz w:val="20"/>
                <w:szCs w:val="20"/>
              </w:rPr>
            </w:pPr>
            <w:r w:rsidRPr="001A0659">
              <w:rPr>
                <w:sz w:val="20"/>
                <w:szCs w:val="20"/>
              </w:rPr>
              <w:t>Самый значительный объем бюджетных ассигнований в рамках КПМ предусмотрен на предоставление межбюджетных трансфертов в форме субвенций (80,1 %), уровень исполнения которых составил 99,5 % - не исполнено 145,7 млн</w:t>
            </w:r>
            <w:r w:rsidR="007B3AB3">
              <w:rPr>
                <w:sz w:val="20"/>
                <w:szCs w:val="20"/>
              </w:rPr>
              <w:t>.</w:t>
            </w:r>
            <w:r w:rsidRPr="001A0659">
              <w:rPr>
                <w:sz w:val="20"/>
                <w:szCs w:val="20"/>
              </w:rPr>
              <w:t xml:space="preserve"> рублей, в том числе по субвенции на осуществление мер пожарной безопасности и тушение лесных пожаров - 75,4 млн</w:t>
            </w:r>
            <w:r w:rsidR="007B3AB3">
              <w:rPr>
                <w:sz w:val="20"/>
                <w:szCs w:val="20"/>
              </w:rPr>
              <w:t>.</w:t>
            </w:r>
            <w:r w:rsidRPr="001A0659">
              <w:rPr>
                <w:sz w:val="20"/>
                <w:szCs w:val="20"/>
              </w:rPr>
              <w:t xml:space="preserve"> рублей, или 0,5 %, по субвенции на осуществление отдельных полномочий в области лесных отношений – 70,2 млн</w:t>
            </w:r>
            <w:r w:rsidR="007B3AB3">
              <w:rPr>
                <w:sz w:val="20"/>
                <w:szCs w:val="20"/>
              </w:rPr>
              <w:t>.</w:t>
            </w:r>
            <w:r w:rsidRPr="001A0659">
              <w:rPr>
                <w:sz w:val="20"/>
                <w:szCs w:val="20"/>
              </w:rPr>
              <w:t xml:space="preserve"> рублей, или 0,3 %.</w:t>
            </w:r>
          </w:p>
          <w:p w:rsidR="001A0659" w:rsidRPr="001A0659" w:rsidRDefault="001A0659" w:rsidP="001A0659">
            <w:pPr>
              <w:spacing w:line="240" w:lineRule="auto"/>
              <w:ind w:left="0" w:right="0" w:firstLine="346"/>
              <w:rPr>
                <w:sz w:val="20"/>
                <w:szCs w:val="20"/>
              </w:rPr>
            </w:pPr>
            <w:r w:rsidRPr="001A0659">
              <w:rPr>
                <w:sz w:val="20"/>
                <w:szCs w:val="20"/>
              </w:rPr>
              <w:t>Следует отметить, что высокий уровень исполнения по субвенции бюджетам Республики Крым и города федерального значения Севастополя на осуществление части полномочий Российской Федерации в области лесных отношений достигнут за счет существенного сокращения расходов в декабре (на 72,9 %, или на 21,4 млн</w:t>
            </w:r>
            <w:r w:rsidR="007B3AB3">
              <w:rPr>
                <w:sz w:val="20"/>
                <w:szCs w:val="20"/>
              </w:rPr>
              <w:t>.</w:t>
            </w:r>
            <w:r w:rsidRPr="001A0659">
              <w:rPr>
                <w:sz w:val="20"/>
                <w:szCs w:val="20"/>
              </w:rPr>
              <w:t xml:space="preserve"> рублей) ввиду ненадлежащего планирования Рослесхозом объемов ассигнований по Республике Крым, </w:t>
            </w:r>
            <w:r w:rsidR="007B3AB3">
              <w:rPr>
                <w:sz w:val="20"/>
                <w:szCs w:val="20"/>
              </w:rPr>
              <w:t xml:space="preserve">что привело к неиспользованию </w:t>
            </w:r>
            <w:r w:rsidRPr="001A0659">
              <w:rPr>
                <w:sz w:val="20"/>
                <w:szCs w:val="20"/>
              </w:rPr>
              <w:t>средств федерального бюджета в объеме 21,4 млн</w:t>
            </w:r>
            <w:r w:rsidR="007B3AB3">
              <w:rPr>
                <w:sz w:val="20"/>
                <w:szCs w:val="20"/>
              </w:rPr>
              <w:t>.</w:t>
            </w:r>
            <w:r w:rsidRPr="001A0659">
              <w:rPr>
                <w:sz w:val="20"/>
                <w:szCs w:val="20"/>
              </w:rPr>
              <w:t xml:space="preserve"> рублей </w:t>
            </w:r>
            <w:r w:rsidR="007B3AB3">
              <w:rPr>
                <w:sz w:val="20"/>
                <w:szCs w:val="20"/>
              </w:rPr>
              <w:t xml:space="preserve">в течение </w:t>
            </w:r>
            <w:r w:rsidRPr="001A0659">
              <w:rPr>
                <w:sz w:val="20"/>
                <w:szCs w:val="20"/>
              </w:rPr>
              <w:t>11 месяцев</w:t>
            </w:r>
            <w:r w:rsidR="007B3AB3">
              <w:rPr>
                <w:sz w:val="20"/>
                <w:szCs w:val="20"/>
              </w:rPr>
              <w:t xml:space="preserve"> финансового года</w:t>
            </w:r>
            <w:r w:rsidRPr="001A0659">
              <w:rPr>
                <w:sz w:val="20"/>
                <w:szCs w:val="20"/>
              </w:rPr>
              <w:t>.</w:t>
            </w:r>
          </w:p>
          <w:p w:rsidR="001A0659" w:rsidRPr="001A0659" w:rsidRDefault="001A0659" w:rsidP="001A0659">
            <w:pPr>
              <w:spacing w:line="240" w:lineRule="auto"/>
              <w:ind w:left="0" w:right="0" w:firstLine="346"/>
              <w:rPr>
                <w:sz w:val="20"/>
                <w:szCs w:val="20"/>
              </w:rPr>
            </w:pPr>
            <w:r w:rsidRPr="001A0659">
              <w:rPr>
                <w:sz w:val="20"/>
                <w:szCs w:val="20"/>
              </w:rPr>
              <w:t xml:space="preserve">Так, в законодательно утвержденном объеме субвенции по Республике Крым (25,7 млн </w:t>
            </w:r>
            <w:r w:rsidRPr="001A0659">
              <w:rPr>
                <w:sz w:val="20"/>
                <w:szCs w:val="20"/>
              </w:rPr>
              <w:lastRenderedPageBreak/>
              <w:t>рублей) были учтены расходы в сумме 21,4 млн рублей на обеспечение проектирования лесничеств и лесопарков, а также закрепления на местности местоположения их границ. При этом согласно внесенным в июле 2021 года изменениям в Лесной кодекс Российской Федерации</w:t>
            </w:r>
            <w:r w:rsidRPr="001A0659">
              <w:rPr>
                <w:rStyle w:val="a5"/>
                <w:sz w:val="20"/>
                <w:szCs w:val="20"/>
              </w:rPr>
              <w:footnoteReference w:id="67"/>
            </w:r>
            <w:r w:rsidRPr="001A0659">
              <w:rPr>
                <w:sz w:val="20"/>
                <w:szCs w:val="20"/>
              </w:rPr>
              <w:t xml:space="preserve"> с 1 января 2022 года полномочия органов исполнительной власти субъектов Российской Федерации по организации и проведению лесоустройства на землях лесного фонда Российской Федерации переданы Рослесхозу (его подведомственному учреждению). По результатам рассмотрения обращения Главы Республики Крым С.В. Аксенова к Председателю Правительства Российской Федерации М.В. </w:t>
            </w:r>
            <w:proofErr w:type="spellStart"/>
            <w:r w:rsidRPr="001A0659">
              <w:rPr>
                <w:sz w:val="20"/>
                <w:szCs w:val="20"/>
              </w:rPr>
              <w:t>Мишустину</w:t>
            </w:r>
            <w:proofErr w:type="spellEnd"/>
            <w:r w:rsidRPr="001A0659">
              <w:rPr>
                <w:sz w:val="20"/>
                <w:szCs w:val="20"/>
              </w:rPr>
              <w:t xml:space="preserve"> в октябре 2022 года</w:t>
            </w:r>
            <w:r w:rsidRPr="001A0659">
              <w:rPr>
                <w:rStyle w:val="a5"/>
                <w:sz w:val="20"/>
                <w:szCs w:val="20"/>
              </w:rPr>
              <w:footnoteReference w:id="68"/>
            </w:r>
            <w:r w:rsidRPr="001A0659">
              <w:rPr>
                <w:sz w:val="20"/>
                <w:szCs w:val="20"/>
              </w:rPr>
              <w:t>, проинформировавшем о неоднократных обращениях Министерства экологии и природных ресурсов Республики Крым в адрес Рослесхоза об отсутствии возможности использования запланированной к предоставлению части субвенции в объеме 21,4 млн рублей в связи с передачей соответствующих полномочий на федеральный уровень, Рослесхозом было инициировано внесение изменений в сводную роспись в части перераспределения бюджетных ассигнований в резервный фонд</w:t>
            </w:r>
            <w:r w:rsidRPr="001A0659">
              <w:rPr>
                <w:rStyle w:val="a5"/>
                <w:sz w:val="20"/>
                <w:szCs w:val="20"/>
              </w:rPr>
              <w:footnoteReference w:id="69"/>
            </w:r>
            <w:r w:rsidRPr="001A0659">
              <w:rPr>
                <w:sz w:val="20"/>
                <w:szCs w:val="20"/>
              </w:rPr>
              <w:t xml:space="preserve">.    </w:t>
            </w:r>
          </w:p>
          <w:p w:rsidR="001A0659" w:rsidRPr="002B07DD" w:rsidRDefault="001A0659" w:rsidP="001A0659">
            <w:pPr>
              <w:spacing w:line="240" w:lineRule="auto"/>
              <w:ind w:left="0" w:right="0" w:firstLine="346"/>
              <w:rPr>
                <w:sz w:val="20"/>
                <w:szCs w:val="20"/>
              </w:rPr>
            </w:pPr>
            <w:r w:rsidRPr="002B07DD">
              <w:rPr>
                <w:sz w:val="20"/>
                <w:szCs w:val="20"/>
              </w:rPr>
              <w:t>В отдельных случаях компенсация понесенных субъектами Российской Федерации расходов за выполнение мероприятий в рамках переданных им полномочий осуществлялась через продолжительный период времени после внесения изменений в сводную бюджетную роспись.</w:t>
            </w:r>
          </w:p>
          <w:p w:rsidR="001A0659" w:rsidRPr="001A0659" w:rsidRDefault="001A0659" w:rsidP="001A0659">
            <w:pPr>
              <w:spacing w:line="240" w:lineRule="auto"/>
              <w:ind w:left="0" w:right="0" w:firstLine="346"/>
              <w:rPr>
                <w:sz w:val="20"/>
                <w:szCs w:val="20"/>
              </w:rPr>
            </w:pPr>
            <w:r w:rsidRPr="001A0659">
              <w:rPr>
                <w:sz w:val="20"/>
                <w:szCs w:val="20"/>
              </w:rPr>
              <w:t>Так, во избежание образования у субъектов Российской Федерации кредиторской задолженности в связи с понесенными расходами на выполнение в рамках переданных полномочий мероприятий по тушению лесных пожаров помимо выделенных в конце года дополнительных средств из резервного фонда (</w:t>
            </w:r>
            <w:r w:rsidRPr="001A0659">
              <w:rPr>
                <w:iCs/>
                <w:sz w:val="20"/>
                <w:szCs w:val="20"/>
              </w:rPr>
              <w:t>2 569,6 млн</w:t>
            </w:r>
            <w:r w:rsidR="007B3AB3">
              <w:rPr>
                <w:iCs/>
                <w:sz w:val="20"/>
                <w:szCs w:val="20"/>
              </w:rPr>
              <w:t>.</w:t>
            </w:r>
            <w:r w:rsidRPr="001A0659">
              <w:rPr>
                <w:iCs/>
                <w:sz w:val="20"/>
                <w:szCs w:val="20"/>
              </w:rPr>
              <w:t xml:space="preserve"> рублей</w:t>
            </w:r>
            <w:r w:rsidRPr="001A0659">
              <w:rPr>
                <w:sz w:val="20"/>
                <w:szCs w:val="20"/>
              </w:rPr>
              <w:t>) ранее, в сентябре, объем субвенции был увеличен на 796,2 млн</w:t>
            </w:r>
            <w:r w:rsidR="007B3AB3">
              <w:rPr>
                <w:sz w:val="20"/>
                <w:szCs w:val="20"/>
              </w:rPr>
              <w:t>.</w:t>
            </w:r>
            <w:r w:rsidRPr="001A0659">
              <w:rPr>
                <w:sz w:val="20"/>
                <w:szCs w:val="20"/>
              </w:rPr>
              <w:t xml:space="preserve"> рублей за счет перенаправления части нераспределенного между субъектами резерва другой субвенции – на осуществление отдельных полномочий в области лесных отношений (изменения в </w:t>
            </w:r>
            <w:r w:rsidR="007B3AB3">
              <w:rPr>
                <w:sz w:val="20"/>
                <w:szCs w:val="20"/>
              </w:rPr>
              <w:t>сводную роспись</w:t>
            </w:r>
            <w:r w:rsidRPr="001A0659">
              <w:rPr>
                <w:sz w:val="20"/>
                <w:szCs w:val="20"/>
              </w:rPr>
              <w:t xml:space="preserve"> внесены 5 сентября 2022 года). При этом распоряжение Правительства Российской Федерации о распределении 796,2 млн</w:t>
            </w:r>
            <w:r w:rsidR="007B3AB3">
              <w:rPr>
                <w:sz w:val="20"/>
                <w:szCs w:val="20"/>
              </w:rPr>
              <w:t>.</w:t>
            </w:r>
            <w:r w:rsidRPr="001A0659">
              <w:rPr>
                <w:sz w:val="20"/>
                <w:szCs w:val="20"/>
              </w:rPr>
              <w:t xml:space="preserve"> рублей четыр</w:t>
            </w:r>
            <w:r w:rsidR="007B3AB3">
              <w:rPr>
                <w:sz w:val="20"/>
                <w:szCs w:val="20"/>
              </w:rPr>
              <w:t>ем</w:t>
            </w:r>
            <w:r w:rsidRPr="001A0659">
              <w:rPr>
                <w:sz w:val="20"/>
                <w:szCs w:val="20"/>
              </w:rPr>
              <w:t xml:space="preserve"> субъектам издано спустя более трех месяцев после даты внесения изменений в </w:t>
            </w:r>
            <w:r w:rsidR="007B3AB3">
              <w:rPr>
                <w:sz w:val="20"/>
                <w:szCs w:val="20"/>
              </w:rPr>
              <w:t>сводную роспись</w:t>
            </w:r>
            <w:r w:rsidRPr="001A0659">
              <w:rPr>
                <w:sz w:val="20"/>
                <w:szCs w:val="20"/>
              </w:rPr>
              <w:t xml:space="preserve"> – 8 декабря 2022 года, в результате чего средства федерального бюджета перечислены субъектам в 20-х числах декабря (при этом Курганской областью часть средств федерального бюджета -  27,1 из 441,1 млн</w:t>
            </w:r>
            <w:r w:rsidR="007B3AB3">
              <w:rPr>
                <w:sz w:val="20"/>
                <w:szCs w:val="20"/>
              </w:rPr>
              <w:t>.</w:t>
            </w:r>
            <w:r w:rsidRPr="001A0659">
              <w:rPr>
                <w:sz w:val="20"/>
                <w:szCs w:val="20"/>
              </w:rPr>
              <w:t xml:space="preserve"> рублей – была не востребована</w:t>
            </w:r>
            <w:r w:rsidRPr="001A0659">
              <w:rPr>
                <w:rStyle w:val="a5"/>
                <w:sz w:val="20"/>
                <w:szCs w:val="20"/>
              </w:rPr>
              <w:footnoteReference w:id="70"/>
            </w:r>
            <w:r w:rsidRPr="001A0659">
              <w:rPr>
                <w:sz w:val="20"/>
                <w:szCs w:val="20"/>
              </w:rPr>
              <w:t>).</w:t>
            </w:r>
          </w:p>
          <w:p w:rsidR="001A0659" w:rsidRPr="001A0659" w:rsidRDefault="001A0659" w:rsidP="001A0659">
            <w:pPr>
              <w:spacing w:line="240" w:lineRule="auto"/>
              <w:ind w:left="0" w:right="0" w:firstLine="346"/>
              <w:rPr>
                <w:sz w:val="20"/>
                <w:szCs w:val="20"/>
              </w:rPr>
            </w:pPr>
            <w:r w:rsidRPr="001A0659">
              <w:rPr>
                <w:sz w:val="20"/>
                <w:szCs w:val="20"/>
              </w:rPr>
              <w:t>Бюджетные ассигнования, предусмотренные на предоставление субсидий подведомственным учреждениям Рослесхоза (16,9 % в структуре расходов КПМ), исполнены на уровне 99,5 %. Объем неисполненных ассигнований (41,4 млн</w:t>
            </w:r>
            <w:r w:rsidR="007B3AB3">
              <w:rPr>
                <w:sz w:val="20"/>
                <w:szCs w:val="20"/>
              </w:rPr>
              <w:t>.</w:t>
            </w:r>
            <w:r w:rsidRPr="001A0659">
              <w:rPr>
                <w:sz w:val="20"/>
                <w:szCs w:val="20"/>
              </w:rPr>
              <w:t xml:space="preserve"> рублей) сложился в связи с уменьшением в конце ноября объема соглашений о предоставлении субсидии на выполнение государственного задания ФБУ «</w:t>
            </w:r>
            <w:proofErr w:type="spellStart"/>
            <w:r w:rsidRPr="001A0659">
              <w:rPr>
                <w:sz w:val="20"/>
                <w:szCs w:val="20"/>
              </w:rPr>
              <w:t>Авиалесоохрана</w:t>
            </w:r>
            <w:proofErr w:type="spellEnd"/>
            <w:r w:rsidRPr="001A0659">
              <w:rPr>
                <w:sz w:val="20"/>
                <w:szCs w:val="20"/>
              </w:rPr>
              <w:t>» (41,2 млн</w:t>
            </w:r>
            <w:r w:rsidR="007B3AB3">
              <w:rPr>
                <w:sz w:val="20"/>
                <w:szCs w:val="20"/>
              </w:rPr>
              <w:t>.</w:t>
            </w:r>
            <w:r w:rsidRPr="001A0659">
              <w:rPr>
                <w:sz w:val="20"/>
                <w:szCs w:val="20"/>
              </w:rPr>
              <w:t xml:space="preserve"> рублей) по причине сокращения планового объема работы по авиационному патрулированию лесов на 29,5 % в связи с прогнозируемым </w:t>
            </w:r>
            <w:proofErr w:type="spellStart"/>
            <w:r w:rsidRPr="001A0659">
              <w:rPr>
                <w:sz w:val="20"/>
                <w:szCs w:val="20"/>
              </w:rPr>
              <w:t>недостижением</w:t>
            </w:r>
            <w:proofErr w:type="spellEnd"/>
            <w:r w:rsidRPr="001A0659">
              <w:rPr>
                <w:sz w:val="20"/>
                <w:szCs w:val="20"/>
              </w:rPr>
              <w:t xml:space="preserve"> планового показателя выполнения работы, и ФГБУ «</w:t>
            </w:r>
            <w:proofErr w:type="spellStart"/>
            <w:r w:rsidRPr="001A0659">
              <w:rPr>
                <w:sz w:val="20"/>
                <w:szCs w:val="20"/>
              </w:rPr>
              <w:t>Рослесинфорг</w:t>
            </w:r>
            <w:proofErr w:type="spellEnd"/>
            <w:r w:rsidRPr="001A0659">
              <w:rPr>
                <w:sz w:val="20"/>
                <w:szCs w:val="20"/>
              </w:rPr>
              <w:t>» (0,25 млн</w:t>
            </w:r>
            <w:r w:rsidR="007B3AB3">
              <w:rPr>
                <w:sz w:val="20"/>
                <w:szCs w:val="20"/>
              </w:rPr>
              <w:t>.</w:t>
            </w:r>
            <w:r w:rsidRPr="001A0659">
              <w:rPr>
                <w:sz w:val="20"/>
                <w:szCs w:val="20"/>
              </w:rPr>
              <w:t xml:space="preserve"> рублей) в связи с корректировкой планового значения объема работы по таксации лесов.</w:t>
            </w:r>
          </w:p>
          <w:p w:rsidR="001A0659" w:rsidRPr="00056555" w:rsidRDefault="001A0659" w:rsidP="001A0659">
            <w:pPr>
              <w:spacing w:line="240" w:lineRule="auto"/>
              <w:ind w:left="0" w:right="0" w:firstLine="346"/>
              <w:rPr>
                <w:sz w:val="20"/>
                <w:szCs w:val="20"/>
              </w:rPr>
            </w:pPr>
            <w:r w:rsidRPr="00056555">
              <w:rPr>
                <w:sz w:val="20"/>
                <w:szCs w:val="20"/>
              </w:rPr>
              <w:t>Следует отметить, что в конце декабря Рослесхозом были представлены предложения по перераспределению высвобожденных в результате корректировки государственных заданий подведомственных учреждений средств в объеме 41,4 млн</w:t>
            </w:r>
            <w:r w:rsidR="007B3AB3" w:rsidRPr="00056555">
              <w:rPr>
                <w:sz w:val="20"/>
                <w:szCs w:val="20"/>
              </w:rPr>
              <w:t>.</w:t>
            </w:r>
            <w:r w:rsidRPr="00056555">
              <w:rPr>
                <w:sz w:val="20"/>
                <w:szCs w:val="20"/>
              </w:rPr>
              <w:t xml:space="preserve"> рублей на увеличение резервного фонда. В связи с наличием замечаний Минфин России отклонил указанное предложение, проинформировав Рослесхоз о необходимости его корректировки. Вместе с тем агентством указанные замечания учтены не были, предложение повторно не направлялось.</w:t>
            </w:r>
          </w:p>
          <w:p w:rsidR="008A6ABC" w:rsidRPr="007A6A99" w:rsidRDefault="001A0659" w:rsidP="00056555">
            <w:pPr>
              <w:spacing w:line="240" w:lineRule="auto"/>
              <w:ind w:left="0" w:right="0" w:firstLine="346"/>
              <w:rPr>
                <w:sz w:val="20"/>
                <w:szCs w:val="24"/>
                <w:highlight w:val="yellow"/>
              </w:rPr>
            </w:pPr>
            <w:r w:rsidRPr="001A0659">
              <w:rPr>
                <w:sz w:val="20"/>
                <w:szCs w:val="20"/>
              </w:rPr>
              <w:t xml:space="preserve">Расходы по </w:t>
            </w:r>
            <w:r w:rsidR="007B3AB3" w:rsidRPr="007B3AB3">
              <w:rPr>
                <w:sz w:val="20"/>
                <w:szCs w:val="20"/>
              </w:rPr>
              <w:t>ФП</w:t>
            </w:r>
            <w:r w:rsidRPr="007B3AB3">
              <w:rPr>
                <w:sz w:val="20"/>
                <w:szCs w:val="20"/>
              </w:rPr>
              <w:t xml:space="preserve"> «Сохранение лесов»,</w:t>
            </w:r>
            <w:r w:rsidRPr="001A0659">
              <w:rPr>
                <w:sz w:val="20"/>
                <w:szCs w:val="20"/>
              </w:rPr>
              <w:t xml:space="preserve"> на который приходится 9,8 % расходов госпрограммы (5 416,1 млн</w:t>
            </w:r>
            <w:r w:rsidR="007B3AB3">
              <w:rPr>
                <w:sz w:val="20"/>
                <w:szCs w:val="20"/>
              </w:rPr>
              <w:t>.</w:t>
            </w:r>
            <w:r w:rsidRPr="001A0659">
              <w:rPr>
                <w:sz w:val="20"/>
                <w:szCs w:val="20"/>
              </w:rPr>
              <w:t xml:space="preserve"> рублей), исполнены на уровне 99,97 %. Основная доля в расходах проекта приходится на межбюджетные трансферты в форме субвенций бюджетам субъектов Российской Федерации (94 %). По итогам года по одному из четырех видов </w:t>
            </w:r>
            <w:r w:rsidRPr="001A0659">
              <w:rPr>
                <w:sz w:val="20"/>
                <w:szCs w:val="20"/>
              </w:rPr>
              <w:lastRenderedPageBreak/>
              <w:t>субвенций уровень исполнения составил 99,94 % (не исполнены ассигнования в объеме 1,5 млн</w:t>
            </w:r>
            <w:r w:rsidR="00056555">
              <w:rPr>
                <w:sz w:val="20"/>
                <w:szCs w:val="20"/>
              </w:rPr>
              <w:t>.</w:t>
            </w:r>
            <w:r w:rsidRPr="001A0659">
              <w:rPr>
                <w:sz w:val="20"/>
                <w:szCs w:val="20"/>
              </w:rPr>
              <w:t xml:space="preserve"> рублей, предусмотренные для представления субвенции в целях увеличения площади </w:t>
            </w:r>
            <w:proofErr w:type="spellStart"/>
            <w:r w:rsidRPr="001A0659">
              <w:rPr>
                <w:sz w:val="20"/>
                <w:szCs w:val="20"/>
              </w:rPr>
              <w:t>лесовосстановления</w:t>
            </w:r>
            <w:proofErr w:type="spellEnd"/>
            <w:r w:rsidRPr="001A0659">
              <w:rPr>
                <w:sz w:val="20"/>
                <w:szCs w:val="20"/>
              </w:rPr>
              <w:t>), остальные три субвенции перечислены субъектам РФ в полном объеме.</w:t>
            </w:r>
          </w:p>
        </w:tc>
      </w:tr>
      <w:tr w:rsidR="00246EBD" w:rsidRPr="00ED45E2" w:rsidTr="008A6ABC">
        <w:tc>
          <w:tcPr>
            <w:tcW w:w="568" w:type="dxa"/>
          </w:tcPr>
          <w:p w:rsidR="00246EBD" w:rsidRPr="00ED45E2" w:rsidRDefault="00CD6957" w:rsidP="00846949">
            <w:pPr>
              <w:widowControl w:val="0"/>
              <w:spacing w:line="240" w:lineRule="auto"/>
              <w:ind w:left="0" w:right="0" w:firstLine="0"/>
              <w:jc w:val="center"/>
              <w:rPr>
                <w:rFonts w:eastAsia="Times New Roman"/>
                <w:sz w:val="20"/>
                <w:szCs w:val="20"/>
              </w:rPr>
            </w:pPr>
            <w:r>
              <w:rPr>
                <w:rFonts w:eastAsia="Times New Roman"/>
                <w:sz w:val="20"/>
                <w:szCs w:val="20"/>
              </w:rPr>
              <w:lastRenderedPageBreak/>
              <w:t>2</w:t>
            </w:r>
            <w:r w:rsidR="00846949">
              <w:rPr>
                <w:rFonts w:eastAsia="Times New Roman"/>
                <w:sz w:val="20"/>
                <w:szCs w:val="20"/>
              </w:rPr>
              <w:t>5</w:t>
            </w:r>
          </w:p>
        </w:tc>
        <w:tc>
          <w:tcPr>
            <w:tcW w:w="2410" w:type="dxa"/>
          </w:tcPr>
          <w:p w:rsidR="00246EBD" w:rsidRPr="00CD6957" w:rsidRDefault="00CD6957" w:rsidP="00311BC2">
            <w:pPr>
              <w:widowControl w:val="0"/>
              <w:spacing w:line="240" w:lineRule="auto"/>
              <w:ind w:left="0" w:right="0" w:firstLine="0"/>
              <w:rPr>
                <w:bCs/>
                <w:sz w:val="20"/>
                <w:szCs w:val="20"/>
              </w:rPr>
            </w:pPr>
            <w:r w:rsidRPr="00CD6957">
              <w:rPr>
                <w:rFonts w:eastAsia="Times New Roman"/>
                <w:sz w:val="20"/>
                <w:szCs w:val="20"/>
              </w:rPr>
              <w:t>«Развитие энергетики»</w:t>
            </w:r>
          </w:p>
        </w:tc>
        <w:tc>
          <w:tcPr>
            <w:tcW w:w="8079" w:type="dxa"/>
          </w:tcPr>
          <w:p w:rsidR="00CD6957" w:rsidRPr="00453510" w:rsidRDefault="00CD6957" w:rsidP="00CD6957">
            <w:pPr>
              <w:widowControl w:val="0"/>
              <w:spacing w:line="240" w:lineRule="auto"/>
              <w:ind w:left="34" w:right="-1" w:firstLine="318"/>
              <w:rPr>
                <w:bCs/>
                <w:sz w:val="20"/>
                <w:szCs w:val="24"/>
              </w:rPr>
            </w:pPr>
            <w:r w:rsidRPr="00453510">
              <w:rPr>
                <w:bCs/>
                <w:sz w:val="20"/>
                <w:szCs w:val="20"/>
                <w:lang w:eastAsia="en-US"/>
              </w:rPr>
              <w:t>По госпрограмме</w:t>
            </w:r>
            <w:r w:rsidRPr="00453510">
              <w:rPr>
                <w:sz w:val="20"/>
                <w:szCs w:val="24"/>
              </w:rPr>
              <w:t xml:space="preserve"> </w:t>
            </w:r>
            <w:r w:rsidRPr="00453510">
              <w:rPr>
                <w:rFonts w:eastAsiaTheme="minorHAnsi"/>
                <w:b/>
                <w:color w:val="000000" w:themeColor="text1"/>
                <w:sz w:val="20"/>
                <w:szCs w:val="20"/>
                <w:lang w:eastAsia="en-US"/>
              </w:rPr>
              <w:t xml:space="preserve">«Развитие энергетики» </w:t>
            </w:r>
            <w:r w:rsidRPr="00453510">
              <w:rPr>
                <w:bCs/>
                <w:sz w:val="20"/>
                <w:szCs w:val="24"/>
              </w:rPr>
              <w:t xml:space="preserve">(ГП-30) </w:t>
            </w:r>
            <w:r w:rsidRPr="00453510">
              <w:rPr>
                <w:sz w:val="20"/>
                <w:szCs w:val="24"/>
              </w:rPr>
              <w:t xml:space="preserve">исполнение расходов составило </w:t>
            </w:r>
            <w:r w:rsidR="00453510" w:rsidRPr="00453510">
              <w:rPr>
                <w:b/>
                <w:sz w:val="20"/>
                <w:szCs w:val="24"/>
              </w:rPr>
              <w:t>97,7</w:t>
            </w:r>
            <w:r w:rsidRPr="00453510">
              <w:rPr>
                <w:b/>
                <w:sz w:val="20"/>
                <w:szCs w:val="24"/>
              </w:rPr>
              <w:t> %</w:t>
            </w:r>
            <w:r w:rsidRPr="00453510">
              <w:rPr>
                <w:sz w:val="20"/>
                <w:szCs w:val="24"/>
              </w:rPr>
              <w:t xml:space="preserve"> показателя сводной росписи с изменениями, </w:t>
            </w:r>
            <w:r w:rsidRPr="00453510">
              <w:rPr>
                <w:bCs/>
                <w:sz w:val="20"/>
                <w:szCs w:val="24"/>
              </w:rPr>
              <w:t xml:space="preserve">что </w:t>
            </w:r>
            <w:r w:rsidR="00453510" w:rsidRPr="00453510">
              <w:rPr>
                <w:b/>
                <w:bCs/>
                <w:sz w:val="20"/>
                <w:szCs w:val="24"/>
              </w:rPr>
              <w:t>выше</w:t>
            </w:r>
            <w:r w:rsidRPr="00453510">
              <w:rPr>
                <w:bCs/>
                <w:sz w:val="20"/>
                <w:szCs w:val="24"/>
              </w:rPr>
              <w:t xml:space="preserve"> уровня исполнения за 202</w:t>
            </w:r>
            <w:r w:rsidR="00200591" w:rsidRPr="00453510">
              <w:rPr>
                <w:bCs/>
                <w:sz w:val="20"/>
                <w:szCs w:val="24"/>
              </w:rPr>
              <w:t>1</w:t>
            </w:r>
            <w:r w:rsidRPr="00453510">
              <w:rPr>
                <w:bCs/>
                <w:sz w:val="20"/>
                <w:szCs w:val="24"/>
              </w:rPr>
              <w:t xml:space="preserve"> год (</w:t>
            </w:r>
            <w:r w:rsidR="00453510" w:rsidRPr="00453510">
              <w:rPr>
                <w:bCs/>
                <w:sz w:val="20"/>
                <w:szCs w:val="24"/>
              </w:rPr>
              <w:t>96</w:t>
            </w:r>
            <w:r w:rsidRPr="00453510">
              <w:rPr>
                <w:bCs/>
                <w:sz w:val="20"/>
                <w:szCs w:val="24"/>
              </w:rPr>
              <w:t xml:space="preserve"> %). </w:t>
            </w:r>
          </w:p>
          <w:p w:rsidR="00211841" w:rsidRPr="00453510" w:rsidRDefault="00211841" w:rsidP="00200591">
            <w:pPr>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453510">
              <w:rPr>
                <w:rFonts w:eastAsiaTheme="minorHAnsi"/>
                <w:color w:val="000000" w:themeColor="text1"/>
                <w:sz w:val="20"/>
                <w:szCs w:val="20"/>
                <w:lang w:eastAsia="en-US"/>
              </w:rPr>
              <w:t xml:space="preserve">В целом по </w:t>
            </w:r>
            <w:r w:rsidRPr="00453510">
              <w:rPr>
                <w:rFonts w:eastAsiaTheme="minorHAnsi"/>
                <w:sz w:val="20"/>
                <w:szCs w:val="20"/>
                <w:lang w:eastAsia="en-US"/>
              </w:rPr>
              <w:t xml:space="preserve">ГП-30 </w:t>
            </w:r>
            <w:r w:rsidRPr="00453510">
              <w:rPr>
                <w:rFonts w:eastAsiaTheme="minorHAnsi"/>
                <w:color w:val="000000" w:themeColor="text1"/>
                <w:sz w:val="20"/>
                <w:szCs w:val="20"/>
                <w:lang w:eastAsia="en-US"/>
              </w:rPr>
              <w:t xml:space="preserve">объем </w:t>
            </w:r>
            <w:r w:rsidRPr="00453510">
              <w:rPr>
                <w:rFonts w:eastAsiaTheme="minorHAnsi"/>
                <w:b/>
                <w:color w:val="000000" w:themeColor="text1"/>
                <w:sz w:val="20"/>
                <w:szCs w:val="20"/>
                <w:lang w:eastAsia="en-US"/>
              </w:rPr>
              <w:t>неисполненных</w:t>
            </w:r>
            <w:r w:rsidRPr="00453510">
              <w:rPr>
                <w:rFonts w:eastAsiaTheme="minorHAnsi"/>
                <w:color w:val="000000" w:themeColor="text1"/>
                <w:sz w:val="20"/>
                <w:szCs w:val="20"/>
                <w:lang w:eastAsia="en-US"/>
              </w:rPr>
              <w:t xml:space="preserve"> бюджетных ассигнований составил </w:t>
            </w:r>
            <w:r w:rsidR="00453510" w:rsidRPr="00453510">
              <w:rPr>
                <w:rFonts w:eastAsiaTheme="minorHAnsi"/>
                <w:b/>
                <w:color w:val="000000" w:themeColor="text1"/>
                <w:sz w:val="20"/>
                <w:szCs w:val="20"/>
                <w:lang w:eastAsia="en-US"/>
              </w:rPr>
              <w:t>757,7</w:t>
            </w:r>
            <w:r w:rsidRPr="00453510">
              <w:rPr>
                <w:rFonts w:eastAsiaTheme="minorHAnsi"/>
                <w:b/>
                <w:color w:val="000000" w:themeColor="text1"/>
                <w:sz w:val="20"/>
                <w:szCs w:val="20"/>
                <w:lang w:eastAsia="en-US"/>
              </w:rPr>
              <w:t> млн. рублей,</w:t>
            </w:r>
            <w:r w:rsidRPr="00453510">
              <w:rPr>
                <w:rFonts w:eastAsiaTheme="minorHAnsi"/>
                <w:color w:val="000000" w:themeColor="text1"/>
                <w:sz w:val="20"/>
                <w:szCs w:val="20"/>
                <w:lang w:eastAsia="en-US"/>
              </w:rPr>
              <w:t xml:space="preserve"> или </w:t>
            </w:r>
            <w:r w:rsidR="00453510" w:rsidRPr="00453510">
              <w:rPr>
                <w:rFonts w:eastAsiaTheme="minorHAnsi"/>
                <w:color w:val="000000" w:themeColor="text1"/>
                <w:sz w:val="20"/>
                <w:szCs w:val="20"/>
                <w:lang w:eastAsia="en-US"/>
              </w:rPr>
              <w:t>2,3</w:t>
            </w:r>
            <w:r w:rsidRPr="00453510">
              <w:rPr>
                <w:rFonts w:eastAsiaTheme="minorHAnsi"/>
                <w:color w:val="000000" w:themeColor="text1"/>
                <w:sz w:val="20"/>
                <w:szCs w:val="20"/>
                <w:lang w:eastAsia="en-US"/>
              </w:rPr>
              <w:t> % показателя сводной росписи с изменениями.</w:t>
            </w:r>
          </w:p>
          <w:p w:rsidR="00851984" w:rsidRPr="00453510" w:rsidRDefault="00851984" w:rsidP="00200591">
            <w:pPr>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453510">
              <w:rPr>
                <w:rFonts w:eastAsiaTheme="minorHAnsi"/>
                <w:color w:val="000000" w:themeColor="text1"/>
                <w:sz w:val="20"/>
                <w:szCs w:val="20"/>
                <w:lang w:eastAsia="en-US"/>
              </w:rPr>
              <w:t>Приоритеты и цели государственной политики в сфере реализации ГП-30 утверждены постановлением Правительства Российской Федерации от 18 декабря 2021 г. № 2352.</w:t>
            </w:r>
          </w:p>
          <w:p w:rsidR="00246EBD" w:rsidRPr="00453510" w:rsidRDefault="00200591" w:rsidP="00200591">
            <w:pPr>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453510">
              <w:rPr>
                <w:rFonts w:eastAsiaTheme="minorHAnsi"/>
                <w:color w:val="000000" w:themeColor="text1"/>
                <w:sz w:val="20"/>
                <w:szCs w:val="20"/>
                <w:lang w:eastAsia="en-US"/>
              </w:rPr>
              <w:t>Во исполнение пункта 2 статьи 179 Бюджетного кодекса Российской Федерации финансовое обеспечение ГП-30 приведено в соответствие с Федеральным законом № 390-ФЗ.</w:t>
            </w:r>
          </w:p>
          <w:p w:rsidR="00B542F8" w:rsidRPr="007A6A99" w:rsidRDefault="00B542F8" w:rsidP="00453510">
            <w:pPr>
              <w:overflowPunct/>
              <w:autoSpaceDE/>
              <w:autoSpaceDN/>
              <w:adjustRightInd/>
              <w:spacing w:line="240" w:lineRule="auto"/>
              <w:ind w:left="0" w:right="0" w:firstLine="317"/>
              <w:textAlignment w:val="auto"/>
              <w:rPr>
                <w:bCs/>
                <w:sz w:val="20"/>
                <w:szCs w:val="20"/>
                <w:highlight w:val="yellow"/>
                <w:lang w:eastAsia="en-US"/>
              </w:rPr>
            </w:pPr>
            <w:r w:rsidRPr="00453510">
              <w:rPr>
                <w:bCs/>
                <w:sz w:val="20"/>
                <w:szCs w:val="20"/>
                <w:lang w:eastAsia="en-US"/>
              </w:rPr>
              <w:t xml:space="preserve">Сводной росписью </w:t>
            </w:r>
            <w:r w:rsidR="00453510" w:rsidRPr="00453510">
              <w:rPr>
                <w:bCs/>
                <w:sz w:val="20"/>
                <w:szCs w:val="20"/>
                <w:lang w:eastAsia="en-US"/>
              </w:rPr>
              <w:t>с изменениями</w:t>
            </w:r>
            <w:r w:rsidRPr="00453510">
              <w:rPr>
                <w:bCs/>
                <w:sz w:val="20"/>
                <w:szCs w:val="20"/>
                <w:lang w:eastAsia="en-US"/>
              </w:rPr>
              <w:t xml:space="preserve"> бюджетные ассигнования по сравнению с Федеральным законом № 390-ФЗ увеличены на </w:t>
            </w:r>
            <w:r w:rsidR="00453510" w:rsidRPr="00453510">
              <w:rPr>
                <w:bCs/>
                <w:sz w:val="20"/>
                <w:szCs w:val="20"/>
                <w:lang w:eastAsia="en-US"/>
              </w:rPr>
              <w:t>3 224,7</w:t>
            </w:r>
            <w:r w:rsidRPr="00453510">
              <w:rPr>
                <w:bCs/>
                <w:sz w:val="20"/>
                <w:szCs w:val="20"/>
                <w:lang w:eastAsia="en-US"/>
              </w:rPr>
              <w:t xml:space="preserve"> млн. рублей, или на </w:t>
            </w:r>
            <w:r w:rsidR="00453510" w:rsidRPr="00453510">
              <w:rPr>
                <w:bCs/>
                <w:sz w:val="20"/>
                <w:szCs w:val="20"/>
                <w:lang w:eastAsia="en-US"/>
              </w:rPr>
              <w:t>10,8 </w:t>
            </w:r>
            <w:r w:rsidRPr="00453510">
              <w:rPr>
                <w:bCs/>
                <w:sz w:val="20"/>
                <w:szCs w:val="20"/>
                <w:lang w:eastAsia="en-US"/>
              </w:rPr>
              <w:t xml:space="preserve">%, и составили </w:t>
            </w:r>
            <w:r w:rsidR="00453510" w:rsidRPr="00453510">
              <w:rPr>
                <w:bCs/>
                <w:sz w:val="20"/>
                <w:szCs w:val="20"/>
                <w:lang w:eastAsia="en-US"/>
              </w:rPr>
              <w:t>33 081,9</w:t>
            </w:r>
            <w:r w:rsidRPr="00453510">
              <w:rPr>
                <w:bCs/>
                <w:sz w:val="20"/>
                <w:szCs w:val="20"/>
                <w:lang w:eastAsia="en-US"/>
              </w:rPr>
              <w:t xml:space="preserve"> млн. рублей.</w:t>
            </w:r>
          </w:p>
        </w:tc>
      </w:tr>
      <w:tr w:rsidR="00D07642" w:rsidRPr="00ED45E2" w:rsidTr="008A6ABC">
        <w:tc>
          <w:tcPr>
            <w:tcW w:w="568" w:type="dxa"/>
          </w:tcPr>
          <w:p w:rsidR="008A6ABC" w:rsidRPr="00ED45E2" w:rsidRDefault="00966CCE" w:rsidP="00846949">
            <w:pPr>
              <w:widowControl w:val="0"/>
              <w:spacing w:line="240" w:lineRule="auto"/>
              <w:ind w:left="0" w:right="0" w:firstLine="0"/>
              <w:jc w:val="center"/>
              <w:rPr>
                <w:rFonts w:eastAsia="Times New Roman"/>
                <w:sz w:val="20"/>
                <w:szCs w:val="20"/>
              </w:rPr>
            </w:pPr>
            <w:r w:rsidRPr="00ED45E2">
              <w:rPr>
                <w:rFonts w:eastAsia="Times New Roman"/>
                <w:sz w:val="20"/>
                <w:szCs w:val="20"/>
              </w:rPr>
              <w:t>2</w:t>
            </w:r>
            <w:r w:rsidR="00846949">
              <w:rPr>
                <w:rFonts w:eastAsia="Times New Roman"/>
                <w:sz w:val="20"/>
                <w:szCs w:val="20"/>
              </w:rPr>
              <w:t>6</w:t>
            </w:r>
          </w:p>
        </w:tc>
        <w:tc>
          <w:tcPr>
            <w:tcW w:w="2410" w:type="dxa"/>
          </w:tcPr>
          <w:p w:rsidR="008A6ABC" w:rsidRPr="00ED45E2" w:rsidRDefault="008A6ABC" w:rsidP="00311BC2">
            <w:pPr>
              <w:widowControl w:val="0"/>
              <w:spacing w:line="240" w:lineRule="auto"/>
              <w:ind w:left="0" w:right="0" w:firstLine="0"/>
              <w:rPr>
                <w:bCs/>
                <w:sz w:val="20"/>
                <w:szCs w:val="24"/>
              </w:rPr>
            </w:pPr>
            <w:r w:rsidRPr="00ED45E2">
              <w:rPr>
                <w:bCs/>
                <w:sz w:val="20"/>
                <w:szCs w:val="24"/>
              </w:rPr>
              <w:t>«Социально-экономическое развитие Дальневосточного федерального округа»</w:t>
            </w:r>
          </w:p>
        </w:tc>
        <w:tc>
          <w:tcPr>
            <w:tcW w:w="8079" w:type="dxa"/>
          </w:tcPr>
          <w:p w:rsidR="008A6ABC" w:rsidRPr="00453510" w:rsidRDefault="008A6ABC" w:rsidP="00AF5A3B">
            <w:pPr>
              <w:widowControl w:val="0"/>
              <w:spacing w:line="240" w:lineRule="auto"/>
              <w:ind w:left="34" w:right="-1" w:firstLine="318"/>
              <w:rPr>
                <w:bCs/>
                <w:sz w:val="20"/>
                <w:szCs w:val="20"/>
              </w:rPr>
            </w:pPr>
            <w:r w:rsidRPr="00453510">
              <w:rPr>
                <w:bCs/>
                <w:sz w:val="20"/>
                <w:szCs w:val="20"/>
                <w:lang w:eastAsia="en-US"/>
              </w:rPr>
              <w:t xml:space="preserve">По </w:t>
            </w:r>
            <w:r w:rsidR="00AD5E07" w:rsidRPr="00453510">
              <w:rPr>
                <w:bCs/>
                <w:sz w:val="20"/>
                <w:szCs w:val="20"/>
                <w:lang w:eastAsia="en-US"/>
              </w:rPr>
              <w:t xml:space="preserve">комплексной </w:t>
            </w:r>
            <w:r w:rsidRPr="00453510">
              <w:rPr>
                <w:bCs/>
                <w:sz w:val="20"/>
                <w:szCs w:val="20"/>
                <w:lang w:eastAsia="en-US"/>
              </w:rPr>
              <w:t>госпрограмме</w:t>
            </w:r>
            <w:r w:rsidRPr="00453510">
              <w:rPr>
                <w:sz w:val="20"/>
                <w:szCs w:val="20"/>
              </w:rPr>
              <w:t xml:space="preserve"> </w:t>
            </w:r>
            <w:r w:rsidRPr="00453510">
              <w:rPr>
                <w:b/>
                <w:bCs/>
                <w:sz w:val="20"/>
                <w:szCs w:val="20"/>
              </w:rPr>
              <w:t>«Социально-экономическое развитие Дальневосточного федерального округа»</w:t>
            </w:r>
            <w:r w:rsidRPr="00453510">
              <w:rPr>
                <w:bCs/>
                <w:sz w:val="20"/>
                <w:szCs w:val="20"/>
              </w:rPr>
              <w:t xml:space="preserve"> </w:t>
            </w:r>
            <w:r w:rsidR="009C5316" w:rsidRPr="00453510">
              <w:rPr>
                <w:bCs/>
                <w:sz w:val="20"/>
                <w:szCs w:val="20"/>
              </w:rPr>
              <w:t xml:space="preserve">(ГП-34) </w:t>
            </w:r>
            <w:r w:rsidRPr="00453510">
              <w:rPr>
                <w:sz w:val="20"/>
                <w:szCs w:val="20"/>
              </w:rPr>
              <w:t>исполнение расходов составило</w:t>
            </w:r>
            <w:r w:rsidR="009C5316" w:rsidRPr="00453510">
              <w:rPr>
                <w:sz w:val="20"/>
                <w:szCs w:val="20"/>
              </w:rPr>
              <w:t xml:space="preserve"> </w:t>
            </w:r>
            <w:r w:rsidR="00453510" w:rsidRPr="00453510">
              <w:rPr>
                <w:b/>
                <w:sz w:val="20"/>
                <w:szCs w:val="20"/>
              </w:rPr>
              <w:t>99,1</w:t>
            </w:r>
            <w:r w:rsidR="009C5316" w:rsidRPr="00453510">
              <w:rPr>
                <w:b/>
                <w:sz w:val="20"/>
                <w:szCs w:val="20"/>
              </w:rPr>
              <w:t> </w:t>
            </w:r>
            <w:r w:rsidRPr="00453510">
              <w:rPr>
                <w:b/>
                <w:sz w:val="20"/>
                <w:szCs w:val="20"/>
              </w:rPr>
              <w:t xml:space="preserve">% </w:t>
            </w:r>
            <w:r w:rsidRPr="00453510">
              <w:rPr>
                <w:sz w:val="20"/>
                <w:szCs w:val="20"/>
              </w:rPr>
              <w:t xml:space="preserve">показателя сводной росписи с изменениями, </w:t>
            </w:r>
            <w:r w:rsidRPr="00453510">
              <w:rPr>
                <w:bCs/>
                <w:sz w:val="20"/>
                <w:szCs w:val="20"/>
              </w:rPr>
              <w:t xml:space="preserve">что </w:t>
            </w:r>
            <w:r w:rsidR="00453510" w:rsidRPr="00453510">
              <w:rPr>
                <w:bCs/>
                <w:sz w:val="20"/>
                <w:szCs w:val="20"/>
              </w:rPr>
              <w:t xml:space="preserve">практически </w:t>
            </w:r>
            <w:r w:rsidR="00453510" w:rsidRPr="00453510">
              <w:rPr>
                <w:b/>
                <w:bCs/>
                <w:sz w:val="20"/>
                <w:szCs w:val="20"/>
              </w:rPr>
              <w:t>соответствует</w:t>
            </w:r>
            <w:r w:rsidRPr="00453510">
              <w:rPr>
                <w:bCs/>
                <w:sz w:val="20"/>
                <w:szCs w:val="20"/>
              </w:rPr>
              <w:t xml:space="preserve"> уровн</w:t>
            </w:r>
            <w:r w:rsidR="00453510" w:rsidRPr="00453510">
              <w:rPr>
                <w:bCs/>
                <w:sz w:val="20"/>
                <w:szCs w:val="20"/>
              </w:rPr>
              <w:t>ю</w:t>
            </w:r>
            <w:r w:rsidRPr="00453510">
              <w:rPr>
                <w:bCs/>
                <w:sz w:val="20"/>
                <w:szCs w:val="20"/>
              </w:rPr>
              <w:t xml:space="preserve"> исполнения за 202</w:t>
            </w:r>
            <w:r w:rsidR="00AF5A3B" w:rsidRPr="00453510">
              <w:rPr>
                <w:bCs/>
                <w:sz w:val="20"/>
                <w:szCs w:val="20"/>
              </w:rPr>
              <w:t>1</w:t>
            </w:r>
            <w:r w:rsidRPr="00453510">
              <w:rPr>
                <w:bCs/>
                <w:sz w:val="20"/>
                <w:szCs w:val="20"/>
              </w:rPr>
              <w:t xml:space="preserve"> год (</w:t>
            </w:r>
            <w:r w:rsidR="00453510" w:rsidRPr="00453510">
              <w:rPr>
                <w:bCs/>
                <w:sz w:val="20"/>
                <w:szCs w:val="20"/>
              </w:rPr>
              <w:t>99,3</w:t>
            </w:r>
            <w:r w:rsidRPr="00453510">
              <w:rPr>
                <w:bCs/>
                <w:sz w:val="20"/>
                <w:szCs w:val="20"/>
              </w:rPr>
              <w:t xml:space="preserve"> %). </w:t>
            </w:r>
          </w:p>
          <w:p w:rsidR="00211841" w:rsidRPr="00453510" w:rsidRDefault="00211841" w:rsidP="00AF5A3B">
            <w:pPr>
              <w:tabs>
                <w:tab w:val="left" w:pos="567"/>
              </w:tabs>
              <w:overflowPunct/>
              <w:spacing w:line="240" w:lineRule="auto"/>
              <w:ind w:left="34" w:right="-1" w:firstLine="318"/>
              <w:textAlignment w:val="auto"/>
              <w:outlineLvl w:val="2"/>
              <w:rPr>
                <w:rFonts w:eastAsia="Times New Roman"/>
                <w:sz w:val="20"/>
                <w:szCs w:val="20"/>
              </w:rPr>
            </w:pPr>
            <w:r w:rsidRPr="00453510">
              <w:rPr>
                <w:rFonts w:eastAsiaTheme="minorHAnsi"/>
                <w:color w:val="000000" w:themeColor="text1"/>
                <w:sz w:val="20"/>
                <w:szCs w:val="20"/>
                <w:lang w:eastAsia="en-US"/>
              </w:rPr>
              <w:t xml:space="preserve">В целом по </w:t>
            </w:r>
            <w:r w:rsidRPr="00453510">
              <w:rPr>
                <w:rFonts w:eastAsiaTheme="minorHAnsi"/>
                <w:sz w:val="20"/>
                <w:szCs w:val="20"/>
                <w:lang w:eastAsia="en-US"/>
              </w:rPr>
              <w:t xml:space="preserve">ГП-34 </w:t>
            </w:r>
            <w:r w:rsidRPr="00453510">
              <w:rPr>
                <w:rFonts w:eastAsiaTheme="minorHAnsi"/>
                <w:color w:val="000000" w:themeColor="text1"/>
                <w:sz w:val="20"/>
                <w:szCs w:val="20"/>
                <w:lang w:eastAsia="en-US"/>
              </w:rPr>
              <w:t xml:space="preserve">объем </w:t>
            </w:r>
            <w:r w:rsidRPr="00453510">
              <w:rPr>
                <w:rFonts w:eastAsiaTheme="minorHAnsi"/>
                <w:b/>
                <w:color w:val="000000" w:themeColor="text1"/>
                <w:sz w:val="20"/>
                <w:szCs w:val="20"/>
                <w:lang w:eastAsia="en-US"/>
              </w:rPr>
              <w:t>неисполненных</w:t>
            </w:r>
            <w:r w:rsidRPr="00453510">
              <w:rPr>
                <w:rFonts w:eastAsiaTheme="minorHAnsi"/>
                <w:color w:val="000000" w:themeColor="text1"/>
                <w:sz w:val="20"/>
                <w:szCs w:val="20"/>
                <w:lang w:eastAsia="en-US"/>
              </w:rPr>
              <w:t xml:space="preserve"> бюджетных ассигнований составил </w:t>
            </w:r>
            <w:r w:rsidR="00453510" w:rsidRPr="00453510">
              <w:rPr>
                <w:rFonts w:eastAsiaTheme="minorHAnsi"/>
                <w:b/>
                <w:color w:val="000000" w:themeColor="text1"/>
                <w:sz w:val="20"/>
                <w:szCs w:val="20"/>
                <w:lang w:eastAsia="en-US"/>
              </w:rPr>
              <w:t>468,2</w:t>
            </w:r>
            <w:r w:rsidRPr="00453510">
              <w:rPr>
                <w:rFonts w:eastAsiaTheme="minorHAnsi"/>
                <w:b/>
                <w:color w:val="000000" w:themeColor="text1"/>
                <w:sz w:val="20"/>
                <w:szCs w:val="20"/>
                <w:lang w:eastAsia="en-US"/>
              </w:rPr>
              <w:t> млн. рублей,</w:t>
            </w:r>
            <w:r w:rsidRPr="00453510">
              <w:rPr>
                <w:rFonts w:eastAsiaTheme="minorHAnsi"/>
                <w:color w:val="000000" w:themeColor="text1"/>
                <w:sz w:val="20"/>
                <w:szCs w:val="20"/>
                <w:lang w:eastAsia="en-US"/>
              </w:rPr>
              <w:t xml:space="preserve"> или </w:t>
            </w:r>
            <w:r w:rsidR="00453510" w:rsidRPr="00453510">
              <w:rPr>
                <w:rFonts w:eastAsiaTheme="minorHAnsi"/>
                <w:color w:val="000000" w:themeColor="text1"/>
                <w:sz w:val="20"/>
                <w:szCs w:val="20"/>
                <w:lang w:eastAsia="en-US"/>
              </w:rPr>
              <w:t>0,9</w:t>
            </w:r>
            <w:r w:rsidRPr="00453510">
              <w:rPr>
                <w:rFonts w:eastAsiaTheme="minorHAnsi"/>
                <w:color w:val="000000" w:themeColor="text1"/>
                <w:sz w:val="20"/>
                <w:szCs w:val="20"/>
                <w:lang w:eastAsia="en-US"/>
              </w:rPr>
              <w:t> % показателя сводной росписи с изменениями.</w:t>
            </w:r>
          </w:p>
          <w:p w:rsidR="00AD5E07" w:rsidRPr="00453510" w:rsidRDefault="00AD5E07" w:rsidP="00AF5A3B">
            <w:pPr>
              <w:tabs>
                <w:tab w:val="left" w:pos="567"/>
              </w:tabs>
              <w:overflowPunct/>
              <w:spacing w:line="240" w:lineRule="auto"/>
              <w:ind w:left="34" w:right="-1" w:firstLine="318"/>
              <w:textAlignment w:val="auto"/>
              <w:outlineLvl w:val="2"/>
              <w:rPr>
                <w:rFonts w:eastAsia="Times New Roman"/>
                <w:sz w:val="20"/>
                <w:szCs w:val="20"/>
              </w:rPr>
            </w:pPr>
            <w:r w:rsidRPr="00453510">
              <w:rPr>
                <w:rFonts w:eastAsia="Times New Roman"/>
                <w:sz w:val="20"/>
                <w:szCs w:val="20"/>
              </w:rPr>
              <w:t>Стратегические приоритеты в сфере реализации ГП-34 утверждены постановлением Правительства Российской Федерации от 30 октября 2021 г. № 1878.</w:t>
            </w:r>
          </w:p>
          <w:p w:rsidR="00AF5A3B" w:rsidRPr="00453510" w:rsidRDefault="0092024D" w:rsidP="00AF5A3B">
            <w:pPr>
              <w:tabs>
                <w:tab w:val="left" w:pos="567"/>
              </w:tabs>
              <w:overflowPunct/>
              <w:spacing w:line="240" w:lineRule="auto"/>
              <w:ind w:left="34" w:right="-1" w:firstLine="318"/>
              <w:textAlignment w:val="auto"/>
              <w:outlineLvl w:val="2"/>
              <w:rPr>
                <w:rFonts w:eastAsia="Times New Roman"/>
                <w:sz w:val="20"/>
                <w:szCs w:val="20"/>
              </w:rPr>
            </w:pPr>
            <w:r w:rsidRPr="00453510">
              <w:rPr>
                <w:rFonts w:eastAsia="Times New Roman"/>
                <w:sz w:val="20"/>
                <w:szCs w:val="20"/>
              </w:rPr>
              <w:t>Во исполнение пункта 2 статьи 179 Бюджетного кодекса Российской Федерации финансовое обеспечение ГП-34 приведено в соответствие с Федеральным законом № 390-ФЗ.</w:t>
            </w:r>
          </w:p>
          <w:p w:rsidR="00BF27E3" w:rsidRPr="00453510" w:rsidRDefault="00BF27E3" w:rsidP="00AF5A3B">
            <w:pPr>
              <w:tabs>
                <w:tab w:val="left" w:pos="567"/>
              </w:tabs>
              <w:overflowPunct/>
              <w:spacing w:line="240" w:lineRule="auto"/>
              <w:ind w:left="34" w:right="-1" w:firstLine="318"/>
              <w:textAlignment w:val="auto"/>
              <w:outlineLvl w:val="2"/>
              <w:rPr>
                <w:rFonts w:eastAsia="Times New Roman"/>
                <w:sz w:val="20"/>
                <w:szCs w:val="20"/>
              </w:rPr>
            </w:pPr>
            <w:r w:rsidRPr="00453510">
              <w:rPr>
                <w:rFonts w:eastAsia="Times New Roman"/>
                <w:sz w:val="20"/>
                <w:szCs w:val="20"/>
              </w:rPr>
              <w:t xml:space="preserve">Сводной росписью </w:t>
            </w:r>
            <w:r w:rsidR="00453510" w:rsidRPr="00453510">
              <w:rPr>
                <w:rFonts w:eastAsia="Times New Roman"/>
                <w:sz w:val="20"/>
                <w:szCs w:val="20"/>
              </w:rPr>
              <w:t>с изменениями</w:t>
            </w:r>
            <w:r w:rsidRPr="00453510">
              <w:rPr>
                <w:rFonts w:eastAsia="Times New Roman"/>
                <w:sz w:val="20"/>
                <w:szCs w:val="20"/>
              </w:rPr>
              <w:t xml:space="preserve"> бюджетные ассигнования по сравнению с Федеральным законом № 390-ФЗ увеличены на </w:t>
            </w:r>
            <w:r w:rsidR="00453510" w:rsidRPr="00453510">
              <w:rPr>
                <w:rFonts w:eastAsia="Times New Roman"/>
                <w:sz w:val="20"/>
                <w:szCs w:val="20"/>
              </w:rPr>
              <w:t>5 109,7</w:t>
            </w:r>
            <w:r w:rsidRPr="00453510">
              <w:rPr>
                <w:rFonts w:eastAsia="Times New Roman"/>
                <w:sz w:val="20"/>
                <w:szCs w:val="20"/>
              </w:rPr>
              <w:t xml:space="preserve"> млн. рублей, или на </w:t>
            </w:r>
            <w:r w:rsidR="00453510" w:rsidRPr="00453510">
              <w:rPr>
                <w:rFonts w:eastAsia="Times New Roman"/>
                <w:sz w:val="20"/>
                <w:szCs w:val="20"/>
              </w:rPr>
              <w:t>11,3</w:t>
            </w:r>
            <w:r w:rsidR="00EC0093" w:rsidRPr="00453510">
              <w:rPr>
                <w:rFonts w:eastAsia="Times New Roman"/>
                <w:sz w:val="20"/>
                <w:szCs w:val="20"/>
              </w:rPr>
              <w:t> </w:t>
            </w:r>
            <w:r w:rsidRPr="00453510">
              <w:rPr>
                <w:rFonts w:eastAsia="Times New Roman"/>
                <w:sz w:val="20"/>
                <w:szCs w:val="20"/>
              </w:rPr>
              <w:t xml:space="preserve">%, и составили </w:t>
            </w:r>
            <w:r w:rsidR="00453510" w:rsidRPr="00453510">
              <w:rPr>
                <w:rFonts w:eastAsia="Times New Roman"/>
                <w:sz w:val="20"/>
                <w:szCs w:val="20"/>
              </w:rPr>
              <w:t>50 295,3</w:t>
            </w:r>
            <w:r w:rsidRPr="00453510">
              <w:rPr>
                <w:rFonts w:eastAsia="Times New Roman"/>
                <w:sz w:val="20"/>
                <w:szCs w:val="20"/>
              </w:rPr>
              <w:t xml:space="preserve"> млн. рублей.</w:t>
            </w:r>
          </w:p>
          <w:p w:rsidR="00601A2C" w:rsidRPr="00601A2C" w:rsidRDefault="00601A2C" w:rsidP="00601A2C">
            <w:pPr>
              <w:tabs>
                <w:tab w:val="left" w:pos="567"/>
              </w:tabs>
              <w:overflowPunct/>
              <w:spacing w:line="240" w:lineRule="auto"/>
              <w:ind w:left="0" w:right="34" w:firstLine="458"/>
              <w:textAlignment w:val="auto"/>
              <w:outlineLvl w:val="2"/>
              <w:rPr>
                <w:rFonts w:eastAsia="Times New Roman"/>
                <w:sz w:val="20"/>
                <w:szCs w:val="20"/>
              </w:rPr>
            </w:pPr>
            <w:r>
              <w:rPr>
                <w:rFonts w:eastAsia="Times New Roman"/>
                <w:sz w:val="20"/>
                <w:szCs w:val="20"/>
              </w:rPr>
              <w:t>И</w:t>
            </w:r>
            <w:r w:rsidRPr="00601A2C">
              <w:rPr>
                <w:rFonts w:eastAsia="Times New Roman"/>
                <w:sz w:val="20"/>
                <w:szCs w:val="20"/>
              </w:rPr>
              <w:t xml:space="preserve">сполнение расходов </w:t>
            </w:r>
            <w:r w:rsidRPr="00453510">
              <w:rPr>
                <w:rFonts w:eastAsiaTheme="minorHAnsi"/>
                <w:color w:val="000000" w:themeColor="text1"/>
                <w:sz w:val="20"/>
                <w:szCs w:val="20"/>
                <w:lang w:eastAsia="en-US"/>
              </w:rPr>
              <w:t xml:space="preserve">по </w:t>
            </w:r>
            <w:r w:rsidRPr="00453510">
              <w:rPr>
                <w:rFonts w:eastAsiaTheme="minorHAnsi"/>
                <w:sz w:val="20"/>
                <w:szCs w:val="20"/>
                <w:lang w:eastAsia="en-US"/>
              </w:rPr>
              <w:t xml:space="preserve">ГП-34 </w:t>
            </w:r>
            <w:r w:rsidRPr="00601A2C">
              <w:rPr>
                <w:rFonts w:eastAsia="Times New Roman"/>
                <w:sz w:val="20"/>
                <w:szCs w:val="20"/>
              </w:rPr>
              <w:t>осуществля</w:t>
            </w:r>
            <w:r>
              <w:rPr>
                <w:rFonts w:eastAsia="Times New Roman"/>
                <w:sz w:val="20"/>
                <w:szCs w:val="20"/>
              </w:rPr>
              <w:t>ли</w:t>
            </w:r>
            <w:r w:rsidRPr="00601A2C">
              <w:rPr>
                <w:rFonts w:eastAsia="Times New Roman"/>
                <w:sz w:val="20"/>
                <w:szCs w:val="20"/>
              </w:rPr>
              <w:t xml:space="preserve"> </w:t>
            </w:r>
            <w:r>
              <w:rPr>
                <w:rFonts w:eastAsia="Times New Roman"/>
                <w:sz w:val="20"/>
                <w:szCs w:val="20"/>
              </w:rPr>
              <w:t>3</w:t>
            </w:r>
            <w:r w:rsidRPr="00601A2C">
              <w:rPr>
                <w:rFonts w:eastAsia="Times New Roman"/>
                <w:sz w:val="20"/>
                <w:szCs w:val="20"/>
              </w:rPr>
              <w:t xml:space="preserve"> главных распорядител</w:t>
            </w:r>
            <w:r>
              <w:rPr>
                <w:rFonts w:eastAsia="Times New Roman"/>
                <w:sz w:val="20"/>
                <w:szCs w:val="20"/>
              </w:rPr>
              <w:t>я</w:t>
            </w:r>
            <w:r w:rsidRPr="00601A2C">
              <w:rPr>
                <w:rFonts w:eastAsia="Times New Roman"/>
                <w:sz w:val="20"/>
                <w:szCs w:val="20"/>
              </w:rPr>
              <w:t xml:space="preserve"> бюджетных средств (</w:t>
            </w:r>
            <w:proofErr w:type="spellStart"/>
            <w:r w:rsidRPr="00601A2C">
              <w:rPr>
                <w:rFonts w:eastAsia="Times New Roman"/>
                <w:sz w:val="20"/>
                <w:szCs w:val="20"/>
              </w:rPr>
              <w:t>Минвостокразвития</w:t>
            </w:r>
            <w:proofErr w:type="spellEnd"/>
            <w:r w:rsidRPr="00601A2C">
              <w:rPr>
                <w:rFonts w:eastAsia="Times New Roman"/>
                <w:sz w:val="20"/>
                <w:szCs w:val="20"/>
              </w:rPr>
              <w:t xml:space="preserve"> России, Минздрав России, МВД России), из них наибольший объем бюджетных ассигнований</w:t>
            </w:r>
            <w:r>
              <w:rPr>
                <w:rFonts w:eastAsia="Times New Roman"/>
                <w:sz w:val="20"/>
                <w:szCs w:val="20"/>
              </w:rPr>
              <w:t xml:space="preserve"> в соответствии со сводной</w:t>
            </w:r>
            <w:r w:rsidRPr="00601A2C">
              <w:rPr>
                <w:rFonts w:eastAsia="Times New Roman"/>
                <w:sz w:val="20"/>
                <w:szCs w:val="20"/>
              </w:rPr>
              <w:t xml:space="preserve"> росписью предусмотрен по </w:t>
            </w:r>
            <w:proofErr w:type="spellStart"/>
            <w:r w:rsidRPr="00601A2C">
              <w:rPr>
                <w:rFonts w:eastAsia="Times New Roman"/>
                <w:sz w:val="20"/>
                <w:szCs w:val="20"/>
              </w:rPr>
              <w:t>Минвостокразвития</w:t>
            </w:r>
            <w:proofErr w:type="spellEnd"/>
            <w:r w:rsidRPr="00601A2C">
              <w:rPr>
                <w:rFonts w:eastAsia="Times New Roman"/>
                <w:sz w:val="20"/>
                <w:szCs w:val="20"/>
              </w:rPr>
              <w:t xml:space="preserve"> России – 49 791,8 млн. рублей (исполнение </w:t>
            </w:r>
            <w:r>
              <w:rPr>
                <w:rFonts w:eastAsia="Times New Roman"/>
                <w:sz w:val="20"/>
                <w:szCs w:val="20"/>
              </w:rPr>
              <w:t>-</w:t>
            </w:r>
            <w:r w:rsidRPr="00601A2C">
              <w:rPr>
                <w:rFonts w:eastAsia="Times New Roman"/>
                <w:sz w:val="20"/>
                <w:szCs w:val="20"/>
              </w:rPr>
              <w:t xml:space="preserve"> 49 523,4 млн. рублей, или 99,5 %).</w:t>
            </w:r>
          </w:p>
          <w:p w:rsidR="00601A2C" w:rsidRPr="00601A2C" w:rsidRDefault="00601A2C" w:rsidP="00601A2C">
            <w:pPr>
              <w:tabs>
                <w:tab w:val="left" w:pos="567"/>
              </w:tabs>
              <w:overflowPunct/>
              <w:spacing w:line="240" w:lineRule="auto"/>
              <w:ind w:left="0" w:right="34" w:firstLine="458"/>
              <w:textAlignment w:val="auto"/>
              <w:outlineLvl w:val="2"/>
              <w:rPr>
                <w:rFonts w:eastAsia="Times New Roman"/>
                <w:sz w:val="20"/>
                <w:szCs w:val="20"/>
              </w:rPr>
            </w:pPr>
            <w:r w:rsidRPr="00601A2C">
              <w:rPr>
                <w:rFonts w:eastAsia="Times New Roman"/>
                <w:sz w:val="20"/>
                <w:szCs w:val="20"/>
              </w:rPr>
              <w:t xml:space="preserve">Наибольший объем средств по госпрограмме предусмотрен сводной росписью </w:t>
            </w:r>
            <w:r w:rsidRPr="00601A2C">
              <w:rPr>
                <w:rFonts w:eastAsia="Times New Roman"/>
                <w:bCs/>
                <w:sz w:val="20"/>
                <w:szCs w:val="20"/>
              </w:rPr>
              <w:t xml:space="preserve">в рамках реализации </w:t>
            </w:r>
            <w:r>
              <w:rPr>
                <w:rFonts w:eastAsia="Times New Roman"/>
                <w:bCs/>
                <w:sz w:val="20"/>
                <w:szCs w:val="20"/>
              </w:rPr>
              <w:t>ФП</w:t>
            </w:r>
            <w:r w:rsidRPr="00601A2C">
              <w:rPr>
                <w:rFonts w:eastAsia="Times New Roman"/>
                <w:bCs/>
                <w:sz w:val="20"/>
                <w:szCs w:val="20"/>
              </w:rPr>
              <w:t xml:space="preserve"> «Новые возможности для Дальнего Востока» на </w:t>
            </w:r>
            <w:r w:rsidRPr="00601A2C">
              <w:rPr>
                <w:rFonts w:eastAsia="Times New Roman"/>
                <w:sz w:val="20"/>
                <w:szCs w:val="20"/>
              </w:rPr>
              <w:t>создание и функционировани</w:t>
            </w:r>
            <w:r>
              <w:rPr>
                <w:rFonts w:eastAsia="Times New Roman"/>
                <w:sz w:val="20"/>
                <w:szCs w:val="20"/>
              </w:rPr>
              <w:t>е</w:t>
            </w:r>
            <w:r w:rsidRPr="00601A2C">
              <w:rPr>
                <w:rFonts w:eastAsia="Times New Roman"/>
                <w:sz w:val="20"/>
                <w:szCs w:val="20"/>
              </w:rPr>
              <w:t xml:space="preserve"> территорий опережающего социально-экономического развития (ТОСЭР) в размере 28 379,2 млн. рублей. Исполнение составило 28 303,7 млн. рублей, или 99,7 %, в том числе:</w:t>
            </w:r>
          </w:p>
          <w:p w:rsidR="00601A2C" w:rsidRPr="00601A2C" w:rsidRDefault="00601A2C" w:rsidP="00601A2C">
            <w:pPr>
              <w:overflowPunct/>
              <w:spacing w:line="240" w:lineRule="auto"/>
              <w:ind w:left="0" w:right="34" w:firstLine="458"/>
              <w:textAlignment w:val="auto"/>
              <w:rPr>
                <w:rFonts w:eastAsia="Times New Roman"/>
                <w:sz w:val="20"/>
                <w:szCs w:val="20"/>
              </w:rPr>
            </w:pPr>
            <w:r w:rsidRPr="00601A2C">
              <w:rPr>
                <w:rFonts w:eastAsia="Times New Roman"/>
                <w:sz w:val="20"/>
                <w:szCs w:val="20"/>
              </w:rPr>
              <w:t>на предоставление субсидии управляющей компании, осуществляющей функции по управлению Арктической зоной Российской Федерации, а также территориями опережающего социально-экономического развития в субъектах Российской Федерации, входящих в состав Дальневосточного федерального округа, Арктической зоне Российской Федерации и свободным портом Владивосток сводной росписью предусмотрено 3 088,7 млн. рублей</w:t>
            </w:r>
            <w:r w:rsidR="002762E0">
              <w:rPr>
                <w:rFonts w:eastAsia="Times New Roman"/>
                <w:sz w:val="20"/>
                <w:szCs w:val="20"/>
              </w:rPr>
              <w:t>, и</w:t>
            </w:r>
            <w:r w:rsidRPr="00601A2C">
              <w:rPr>
                <w:rFonts w:eastAsia="Times New Roman"/>
                <w:sz w:val="20"/>
                <w:szCs w:val="20"/>
              </w:rPr>
              <w:t>сполнение составило 3 081,2 млн. рублей</w:t>
            </w:r>
            <w:r>
              <w:rPr>
                <w:rFonts w:eastAsia="Times New Roman"/>
                <w:sz w:val="20"/>
                <w:szCs w:val="20"/>
              </w:rPr>
              <w:t>,</w:t>
            </w:r>
            <w:r w:rsidRPr="00601A2C">
              <w:rPr>
                <w:rFonts w:eastAsia="Times New Roman"/>
                <w:sz w:val="20"/>
                <w:szCs w:val="20"/>
              </w:rPr>
              <w:t xml:space="preserve"> или 99,8 %;</w:t>
            </w:r>
          </w:p>
          <w:p w:rsidR="00601A2C" w:rsidRPr="00601A2C" w:rsidRDefault="00601A2C" w:rsidP="00601A2C">
            <w:pPr>
              <w:overflowPunct/>
              <w:spacing w:line="240" w:lineRule="auto"/>
              <w:ind w:left="0" w:right="34" w:firstLine="458"/>
              <w:textAlignment w:val="auto"/>
              <w:rPr>
                <w:rFonts w:eastAsia="Times New Roman"/>
                <w:sz w:val="20"/>
                <w:szCs w:val="20"/>
              </w:rPr>
            </w:pPr>
            <w:r w:rsidRPr="00601A2C">
              <w:rPr>
                <w:rFonts w:eastAsiaTheme="minorHAnsi"/>
                <w:sz w:val="20"/>
                <w:szCs w:val="20"/>
                <w:lang w:eastAsia="en-US"/>
              </w:rPr>
              <w:t>субсидии на развитие инфраструктуры территорий опережающего социально-экономического развития резидентам и управляющей компании, осуществляющей функции по управлению Арктической зоной Российской Федерации, а также территориями опережающего социально-экономического развития в субъектах Российской Федерации, входящих в состав Дальневосточного федерального округа, Арктической зоне Российской Федерации и свободным портом Владивосток</w:t>
            </w:r>
            <w:r w:rsidRPr="00601A2C">
              <w:rPr>
                <w:rFonts w:eastAsia="Times New Roman"/>
                <w:sz w:val="20"/>
                <w:szCs w:val="20"/>
              </w:rPr>
              <w:t> Федеральным законом № 390-ФЗ предусмотрено 18 795,3 млн. рублей</w:t>
            </w:r>
            <w:r w:rsidR="002762E0">
              <w:rPr>
                <w:rFonts w:eastAsia="Times New Roman"/>
                <w:sz w:val="20"/>
                <w:szCs w:val="20"/>
              </w:rPr>
              <w:t>, с</w:t>
            </w:r>
            <w:r w:rsidRPr="00601A2C">
              <w:rPr>
                <w:rFonts w:eastAsia="Times New Roman"/>
                <w:sz w:val="20"/>
                <w:szCs w:val="20"/>
              </w:rPr>
              <w:t>водной росписью бюджетные ассигнования уменьшены на 5 862,3 млн. рублей и составили 12 933,0 млн. рублей</w:t>
            </w:r>
            <w:r>
              <w:rPr>
                <w:rFonts w:eastAsia="Times New Roman"/>
                <w:sz w:val="20"/>
                <w:szCs w:val="20"/>
              </w:rPr>
              <w:t>, и</w:t>
            </w:r>
            <w:r w:rsidRPr="00601A2C">
              <w:rPr>
                <w:rFonts w:eastAsia="Times New Roman"/>
                <w:sz w:val="20"/>
                <w:szCs w:val="20"/>
              </w:rPr>
              <w:t xml:space="preserve">сполнение </w:t>
            </w:r>
            <w:r>
              <w:rPr>
                <w:rFonts w:eastAsia="Times New Roman"/>
                <w:sz w:val="20"/>
                <w:szCs w:val="20"/>
              </w:rPr>
              <w:t>-</w:t>
            </w:r>
            <w:r w:rsidRPr="00601A2C">
              <w:rPr>
                <w:rFonts w:eastAsia="Times New Roman"/>
                <w:sz w:val="20"/>
                <w:szCs w:val="20"/>
              </w:rPr>
              <w:t xml:space="preserve"> 12 865,6 млн. рублей</w:t>
            </w:r>
            <w:r>
              <w:rPr>
                <w:rFonts w:eastAsia="Times New Roman"/>
                <w:sz w:val="20"/>
                <w:szCs w:val="20"/>
              </w:rPr>
              <w:t>,</w:t>
            </w:r>
            <w:r w:rsidRPr="00601A2C">
              <w:rPr>
                <w:rFonts w:eastAsia="Times New Roman"/>
                <w:sz w:val="20"/>
                <w:szCs w:val="20"/>
              </w:rPr>
              <w:t xml:space="preserve"> или 99,5 %;</w:t>
            </w:r>
          </w:p>
          <w:p w:rsidR="00601A2C" w:rsidRPr="00601A2C" w:rsidRDefault="00601A2C" w:rsidP="00601A2C">
            <w:pPr>
              <w:tabs>
                <w:tab w:val="left" w:pos="567"/>
              </w:tabs>
              <w:overflowPunct/>
              <w:spacing w:line="240" w:lineRule="auto"/>
              <w:ind w:left="0" w:right="34" w:firstLine="458"/>
              <w:textAlignment w:val="auto"/>
              <w:outlineLvl w:val="2"/>
              <w:rPr>
                <w:rFonts w:eastAsia="Times New Roman"/>
                <w:sz w:val="20"/>
                <w:szCs w:val="20"/>
              </w:rPr>
            </w:pPr>
            <w:r w:rsidRPr="00601A2C">
              <w:rPr>
                <w:rFonts w:eastAsia="Times New Roman"/>
                <w:sz w:val="20"/>
                <w:szCs w:val="20"/>
              </w:rPr>
              <w:t xml:space="preserve">на предоставление субсидии юридическим лицам (за исключением государственных (муниципальных) учреждений) на финансовое обеспечение затрат на создание и (или) реконструкцию объектов инфраструктуры, а также на технологическое присоединение </w:t>
            </w:r>
            <w:proofErr w:type="spellStart"/>
            <w:r w:rsidRPr="00601A2C">
              <w:rPr>
                <w:rFonts w:eastAsia="Times New Roman"/>
                <w:sz w:val="20"/>
                <w:szCs w:val="20"/>
              </w:rPr>
              <w:t>энергопринимающих</w:t>
            </w:r>
            <w:proofErr w:type="spellEnd"/>
            <w:r w:rsidRPr="00601A2C">
              <w:rPr>
                <w:rFonts w:eastAsia="Times New Roman"/>
                <w:sz w:val="20"/>
                <w:szCs w:val="20"/>
              </w:rPr>
              <w:t xml:space="preserve"> устройств к электрическим сетям и газоиспользующего </w:t>
            </w:r>
            <w:r w:rsidRPr="00601A2C">
              <w:rPr>
                <w:rFonts w:eastAsia="Times New Roman"/>
                <w:sz w:val="20"/>
                <w:szCs w:val="20"/>
              </w:rPr>
              <w:lastRenderedPageBreak/>
              <w:t>оборудования к газораспределительным сетям в рамках реализации инвестиционных проектов на территории Дальнего Востока – 2 869,6 млн. рублей. Указанные средства перераспределены на иные мероприятия;</w:t>
            </w:r>
          </w:p>
          <w:p w:rsidR="008A6ABC" w:rsidRPr="007A6A99" w:rsidRDefault="00601A2C" w:rsidP="002762E0">
            <w:pPr>
              <w:tabs>
                <w:tab w:val="left" w:pos="567"/>
              </w:tabs>
              <w:overflowPunct/>
              <w:spacing w:line="240" w:lineRule="auto"/>
              <w:ind w:left="0" w:right="34" w:firstLine="458"/>
              <w:textAlignment w:val="auto"/>
              <w:outlineLvl w:val="2"/>
              <w:rPr>
                <w:sz w:val="20"/>
                <w:szCs w:val="20"/>
                <w:highlight w:val="yellow"/>
              </w:rPr>
            </w:pPr>
            <w:r w:rsidRPr="00601A2C">
              <w:rPr>
                <w:rFonts w:eastAsia="Times New Roman"/>
                <w:sz w:val="20"/>
                <w:szCs w:val="20"/>
              </w:rPr>
              <w:t xml:space="preserve">В рамках реализации </w:t>
            </w:r>
            <w:r w:rsidR="002762E0">
              <w:rPr>
                <w:rFonts w:eastAsia="Times New Roman"/>
                <w:sz w:val="20"/>
                <w:szCs w:val="20"/>
              </w:rPr>
              <w:t>ФП</w:t>
            </w:r>
            <w:r w:rsidRPr="00601A2C">
              <w:rPr>
                <w:rFonts w:eastAsia="Times New Roman"/>
                <w:sz w:val="20"/>
                <w:szCs w:val="20"/>
              </w:rPr>
              <w:t xml:space="preserve"> «Развитие отдельных территорий и центров экономического роста субъектов Российской Федерации, входящих в состав Дальневосточного федерального округа» в целях предоставления иных межбюджетных трансфертов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w:t>
            </w:r>
            <w:proofErr w:type="spellStart"/>
            <w:r w:rsidRPr="00601A2C">
              <w:rPr>
                <w:rFonts w:eastAsia="Times New Roman"/>
                <w:sz w:val="20"/>
                <w:szCs w:val="20"/>
              </w:rPr>
              <w:t>Минвостокразвития</w:t>
            </w:r>
            <w:proofErr w:type="spellEnd"/>
            <w:r w:rsidRPr="00601A2C">
              <w:rPr>
                <w:rFonts w:eastAsia="Times New Roman"/>
                <w:sz w:val="20"/>
                <w:szCs w:val="20"/>
              </w:rPr>
              <w:t xml:space="preserve"> России сводной росписью предусмотрено 20 191,0 млн. рублей</w:t>
            </w:r>
            <w:r w:rsidR="002762E0">
              <w:rPr>
                <w:rFonts w:eastAsia="Times New Roman"/>
                <w:sz w:val="20"/>
                <w:szCs w:val="20"/>
              </w:rPr>
              <w:t>, и</w:t>
            </w:r>
            <w:r w:rsidRPr="00601A2C">
              <w:rPr>
                <w:rFonts w:eastAsiaTheme="minorHAnsi"/>
                <w:sz w:val="20"/>
                <w:szCs w:val="20"/>
                <w:lang w:eastAsia="en-US"/>
              </w:rPr>
              <w:t>сполнение состав</w:t>
            </w:r>
            <w:r w:rsidR="002762E0">
              <w:rPr>
                <w:rFonts w:eastAsiaTheme="minorHAnsi"/>
                <w:sz w:val="20"/>
                <w:szCs w:val="20"/>
                <w:lang w:eastAsia="en-US"/>
              </w:rPr>
              <w:t>ило</w:t>
            </w:r>
            <w:r w:rsidRPr="00601A2C">
              <w:rPr>
                <w:rFonts w:eastAsiaTheme="minorHAnsi"/>
                <w:sz w:val="20"/>
                <w:szCs w:val="20"/>
                <w:lang w:eastAsia="en-US"/>
              </w:rPr>
              <w:t xml:space="preserve"> 20 013,3 млн. рублей</w:t>
            </w:r>
            <w:r w:rsidR="002762E0">
              <w:rPr>
                <w:rFonts w:eastAsiaTheme="minorHAnsi"/>
                <w:sz w:val="20"/>
                <w:szCs w:val="20"/>
                <w:lang w:eastAsia="en-US"/>
              </w:rPr>
              <w:t>,</w:t>
            </w:r>
            <w:r w:rsidRPr="00601A2C">
              <w:rPr>
                <w:rFonts w:eastAsiaTheme="minorHAnsi"/>
                <w:sz w:val="20"/>
                <w:szCs w:val="20"/>
                <w:lang w:eastAsia="en-US"/>
              </w:rPr>
              <w:t xml:space="preserve"> или 99,1</w:t>
            </w:r>
            <w:r w:rsidR="002762E0">
              <w:rPr>
                <w:rFonts w:eastAsiaTheme="minorHAnsi"/>
                <w:sz w:val="20"/>
                <w:szCs w:val="20"/>
                <w:lang w:eastAsia="en-US"/>
              </w:rPr>
              <w:t> %</w:t>
            </w:r>
            <w:r w:rsidRPr="00601A2C">
              <w:rPr>
                <w:rFonts w:eastAsiaTheme="minorHAnsi"/>
                <w:sz w:val="20"/>
                <w:szCs w:val="20"/>
                <w:lang w:eastAsia="en-US"/>
              </w:rPr>
              <w:t>.</w:t>
            </w:r>
          </w:p>
        </w:tc>
      </w:tr>
      <w:tr w:rsidR="00D07642" w:rsidRPr="00ED45E2" w:rsidTr="008A6ABC">
        <w:tc>
          <w:tcPr>
            <w:tcW w:w="568" w:type="dxa"/>
          </w:tcPr>
          <w:p w:rsidR="008A6ABC" w:rsidRPr="00ED45E2" w:rsidRDefault="00966CCE" w:rsidP="00846949">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2</w:t>
            </w:r>
            <w:r w:rsidR="00846949">
              <w:rPr>
                <w:rFonts w:eastAsia="Times New Roman"/>
                <w:sz w:val="20"/>
                <w:szCs w:val="20"/>
              </w:rPr>
              <w:t>7</w:t>
            </w:r>
          </w:p>
        </w:tc>
        <w:tc>
          <w:tcPr>
            <w:tcW w:w="2410" w:type="dxa"/>
          </w:tcPr>
          <w:p w:rsidR="008A6ABC" w:rsidRPr="00ED45E2" w:rsidRDefault="008A6ABC" w:rsidP="00311BC2">
            <w:pPr>
              <w:widowControl w:val="0"/>
              <w:spacing w:line="240" w:lineRule="auto"/>
              <w:ind w:left="0" w:right="0" w:firstLine="0"/>
              <w:rPr>
                <w:sz w:val="20"/>
                <w:szCs w:val="24"/>
              </w:rPr>
            </w:pPr>
            <w:r w:rsidRPr="00ED45E2">
              <w:rPr>
                <w:sz w:val="20"/>
                <w:szCs w:val="24"/>
              </w:rPr>
              <w:t>«Развитие Северо-Кавказского федерального округа»</w:t>
            </w:r>
          </w:p>
        </w:tc>
        <w:tc>
          <w:tcPr>
            <w:tcW w:w="8079" w:type="dxa"/>
          </w:tcPr>
          <w:p w:rsidR="008A6ABC" w:rsidRPr="00C91306" w:rsidRDefault="008A6ABC" w:rsidP="00BD3934">
            <w:pPr>
              <w:widowControl w:val="0"/>
              <w:spacing w:line="240" w:lineRule="auto"/>
              <w:ind w:left="34" w:right="-1" w:firstLine="424"/>
              <w:rPr>
                <w:bCs/>
                <w:sz w:val="20"/>
                <w:szCs w:val="20"/>
              </w:rPr>
            </w:pPr>
            <w:r w:rsidRPr="00C91306">
              <w:rPr>
                <w:bCs/>
                <w:sz w:val="20"/>
                <w:szCs w:val="20"/>
                <w:lang w:eastAsia="en-US"/>
              </w:rPr>
              <w:t xml:space="preserve">По </w:t>
            </w:r>
            <w:r w:rsidR="00AD5E07" w:rsidRPr="00C91306">
              <w:rPr>
                <w:bCs/>
                <w:sz w:val="20"/>
                <w:szCs w:val="20"/>
                <w:lang w:eastAsia="en-US"/>
              </w:rPr>
              <w:t xml:space="preserve">комплексной </w:t>
            </w:r>
            <w:r w:rsidRPr="00C91306">
              <w:rPr>
                <w:bCs/>
                <w:sz w:val="20"/>
                <w:szCs w:val="20"/>
                <w:lang w:eastAsia="en-US"/>
              </w:rPr>
              <w:t xml:space="preserve">госпрограмме </w:t>
            </w:r>
            <w:r w:rsidRPr="00C91306">
              <w:rPr>
                <w:b/>
                <w:sz w:val="20"/>
                <w:szCs w:val="20"/>
              </w:rPr>
              <w:t>«Развитие Северо-Кавказского федерального округа»</w:t>
            </w:r>
            <w:r w:rsidRPr="00C91306">
              <w:rPr>
                <w:bCs/>
                <w:sz w:val="20"/>
                <w:szCs w:val="20"/>
                <w:lang w:eastAsia="en-US"/>
              </w:rPr>
              <w:t xml:space="preserve"> </w:t>
            </w:r>
            <w:r w:rsidR="00A25A8A" w:rsidRPr="00C91306">
              <w:rPr>
                <w:bCs/>
                <w:sz w:val="20"/>
                <w:szCs w:val="20"/>
                <w:lang w:eastAsia="en-US"/>
              </w:rPr>
              <w:t xml:space="preserve">(ГП-35) </w:t>
            </w:r>
            <w:r w:rsidRPr="00C91306">
              <w:rPr>
                <w:sz w:val="20"/>
                <w:szCs w:val="20"/>
              </w:rPr>
              <w:t xml:space="preserve">исполнение расходов составило </w:t>
            </w:r>
            <w:r w:rsidR="00453510" w:rsidRPr="00C91306">
              <w:rPr>
                <w:b/>
                <w:sz w:val="20"/>
                <w:szCs w:val="20"/>
              </w:rPr>
              <w:t>99,6</w:t>
            </w:r>
            <w:r w:rsidRPr="00C91306">
              <w:rPr>
                <w:b/>
                <w:bCs/>
                <w:sz w:val="20"/>
                <w:szCs w:val="20"/>
                <w:lang w:eastAsia="en-US"/>
              </w:rPr>
              <w:t> %</w:t>
            </w:r>
            <w:r w:rsidRPr="00C91306">
              <w:rPr>
                <w:bCs/>
                <w:sz w:val="20"/>
                <w:szCs w:val="20"/>
                <w:lang w:eastAsia="en-US"/>
              </w:rPr>
              <w:t xml:space="preserve"> показателя сводной росписи с изменениями</w:t>
            </w:r>
            <w:r w:rsidRPr="00C91306">
              <w:rPr>
                <w:sz w:val="20"/>
                <w:szCs w:val="20"/>
              </w:rPr>
              <w:t xml:space="preserve">, </w:t>
            </w:r>
            <w:r w:rsidRPr="00C91306">
              <w:rPr>
                <w:bCs/>
                <w:sz w:val="20"/>
                <w:szCs w:val="20"/>
              </w:rPr>
              <w:t xml:space="preserve">что </w:t>
            </w:r>
            <w:r w:rsidR="00754794" w:rsidRPr="00C91306">
              <w:rPr>
                <w:bCs/>
                <w:sz w:val="20"/>
                <w:szCs w:val="20"/>
              </w:rPr>
              <w:t xml:space="preserve">значительно </w:t>
            </w:r>
            <w:r w:rsidRPr="00C91306">
              <w:rPr>
                <w:b/>
                <w:bCs/>
                <w:sz w:val="20"/>
                <w:szCs w:val="20"/>
              </w:rPr>
              <w:t>выше</w:t>
            </w:r>
            <w:r w:rsidRPr="00C91306">
              <w:rPr>
                <w:bCs/>
                <w:sz w:val="20"/>
                <w:szCs w:val="20"/>
              </w:rPr>
              <w:t xml:space="preserve"> уровня исполнения за 202</w:t>
            </w:r>
            <w:r w:rsidR="009611F1" w:rsidRPr="00C91306">
              <w:rPr>
                <w:bCs/>
                <w:sz w:val="20"/>
                <w:szCs w:val="20"/>
              </w:rPr>
              <w:t>1</w:t>
            </w:r>
            <w:r w:rsidRPr="00C91306">
              <w:rPr>
                <w:bCs/>
                <w:sz w:val="20"/>
                <w:szCs w:val="20"/>
              </w:rPr>
              <w:t xml:space="preserve"> год (</w:t>
            </w:r>
            <w:r w:rsidR="00453510" w:rsidRPr="00C91306">
              <w:rPr>
                <w:bCs/>
                <w:sz w:val="20"/>
                <w:szCs w:val="20"/>
              </w:rPr>
              <w:t>93,9</w:t>
            </w:r>
            <w:r w:rsidRPr="00C91306">
              <w:rPr>
                <w:bCs/>
                <w:sz w:val="20"/>
                <w:szCs w:val="20"/>
              </w:rPr>
              <w:t xml:space="preserve"> %). </w:t>
            </w:r>
          </w:p>
          <w:p w:rsidR="00211841" w:rsidRPr="00C91306" w:rsidRDefault="00211841" w:rsidP="00BD3934">
            <w:pPr>
              <w:tabs>
                <w:tab w:val="left" w:pos="567"/>
              </w:tabs>
              <w:overflowPunct/>
              <w:spacing w:line="240" w:lineRule="auto"/>
              <w:ind w:left="34" w:right="-1" w:firstLine="424"/>
              <w:textAlignment w:val="auto"/>
              <w:outlineLvl w:val="2"/>
              <w:rPr>
                <w:rFonts w:eastAsia="Times New Roman"/>
                <w:sz w:val="20"/>
                <w:szCs w:val="20"/>
              </w:rPr>
            </w:pPr>
            <w:r w:rsidRPr="00C91306">
              <w:rPr>
                <w:rFonts w:eastAsiaTheme="minorHAnsi"/>
                <w:color w:val="000000" w:themeColor="text1"/>
                <w:sz w:val="20"/>
                <w:szCs w:val="20"/>
                <w:lang w:eastAsia="en-US"/>
              </w:rPr>
              <w:t xml:space="preserve">В целом по </w:t>
            </w:r>
            <w:r w:rsidRPr="00C91306">
              <w:rPr>
                <w:rFonts w:eastAsiaTheme="minorHAnsi"/>
                <w:sz w:val="20"/>
                <w:szCs w:val="20"/>
                <w:lang w:eastAsia="en-US"/>
              </w:rPr>
              <w:t xml:space="preserve">ГП-35 </w:t>
            </w:r>
            <w:r w:rsidRPr="00C91306">
              <w:rPr>
                <w:rFonts w:eastAsiaTheme="minorHAnsi"/>
                <w:color w:val="000000" w:themeColor="text1"/>
                <w:sz w:val="20"/>
                <w:szCs w:val="20"/>
                <w:lang w:eastAsia="en-US"/>
              </w:rPr>
              <w:t xml:space="preserve">объем </w:t>
            </w:r>
            <w:r w:rsidRPr="00C91306">
              <w:rPr>
                <w:rFonts w:eastAsiaTheme="minorHAnsi"/>
                <w:b/>
                <w:color w:val="000000" w:themeColor="text1"/>
                <w:sz w:val="20"/>
                <w:szCs w:val="20"/>
                <w:lang w:eastAsia="en-US"/>
              </w:rPr>
              <w:t>неисполненных</w:t>
            </w:r>
            <w:r w:rsidRPr="00C91306">
              <w:rPr>
                <w:rFonts w:eastAsiaTheme="minorHAnsi"/>
                <w:color w:val="000000" w:themeColor="text1"/>
                <w:sz w:val="20"/>
                <w:szCs w:val="20"/>
                <w:lang w:eastAsia="en-US"/>
              </w:rPr>
              <w:t xml:space="preserve"> бюджетных ассигнований составил </w:t>
            </w:r>
            <w:r w:rsidR="00453510" w:rsidRPr="00C91306">
              <w:rPr>
                <w:rFonts w:eastAsiaTheme="minorHAnsi"/>
                <w:b/>
                <w:color w:val="000000" w:themeColor="text1"/>
                <w:sz w:val="20"/>
                <w:szCs w:val="20"/>
                <w:lang w:eastAsia="en-US"/>
              </w:rPr>
              <w:t>73,0</w:t>
            </w:r>
            <w:r w:rsidRPr="00C91306">
              <w:rPr>
                <w:rFonts w:eastAsiaTheme="minorHAnsi"/>
                <w:b/>
                <w:color w:val="000000" w:themeColor="text1"/>
                <w:sz w:val="20"/>
                <w:szCs w:val="20"/>
                <w:lang w:eastAsia="en-US"/>
              </w:rPr>
              <w:t> млн. рублей,</w:t>
            </w:r>
            <w:r w:rsidRPr="00C91306">
              <w:rPr>
                <w:rFonts w:eastAsiaTheme="minorHAnsi"/>
                <w:color w:val="000000" w:themeColor="text1"/>
                <w:sz w:val="20"/>
                <w:szCs w:val="20"/>
                <w:lang w:eastAsia="en-US"/>
              </w:rPr>
              <w:t xml:space="preserve"> или </w:t>
            </w:r>
            <w:r w:rsidR="00453510" w:rsidRPr="00C91306">
              <w:rPr>
                <w:rFonts w:eastAsiaTheme="minorHAnsi"/>
                <w:color w:val="000000" w:themeColor="text1"/>
                <w:sz w:val="20"/>
                <w:szCs w:val="20"/>
                <w:lang w:eastAsia="en-US"/>
              </w:rPr>
              <w:t>0,4</w:t>
            </w:r>
            <w:r w:rsidRPr="00C91306">
              <w:rPr>
                <w:rFonts w:eastAsiaTheme="minorHAnsi"/>
                <w:color w:val="000000" w:themeColor="text1"/>
                <w:sz w:val="20"/>
                <w:szCs w:val="20"/>
                <w:lang w:eastAsia="en-US"/>
              </w:rPr>
              <w:t> % показателя сводной росписи с изменениями.</w:t>
            </w:r>
          </w:p>
          <w:p w:rsidR="00AD5E07" w:rsidRPr="00C91306" w:rsidRDefault="00AD5E07" w:rsidP="00BD3934">
            <w:pPr>
              <w:tabs>
                <w:tab w:val="left" w:pos="567"/>
              </w:tabs>
              <w:overflowPunct/>
              <w:spacing w:line="240" w:lineRule="auto"/>
              <w:ind w:left="34" w:right="-1" w:firstLine="424"/>
              <w:textAlignment w:val="auto"/>
              <w:outlineLvl w:val="2"/>
              <w:rPr>
                <w:rFonts w:eastAsia="Times New Roman"/>
                <w:sz w:val="20"/>
                <w:szCs w:val="20"/>
              </w:rPr>
            </w:pPr>
            <w:r w:rsidRPr="00C91306">
              <w:rPr>
                <w:rFonts w:eastAsia="Times New Roman"/>
                <w:sz w:val="20"/>
                <w:szCs w:val="20"/>
              </w:rPr>
              <w:t xml:space="preserve">Стратегические приоритеты в сфере реализации ГП-35 утверждены постановлением Правительства Российской Федерации от </w:t>
            </w:r>
            <w:r w:rsidR="00722A02" w:rsidRPr="00C91306">
              <w:rPr>
                <w:rFonts w:eastAsia="Times New Roman"/>
                <w:sz w:val="20"/>
                <w:szCs w:val="20"/>
              </w:rPr>
              <w:t>16</w:t>
            </w:r>
            <w:r w:rsidRPr="00C91306">
              <w:rPr>
                <w:rFonts w:eastAsia="Times New Roman"/>
                <w:sz w:val="20"/>
                <w:szCs w:val="20"/>
              </w:rPr>
              <w:t xml:space="preserve"> </w:t>
            </w:r>
            <w:r w:rsidR="00722A02" w:rsidRPr="00C91306">
              <w:rPr>
                <w:rFonts w:eastAsia="Times New Roman"/>
                <w:sz w:val="20"/>
                <w:szCs w:val="20"/>
              </w:rPr>
              <w:t>декабря</w:t>
            </w:r>
            <w:r w:rsidRPr="00C91306">
              <w:rPr>
                <w:rFonts w:eastAsia="Times New Roman"/>
                <w:sz w:val="20"/>
                <w:szCs w:val="20"/>
              </w:rPr>
              <w:t xml:space="preserve"> 2021 г. № </w:t>
            </w:r>
            <w:r w:rsidR="00722A02" w:rsidRPr="00C91306">
              <w:rPr>
                <w:rFonts w:eastAsia="Times New Roman"/>
                <w:sz w:val="20"/>
                <w:szCs w:val="20"/>
              </w:rPr>
              <w:t>2335.</w:t>
            </w:r>
          </w:p>
          <w:p w:rsidR="00AD5E07" w:rsidRPr="00C91306" w:rsidRDefault="00AD5E07" w:rsidP="00BD3934">
            <w:pPr>
              <w:tabs>
                <w:tab w:val="left" w:pos="567"/>
              </w:tabs>
              <w:overflowPunct/>
              <w:spacing w:line="240" w:lineRule="auto"/>
              <w:ind w:left="34" w:right="-1" w:firstLine="424"/>
              <w:textAlignment w:val="auto"/>
              <w:outlineLvl w:val="2"/>
              <w:rPr>
                <w:rFonts w:eastAsia="Times New Roman"/>
                <w:sz w:val="20"/>
                <w:szCs w:val="20"/>
              </w:rPr>
            </w:pPr>
            <w:r w:rsidRPr="00C91306">
              <w:rPr>
                <w:rFonts w:eastAsia="Times New Roman"/>
                <w:sz w:val="20"/>
                <w:szCs w:val="20"/>
              </w:rPr>
              <w:t>Во исполнение пункта 2 статьи 179 Бюджетного кодекса Российской Федерации финансовое обеспечение ГП-35 приведено в соответствие с Федеральным законом № 390-ФЗ.</w:t>
            </w:r>
          </w:p>
          <w:p w:rsidR="00EC0093" w:rsidRPr="007A6A99" w:rsidRDefault="00EC0093" w:rsidP="00BD3934">
            <w:pPr>
              <w:tabs>
                <w:tab w:val="left" w:pos="567"/>
              </w:tabs>
              <w:overflowPunct/>
              <w:spacing w:line="240" w:lineRule="auto"/>
              <w:ind w:left="34" w:right="-1" w:firstLine="424"/>
              <w:textAlignment w:val="auto"/>
              <w:outlineLvl w:val="2"/>
              <w:rPr>
                <w:rFonts w:eastAsia="Times New Roman"/>
                <w:sz w:val="20"/>
                <w:szCs w:val="20"/>
                <w:highlight w:val="yellow"/>
              </w:rPr>
            </w:pPr>
            <w:r w:rsidRPr="00C91306">
              <w:rPr>
                <w:rFonts w:eastAsia="Times New Roman"/>
                <w:sz w:val="20"/>
                <w:szCs w:val="20"/>
              </w:rPr>
              <w:t xml:space="preserve">Сводной росписью </w:t>
            </w:r>
            <w:r w:rsidR="00453510" w:rsidRPr="00C91306">
              <w:rPr>
                <w:rFonts w:eastAsia="Times New Roman"/>
                <w:sz w:val="20"/>
                <w:szCs w:val="20"/>
              </w:rPr>
              <w:t>с изменениями</w:t>
            </w:r>
            <w:r w:rsidRPr="00C91306">
              <w:rPr>
                <w:rFonts w:eastAsia="Times New Roman"/>
                <w:sz w:val="20"/>
                <w:szCs w:val="20"/>
              </w:rPr>
              <w:t xml:space="preserve"> бюджетные ассигнования по сравнению с Федеральным законом № 390-ФЗ увеличены на </w:t>
            </w:r>
            <w:r w:rsidR="00453510" w:rsidRPr="00C91306">
              <w:rPr>
                <w:rFonts w:eastAsia="Times New Roman"/>
                <w:sz w:val="20"/>
                <w:szCs w:val="20"/>
              </w:rPr>
              <w:t>1 824,4</w:t>
            </w:r>
            <w:r w:rsidRPr="00C91306">
              <w:rPr>
                <w:rFonts w:eastAsia="Times New Roman"/>
                <w:sz w:val="20"/>
                <w:szCs w:val="20"/>
              </w:rPr>
              <w:t xml:space="preserve"> млн. рублей, или на </w:t>
            </w:r>
            <w:r w:rsidR="00C91306" w:rsidRPr="00C91306">
              <w:rPr>
                <w:rFonts w:eastAsia="Times New Roman"/>
                <w:sz w:val="20"/>
                <w:szCs w:val="20"/>
              </w:rPr>
              <w:t>12,3</w:t>
            </w:r>
            <w:r w:rsidRPr="00C91306">
              <w:rPr>
                <w:rFonts w:eastAsia="Times New Roman"/>
                <w:sz w:val="20"/>
                <w:szCs w:val="20"/>
              </w:rPr>
              <w:t xml:space="preserve"> %, и составили </w:t>
            </w:r>
            <w:r w:rsidR="00754794" w:rsidRPr="00C91306">
              <w:rPr>
                <w:rFonts w:eastAsia="Times New Roman"/>
                <w:sz w:val="20"/>
                <w:szCs w:val="20"/>
              </w:rPr>
              <w:t>16</w:t>
            </w:r>
            <w:r w:rsidR="00C91306" w:rsidRPr="00C91306">
              <w:rPr>
                <w:rFonts w:eastAsia="Times New Roman"/>
                <w:sz w:val="20"/>
                <w:szCs w:val="20"/>
              </w:rPr>
              <w:t> 623,1</w:t>
            </w:r>
            <w:r w:rsidRPr="00C91306">
              <w:rPr>
                <w:rFonts w:eastAsia="Times New Roman"/>
                <w:sz w:val="20"/>
                <w:szCs w:val="20"/>
              </w:rPr>
              <w:t xml:space="preserve"> млн. рублей.</w:t>
            </w:r>
          </w:p>
          <w:p w:rsidR="004477C7" w:rsidRPr="004477C7" w:rsidRDefault="004477C7" w:rsidP="00BD3934">
            <w:pPr>
              <w:overflowPunct/>
              <w:spacing w:line="240" w:lineRule="auto"/>
              <w:ind w:left="34" w:right="-1" w:firstLine="424"/>
              <w:textAlignment w:val="auto"/>
              <w:rPr>
                <w:rFonts w:eastAsia="Times New Roman" w:cs="Arial"/>
                <w:sz w:val="20"/>
                <w:szCs w:val="20"/>
              </w:rPr>
            </w:pPr>
            <w:r>
              <w:rPr>
                <w:rFonts w:eastAsia="Times New Roman" w:cs="Arial"/>
                <w:sz w:val="20"/>
                <w:szCs w:val="20"/>
              </w:rPr>
              <w:t>Б</w:t>
            </w:r>
            <w:r w:rsidRPr="004477C7">
              <w:rPr>
                <w:rFonts w:eastAsia="Times New Roman" w:cs="Arial"/>
                <w:sz w:val="20"/>
                <w:szCs w:val="20"/>
              </w:rPr>
              <w:t xml:space="preserve">юджетные ассигнования </w:t>
            </w:r>
            <w:r>
              <w:rPr>
                <w:rFonts w:eastAsia="Times New Roman" w:cs="Arial"/>
                <w:sz w:val="20"/>
                <w:szCs w:val="20"/>
              </w:rPr>
              <w:t>в</w:t>
            </w:r>
            <w:r w:rsidRPr="004477C7">
              <w:rPr>
                <w:rFonts w:eastAsia="Times New Roman" w:cs="Arial"/>
                <w:sz w:val="20"/>
                <w:szCs w:val="20"/>
              </w:rPr>
              <w:t xml:space="preserve"> </w:t>
            </w:r>
            <w:r>
              <w:rPr>
                <w:rFonts w:eastAsia="Times New Roman" w:cs="Arial"/>
                <w:sz w:val="20"/>
                <w:szCs w:val="20"/>
              </w:rPr>
              <w:t xml:space="preserve">соответствии со </w:t>
            </w:r>
            <w:r w:rsidRPr="004477C7">
              <w:rPr>
                <w:rFonts w:eastAsia="Times New Roman" w:cs="Arial"/>
                <w:sz w:val="20"/>
                <w:szCs w:val="20"/>
              </w:rPr>
              <w:t>сводной роспис</w:t>
            </w:r>
            <w:r>
              <w:rPr>
                <w:rFonts w:eastAsia="Times New Roman" w:cs="Arial"/>
                <w:sz w:val="20"/>
                <w:szCs w:val="20"/>
              </w:rPr>
              <w:t>ью</w:t>
            </w:r>
            <w:r w:rsidRPr="004477C7">
              <w:rPr>
                <w:rFonts w:eastAsia="Times New Roman" w:cs="Arial"/>
                <w:sz w:val="20"/>
                <w:szCs w:val="20"/>
              </w:rPr>
              <w:t xml:space="preserve"> предусмотрены Минэкономразвития России </w:t>
            </w:r>
            <w:r>
              <w:rPr>
                <w:rFonts w:eastAsia="Times New Roman" w:cs="Arial"/>
                <w:sz w:val="20"/>
                <w:szCs w:val="20"/>
              </w:rPr>
              <w:t>в объеме</w:t>
            </w:r>
            <w:r w:rsidRPr="004477C7">
              <w:rPr>
                <w:rFonts w:eastAsia="Times New Roman" w:cs="Arial"/>
                <w:sz w:val="20"/>
                <w:szCs w:val="20"/>
              </w:rPr>
              <w:t xml:space="preserve"> 16 360,2 млн. рублей (исполнение </w:t>
            </w:r>
            <w:r>
              <w:rPr>
                <w:rFonts w:eastAsia="Times New Roman" w:cs="Arial"/>
                <w:sz w:val="20"/>
                <w:szCs w:val="20"/>
              </w:rPr>
              <w:t xml:space="preserve">расходов </w:t>
            </w:r>
            <w:r w:rsidRPr="004477C7">
              <w:rPr>
                <w:rFonts w:eastAsia="Times New Roman" w:cs="Arial"/>
                <w:sz w:val="20"/>
                <w:szCs w:val="20"/>
              </w:rPr>
              <w:t>составило 16 295,2</w:t>
            </w:r>
            <w:r>
              <w:rPr>
                <w:rFonts w:eastAsia="Times New Roman" w:cs="Arial"/>
                <w:sz w:val="20"/>
                <w:szCs w:val="20"/>
              </w:rPr>
              <w:t xml:space="preserve"> </w:t>
            </w:r>
            <w:r w:rsidRPr="004477C7">
              <w:rPr>
                <w:rFonts w:eastAsia="Times New Roman" w:cs="Arial"/>
                <w:sz w:val="20"/>
                <w:szCs w:val="20"/>
              </w:rPr>
              <w:t>млн. рублей, или 99,6 %)</w:t>
            </w:r>
            <w:r>
              <w:rPr>
                <w:rFonts w:eastAsia="Times New Roman" w:cs="Arial"/>
                <w:sz w:val="20"/>
                <w:szCs w:val="20"/>
              </w:rPr>
              <w:t xml:space="preserve"> и</w:t>
            </w:r>
            <w:r w:rsidRPr="004477C7">
              <w:rPr>
                <w:rFonts w:eastAsia="Times New Roman" w:cs="Arial"/>
                <w:sz w:val="20"/>
                <w:szCs w:val="20"/>
              </w:rPr>
              <w:t xml:space="preserve"> Минстрою России – 262,9 млн. рублей (254,9</w:t>
            </w:r>
            <w:r>
              <w:rPr>
                <w:rFonts w:eastAsia="Times New Roman" w:cs="Arial"/>
                <w:sz w:val="20"/>
                <w:szCs w:val="20"/>
              </w:rPr>
              <w:t> </w:t>
            </w:r>
            <w:r w:rsidRPr="004477C7">
              <w:rPr>
                <w:rFonts w:eastAsia="Times New Roman" w:cs="Arial"/>
                <w:sz w:val="20"/>
                <w:szCs w:val="20"/>
              </w:rPr>
              <w:t>млн. рублей, или 96,9 %).</w:t>
            </w:r>
          </w:p>
          <w:p w:rsidR="004477C7" w:rsidRPr="004477C7" w:rsidRDefault="004477C7" w:rsidP="00BD3934">
            <w:pPr>
              <w:overflowPunct/>
              <w:spacing w:line="240" w:lineRule="auto"/>
              <w:ind w:left="34" w:right="-1" w:firstLine="424"/>
              <w:textAlignment w:val="auto"/>
              <w:rPr>
                <w:rFonts w:eastAsia="Times New Roman"/>
                <w:sz w:val="20"/>
                <w:szCs w:val="20"/>
              </w:rPr>
            </w:pPr>
            <w:r w:rsidRPr="004477C7">
              <w:rPr>
                <w:rFonts w:eastAsia="Times New Roman"/>
                <w:sz w:val="20"/>
                <w:szCs w:val="20"/>
              </w:rPr>
              <w:t xml:space="preserve">По </w:t>
            </w:r>
            <w:r w:rsidRPr="00C91306">
              <w:rPr>
                <w:rFonts w:eastAsiaTheme="minorHAnsi"/>
                <w:sz w:val="20"/>
                <w:szCs w:val="20"/>
                <w:lang w:eastAsia="en-US"/>
              </w:rPr>
              <w:t xml:space="preserve">ГП-35 </w:t>
            </w:r>
            <w:r w:rsidR="00BD3934">
              <w:rPr>
                <w:rFonts w:eastAsiaTheme="minorHAnsi"/>
                <w:sz w:val="20"/>
                <w:szCs w:val="20"/>
                <w:lang w:eastAsia="en-US"/>
              </w:rPr>
              <w:t xml:space="preserve">на предоставление </w:t>
            </w:r>
            <w:r w:rsidRPr="004477C7">
              <w:rPr>
                <w:rFonts w:eastAsia="Times New Roman"/>
                <w:sz w:val="20"/>
                <w:szCs w:val="20"/>
              </w:rPr>
              <w:t>взнос</w:t>
            </w:r>
            <w:r w:rsidR="00BD3934">
              <w:rPr>
                <w:rFonts w:eastAsia="Times New Roman"/>
                <w:sz w:val="20"/>
                <w:szCs w:val="20"/>
              </w:rPr>
              <w:t>а</w:t>
            </w:r>
            <w:r w:rsidRPr="004477C7">
              <w:rPr>
                <w:rFonts w:eastAsia="Times New Roman"/>
                <w:sz w:val="20"/>
                <w:szCs w:val="20"/>
              </w:rPr>
              <w:t xml:space="preserve"> в уставный капитал акционерного общества «КАВКАЗ.РФ» для участия в проекте создания туристического кластера в Северо-Кавказском федеральном округе </w:t>
            </w:r>
            <w:r w:rsidR="00BD3934" w:rsidRPr="004477C7">
              <w:rPr>
                <w:rFonts w:eastAsia="Times New Roman"/>
                <w:sz w:val="20"/>
                <w:szCs w:val="20"/>
              </w:rPr>
              <w:t xml:space="preserve">предусмотрены </w:t>
            </w:r>
            <w:r w:rsidR="00BD3934">
              <w:rPr>
                <w:rFonts w:eastAsia="Times New Roman"/>
                <w:sz w:val="20"/>
                <w:szCs w:val="20"/>
              </w:rPr>
              <w:t xml:space="preserve">бюджетные ассигнования </w:t>
            </w:r>
            <w:r w:rsidRPr="004477C7">
              <w:rPr>
                <w:rFonts w:eastAsia="Times New Roman"/>
                <w:sz w:val="20"/>
                <w:szCs w:val="20"/>
              </w:rPr>
              <w:t xml:space="preserve">в </w:t>
            </w:r>
            <w:r w:rsidR="00BD3934">
              <w:rPr>
                <w:rFonts w:eastAsia="Times New Roman"/>
                <w:sz w:val="20"/>
                <w:szCs w:val="20"/>
              </w:rPr>
              <w:t>сумме</w:t>
            </w:r>
            <w:r w:rsidRPr="004477C7">
              <w:rPr>
                <w:rFonts w:eastAsia="Times New Roman"/>
                <w:sz w:val="20"/>
                <w:szCs w:val="20"/>
              </w:rPr>
              <w:t xml:space="preserve"> 9</w:t>
            </w:r>
            <w:r>
              <w:rPr>
                <w:rFonts w:eastAsia="Times New Roman"/>
                <w:sz w:val="20"/>
                <w:szCs w:val="20"/>
              </w:rPr>
              <w:t> </w:t>
            </w:r>
            <w:r w:rsidRPr="004477C7">
              <w:rPr>
                <w:rFonts w:eastAsia="Times New Roman"/>
                <w:sz w:val="20"/>
                <w:szCs w:val="20"/>
              </w:rPr>
              <w:t>451,7 млн. рублей</w:t>
            </w:r>
            <w:r w:rsidR="00BD3934">
              <w:rPr>
                <w:rFonts w:eastAsia="Times New Roman"/>
                <w:sz w:val="20"/>
                <w:szCs w:val="20"/>
              </w:rPr>
              <w:t>, которые перечислены в полном объеме</w:t>
            </w:r>
            <w:r w:rsidRPr="004477C7">
              <w:rPr>
                <w:rFonts w:eastAsia="Times New Roman"/>
                <w:sz w:val="20"/>
                <w:szCs w:val="20"/>
              </w:rPr>
              <w:t>, а также субсидия акционерному обществу «КАВКАЗ.РФ» на осуществление функций по управлению туристско-рекреационными особыми экономическими зонами, входящими в состав туристического кластера в Северо-Кавказском федеральном окру</w:t>
            </w:r>
            <w:r w:rsidR="00BD3934">
              <w:rPr>
                <w:rFonts w:eastAsia="Times New Roman"/>
                <w:sz w:val="20"/>
                <w:szCs w:val="20"/>
              </w:rPr>
              <w:t>ге</w:t>
            </w:r>
            <w:r w:rsidRPr="004477C7">
              <w:rPr>
                <w:rFonts w:eastAsia="Times New Roman"/>
                <w:sz w:val="20"/>
                <w:szCs w:val="20"/>
              </w:rPr>
              <w:t xml:space="preserve"> в </w:t>
            </w:r>
            <w:r w:rsidR="00BD3934">
              <w:rPr>
                <w:rFonts w:eastAsia="Times New Roman"/>
                <w:sz w:val="20"/>
                <w:szCs w:val="20"/>
              </w:rPr>
              <w:t>сумме</w:t>
            </w:r>
            <w:r w:rsidRPr="004477C7">
              <w:rPr>
                <w:rFonts w:eastAsia="Times New Roman"/>
                <w:sz w:val="20"/>
                <w:szCs w:val="20"/>
              </w:rPr>
              <w:t xml:space="preserve"> 745,1 млн. рублей</w:t>
            </w:r>
            <w:r w:rsidR="00BD3934">
              <w:rPr>
                <w:rFonts w:eastAsia="Times New Roman"/>
                <w:sz w:val="20"/>
                <w:szCs w:val="20"/>
              </w:rPr>
              <w:t xml:space="preserve">, исполнение по которой </w:t>
            </w:r>
            <w:r w:rsidRPr="004477C7">
              <w:rPr>
                <w:rFonts w:eastAsia="Times New Roman"/>
                <w:sz w:val="20"/>
                <w:szCs w:val="20"/>
              </w:rPr>
              <w:t>составило 729,0 млн. рублей, или 97,8 %).</w:t>
            </w:r>
          </w:p>
          <w:p w:rsidR="004477C7" w:rsidRPr="004477C7" w:rsidRDefault="004477C7" w:rsidP="00BD3934">
            <w:pPr>
              <w:overflowPunct/>
              <w:spacing w:line="240" w:lineRule="auto"/>
              <w:ind w:left="34" w:right="-1" w:firstLine="424"/>
              <w:textAlignment w:val="auto"/>
              <w:rPr>
                <w:rFonts w:eastAsia="Times New Roman"/>
                <w:sz w:val="20"/>
                <w:szCs w:val="20"/>
              </w:rPr>
            </w:pPr>
            <w:r w:rsidRPr="004477C7">
              <w:rPr>
                <w:rFonts w:eastAsia="Times New Roman"/>
                <w:sz w:val="20"/>
                <w:szCs w:val="20"/>
              </w:rPr>
              <w:t>Кроме того, сводной росписью предусмотрен</w:t>
            </w:r>
            <w:r w:rsidR="00BD3934">
              <w:rPr>
                <w:rFonts w:eastAsia="Times New Roman"/>
                <w:sz w:val="20"/>
                <w:szCs w:val="20"/>
              </w:rPr>
              <w:t xml:space="preserve">ы бюджетные ассигнования на предоставление </w:t>
            </w:r>
            <w:r w:rsidRPr="004477C7">
              <w:rPr>
                <w:rFonts w:eastAsia="Times New Roman"/>
                <w:sz w:val="20"/>
                <w:szCs w:val="20"/>
              </w:rPr>
              <w:t>взнос</w:t>
            </w:r>
            <w:r w:rsidR="00BD3934">
              <w:rPr>
                <w:rFonts w:eastAsia="Times New Roman"/>
                <w:sz w:val="20"/>
                <w:szCs w:val="20"/>
              </w:rPr>
              <w:t>а</w:t>
            </w:r>
            <w:r w:rsidRPr="004477C7">
              <w:rPr>
                <w:rFonts w:eastAsia="Times New Roman"/>
                <w:sz w:val="20"/>
                <w:szCs w:val="20"/>
              </w:rPr>
              <w:t xml:space="preserve"> в уставный капитал акционерного общества «Федеральная корпорация по развитию малого и среднего предпринимательства», г. Москва, для </w:t>
            </w:r>
            <w:r w:rsidR="00BD3934">
              <w:rPr>
                <w:rFonts w:eastAsia="Times New Roman"/>
                <w:sz w:val="20"/>
                <w:szCs w:val="20"/>
              </w:rPr>
              <w:t xml:space="preserve">осуществления </w:t>
            </w:r>
            <w:r w:rsidRPr="004477C7">
              <w:rPr>
                <w:rFonts w:eastAsia="Times New Roman"/>
                <w:sz w:val="20"/>
                <w:szCs w:val="20"/>
              </w:rPr>
              <w:t>последующего взноса в уставный капитал акционерного общества «Российский Банк поддержки малого и среднего предпринимательства», г. Москва, в целях предоставления кредитно-гарантийной поддержки субъектам малого и среднего предпринимательства на территории Северо-Кавказского федерального округа в объеме 1 105,5 млн. рублей (кассовое исполнение  составило 100 %).</w:t>
            </w:r>
          </w:p>
          <w:p w:rsidR="000822E8" w:rsidRPr="007A6A99" w:rsidRDefault="004477C7" w:rsidP="00BD3934">
            <w:pPr>
              <w:overflowPunct/>
              <w:spacing w:line="240" w:lineRule="auto"/>
              <w:ind w:left="34" w:right="-1" w:firstLine="424"/>
              <w:textAlignment w:val="auto"/>
              <w:rPr>
                <w:bCs/>
                <w:sz w:val="20"/>
                <w:szCs w:val="20"/>
                <w:highlight w:val="yellow"/>
                <w:lang w:eastAsia="en-US"/>
              </w:rPr>
            </w:pPr>
            <w:r w:rsidRPr="004477C7">
              <w:rPr>
                <w:rFonts w:eastAsia="Times New Roman"/>
                <w:sz w:val="20"/>
                <w:szCs w:val="20"/>
              </w:rPr>
              <w:t xml:space="preserve">Удельный вес межбюджетных трансфертов в объеме расходов по </w:t>
            </w:r>
            <w:r w:rsidR="00BD3934" w:rsidRPr="00C91306">
              <w:rPr>
                <w:rFonts w:eastAsiaTheme="minorHAnsi"/>
                <w:sz w:val="20"/>
                <w:szCs w:val="20"/>
                <w:lang w:eastAsia="en-US"/>
              </w:rPr>
              <w:t xml:space="preserve">ГП-35 </w:t>
            </w:r>
            <w:r w:rsidRPr="004477C7">
              <w:rPr>
                <w:rFonts w:eastAsia="Times New Roman"/>
                <w:sz w:val="20"/>
                <w:szCs w:val="20"/>
              </w:rPr>
              <w:t>составляет 31,5</w:t>
            </w:r>
            <w:r w:rsidR="00BD3934">
              <w:rPr>
                <w:rFonts w:eastAsia="Times New Roman"/>
                <w:sz w:val="20"/>
                <w:szCs w:val="20"/>
              </w:rPr>
              <w:t> </w:t>
            </w:r>
            <w:r w:rsidRPr="004477C7">
              <w:rPr>
                <w:rFonts w:eastAsia="Times New Roman"/>
                <w:sz w:val="20"/>
                <w:szCs w:val="20"/>
              </w:rPr>
              <w:t>%. Сводной росписью предусмотрены бюджетные ассигнования в виде межбюджетных трансфертов в объеме 5 270,8 млн. рублей, кассовое исполнение составило 5 213,8 млн. рублей, или 98,9 %.</w:t>
            </w:r>
          </w:p>
        </w:tc>
      </w:tr>
      <w:tr w:rsidR="00D07642" w:rsidRPr="00ED45E2" w:rsidTr="008A6ABC">
        <w:tc>
          <w:tcPr>
            <w:tcW w:w="568" w:type="dxa"/>
          </w:tcPr>
          <w:p w:rsidR="008A6ABC" w:rsidRPr="00ED45E2" w:rsidRDefault="00AA2C49" w:rsidP="00846949">
            <w:pPr>
              <w:widowControl w:val="0"/>
              <w:spacing w:line="240" w:lineRule="auto"/>
              <w:ind w:left="0" w:right="0" w:firstLine="0"/>
              <w:jc w:val="center"/>
              <w:rPr>
                <w:sz w:val="20"/>
                <w:szCs w:val="24"/>
              </w:rPr>
            </w:pPr>
            <w:r>
              <w:rPr>
                <w:sz w:val="20"/>
                <w:szCs w:val="24"/>
              </w:rPr>
              <w:t>2</w:t>
            </w:r>
            <w:r w:rsidR="00846949">
              <w:rPr>
                <w:sz w:val="20"/>
                <w:szCs w:val="24"/>
              </w:rPr>
              <w:t>8</w:t>
            </w:r>
          </w:p>
        </w:tc>
        <w:tc>
          <w:tcPr>
            <w:tcW w:w="2410" w:type="dxa"/>
          </w:tcPr>
          <w:p w:rsidR="008A6ABC" w:rsidRPr="00ED45E2" w:rsidRDefault="008A6ABC" w:rsidP="00311BC2">
            <w:pPr>
              <w:widowControl w:val="0"/>
              <w:spacing w:line="240" w:lineRule="auto"/>
              <w:ind w:left="0" w:right="0" w:firstLine="0"/>
              <w:rPr>
                <w:sz w:val="20"/>
                <w:szCs w:val="24"/>
              </w:rPr>
            </w:pPr>
            <w:r w:rsidRPr="00ED45E2">
              <w:rPr>
                <w:sz w:val="20"/>
                <w:szCs w:val="24"/>
              </w:rPr>
              <w:t>«Развитие федеративных отношений и создание условий для эффективного и ответственного управления региональными и муниципальными финансами»</w:t>
            </w:r>
          </w:p>
        </w:tc>
        <w:tc>
          <w:tcPr>
            <w:tcW w:w="8079" w:type="dxa"/>
          </w:tcPr>
          <w:p w:rsidR="008A6ABC" w:rsidRPr="00C91306" w:rsidRDefault="008A6ABC" w:rsidP="00845B07">
            <w:pPr>
              <w:widowControl w:val="0"/>
              <w:spacing w:line="240" w:lineRule="auto"/>
              <w:ind w:left="34" w:right="-1" w:firstLine="424"/>
              <w:rPr>
                <w:bCs/>
                <w:sz w:val="20"/>
                <w:szCs w:val="20"/>
              </w:rPr>
            </w:pPr>
            <w:r w:rsidRPr="00C91306">
              <w:rPr>
                <w:bCs/>
                <w:sz w:val="20"/>
                <w:szCs w:val="20"/>
                <w:lang w:eastAsia="en-US"/>
              </w:rPr>
              <w:t xml:space="preserve">По госпрограмме </w:t>
            </w:r>
            <w:r w:rsidRPr="00C91306">
              <w:rPr>
                <w:b/>
                <w:sz w:val="20"/>
                <w:szCs w:val="20"/>
              </w:rPr>
              <w:t>«Развитие федеративных отношений и создание условий для эффективного и ответственного управления региональными и муниципальными финансами»</w:t>
            </w:r>
            <w:r w:rsidRPr="00C91306">
              <w:rPr>
                <w:sz w:val="20"/>
                <w:szCs w:val="20"/>
              </w:rPr>
              <w:t xml:space="preserve"> </w:t>
            </w:r>
            <w:r w:rsidR="00F51E25" w:rsidRPr="00C91306">
              <w:rPr>
                <w:sz w:val="20"/>
                <w:szCs w:val="20"/>
              </w:rPr>
              <w:t xml:space="preserve">(ГП-36) </w:t>
            </w:r>
            <w:r w:rsidRPr="00C91306">
              <w:rPr>
                <w:sz w:val="20"/>
                <w:szCs w:val="20"/>
              </w:rPr>
              <w:t>исполнен</w:t>
            </w:r>
            <w:r w:rsidR="005A08B9" w:rsidRPr="00C91306">
              <w:rPr>
                <w:sz w:val="20"/>
                <w:szCs w:val="20"/>
              </w:rPr>
              <w:t>ие расходов составило</w:t>
            </w:r>
            <w:r w:rsidRPr="00C91306">
              <w:rPr>
                <w:sz w:val="20"/>
                <w:szCs w:val="20"/>
              </w:rPr>
              <w:t xml:space="preserve"> </w:t>
            </w:r>
            <w:r w:rsidR="00C91306" w:rsidRPr="00C91306">
              <w:rPr>
                <w:b/>
                <w:sz w:val="20"/>
                <w:szCs w:val="20"/>
              </w:rPr>
              <w:t>100</w:t>
            </w:r>
            <w:r w:rsidRPr="00C91306">
              <w:rPr>
                <w:b/>
                <w:bCs/>
                <w:sz w:val="20"/>
                <w:szCs w:val="20"/>
                <w:lang w:eastAsia="en-US"/>
              </w:rPr>
              <w:t> %</w:t>
            </w:r>
            <w:r w:rsidRPr="00C91306">
              <w:rPr>
                <w:bCs/>
                <w:sz w:val="20"/>
                <w:szCs w:val="20"/>
                <w:lang w:eastAsia="en-US"/>
              </w:rPr>
              <w:t xml:space="preserve"> показателя сводной росписи с изменениями</w:t>
            </w:r>
            <w:r w:rsidRPr="00C91306">
              <w:rPr>
                <w:sz w:val="20"/>
                <w:szCs w:val="20"/>
              </w:rPr>
              <w:t xml:space="preserve">, </w:t>
            </w:r>
            <w:r w:rsidRPr="00C91306">
              <w:rPr>
                <w:bCs/>
                <w:sz w:val="20"/>
                <w:szCs w:val="20"/>
              </w:rPr>
              <w:t>что</w:t>
            </w:r>
            <w:r w:rsidR="00F51E25" w:rsidRPr="00C91306">
              <w:rPr>
                <w:bCs/>
                <w:sz w:val="20"/>
                <w:szCs w:val="20"/>
              </w:rPr>
              <w:t xml:space="preserve"> </w:t>
            </w:r>
            <w:r w:rsidR="00C91306" w:rsidRPr="00C91306">
              <w:rPr>
                <w:b/>
                <w:bCs/>
                <w:sz w:val="20"/>
                <w:szCs w:val="20"/>
              </w:rPr>
              <w:t>соответствует</w:t>
            </w:r>
            <w:r w:rsidRPr="00C91306">
              <w:rPr>
                <w:bCs/>
                <w:sz w:val="20"/>
                <w:szCs w:val="20"/>
              </w:rPr>
              <w:t xml:space="preserve"> уровн</w:t>
            </w:r>
            <w:r w:rsidR="00C91306" w:rsidRPr="00C91306">
              <w:rPr>
                <w:bCs/>
                <w:sz w:val="20"/>
                <w:szCs w:val="20"/>
              </w:rPr>
              <w:t>ю</w:t>
            </w:r>
            <w:r w:rsidRPr="00C91306">
              <w:rPr>
                <w:bCs/>
                <w:sz w:val="20"/>
                <w:szCs w:val="20"/>
              </w:rPr>
              <w:t xml:space="preserve"> исполнения за 202</w:t>
            </w:r>
            <w:r w:rsidR="005A08B9" w:rsidRPr="00C91306">
              <w:rPr>
                <w:bCs/>
                <w:sz w:val="20"/>
                <w:szCs w:val="20"/>
              </w:rPr>
              <w:t>1</w:t>
            </w:r>
            <w:r w:rsidRPr="00C91306">
              <w:rPr>
                <w:bCs/>
                <w:sz w:val="20"/>
                <w:szCs w:val="20"/>
              </w:rPr>
              <w:t xml:space="preserve"> год (</w:t>
            </w:r>
            <w:r w:rsidR="00C91306" w:rsidRPr="00C91306">
              <w:rPr>
                <w:bCs/>
                <w:sz w:val="20"/>
                <w:szCs w:val="20"/>
              </w:rPr>
              <w:t>100</w:t>
            </w:r>
            <w:r w:rsidRPr="00C91306">
              <w:rPr>
                <w:bCs/>
                <w:sz w:val="20"/>
                <w:szCs w:val="20"/>
              </w:rPr>
              <w:t xml:space="preserve"> %). </w:t>
            </w:r>
          </w:p>
          <w:p w:rsidR="00722A02" w:rsidRPr="00C91306" w:rsidRDefault="00722A02" w:rsidP="00845B07">
            <w:pPr>
              <w:tabs>
                <w:tab w:val="left" w:pos="567"/>
              </w:tabs>
              <w:overflowPunct/>
              <w:spacing w:line="240" w:lineRule="auto"/>
              <w:ind w:left="34" w:right="-1" w:firstLine="424"/>
              <w:textAlignment w:val="auto"/>
              <w:outlineLvl w:val="2"/>
              <w:rPr>
                <w:rFonts w:eastAsia="Times New Roman"/>
                <w:sz w:val="20"/>
                <w:szCs w:val="20"/>
              </w:rPr>
            </w:pPr>
            <w:r w:rsidRPr="00C91306">
              <w:rPr>
                <w:rFonts w:eastAsia="Times New Roman"/>
                <w:sz w:val="20"/>
                <w:szCs w:val="20"/>
              </w:rPr>
              <w:t>Стратегические приоритеты в сфере реализации ГП-36 утверждены постановлением Правительства Российской Федерации от 22 сентября 2021 г. № 1604.</w:t>
            </w:r>
          </w:p>
          <w:p w:rsidR="009611F1" w:rsidRPr="00C91306" w:rsidRDefault="00722A02" w:rsidP="00845B07">
            <w:pPr>
              <w:tabs>
                <w:tab w:val="left" w:pos="567"/>
              </w:tabs>
              <w:overflowPunct/>
              <w:spacing w:line="240" w:lineRule="auto"/>
              <w:ind w:left="34" w:right="-1" w:firstLine="424"/>
              <w:textAlignment w:val="auto"/>
              <w:outlineLvl w:val="2"/>
              <w:rPr>
                <w:rFonts w:eastAsia="Times New Roman"/>
                <w:sz w:val="20"/>
                <w:szCs w:val="20"/>
              </w:rPr>
            </w:pPr>
            <w:r w:rsidRPr="00C91306">
              <w:rPr>
                <w:rFonts w:eastAsia="Times New Roman"/>
                <w:sz w:val="20"/>
                <w:szCs w:val="20"/>
              </w:rPr>
              <w:t>Во исполнение пункта 2 статьи 179 Бюджетного кодекса Российской Федерации финансовое обеспечение ГП-36 приведено в соответствие с Федеральным законом № 390­ФЗ.</w:t>
            </w:r>
          </w:p>
          <w:p w:rsidR="00EC0093" w:rsidRPr="007A6A99" w:rsidRDefault="00EC0093" w:rsidP="00845B07">
            <w:pPr>
              <w:tabs>
                <w:tab w:val="left" w:pos="567"/>
              </w:tabs>
              <w:overflowPunct/>
              <w:spacing w:line="240" w:lineRule="auto"/>
              <w:ind w:left="34" w:right="-1" w:firstLine="424"/>
              <w:textAlignment w:val="auto"/>
              <w:outlineLvl w:val="2"/>
              <w:rPr>
                <w:sz w:val="20"/>
                <w:szCs w:val="20"/>
                <w:highlight w:val="yellow"/>
              </w:rPr>
            </w:pPr>
            <w:r w:rsidRPr="00C91306">
              <w:rPr>
                <w:sz w:val="20"/>
                <w:szCs w:val="20"/>
              </w:rPr>
              <w:t xml:space="preserve">Сводной росписью </w:t>
            </w:r>
            <w:r w:rsidR="00C91306" w:rsidRPr="00C91306">
              <w:rPr>
                <w:sz w:val="20"/>
                <w:szCs w:val="20"/>
              </w:rPr>
              <w:t>с изменениями</w:t>
            </w:r>
            <w:r w:rsidRPr="00C91306">
              <w:rPr>
                <w:sz w:val="20"/>
                <w:szCs w:val="20"/>
              </w:rPr>
              <w:t xml:space="preserve"> бюджетные ассигнования по сравнению с Федеральным законом № 390-ФЗ увеличены на </w:t>
            </w:r>
            <w:r w:rsidR="00C91306" w:rsidRPr="00C91306">
              <w:rPr>
                <w:sz w:val="20"/>
                <w:szCs w:val="20"/>
              </w:rPr>
              <w:t>62 238,8</w:t>
            </w:r>
            <w:r w:rsidRPr="00C91306">
              <w:rPr>
                <w:sz w:val="20"/>
                <w:szCs w:val="20"/>
              </w:rPr>
              <w:t xml:space="preserve"> млн. рублей, или на </w:t>
            </w:r>
            <w:r w:rsidR="00C91306" w:rsidRPr="00C91306">
              <w:rPr>
                <w:sz w:val="20"/>
                <w:szCs w:val="20"/>
              </w:rPr>
              <w:t>6,4</w:t>
            </w:r>
            <w:r w:rsidRPr="00C91306">
              <w:rPr>
                <w:sz w:val="20"/>
                <w:szCs w:val="20"/>
              </w:rPr>
              <w:t xml:space="preserve"> %, и составили </w:t>
            </w:r>
            <w:r w:rsidR="00C91306" w:rsidRPr="00C91306">
              <w:rPr>
                <w:sz w:val="20"/>
                <w:szCs w:val="20"/>
              </w:rPr>
              <w:t>1 029 532,8</w:t>
            </w:r>
            <w:r w:rsidRPr="00C91306">
              <w:rPr>
                <w:sz w:val="20"/>
                <w:szCs w:val="20"/>
              </w:rPr>
              <w:t xml:space="preserve"> млн. рублей.</w:t>
            </w:r>
          </w:p>
          <w:p w:rsidR="00845B07" w:rsidRPr="00845B07" w:rsidRDefault="00845B07" w:rsidP="00845B07">
            <w:pPr>
              <w:overflowPunct/>
              <w:spacing w:line="240" w:lineRule="auto"/>
              <w:ind w:left="34" w:right="-1" w:firstLine="424"/>
              <w:textAlignment w:val="auto"/>
              <w:rPr>
                <w:rFonts w:eastAsia="Times New Roman"/>
                <w:sz w:val="20"/>
                <w:szCs w:val="20"/>
              </w:rPr>
            </w:pPr>
            <w:r w:rsidRPr="00845B07">
              <w:rPr>
                <w:rFonts w:eastAsia="Times New Roman"/>
                <w:sz w:val="20"/>
                <w:szCs w:val="20"/>
              </w:rPr>
              <w:lastRenderedPageBreak/>
              <w:t xml:space="preserve">В рамках </w:t>
            </w:r>
            <w:r>
              <w:rPr>
                <w:rFonts w:eastAsia="Times New Roman"/>
                <w:sz w:val="20"/>
                <w:szCs w:val="20"/>
              </w:rPr>
              <w:t>КПМ</w:t>
            </w:r>
            <w:r w:rsidRPr="00845B07">
              <w:rPr>
                <w:rFonts w:eastAsia="Times New Roman"/>
                <w:sz w:val="20"/>
                <w:szCs w:val="20"/>
              </w:rPr>
              <w:t xml:space="preserve"> «Поддержка и организация направления субъектам Российской Федерации межбюджетных трансфертов с целью выравнивания их бюджетной обеспеченности, обеспечения сбалансированности бюджетов субъектов Российской Федерации и муниципальных образований, социально-экономического развития и исполнения делегированных полномочий» перечислены:</w:t>
            </w:r>
          </w:p>
          <w:p w:rsidR="00845B07" w:rsidRPr="00845B07" w:rsidRDefault="00845B07" w:rsidP="00845B07">
            <w:pPr>
              <w:overflowPunct/>
              <w:spacing w:line="240" w:lineRule="auto"/>
              <w:ind w:left="0" w:right="0" w:firstLine="458"/>
              <w:textAlignment w:val="auto"/>
              <w:rPr>
                <w:rFonts w:eastAsia="Times New Roman"/>
                <w:sz w:val="20"/>
                <w:szCs w:val="20"/>
                <w:lang w:eastAsia="x-none"/>
              </w:rPr>
            </w:pPr>
            <w:r w:rsidRPr="00845B07">
              <w:rPr>
                <w:rFonts w:eastAsia="Times New Roman"/>
                <w:sz w:val="20"/>
                <w:szCs w:val="20"/>
                <w:lang w:eastAsia="x-none"/>
              </w:rPr>
              <w:t>единая субвенция бюджетам субъектов Российской Федерации и бюджету г. Байконура в объеме 11 032,7</w:t>
            </w:r>
            <w:r w:rsidRPr="00845B07">
              <w:rPr>
                <w:rFonts w:eastAsia="Times New Roman"/>
                <w:sz w:val="20"/>
                <w:szCs w:val="20"/>
              </w:rPr>
              <w:t xml:space="preserve"> млн. рублей (99,3 %)</w:t>
            </w:r>
            <w:r w:rsidRPr="00845B07">
              <w:rPr>
                <w:rFonts w:eastAsia="Times New Roman"/>
                <w:sz w:val="20"/>
                <w:szCs w:val="20"/>
                <w:lang w:eastAsia="x-none"/>
              </w:rPr>
              <w:t xml:space="preserve">. </w:t>
            </w:r>
          </w:p>
          <w:p w:rsidR="00845B07" w:rsidRPr="00845B07" w:rsidRDefault="00845B07" w:rsidP="00845B07">
            <w:pPr>
              <w:overflowPunct/>
              <w:spacing w:line="240" w:lineRule="auto"/>
              <w:ind w:left="0" w:right="0" w:firstLine="458"/>
              <w:textAlignment w:val="auto"/>
              <w:rPr>
                <w:rFonts w:eastAsia="Times New Roman"/>
                <w:sz w:val="20"/>
                <w:szCs w:val="20"/>
              </w:rPr>
            </w:pPr>
            <w:r w:rsidRPr="00845B07">
              <w:rPr>
                <w:rFonts w:eastAsia="Times New Roman"/>
                <w:sz w:val="20"/>
                <w:szCs w:val="20"/>
              </w:rPr>
              <w:t>дотации на выравнивание бюджетной обеспеченности субъектов Российской Федерации в полном объеме (758 580,8 млн. рублей).</w:t>
            </w:r>
          </w:p>
          <w:p w:rsidR="00845B07" w:rsidRPr="00845B07" w:rsidRDefault="00845B07" w:rsidP="00845B07">
            <w:pPr>
              <w:overflowPunct/>
              <w:spacing w:line="240" w:lineRule="auto"/>
              <w:ind w:left="0" w:right="0" w:firstLine="458"/>
              <w:textAlignment w:val="auto"/>
              <w:rPr>
                <w:rFonts w:eastAsia="Times New Roman"/>
                <w:sz w:val="20"/>
                <w:szCs w:val="20"/>
              </w:rPr>
            </w:pPr>
            <w:r w:rsidRPr="00845B07">
              <w:rPr>
                <w:rFonts w:eastAsia="Times New Roman"/>
                <w:sz w:val="20"/>
                <w:szCs w:val="20"/>
              </w:rPr>
              <w:t xml:space="preserve">В рамках </w:t>
            </w:r>
            <w:r>
              <w:rPr>
                <w:rFonts w:eastAsia="Times New Roman"/>
                <w:sz w:val="20"/>
                <w:szCs w:val="20"/>
              </w:rPr>
              <w:t>КПМ</w:t>
            </w:r>
            <w:r w:rsidRPr="00845B07">
              <w:rPr>
                <w:rFonts w:eastAsia="Times New Roman"/>
                <w:sz w:val="20"/>
                <w:szCs w:val="20"/>
              </w:rPr>
              <w:t xml:space="preserve"> «Поощрение субъектов Российской Федерации и муниципальных образований по итогам оценки эффективности деятельности органов исполнительной власти субъектов Российской Федерации и деятельности органов местного самоуправления» перечислены дотации на премирование победителей Всероссийского конкурса «Лучшая муниципальная практика» за счет средств резервного фонда Правительства Российской Федерации в объеме 900,0 млн. рублей. </w:t>
            </w:r>
          </w:p>
          <w:p w:rsidR="006D1A8D" w:rsidRPr="007A6A99" w:rsidRDefault="00845B07" w:rsidP="00845B07">
            <w:pPr>
              <w:overflowPunct/>
              <w:spacing w:line="240" w:lineRule="auto"/>
              <w:ind w:left="0" w:right="0" w:firstLine="458"/>
              <w:textAlignment w:val="auto"/>
              <w:rPr>
                <w:bCs/>
                <w:sz w:val="20"/>
                <w:szCs w:val="20"/>
                <w:highlight w:val="yellow"/>
                <w:lang w:eastAsia="en-US"/>
              </w:rPr>
            </w:pPr>
            <w:r w:rsidRPr="00845B07">
              <w:rPr>
                <w:rFonts w:eastAsia="Times New Roman"/>
                <w:sz w:val="20"/>
                <w:szCs w:val="20"/>
              </w:rPr>
              <w:t>Дотации (гранты) бюджетам субъектов Российской Федерации за достижение показателей деятельности органов исполнительной власти субъектов Российской Федерации перечислены в полном объеме (45 130,0 млн. рублей).</w:t>
            </w:r>
          </w:p>
        </w:tc>
      </w:tr>
      <w:tr w:rsidR="00AB3F74" w:rsidRPr="00ED45E2" w:rsidTr="008A6ABC">
        <w:tc>
          <w:tcPr>
            <w:tcW w:w="568" w:type="dxa"/>
          </w:tcPr>
          <w:p w:rsidR="00AB3F74" w:rsidRPr="00ED45E2" w:rsidRDefault="00846949" w:rsidP="00AA2C49">
            <w:pPr>
              <w:widowControl w:val="0"/>
              <w:spacing w:line="240" w:lineRule="auto"/>
              <w:ind w:left="0" w:right="0" w:firstLine="0"/>
              <w:jc w:val="center"/>
              <w:rPr>
                <w:sz w:val="20"/>
                <w:szCs w:val="24"/>
              </w:rPr>
            </w:pPr>
            <w:r>
              <w:rPr>
                <w:sz w:val="20"/>
                <w:szCs w:val="24"/>
              </w:rPr>
              <w:lastRenderedPageBreak/>
              <w:t>29</w:t>
            </w:r>
          </w:p>
        </w:tc>
        <w:tc>
          <w:tcPr>
            <w:tcW w:w="2410" w:type="dxa"/>
          </w:tcPr>
          <w:p w:rsidR="00AB3F74" w:rsidRPr="00ED45E2" w:rsidRDefault="00AB3F74" w:rsidP="00311BC2">
            <w:pPr>
              <w:widowControl w:val="0"/>
              <w:spacing w:line="240" w:lineRule="auto"/>
              <w:ind w:left="0" w:right="0" w:firstLine="0"/>
              <w:rPr>
                <w:sz w:val="20"/>
                <w:szCs w:val="24"/>
              </w:rPr>
            </w:pPr>
            <w:r w:rsidRPr="00ED45E2">
              <w:rPr>
                <w:sz w:val="20"/>
                <w:szCs w:val="20"/>
              </w:rPr>
              <w:t>«</w:t>
            </w:r>
            <w:r w:rsidRPr="00ED45E2">
              <w:rPr>
                <w:sz w:val="20"/>
                <w:szCs w:val="24"/>
              </w:rPr>
              <w:t>Социально-экономическое развитие Калининградской области»</w:t>
            </w:r>
          </w:p>
        </w:tc>
        <w:tc>
          <w:tcPr>
            <w:tcW w:w="8079" w:type="dxa"/>
          </w:tcPr>
          <w:p w:rsidR="00AB3F74" w:rsidRPr="001459CB" w:rsidRDefault="00AB3F74" w:rsidP="004E6BD9">
            <w:pPr>
              <w:widowControl w:val="0"/>
              <w:spacing w:line="240" w:lineRule="auto"/>
              <w:ind w:left="34" w:right="-1" w:firstLine="283"/>
              <w:rPr>
                <w:bCs/>
                <w:sz w:val="20"/>
                <w:szCs w:val="20"/>
              </w:rPr>
            </w:pPr>
            <w:r w:rsidRPr="001459CB">
              <w:rPr>
                <w:bCs/>
                <w:sz w:val="20"/>
                <w:szCs w:val="20"/>
                <w:lang w:eastAsia="en-US"/>
              </w:rPr>
              <w:t xml:space="preserve">По </w:t>
            </w:r>
            <w:r w:rsidR="00AD5E07" w:rsidRPr="001459CB">
              <w:rPr>
                <w:bCs/>
                <w:sz w:val="20"/>
                <w:szCs w:val="20"/>
                <w:lang w:eastAsia="en-US"/>
              </w:rPr>
              <w:t xml:space="preserve">комплексной </w:t>
            </w:r>
            <w:r w:rsidRPr="001459CB">
              <w:rPr>
                <w:bCs/>
                <w:sz w:val="20"/>
                <w:szCs w:val="20"/>
                <w:lang w:eastAsia="en-US"/>
              </w:rPr>
              <w:t xml:space="preserve">госпрограмме </w:t>
            </w:r>
            <w:r w:rsidRPr="001459CB">
              <w:rPr>
                <w:b/>
                <w:sz w:val="20"/>
                <w:szCs w:val="20"/>
              </w:rPr>
              <w:t>«Социально-экономическое развитие Калининградской области»</w:t>
            </w:r>
            <w:r w:rsidRPr="001459CB">
              <w:rPr>
                <w:sz w:val="20"/>
                <w:szCs w:val="20"/>
              </w:rPr>
              <w:t xml:space="preserve"> </w:t>
            </w:r>
            <w:r w:rsidR="00FF0A1C" w:rsidRPr="001459CB">
              <w:rPr>
                <w:sz w:val="20"/>
                <w:szCs w:val="20"/>
              </w:rPr>
              <w:t xml:space="preserve">(ГП-37) </w:t>
            </w:r>
            <w:r w:rsidR="004E6BD9" w:rsidRPr="001459CB">
              <w:rPr>
                <w:sz w:val="20"/>
                <w:szCs w:val="20"/>
              </w:rPr>
              <w:t xml:space="preserve">исполнение </w:t>
            </w:r>
            <w:r w:rsidRPr="001459CB">
              <w:rPr>
                <w:sz w:val="20"/>
                <w:szCs w:val="20"/>
              </w:rPr>
              <w:t>расход</w:t>
            </w:r>
            <w:r w:rsidR="004E6BD9" w:rsidRPr="001459CB">
              <w:rPr>
                <w:sz w:val="20"/>
                <w:szCs w:val="20"/>
              </w:rPr>
              <w:t xml:space="preserve">ов составило </w:t>
            </w:r>
            <w:r w:rsidR="00C91306" w:rsidRPr="001459CB">
              <w:rPr>
                <w:b/>
                <w:sz w:val="20"/>
                <w:szCs w:val="20"/>
              </w:rPr>
              <w:t>98,4</w:t>
            </w:r>
            <w:r w:rsidR="004E6BD9" w:rsidRPr="001459CB">
              <w:rPr>
                <w:b/>
                <w:sz w:val="20"/>
                <w:szCs w:val="20"/>
              </w:rPr>
              <w:t> %</w:t>
            </w:r>
            <w:r w:rsidR="004E6BD9" w:rsidRPr="001459CB">
              <w:rPr>
                <w:sz w:val="20"/>
                <w:szCs w:val="20"/>
              </w:rPr>
              <w:t xml:space="preserve"> показателя сводной росписи с изменениями</w:t>
            </w:r>
            <w:r w:rsidRPr="001459CB">
              <w:rPr>
                <w:sz w:val="20"/>
                <w:szCs w:val="20"/>
              </w:rPr>
              <w:t xml:space="preserve">, </w:t>
            </w:r>
            <w:r w:rsidRPr="001459CB">
              <w:rPr>
                <w:bCs/>
                <w:sz w:val="20"/>
                <w:szCs w:val="20"/>
              </w:rPr>
              <w:t xml:space="preserve">что </w:t>
            </w:r>
            <w:r w:rsidR="004E6BD9" w:rsidRPr="001459CB">
              <w:rPr>
                <w:b/>
                <w:bCs/>
                <w:sz w:val="20"/>
                <w:szCs w:val="20"/>
              </w:rPr>
              <w:t>ниже</w:t>
            </w:r>
            <w:r w:rsidR="00FF0A1C" w:rsidRPr="001459CB">
              <w:rPr>
                <w:bCs/>
                <w:sz w:val="20"/>
                <w:szCs w:val="20"/>
              </w:rPr>
              <w:t xml:space="preserve"> </w:t>
            </w:r>
            <w:r w:rsidRPr="001459CB">
              <w:rPr>
                <w:bCs/>
                <w:sz w:val="20"/>
                <w:szCs w:val="20"/>
              </w:rPr>
              <w:t>уровн</w:t>
            </w:r>
            <w:r w:rsidR="004E6BD9" w:rsidRPr="001459CB">
              <w:rPr>
                <w:bCs/>
                <w:sz w:val="20"/>
                <w:szCs w:val="20"/>
              </w:rPr>
              <w:t>я</w:t>
            </w:r>
            <w:r w:rsidRPr="001459CB">
              <w:rPr>
                <w:bCs/>
                <w:sz w:val="20"/>
                <w:szCs w:val="20"/>
              </w:rPr>
              <w:t xml:space="preserve"> исполнения за 202</w:t>
            </w:r>
            <w:r w:rsidR="004E6BD9" w:rsidRPr="001459CB">
              <w:rPr>
                <w:bCs/>
                <w:sz w:val="20"/>
                <w:szCs w:val="20"/>
              </w:rPr>
              <w:t>1</w:t>
            </w:r>
            <w:r w:rsidRPr="001459CB">
              <w:rPr>
                <w:bCs/>
                <w:sz w:val="20"/>
                <w:szCs w:val="20"/>
              </w:rPr>
              <w:t xml:space="preserve"> год (</w:t>
            </w:r>
            <w:r w:rsidR="00C91306" w:rsidRPr="001459CB">
              <w:rPr>
                <w:bCs/>
                <w:sz w:val="20"/>
                <w:szCs w:val="20"/>
              </w:rPr>
              <w:t>100</w:t>
            </w:r>
            <w:r w:rsidR="00FF0A1C" w:rsidRPr="001459CB">
              <w:rPr>
                <w:bCs/>
                <w:sz w:val="20"/>
                <w:szCs w:val="20"/>
              </w:rPr>
              <w:t> </w:t>
            </w:r>
            <w:r w:rsidRPr="001459CB">
              <w:rPr>
                <w:bCs/>
                <w:sz w:val="20"/>
                <w:szCs w:val="20"/>
              </w:rPr>
              <w:t xml:space="preserve">%). </w:t>
            </w:r>
          </w:p>
          <w:p w:rsidR="00211841" w:rsidRPr="001459CB" w:rsidRDefault="00211841" w:rsidP="00722A02">
            <w:pPr>
              <w:tabs>
                <w:tab w:val="left" w:pos="567"/>
              </w:tabs>
              <w:spacing w:line="240" w:lineRule="auto"/>
              <w:ind w:left="34" w:right="-1" w:firstLine="318"/>
              <w:outlineLvl w:val="2"/>
              <w:rPr>
                <w:rFonts w:eastAsia="Times New Roman"/>
                <w:sz w:val="20"/>
                <w:szCs w:val="20"/>
              </w:rPr>
            </w:pPr>
            <w:r w:rsidRPr="001459CB">
              <w:rPr>
                <w:rFonts w:eastAsiaTheme="minorHAnsi"/>
                <w:color w:val="000000" w:themeColor="text1"/>
                <w:sz w:val="20"/>
                <w:szCs w:val="20"/>
                <w:lang w:eastAsia="en-US"/>
              </w:rPr>
              <w:t xml:space="preserve">В целом по </w:t>
            </w:r>
            <w:r w:rsidRPr="001459CB">
              <w:rPr>
                <w:rFonts w:eastAsiaTheme="minorHAnsi"/>
                <w:sz w:val="20"/>
                <w:szCs w:val="20"/>
                <w:lang w:eastAsia="en-US"/>
              </w:rPr>
              <w:t xml:space="preserve">ГП-37 </w:t>
            </w:r>
            <w:r w:rsidRPr="001459CB">
              <w:rPr>
                <w:rFonts w:eastAsiaTheme="minorHAnsi"/>
                <w:color w:val="000000" w:themeColor="text1"/>
                <w:sz w:val="20"/>
                <w:szCs w:val="20"/>
                <w:lang w:eastAsia="en-US"/>
              </w:rPr>
              <w:t xml:space="preserve">объем </w:t>
            </w:r>
            <w:r w:rsidRPr="001459CB">
              <w:rPr>
                <w:rFonts w:eastAsiaTheme="minorHAnsi"/>
                <w:b/>
                <w:color w:val="000000" w:themeColor="text1"/>
                <w:sz w:val="20"/>
                <w:szCs w:val="20"/>
                <w:lang w:eastAsia="en-US"/>
              </w:rPr>
              <w:t>неисполненных</w:t>
            </w:r>
            <w:r w:rsidRPr="001459CB">
              <w:rPr>
                <w:rFonts w:eastAsiaTheme="minorHAnsi"/>
                <w:color w:val="000000" w:themeColor="text1"/>
                <w:sz w:val="20"/>
                <w:szCs w:val="20"/>
                <w:lang w:eastAsia="en-US"/>
              </w:rPr>
              <w:t xml:space="preserve"> бюджетных ассигнований составил </w:t>
            </w:r>
            <w:r w:rsidR="00C91306" w:rsidRPr="001459CB">
              <w:rPr>
                <w:rFonts w:eastAsiaTheme="minorHAnsi"/>
                <w:b/>
                <w:color w:val="000000" w:themeColor="text1"/>
                <w:sz w:val="20"/>
                <w:szCs w:val="20"/>
                <w:lang w:eastAsia="en-US"/>
              </w:rPr>
              <w:t>353,1</w:t>
            </w:r>
            <w:r w:rsidRPr="001459CB">
              <w:rPr>
                <w:rFonts w:eastAsiaTheme="minorHAnsi"/>
                <w:b/>
                <w:color w:val="000000" w:themeColor="text1"/>
                <w:sz w:val="20"/>
                <w:szCs w:val="20"/>
                <w:lang w:eastAsia="en-US"/>
              </w:rPr>
              <w:t> млн. рублей,</w:t>
            </w:r>
            <w:r w:rsidRPr="001459CB">
              <w:rPr>
                <w:rFonts w:eastAsiaTheme="minorHAnsi"/>
                <w:color w:val="000000" w:themeColor="text1"/>
                <w:sz w:val="20"/>
                <w:szCs w:val="20"/>
                <w:lang w:eastAsia="en-US"/>
              </w:rPr>
              <w:t xml:space="preserve"> или </w:t>
            </w:r>
            <w:r w:rsidR="00C91306" w:rsidRPr="001459CB">
              <w:rPr>
                <w:rFonts w:eastAsiaTheme="minorHAnsi"/>
                <w:color w:val="000000" w:themeColor="text1"/>
                <w:sz w:val="20"/>
                <w:szCs w:val="20"/>
                <w:lang w:eastAsia="en-US"/>
              </w:rPr>
              <w:t>1,6</w:t>
            </w:r>
            <w:r w:rsidRPr="001459CB">
              <w:rPr>
                <w:rFonts w:eastAsiaTheme="minorHAnsi"/>
                <w:color w:val="000000" w:themeColor="text1"/>
                <w:sz w:val="20"/>
                <w:szCs w:val="20"/>
                <w:lang w:eastAsia="en-US"/>
              </w:rPr>
              <w:t> % показателя сводной росписи с изменениями.</w:t>
            </w:r>
          </w:p>
          <w:p w:rsidR="00722A02" w:rsidRPr="001459CB" w:rsidRDefault="00722A02" w:rsidP="00722A02">
            <w:pPr>
              <w:tabs>
                <w:tab w:val="left" w:pos="567"/>
              </w:tabs>
              <w:spacing w:line="240" w:lineRule="auto"/>
              <w:ind w:left="34" w:right="-1" w:firstLine="318"/>
              <w:outlineLvl w:val="2"/>
              <w:rPr>
                <w:rFonts w:eastAsia="Times New Roman"/>
                <w:sz w:val="20"/>
                <w:szCs w:val="20"/>
              </w:rPr>
            </w:pPr>
            <w:r w:rsidRPr="001459CB">
              <w:rPr>
                <w:rFonts w:eastAsia="Times New Roman"/>
                <w:sz w:val="20"/>
                <w:szCs w:val="20"/>
              </w:rPr>
              <w:t>Стратегические приоритеты в сфере реализации ГП-37 утверждены постановлением Правительства Российской Федерации от 17 ноября 2021 г. № 1974.</w:t>
            </w:r>
          </w:p>
          <w:p w:rsidR="00722A02" w:rsidRPr="001459CB" w:rsidRDefault="00722A02" w:rsidP="00722A02">
            <w:pPr>
              <w:tabs>
                <w:tab w:val="left" w:pos="-1101"/>
              </w:tabs>
              <w:overflowPunct/>
              <w:spacing w:line="240" w:lineRule="auto"/>
              <w:ind w:left="0" w:right="0" w:firstLine="317"/>
              <w:textAlignment w:val="auto"/>
              <w:outlineLvl w:val="2"/>
              <w:rPr>
                <w:rFonts w:eastAsia="Times New Roman"/>
                <w:sz w:val="20"/>
                <w:szCs w:val="20"/>
              </w:rPr>
            </w:pPr>
            <w:r w:rsidRPr="001459CB">
              <w:rPr>
                <w:rFonts w:eastAsia="Times New Roman"/>
                <w:sz w:val="20"/>
                <w:szCs w:val="20"/>
              </w:rPr>
              <w:t>Во исполнение пункта 2 статьи 179 Бюджетного кодекса Российской Федерации финансовое обеспечение ГП-37 приведено в соответствие с Федеральным законом № 390­ФЗ.</w:t>
            </w:r>
          </w:p>
          <w:p w:rsidR="00EC0093" w:rsidRPr="00845B07" w:rsidRDefault="00EC0093" w:rsidP="001729A5">
            <w:pPr>
              <w:tabs>
                <w:tab w:val="left" w:pos="-1101"/>
              </w:tabs>
              <w:overflowPunct/>
              <w:spacing w:line="240" w:lineRule="auto"/>
              <w:ind w:left="0" w:right="0" w:firstLine="317"/>
              <w:textAlignment w:val="auto"/>
              <w:outlineLvl w:val="2"/>
              <w:rPr>
                <w:rFonts w:eastAsia="Times New Roman"/>
                <w:sz w:val="20"/>
                <w:szCs w:val="20"/>
              </w:rPr>
            </w:pPr>
            <w:r w:rsidRPr="001459CB">
              <w:rPr>
                <w:rFonts w:eastAsia="Times New Roman"/>
                <w:sz w:val="20"/>
                <w:szCs w:val="20"/>
              </w:rPr>
              <w:t xml:space="preserve">Сводной росписью </w:t>
            </w:r>
            <w:r w:rsidR="00C91306" w:rsidRPr="001459CB">
              <w:rPr>
                <w:rFonts w:eastAsia="Times New Roman"/>
                <w:sz w:val="20"/>
                <w:szCs w:val="20"/>
              </w:rPr>
              <w:t>с изменениями</w:t>
            </w:r>
            <w:r w:rsidRPr="001459CB">
              <w:rPr>
                <w:rFonts w:eastAsia="Times New Roman"/>
                <w:sz w:val="20"/>
                <w:szCs w:val="20"/>
              </w:rPr>
              <w:t xml:space="preserve"> бюджетные ассигнования по сравнению с Федеральным законом № 390-ФЗ </w:t>
            </w:r>
            <w:r w:rsidR="00C91306" w:rsidRPr="001459CB">
              <w:rPr>
                <w:rFonts w:eastAsia="Times New Roman"/>
                <w:sz w:val="20"/>
                <w:szCs w:val="20"/>
              </w:rPr>
              <w:t>уменьшились на 43 366,9 млн. рублей, или в 1,6 раза</w:t>
            </w:r>
            <w:r w:rsidRPr="001459CB">
              <w:rPr>
                <w:rFonts w:eastAsia="Times New Roman"/>
                <w:sz w:val="20"/>
                <w:szCs w:val="20"/>
              </w:rPr>
              <w:t xml:space="preserve"> и составили 65 861,0 млн. рублей.</w:t>
            </w:r>
            <w:r w:rsidR="003B7101" w:rsidRPr="001459CB">
              <w:rPr>
                <w:rFonts w:eastAsia="Times New Roman"/>
                <w:sz w:val="20"/>
                <w:szCs w:val="20"/>
              </w:rPr>
              <w:t xml:space="preserve"> </w:t>
            </w:r>
            <w:r w:rsidR="003B7101" w:rsidRPr="00845B07">
              <w:rPr>
                <w:rFonts w:eastAsia="Times New Roman"/>
                <w:sz w:val="20"/>
                <w:szCs w:val="20"/>
              </w:rPr>
              <w:t>Указанный объем предусмотрен на предоставление межбюджетных трансфертов бюджетам субъектов Российской Федерации.</w:t>
            </w:r>
          </w:p>
          <w:p w:rsidR="00845B07" w:rsidRPr="00845B07" w:rsidRDefault="00845B07" w:rsidP="00845B07">
            <w:pPr>
              <w:tabs>
                <w:tab w:val="left" w:pos="567"/>
              </w:tabs>
              <w:overflowPunct/>
              <w:spacing w:line="240" w:lineRule="auto"/>
              <w:ind w:left="0" w:right="0" w:firstLine="317"/>
              <w:textAlignment w:val="auto"/>
              <w:outlineLvl w:val="2"/>
              <w:rPr>
                <w:rFonts w:eastAsia="Times New Roman"/>
                <w:sz w:val="20"/>
                <w:szCs w:val="20"/>
              </w:rPr>
            </w:pPr>
            <w:r w:rsidRPr="00845B07">
              <w:rPr>
                <w:rFonts w:eastAsia="Times New Roman"/>
                <w:sz w:val="20"/>
                <w:szCs w:val="20"/>
              </w:rPr>
              <w:t xml:space="preserve">В рамках госпрограммы бюджетные ассигнования предусмотрены 3 главным распорядителям средств федерального бюджета: </w:t>
            </w:r>
          </w:p>
          <w:p w:rsidR="00845B07" w:rsidRPr="00845B07" w:rsidRDefault="00845B07" w:rsidP="00845B07">
            <w:pPr>
              <w:tabs>
                <w:tab w:val="left" w:pos="567"/>
              </w:tabs>
              <w:overflowPunct/>
              <w:spacing w:line="240" w:lineRule="auto"/>
              <w:ind w:left="0" w:right="0" w:firstLine="317"/>
              <w:textAlignment w:val="auto"/>
              <w:outlineLvl w:val="2"/>
              <w:rPr>
                <w:rFonts w:eastAsia="Times New Roman"/>
                <w:sz w:val="20"/>
                <w:szCs w:val="20"/>
              </w:rPr>
            </w:pPr>
            <w:proofErr w:type="spellStart"/>
            <w:r w:rsidRPr="00845B07">
              <w:rPr>
                <w:rFonts w:eastAsia="Times New Roman"/>
                <w:sz w:val="20"/>
                <w:szCs w:val="20"/>
              </w:rPr>
              <w:t>Росмолодежи</w:t>
            </w:r>
            <w:proofErr w:type="spellEnd"/>
            <w:r w:rsidRPr="00845B07">
              <w:rPr>
                <w:rFonts w:eastAsia="Times New Roman"/>
                <w:sz w:val="20"/>
                <w:szCs w:val="20"/>
              </w:rPr>
              <w:t xml:space="preserve"> – 175,3 млн. рублей (0,8 % общего объема расходов), исполнение </w:t>
            </w:r>
            <w:r>
              <w:rPr>
                <w:rFonts w:eastAsia="Times New Roman"/>
                <w:sz w:val="20"/>
                <w:szCs w:val="20"/>
              </w:rPr>
              <w:t xml:space="preserve">расходов </w:t>
            </w:r>
            <w:r w:rsidRPr="00845B07">
              <w:rPr>
                <w:rFonts w:eastAsia="Times New Roman"/>
                <w:sz w:val="20"/>
                <w:szCs w:val="20"/>
              </w:rPr>
              <w:t xml:space="preserve">составило 175,3 млн. рублей, или 100,0 % </w:t>
            </w:r>
            <w:r>
              <w:rPr>
                <w:rFonts w:eastAsia="Times New Roman"/>
                <w:sz w:val="20"/>
                <w:szCs w:val="20"/>
              </w:rPr>
              <w:t xml:space="preserve">показателя </w:t>
            </w:r>
            <w:r w:rsidRPr="00845B07">
              <w:rPr>
                <w:rFonts w:eastAsia="Times New Roman"/>
                <w:sz w:val="20"/>
                <w:szCs w:val="20"/>
              </w:rPr>
              <w:t>сводной росписи;</w:t>
            </w:r>
          </w:p>
          <w:p w:rsidR="00845B07" w:rsidRPr="00845B07" w:rsidRDefault="00845B07" w:rsidP="00845B07">
            <w:pPr>
              <w:tabs>
                <w:tab w:val="left" w:pos="567"/>
              </w:tabs>
              <w:overflowPunct/>
              <w:spacing w:line="240" w:lineRule="auto"/>
              <w:ind w:left="0" w:right="0" w:firstLine="317"/>
              <w:textAlignment w:val="auto"/>
              <w:outlineLvl w:val="2"/>
              <w:rPr>
                <w:rFonts w:eastAsia="Times New Roman"/>
                <w:sz w:val="20"/>
                <w:szCs w:val="20"/>
              </w:rPr>
            </w:pPr>
            <w:proofErr w:type="spellStart"/>
            <w:r w:rsidRPr="00845B07">
              <w:rPr>
                <w:rFonts w:eastAsia="Times New Roman"/>
                <w:sz w:val="20"/>
                <w:szCs w:val="20"/>
              </w:rPr>
              <w:t>Росавтодору</w:t>
            </w:r>
            <w:proofErr w:type="spellEnd"/>
            <w:r w:rsidRPr="00845B07">
              <w:rPr>
                <w:rFonts w:eastAsia="Times New Roman"/>
                <w:sz w:val="20"/>
                <w:szCs w:val="20"/>
              </w:rPr>
              <w:t> – 1 170,0 млн. рублей (5,2 %</w:t>
            </w:r>
            <w:r>
              <w:rPr>
                <w:rFonts w:eastAsia="Times New Roman"/>
                <w:sz w:val="20"/>
                <w:szCs w:val="20"/>
              </w:rPr>
              <w:t xml:space="preserve"> </w:t>
            </w:r>
            <w:r w:rsidRPr="00845B07">
              <w:rPr>
                <w:rFonts w:eastAsia="Times New Roman"/>
                <w:sz w:val="20"/>
                <w:szCs w:val="20"/>
              </w:rPr>
              <w:t xml:space="preserve">общего объема расходов), исполнение </w:t>
            </w:r>
            <w:r>
              <w:rPr>
                <w:rFonts w:eastAsia="Times New Roman"/>
                <w:sz w:val="20"/>
                <w:szCs w:val="20"/>
              </w:rPr>
              <w:t>-</w:t>
            </w:r>
            <w:r w:rsidRPr="00845B07">
              <w:rPr>
                <w:rFonts w:eastAsia="Times New Roman"/>
                <w:sz w:val="20"/>
                <w:szCs w:val="20"/>
              </w:rPr>
              <w:t xml:space="preserve"> 1 168,1</w:t>
            </w:r>
            <w:r w:rsidR="002B07DD">
              <w:rPr>
                <w:rFonts w:eastAsia="Times New Roman"/>
                <w:sz w:val="20"/>
                <w:szCs w:val="20"/>
              </w:rPr>
              <w:t> </w:t>
            </w:r>
            <w:r w:rsidRPr="00845B07">
              <w:rPr>
                <w:rFonts w:eastAsia="Times New Roman"/>
                <w:sz w:val="20"/>
                <w:szCs w:val="20"/>
              </w:rPr>
              <w:t>млн. рублей, или 99,8 %;</w:t>
            </w:r>
          </w:p>
          <w:p w:rsidR="00845B07" w:rsidRPr="00845B07" w:rsidRDefault="00845B07" w:rsidP="00845B07">
            <w:pPr>
              <w:tabs>
                <w:tab w:val="left" w:pos="567"/>
              </w:tabs>
              <w:overflowPunct/>
              <w:spacing w:line="240" w:lineRule="auto"/>
              <w:ind w:left="0" w:right="0" w:firstLine="317"/>
              <w:textAlignment w:val="auto"/>
              <w:outlineLvl w:val="2"/>
              <w:rPr>
                <w:rFonts w:eastAsia="Times New Roman"/>
                <w:sz w:val="20"/>
                <w:szCs w:val="20"/>
              </w:rPr>
            </w:pPr>
            <w:r w:rsidRPr="00845B07">
              <w:rPr>
                <w:rFonts w:eastAsia="Times New Roman"/>
                <w:sz w:val="20"/>
                <w:szCs w:val="20"/>
              </w:rPr>
              <w:t xml:space="preserve">Минэкономразвития России – 21 148,8 млн. рублей (94,0 % общего объема расходов), исполнение </w:t>
            </w:r>
            <w:r>
              <w:rPr>
                <w:rFonts w:eastAsia="Times New Roman"/>
                <w:sz w:val="20"/>
                <w:szCs w:val="20"/>
              </w:rPr>
              <w:t>-</w:t>
            </w:r>
            <w:r w:rsidRPr="00845B07">
              <w:rPr>
                <w:rFonts w:eastAsia="Times New Roman"/>
                <w:sz w:val="20"/>
                <w:szCs w:val="20"/>
              </w:rPr>
              <w:t xml:space="preserve"> 20 797,6 млн. рублей, или 98,3 %.</w:t>
            </w:r>
          </w:p>
          <w:p w:rsidR="009C5316" w:rsidRPr="007A6A99" w:rsidRDefault="00845B07" w:rsidP="002B07DD">
            <w:pPr>
              <w:tabs>
                <w:tab w:val="left" w:pos="567"/>
              </w:tabs>
              <w:overflowPunct/>
              <w:spacing w:line="240" w:lineRule="auto"/>
              <w:ind w:left="0" w:right="0" w:firstLine="317"/>
              <w:textAlignment w:val="auto"/>
              <w:outlineLvl w:val="2"/>
              <w:rPr>
                <w:bCs/>
                <w:sz w:val="20"/>
                <w:szCs w:val="20"/>
                <w:highlight w:val="yellow"/>
                <w:lang w:eastAsia="en-US"/>
              </w:rPr>
            </w:pPr>
            <w:r>
              <w:rPr>
                <w:rFonts w:eastAsia="Times New Roman"/>
                <w:sz w:val="20"/>
                <w:szCs w:val="20"/>
              </w:rPr>
              <w:t>Наиб</w:t>
            </w:r>
            <w:r w:rsidRPr="00845B07">
              <w:rPr>
                <w:rFonts w:eastAsia="Times New Roman"/>
                <w:sz w:val="20"/>
                <w:szCs w:val="20"/>
              </w:rPr>
              <w:t>ольш</w:t>
            </w:r>
            <w:r>
              <w:rPr>
                <w:rFonts w:eastAsia="Times New Roman"/>
                <w:sz w:val="20"/>
                <w:szCs w:val="20"/>
              </w:rPr>
              <w:t>ий объем</w:t>
            </w:r>
            <w:r w:rsidRPr="00845B07">
              <w:rPr>
                <w:rFonts w:eastAsia="Times New Roman"/>
                <w:sz w:val="20"/>
                <w:szCs w:val="20"/>
              </w:rPr>
              <w:t xml:space="preserve"> средств Минэкономразвития России (85,1</w:t>
            </w:r>
            <w:r w:rsidR="002B07DD">
              <w:rPr>
                <w:rFonts w:eastAsia="Times New Roman"/>
                <w:sz w:val="20"/>
                <w:szCs w:val="20"/>
              </w:rPr>
              <w:t> </w:t>
            </w:r>
            <w:r w:rsidRPr="00845B07">
              <w:rPr>
                <w:rFonts w:eastAsia="Times New Roman"/>
                <w:sz w:val="20"/>
                <w:szCs w:val="20"/>
              </w:rPr>
              <w:t xml:space="preserve">%) </w:t>
            </w:r>
            <w:r>
              <w:rPr>
                <w:rFonts w:eastAsia="Times New Roman"/>
                <w:sz w:val="20"/>
                <w:szCs w:val="20"/>
              </w:rPr>
              <w:t>предусмотрен</w:t>
            </w:r>
            <w:r w:rsidRPr="00845B07">
              <w:rPr>
                <w:rFonts w:eastAsia="Times New Roman"/>
                <w:sz w:val="20"/>
                <w:szCs w:val="20"/>
              </w:rPr>
              <w:t xml:space="preserve"> на предоставление иных межбюджетных трансфертов бюджету Калининградской области на обеспечение поддержки юридических лиц, осуществляющих деятельность на территории Калининградской области, и резидентов Особой экономической зоны в Калининградской области, которые перечислены в </w:t>
            </w:r>
            <w:r>
              <w:rPr>
                <w:rFonts w:eastAsia="Times New Roman"/>
                <w:sz w:val="20"/>
                <w:szCs w:val="20"/>
              </w:rPr>
              <w:t xml:space="preserve">сумме </w:t>
            </w:r>
            <w:r w:rsidRPr="00845B07">
              <w:rPr>
                <w:rFonts w:eastAsia="Times New Roman"/>
                <w:sz w:val="20"/>
                <w:szCs w:val="20"/>
              </w:rPr>
              <w:t>18 797,6 млн. рублей (98,2 %).</w:t>
            </w:r>
          </w:p>
        </w:tc>
      </w:tr>
      <w:tr w:rsidR="00D07642" w:rsidRPr="00ED45E2" w:rsidTr="008A6ABC">
        <w:tc>
          <w:tcPr>
            <w:tcW w:w="568" w:type="dxa"/>
          </w:tcPr>
          <w:p w:rsidR="008A6ABC" w:rsidRPr="00ED45E2" w:rsidRDefault="002C2ABA" w:rsidP="00846949">
            <w:pPr>
              <w:widowControl w:val="0"/>
              <w:spacing w:line="240" w:lineRule="auto"/>
              <w:ind w:left="0" w:right="0" w:firstLine="0"/>
              <w:jc w:val="center"/>
              <w:rPr>
                <w:sz w:val="20"/>
                <w:szCs w:val="24"/>
              </w:rPr>
            </w:pPr>
            <w:r>
              <w:rPr>
                <w:sz w:val="20"/>
                <w:szCs w:val="24"/>
              </w:rPr>
              <w:t>3</w:t>
            </w:r>
            <w:r w:rsidR="00846949">
              <w:rPr>
                <w:sz w:val="20"/>
                <w:szCs w:val="24"/>
              </w:rPr>
              <w:t>0</w:t>
            </w:r>
          </w:p>
        </w:tc>
        <w:tc>
          <w:tcPr>
            <w:tcW w:w="2410" w:type="dxa"/>
          </w:tcPr>
          <w:p w:rsidR="008A6ABC" w:rsidRPr="00ED45E2" w:rsidRDefault="008A6ABC" w:rsidP="00311BC2">
            <w:pPr>
              <w:widowControl w:val="0"/>
              <w:spacing w:line="240" w:lineRule="auto"/>
              <w:ind w:left="0" w:right="0" w:firstLine="0"/>
              <w:rPr>
                <w:sz w:val="20"/>
                <w:szCs w:val="24"/>
              </w:rPr>
            </w:pPr>
            <w:r w:rsidRPr="00ED45E2">
              <w:rPr>
                <w:sz w:val="20"/>
                <w:szCs w:val="24"/>
              </w:rPr>
              <w:t>«Управление государственными финансами и регулирование финансовых рынков»</w:t>
            </w:r>
          </w:p>
        </w:tc>
        <w:tc>
          <w:tcPr>
            <w:tcW w:w="8079" w:type="dxa"/>
          </w:tcPr>
          <w:p w:rsidR="008A6ABC" w:rsidRPr="001459CB" w:rsidRDefault="008A6ABC" w:rsidP="00311BC2">
            <w:pPr>
              <w:widowControl w:val="0"/>
              <w:spacing w:line="240" w:lineRule="auto"/>
              <w:ind w:left="34" w:right="-1" w:firstLine="318"/>
              <w:rPr>
                <w:bCs/>
                <w:sz w:val="20"/>
                <w:szCs w:val="24"/>
              </w:rPr>
            </w:pPr>
            <w:r w:rsidRPr="001459CB">
              <w:rPr>
                <w:bCs/>
                <w:sz w:val="20"/>
                <w:szCs w:val="20"/>
                <w:lang w:eastAsia="en-US"/>
              </w:rPr>
              <w:t xml:space="preserve">По госпрограмме </w:t>
            </w:r>
            <w:r w:rsidRPr="001459CB">
              <w:rPr>
                <w:b/>
                <w:sz w:val="20"/>
                <w:szCs w:val="24"/>
              </w:rPr>
              <w:t xml:space="preserve">«Управление государственными финансами и регулирование финансовых рынков» </w:t>
            </w:r>
            <w:r w:rsidR="00DD7593" w:rsidRPr="001459CB">
              <w:rPr>
                <w:sz w:val="20"/>
                <w:szCs w:val="24"/>
              </w:rPr>
              <w:t>(ГП-39)</w:t>
            </w:r>
            <w:r w:rsidR="00DD7593" w:rsidRPr="001459CB">
              <w:rPr>
                <w:b/>
                <w:sz w:val="20"/>
                <w:szCs w:val="24"/>
              </w:rPr>
              <w:t xml:space="preserve"> </w:t>
            </w:r>
            <w:r w:rsidRPr="001459CB">
              <w:rPr>
                <w:sz w:val="20"/>
                <w:szCs w:val="24"/>
              </w:rPr>
              <w:t xml:space="preserve">исполнение расходов составило </w:t>
            </w:r>
            <w:r w:rsidR="001459CB" w:rsidRPr="001459CB">
              <w:rPr>
                <w:b/>
                <w:sz w:val="20"/>
                <w:szCs w:val="24"/>
              </w:rPr>
              <w:t>88,9</w:t>
            </w:r>
            <w:r w:rsidR="009E784B" w:rsidRPr="001459CB">
              <w:rPr>
                <w:b/>
                <w:sz w:val="20"/>
                <w:szCs w:val="24"/>
              </w:rPr>
              <w:t> </w:t>
            </w:r>
            <w:r w:rsidRPr="001459CB">
              <w:rPr>
                <w:b/>
                <w:bCs/>
                <w:sz w:val="20"/>
                <w:szCs w:val="20"/>
                <w:lang w:eastAsia="en-US"/>
              </w:rPr>
              <w:t>%</w:t>
            </w:r>
            <w:r w:rsidRPr="001459CB">
              <w:rPr>
                <w:bCs/>
                <w:sz w:val="20"/>
                <w:szCs w:val="20"/>
                <w:lang w:eastAsia="en-US"/>
              </w:rPr>
              <w:t xml:space="preserve"> показателя сводной росписи с изменениями</w:t>
            </w:r>
            <w:r w:rsidRPr="001459CB">
              <w:rPr>
                <w:sz w:val="20"/>
                <w:szCs w:val="24"/>
              </w:rPr>
              <w:t xml:space="preserve">, </w:t>
            </w:r>
            <w:r w:rsidRPr="001459CB">
              <w:rPr>
                <w:bCs/>
                <w:sz w:val="20"/>
                <w:szCs w:val="24"/>
              </w:rPr>
              <w:t xml:space="preserve">что </w:t>
            </w:r>
            <w:r w:rsidR="001459CB" w:rsidRPr="001459CB">
              <w:rPr>
                <w:b/>
                <w:bCs/>
                <w:sz w:val="20"/>
                <w:szCs w:val="24"/>
              </w:rPr>
              <w:t>ниже</w:t>
            </w:r>
            <w:r w:rsidRPr="001459CB">
              <w:rPr>
                <w:bCs/>
                <w:sz w:val="20"/>
                <w:szCs w:val="24"/>
              </w:rPr>
              <w:t xml:space="preserve"> уровня исполнения за 202</w:t>
            </w:r>
            <w:r w:rsidR="007A164B" w:rsidRPr="001459CB">
              <w:rPr>
                <w:bCs/>
                <w:sz w:val="20"/>
                <w:szCs w:val="24"/>
              </w:rPr>
              <w:t>1</w:t>
            </w:r>
            <w:r w:rsidRPr="001459CB">
              <w:rPr>
                <w:bCs/>
                <w:sz w:val="20"/>
                <w:szCs w:val="24"/>
              </w:rPr>
              <w:t xml:space="preserve"> год (</w:t>
            </w:r>
            <w:r w:rsidR="001459CB" w:rsidRPr="001459CB">
              <w:rPr>
                <w:bCs/>
                <w:sz w:val="20"/>
                <w:szCs w:val="24"/>
              </w:rPr>
              <w:t>91,4</w:t>
            </w:r>
            <w:r w:rsidRPr="001459CB">
              <w:rPr>
                <w:bCs/>
                <w:sz w:val="20"/>
                <w:szCs w:val="24"/>
              </w:rPr>
              <w:t> %).</w:t>
            </w:r>
          </w:p>
          <w:p w:rsidR="00211841" w:rsidRPr="001459CB" w:rsidRDefault="00211841" w:rsidP="007A164B">
            <w:pPr>
              <w:widowControl w:val="0"/>
              <w:overflowPunct/>
              <w:autoSpaceDE/>
              <w:autoSpaceDN/>
              <w:adjustRightInd/>
              <w:spacing w:line="240" w:lineRule="auto"/>
              <w:ind w:left="0" w:right="0" w:firstLine="321"/>
              <w:rPr>
                <w:bCs/>
                <w:sz w:val="20"/>
                <w:szCs w:val="20"/>
                <w:lang w:eastAsia="en-US"/>
              </w:rPr>
            </w:pPr>
            <w:r w:rsidRPr="001459CB">
              <w:rPr>
                <w:rFonts w:eastAsiaTheme="minorHAnsi"/>
                <w:color w:val="000000" w:themeColor="text1"/>
                <w:sz w:val="20"/>
                <w:szCs w:val="20"/>
                <w:lang w:eastAsia="en-US"/>
              </w:rPr>
              <w:t xml:space="preserve">В целом по </w:t>
            </w:r>
            <w:r w:rsidRPr="001459CB">
              <w:rPr>
                <w:rFonts w:eastAsiaTheme="minorHAnsi"/>
                <w:sz w:val="20"/>
                <w:szCs w:val="20"/>
                <w:lang w:eastAsia="en-US"/>
              </w:rPr>
              <w:t xml:space="preserve">ГП-39 </w:t>
            </w:r>
            <w:r w:rsidRPr="001459CB">
              <w:rPr>
                <w:rFonts w:eastAsiaTheme="minorHAnsi"/>
                <w:color w:val="000000" w:themeColor="text1"/>
                <w:sz w:val="20"/>
                <w:szCs w:val="20"/>
                <w:lang w:eastAsia="en-US"/>
              </w:rPr>
              <w:t xml:space="preserve">объем </w:t>
            </w:r>
            <w:r w:rsidRPr="001459CB">
              <w:rPr>
                <w:rFonts w:eastAsiaTheme="minorHAnsi"/>
                <w:b/>
                <w:color w:val="000000" w:themeColor="text1"/>
                <w:sz w:val="20"/>
                <w:szCs w:val="20"/>
                <w:lang w:eastAsia="en-US"/>
              </w:rPr>
              <w:t>неисполненных</w:t>
            </w:r>
            <w:r w:rsidRPr="001459CB">
              <w:rPr>
                <w:rFonts w:eastAsiaTheme="minorHAnsi"/>
                <w:color w:val="000000" w:themeColor="text1"/>
                <w:sz w:val="20"/>
                <w:szCs w:val="20"/>
                <w:lang w:eastAsia="en-US"/>
              </w:rPr>
              <w:t xml:space="preserve"> бюджетных ассигнований составил </w:t>
            </w:r>
            <w:r w:rsidR="001459CB" w:rsidRPr="001459CB">
              <w:rPr>
                <w:rFonts w:eastAsiaTheme="minorHAnsi"/>
                <w:b/>
                <w:color w:val="000000" w:themeColor="text1"/>
                <w:sz w:val="20"/>
                <w:szCs w:val="20"/>
                <w:lang w:eastAsia="en-US"/>
              </w:rPr>
              <w:t>215 727,2</w:t>
            </w:r>
            <w:r w:rsidRPr="001459CB">
              <w:rPr>
                <w:rFonts w:eastAsiaTheme="minorHAnsi"/>
                <w:b/>
                <w:color w:val="000000" w:themeColor="text1"/>
                <w:sz w:val="20"/>
                <w:szCs w:val="20"/>
                <w:lang w:eastAsia="en-US"/>
              </w:rPr>
              <w:t> млн. рублей,</w:t>
            </w:r>
            <w:r w:rsidRPr="001459CB">
              <w:rPr>
                <w:rFonts w:eastAsiaTheme="minorHAnsi"/>
                <w:color w:val="000000" w:themeColor="text1"/>
                <w:sz w:val="20"/>
                <w:szCs w:val="20"/>
                <w:lang w:eastAsia="en-US"/>
              </w:rPr>
              <w:t xml:space="preserve"> или </w:t>
            </w:r>
            <w:r w:rsidR="001459CB" w:rsidRPr="001459CB">
              <w:rPr>
                <w:rFonts w:eastAsiaTheme="minorHAnsi"/>
                <w:color w:val="000000" w:themeColor="text1"/>
                <w:sz w:val="20"/>
                <w:szCs w:val="20"/>
                <w:lang w:eastAsia="en-US"/>
              </w:rPr>
              <w:t>11,1</w:t>
            </w:r>
            <w:r w:rsidRPr="001459CB">
              <w:rPr>
                <w:rFonts w:eastAsiaTheme="minorHAnsi"/>
                <w:color w:val="000000" w:themeColor="text1"/>
                <w:sz w:val="20"/>
                <w:szCs w:val="20"/>
                <w:lang w:eastAsia="en-US"/>
              </w:rPr>
              <w:t> % показателя сводной росписи с изменениями.</w:t>
            </w:r>
          </w:p>
          <w:p w:rsidR="007A164B" w:rsidRPr="001459CB" w:rsidRDefault="007A164B" w:rsidP="007A164B">
            <w:pPr>
              <w:widowControl w:val="0"/>
              <w:overflowPunct/>
              <w:autoSpaceDE/>
              <w:autoSpaceDN/>
              <w:adjustRightInd/>
              <w:spacing w:line="240" w:lineRule="auto"/>
              <w:ind w:left="0" w:right="0" w:firstLine="321"/>
              <w:rPr>
                <w:bCs/>
                <w:sz w:val="20"/>
                <w:szCs w:val="20"/>
                <w:lang w:eastAsia="en-US"/>
              </w:rPr>
            </w:pPr>
            <w:r w:rsidRPr="001459CB">
              <w:rPr>
                <w:bCs/>
                <w:sz w:val="20"/>
                <w:szCs w:val="20"/>
                <w:lang w:eastAsia="en-US"/>
              </w:rPr>
              <w:t>Приоритеты и цели государственной политики в сфере реализации</w:t>
            </w:r>
            <w:r w:rsidRPr="001459CB">
              <w:t xml:space="preserve"> </w:t>
            </w:r>
            <w:r w:rsidRPr="001459CB">
              <w:rPr>
                <w:bCs/>
                <w:sz w:val="20"/>
                <w:szCs w:val="20"/>
                <w:lang w:eastAsia="en-US"/>
              </w:rPr>
              <w:t>ГП-39 утверждены постановлением Правительства Российской Федерации от 25 сентября 2021 г. № 1613.</w:t>
            </w:r>
          </w:p>
          <w:p w:rsidR="008A6ABC" w:rsidRPr="001459CB" w:rsidRDefault="007A164B" w:rsidP="007A164B">
            <w:pPr>
              <w:widowControl w:val="0"/>
              <w:overflowPunct/>
              <w:autoSpaceDE/>
              <w:autoSpaceDN/>
              <w:adjustRightInd/>
              <w:spacing w:line="240" w:lineRule="auto"/>
              <w:ind w:left="0" w:right="0" w:firstLine="321"/>
              <w:rPr>
                <w:bCs/>
                <w:sz w:val="20"/>
                <w:szCs w:val="20"/>
                <w:lang w:eastAsia="en-US"/>
              </w:rPr>
            </w:pPr>
            <w:r w:rsidRPr="001459CB">
              <w:rPr>
                <w:bCs/>
                <w:sz w:val="20"/>
                <w:szCs w:val="20"/>
                <w:lang w:eastAsia="en-US"/>
              </w:rPr>
              <w:t>Во исполнение пункта 2 статьи 179 Бюджетного кодекса Российской Федерации финансовое обеспечение ГП-39 приведено в соответствие с Федеральным законом № 390-ФЗ.</w:t>
            </w:r>
          </w:p>
          <w:p w:rsidR="00EC0093" w:rsidRPr="007A6A99" w:rsidRDefault="00EC0093" w:rsidP="00E97A7F">
            <w:pPr>
              <w:widowControl w:val="0"/>
              <w:overflowPunct/>
              <w:autoSpaceDE/>
              <w:autoSpaceDN/>
              <w:adjustRightInd/>
              <w:spacing w:line="240" w:lineRule="auto"/>
              <w:ind w:left="0" w:right="0" w:firstLine="321"/>
              <w:rPr>
                <w:bCs/>
                <w:sz w:val="20"/>
                <w:szCs w:val="20"/>
                <w:highlight w:val="yellow"/>
                <w:lang w:eastAsia="en-US"/>
              </w:rPr>
            </w:pPr>
            <w:r w:rsidRPr="001459CB">
              <w:rPr>
                <w:bCs/>
                <w:sz w:val="20"/>
                <w:szCs w:val="20"/>
                <w:lang w:eastAsia="en-US"/>
              </w:rPr>
              <w:t xml:space="preserve">Сводной росписью </w:t>
            </w:r>
            <w:r w:rsidR="001459CB" w:rsidRPr="001459CB">
              <w:rPr>
                <w:bCs/>
                <w:sz w:val="20"/>
                <w:szCs w:val="20"/>
                <w:lang w:eastAsia="en-US"/>
              </w:rPr>
              <w:t>с изменениями</w:t>
            </w:r>
            <w:r w:rsidRPr="001459CB">
              <w:rPr>
                <w:bCs/>
                <w:sz w:val="20"/>
                <w:szCs w:val="20"/>
                <w:lang w:eastAsia="en-US"/>
              </w:rPr>
              <w:t xml:space="preserve"> бюджетные ассигнования по сравнению с Федеральным законом № 390-ФЗ уменьшены на </w:t>
            </w:r>
            <w:r w:rsidR="001459CB" w:rsidRPr="001459CB">
              <w:rPr>
                <w:bCs/>
                <w:sz w:val="20"/>
                <w:szCs w:val="20"/>
                <w:lang w:eastAsia="en-US"/>
              </w:rPr>
              <w:t>127 347,8</w:t>
            </w:r>
            <w:r w:rsidRPr="001459CB">
              <w:rPr>
                <w:bCs/>
                <w:sz w:val="20"/>
                <w:szCs w:val="20"/>
                <w:lang w:eastAsia="en-US"/>
              </w:rPr>
              <w:t xml:space="preserve"> млн. рублей, или на </w:t>
            </w:r>
            <w:r w:rsidR="001459CB" w:rsidRPr="001459CB">
              <w:rPr>
                <w:bCs/>
                <w:sz w:val="20"/>
                <w:szCs w:val="20"/>
                <w:lang w:eastAsia="en-US"/>
              </w:rPr>
              <w:t>6,1</w:t>
            </w:r>
            <w:r w:rsidRPr="001459CB">
              <w:rPr>
                <w:bCs/>
                <w:sz w:val="20"/>
                <w:szCs w:val="20"/>
                <w:lang w:eastAsia="en-US"/>
              </w:rPr>
              <w:t xml:space="preserve"> %, и составили </w:t>
            </w:r>
            <w:r w:rsidR="009E784B" w:rsidRPr="001459CB">
              <w:rPr>
                <w:bCs/>
                <w:sz w:val="20"/>
                <w:szCs w:val="20"/>
                <w:lang w:eastAsia="en-US"/>
              </w:rPr>
              <w:t>1 9</w:t>
            </w:r>
            <w:r w:rsidR="001459CB" w:rsidRPr="001459CB">
              <w:rPr>
                <w:bCs/>
                <w:sz w:val="20"/>
                <w:szCs w:val="20"/>
                <w:lang w:eastAsia="en-US"/>
              </w:rPr>
              <w:t>45 929,1</w:t>
            </w:r>
            <w:r w:rsidRPr="001459CB">
              <w:rPr>
                <w:bCs/>
                <w:sz w:val="20"/>
                <w:szCs w:val="20"/>
                <w:lang w:eastAsia="en-US"/>
              </w:rPr>
              <w:t xml:space="preserve"> млн. рублей.</w:t>
            </w:r>
          </w:p>
          <w:p w:rsidR="00350CE3" w:rsidRPr="00350CE3" w:rsidRDefault="00350CE3" w:rsidP="00350CE3">
            <w:pPr>
              <w:widowControl w:val="0"/>
              <w:overflowPunct/>
              <w:autoSpaceDE/>
              <w:autoSpaceDN/>
              <w:adjustRightInd/>
              <w:spacing w:line="240" w:lineRule="auto"/>
              <w:ind w:left="0" w:right="0" w:firstLine="346"/>
              <w:textAlignment w:val="auto"/>
              <w:rPr>
                <w:rFonts w:eastAsia="Times New Roman"/>
                <w:sz w:val="20"/>
                <w:szCs w:val="20"/>
              </w:rPr>
            </w:pPr>
            <w:r>
              <w:rPr>
                <w:rFonts w:eastAsia="Times New Roman"/>
                <w:sz w:val="20"/>
                <w:szCs w:val="20"/>
              </w:rPr>
              <w:lastRenderedPageBreak/>
              <w:t>У</w:t>
            </w:r>
            <w:r w:rsidRPr="00350CE3">
              <w:rPr>
                <w:rFonts w:eastAsia="Times New Roman"/>
                <w:sz w:val="20"/>
                <w:szCs w:val="20"/>
              </w:rPr>
              <w:t xml:space="preserve">ровень исполнения бюджетных ассигнований по </w:t>
            </w:r>
            <w:r w:rsidRPr="001459CB">
              <w:rPr>
                <w:rFonts w:eastAsiaTheme="minorHAnsi"/>
                <w:sz w:val="20"/>
                <w:szCs w:val="20"/>
                <w:lang w:eastAsia="en-US"/>
              </w:rPr>
              <w:t xml:space="preserve">ГП-39 </w:t>
            </w:r>
            <w:r w:rsidRPr="00350CE3">
              <w:rPr>
                <w:rFonts w:eastAsia="Times New Roman"/>
                <w:sz w:val="20"/>
                <w:szCs w:val="20"/>
              </w:rPr>
              <w:t>обусловлен следующими факторами</w:t>
            </w:r>
            <w:r w:rsidRPr="00350CE3">
              <w:rPr>
                <w:rFonts w:eastAsia="Times New Roman"/>
                <w:sz w:val="20"/>
                <w:szCs w:val="20"/>
                <w:vertAlign w:val="superscript"/>
              </w:rPr>
              <w:footnoteReference w:id="71"/>
            </w:r>
            <w:r w:rsidR="00DE3BF1">
              <w:rPr>
                <w:rFonts w:eastAsia="Times New Roman"/>
                <w:sz w:val="20"/>
                <w:szCs w:val="20"/>
              </w:rPr>
              <w:t>.</w:t>
            </w:r>
          </w:p>
          <w:p w:rsidR="00350CE3" w:rsidRPr="00350CE3" w:rsidRDefault="00350CE3" w:rsidP="00350CE3">
            <w:pPr>
              <w:widowControl w:val="0"/>
              <w:overflowPunct/>
              <w:autoSpaceDE/>
              <w:autoSpaceDN/>
              <w:adjustRightInd/>
              <w:spacing w:line="240" w:lineRule="auto"/>
              <w:ind w:left="0" w:right="0" w:firstLine="346"/>
              <w:textAlignment w:val="auto"/>
              <w:rPr>
                <w:rFonts w:eastAsia="Times New Roman"/>
                <w:sz w:val="20"/>
                <w:szCs w:val="20"/>
              </w:rPr>
            </w:pPr>
            <w:r w:rsidRPr="00350CE3">
              <w:rPr>
                <w:rFonts w:eastAsia="Times New Roman"/>
                <w:sz w:val="20"/>
                <w:szCs w:val="20"/>
              </w:rPr>
              <w:t>1.</w:t>
            </w:r>
            <w:r w:rsidR="00DE3BF1">
              <w:rPr>
                <w:rFonts w:eastAsia="Times New Roman"/>
                <w:sz w:val="20"/>
                <w:szCs w:val="20"/>
              </w:rPr>
              <w:t> </w:t>
            </w:r>
            <w:r w:rsidRPr="00350CE3">
              <w:rPr>
                <w:rFonts w:eastAsia="Times New Roman"/>
                <w:sz w:val="20"/>
                <w:szCs w:val="20"/>
              </w:rPr>
              <w:t xml:space="preserve">По направлению (подпрограмме) «Управление государственным долгом и государственными финансовыми активами, повышение результативности от участия в международных финансовых и экономических отношениях» низкое кассовое исполнение расходов связано с реализацией </w:t>
            </w:r>
            <w:r>
              <w:rPr>
                <w:rFonts w:eastAsia="Times New Roman"/>
                <w:sz w:val="20"/>
                <w:szCs w:val="20"/>
              </w:rPr>
              <w:t>КПМ</w:t>
            </w:r>
            <w:r w:rsidRPr="00350CE3">
              <w:rPr>
                <w:rFonts w:eastAsia="Times New Roman"/>
                <w:sz w:val="20"/>
                <w:szCs w:val="20"/>
              </w:rPr>
              <w:t xml:space="preserve"> «Развитие международного финансово-экономического сотрудничества Российской Федерации» и обусловлено отсутствием решений Правительства Российской Федерации по финансированию мероприятий в рамках оказания международной помощи, выполнению обязательств Российской Федерации перед иностранными государствами, международными организациями и форумами, а также отсутствием финансирования проектов с участием международных финансовых организаций в связи с текущей геополитической ситуацией. </w:t>
            </w:r>
          </w:p>
          <w:p w:rsidR="00E97A7F" w:rsidRPr="007A6A99" w:rsidRDefault="00350CE3" w:rsidP="00DE3BF1">
            <w:pPr>
              <w:widowControl w:val="0"/>
              <w:overflowPunct/>
              <w:autoSpaceDE/>
              <w:autoSpaceDN/>
              <w:adjustRightInd/>
              <w:spacing w:line="240" w:lineRule="auto"/>
              <w:ind w:left="0" w:right="0" w:firstLine="346"/>
              <w:textAlignment w:val="auto"/>
              <w:rPr>
                <w:bCs/>
                <w:sz w:val="20"/>
                <w:szCs w:val="20"/>
                <w:highlight w:val="yellow"/>
                <w:lang w:eastAsia="en-US"/>
              </w:rPr>
            </w:pPr>
            <w:r w:rsidRPr="00350CE3">
              <w:rPr>
                <w:rFonts w:eastAsia="Times New Roman"/>
                <w:sz w:val="20"/>
                <w:szCs w:val="20"/>
              </w:rPr>
              <w:t>2.</w:t>
            </w:r>
            <w:r w:rsidR="00DE3BF1">
              <w:rPr>
                <w:rFonts w:eastAsia="Times New Roman"/>
                <w:sz w:val="20"/>
                <w:szCs w:val="20"/>
              </w:rPr>
              <w:t> </w:t>
            </w:r>
            <w:r w:rsidRPr="00350CE3">
              <w:rPr>
                <w:rFonts w:eastAsia="Times New Roman"/>
                <w:sz w:val="20"/>
                <w:szCs w:val="20"/>
              </w:rPr>
              <w:t xml:space="preserve">По направлению (подпрограмме) «Развитие финансовой инфраструктуры» низкое кассовое исполнение расходов связано с реализацией </w:t>
            </w:r>
            <w:r w:rsidR="00DE3BF1">
              <w:rPr>
                <w:rFonts w:eastAsia="Times New Roman"/>
                <w:sz w:val="20"/>
                <w:szCs w:val="20"/>
              </w:rPr>
              <w:t>ВП</w:t>
            </w:r>
            <w:r w:rsidRPr="00350CE3">
              <w:rPr>
                <w:rFonts w:eastAsia="Times New Roman"/>
                <w:sz w:val="20"/>
                <w:szCs w:val="20"/>
              </w:rPr>
              <w:t xml:space="preserve"> «Развитие финансового рынка, регулирование деятельности финансовых институтов и субъектов финансового рынка» и обусловлено оплатой комиссионного вознаграждения ПАО Сбербанк и возмещения расходов ПАО СК «Росгосстрах», осуществляемых исходя из фактически произведенных компенсационных выплат по сбережениям граждан.</w:t>
            </w:r>
          </w:p>
        </w:tc>
      </w:tr>
      <w:tr w:rsidR="00D07642" w:rsidRPr="00ED45E2" w:rsidTr="008A6ABC">
        <w:tc>
          <w:tcPr>
            <w:tcW w:w="568" w:type="dxa"/>
          </w:tcPr>
          <w:p w:rsidR="008A6ABC" w:rsidRPr="00ED45E2" w:rsidRDefault="00966CCE" w:rsidP="00846949">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3</w:t>
            </w:r>
            <w:r w:rsidR="00846949">
              <w:rPr>
                <w:rFonts w:eastAsia="Times New Roman"/>
                <w:sz w:val="20"/>
                <w:szCs w:val="20"/>
              </w:rPr>
              <w:t>1</w:t>
            </w:r>
          </w:p>
        </w:tc>
        <w:tc>
          <w:tcPr>
            <w:tcW w:w="2410" w:type="dxa"/>
          </w:tcPr>
          <w:p w:rsidR="008A6ABC" w:rsidRPr="00ED45E2" w:rsidRDefault="008A6ABC" w:rsidP="00311BC2">
            <w:pPr>
              <w:widowControl w:val="0"/>
              <w:spacing w:line="240" w:lineRule="auto"/>
              <w:ind w:left="0" w:right="0" w:firstLine="0"/>
              <w:rPr>
                <w:sz w:val="20"/>
                <w:szCs w:val="24"/>
              </w:rPr>
            </w:pPr>
            <w:r w:rsidRPr="00ED45E2">
              <w:rPr>
                <w:sz w:val="20"/>
                <w:szCs w:val="24"/>
              </w:rPr>
              <w:t>«Внешнеполитическая деятельность»</w:t>
            </w:r>
          </w:p>
        </w:tc>
        <w:tc>
          <w:tcPr>
            <w:tcW w:w="8079" w:type="dxa"/>
          </w:tcPr>
          <w:p w:rsidR="008A6ABC" w:rsidRPr="00E8669C" w:rsidRDefault="008A6ABC" w:rsidP="00311BC2">
            <w:pPr>
              <w:widowControl w:val="0"/>
              <w:spacing w:line="240" w:lineRule="auto"/>
              <w:ind w:left="34" w:right="-1" w:firstLine="318"/>
              <w:rPr>
                <w:bCs/>
                <w:sz w:val="20"/>
                <w:szCs w:val="24"/>
              </w:rPr>
            </w:pPr>
            <w:r w:rsidRPr="00E8669C">
              <w:rPr>
                <w:sz w:val="20"/>
                <w:szCs w:val="24"/>
              </w:rPr>
              <w:t xml:space="preserve">По госпрограмме </w:t>
            </w:r>
            <w:r w:rsidRPr="00E8669C">
              <w:rPr>
                <w:b/>
                <w:sz w:val="20"/>
                <w:szCs w:val="24"/>
              </w:rPr>
              <w:t>«Внешнеполитическая деятельность»</w:t>
            </w:r>
            <w:r w:rsidRPr="00E8669C">
              <w:rPr>
                <w:sz w:val="20"/>
                <w:szCs w:val="24"/>
              </w:rPr>
              <w:t xml:space="preserve"> </w:t>
            </w:r>
            <w:r w:rsidR="00A531B9" w:rsidRPr="00E8669C">
              <w:rPr>
                <w:sz w:val="20"/>
                <w:szCs w:val="24"/>
              </w:rPr>
              <w:t xml:space="preserve">(ГП-41) </w:t>
            </w:r>
            <w:r w:rsidRPr="00E8669C">
              <w:rPr>
                <w:sz w:val="20"/>
                <w:szCs w:val="24"/>
              </w:rPr>
              <w:t>исполнение расходов составило</w:t>
            </w:r>
            <w:r w:rsidRPr="00E8669C">
              <w:rPr>
                <w:bCs/>
                <w:sz w:val="20"/>
                <w:szCs w:val="20"/>
                <w:lang w:eastAsia="en-US"/>
              </w:rPr>
              <w:t xml:space="preserve"> </w:t>
            </w:r>
            <w:r w:rsidR="001459CB" w:rsidRPr="00E8669C">
              <w:rPr>
                <w:b/>
                <w:bCs/>
                <w:sz w:val="20"/>
                <w:szCs w:val="20"/>
                <w:lang w:eastAsia="en-US"/>
              </w:rPr>
              <w:t>96,3</w:t>
            </w:r>
            <w:r w:rsidRPr="00E8669C">
              <w:rPr>
                <w:b/>
                <w:bCs/>
                <w:sz w:val="20"/>
                <w:szCs w:val="20"/>
                <w:lang w:eastAsia="en-US"/>
              </w:rPr>
              <w:t> %</w:t>
            </w:r>
            <w:r w:rsidRPr="00E8669C">
              <w:rPr>
                <w:bCs/>
                <w:sz w:val="20"/>
                <w:szCs w:val="20"/>
                <w:lang w:eastAsia="en-US"/>
              </w:rPr>
              <w:t xml:space="preserve"> показателя сводной росписи с изменениями</w:t>
            </w:r>
            <w:r w:rsidRPr="00E8669C">
              <w:rPr>
                <w:sz w:val="20"/>
                <w:szCs w:val="24"/>
              </w:rPr>
              <w:t xml:space="preserve">, </w:t>
            </w:r>
            <w:r w:rsidRPr="00E8669C">
              <w:rPr>
                <w:bCs/>
                <w:sz w:val="20"/>
                <w:szCs w:val="24"/>
              </w:rPr>
              <w:t xml:space="preserve">что </w:t>
            </w:r>
            <w:r w:rsidR="001459CB" w:rsidRPr="00E8669C">
              <w:rPr>
                <w:b/>
                <w:bCs/>
                <w:sz w:val="20"/>
                <w:szCs w:val="24"/>
              </w:rPr>
              <w:t>ниже</w:t>
            </w:r>
            <w:r w:rsidRPr="00E8669C">
              <w:rPr>
                <w:bCs/>
                <w:sz w:val="20"/>
                <w:szCs w:val="24"/>
              </w:rPr>
              <w:t xml:space="preserve"> уровня исполнения за 202</w:t>
            </w:r>
            <w:r w:rsidR="001459CB" w:rsidRPr="00E8669C">
              <w:rPr>
                <w:bCs/>
                <w:sz w:val="20"/>
                <w:szCs w:val="24"/>
              </w:rPr>
              <w:t>1</w:t>
            </w:r>
            <w:r w:rsidRPr="00E8669C">
              <w:rPr>
                <w:bCs/>
                <w:sz w:val="20"/>
                <w:szCs w:val="24"/>
              </w:rPr>
              <w:t xml:space="preserve"> год (</w:t>
            </w:r>
            <w:r w:rsidR="001459CB" w:rsidRPr="00E8669C">
              <w:rPr>
                <w:bCs/>
                <w:sz w:val="20"/>
                <w:szCs w:val="24"/>
              </w:rPr>
              <w:t>97,3</w:t>
            </w:r>
            <w:r w:rsidRPr="00E8669C">
              <w:rPr>
                <w:bCs/>
                <w:sz w:val="20"/>
                <w:szCs w:val="24"/>
              </w:rPr>
              <w:t xml:space="preserve"> %). </w:t>
            </w:r>
          </w:p>
          <w:p w:rsidR="00211841" w:rsidRPr="00E8669C" w:rsidRDefault="00211841" w:rsidP="000504D6">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E8669C">
              <w:rPr>
                <w:rFonts w:eastAsiaTheme="minorHAnsi"/>
                <w:color w:val="000000" w:themeColor="text1"/>
                <w:sz w:val="20"/>
                <w:szCs w:val="20"/>
                <w:lang w:eastAsia="en-US"/>
              </w:rPr>
              <w:t xml:space="preserve">В целом по </w:t>
            </w:r>
            <w:r w:rsidRPr="00E8669C">
              <w:rPr>
                <w:rFonts w:eastAsiaTheme="minorHAnsi"/>
                <w:sz w:val="20"/>
                <w:szCs w:val="20"/>
                <w:lang w:eastAsia="en-US"/>
              </w:rPr>
              <w:t xml:space="preserve">ГП-41 </w:t>
            </w:r>
            <w:r w:rsidRPr="00E8669C">
              <w:rPr>
                <w:rFonts w:eastAsiaTheme="minorHAnsi"/>
                <w:color w:val="000000" w:themeColor="text1"/>
                <w:sz w:val="20"/>
                <w:szCs w:val="20"/>
                <w:lang w:eastAsia="en-US"/>
              </w:rPr>
              <w:t xml:space="preserve">объем </w:t>
            </w:r>
            <w:r w:rsidRPr="00E8669C">
              <w:rPr>
                <w:rFonts w:eastAsiaTheme="minorHAnsi"/>
                <w:b/>
                <w:color w:val="000000" w:themeColor="text1"/>
                <w:sz w:val="20"/>
                <w:szCs w:val="20"/>
                <w:lang w:eastAsia="en-US"/>
              </w:rPr>
              <w:t>неисполненных</w:t>
            </w:r>
            <w:r w:rsidRPr="00E8669C">
              <w:rPr>
                <w:rFonts w:eastAsiaTheme="minorHAnsi"/>
                <w:color w:val="000000" w:themeColor="text1"/>
                <w:sz w:val="20"/>
                <w:szCs w:val="20"/>
                <w:lang w:eastAsia="en-US"/>
              </w:rPr>
              <w:t xml:space="preserve"> бюджетных ассигнований составил </w:t>
            </w:r>
            <w:r w:rsidR="001459CB" w:rsidRPr="00E8669C">
              <w:rPr>
                <w:rFonts w:eastAsiaTheme="minorHAnsi"/>
                <w:b/>
                <w:color w:val="000000" w:themeColor="text1"/>
                <w:sz w:val="20"/>
                <w:szCs w:val="20"/>
                <w:lang w:eastAsia="en-US"/>
              </w:rPr>
              <w:t>5 607,9</w:t>
            </w:r>
            <w:r w:rsidRPr="00E8669C">
              <w:rPr>
                <w:rFonts w:eastAsiaTheme="minorHAnsi"/>
                <w:b/>
                <w:color w:val="000000" w:themeColor="text1"/>
                <w:sz w:val="20"/>
                <w:szCs w:val="20"/>
                <w:lang w:eastAsia="en-US"/>
              </w:rPr>
              <w:t> млн. рублей,</w:t>
            </w:r>
            <w:r w:rsidRPr="00E8669C">
              <w:rPr>
                <w:rFonts w:eastAsiaTheme="minorHAnsi"/>
                <w:color w:val="000000" w:themeColor="text1"/>
                <w:sz w:val="20"/>
                <w:szCs w:val="20"/>
                <w:lang w:eastAsia="en-US"/>
              </w:rPr>
              <w:t xml:space="preserve"> или </w:t>
            </w:r>
            <w:r w:rsidR="001459CB" w:rsidRPr="00E8669C">
              <w:rPr>
                <w:rFonts w:eastAsiaTheme="minorHAnsi"/>
                <w:color w:val="000000" w:themeColor="text1"/>
                <w:sz w:val="20"/>
                <w:szCs w:val="20"/>
                <w:lang w:eastAsia="en-US"/>
              </w:rPr>
              <w:t>3,7</w:t>
            </w:r>
            <w:r w:rsidRPr="00E8669C">
              <w:rPr>
                <w:rFonts w:eastAsiaTheme="minorHAnsi"/>
                <w:color w:val="000000" w:themeColor="text1"/>
                <w:sz w:val="20"/>
                <w:szCs w:val="20"/>
                <w:lang w:eastAsia="en-US"/>
              </w:rPr>
              <w:t> % показателя сводной росписи с изменениями.</w:t>
            </w:r>
          </w:p>
          <w:p w:rsidR="005727DE" w:rsidRPr="007A6A99" w:rsidRDefault="005727DE" w:rsidP="000504D6">
            <w:pPr>
              <w:widowControl w:val="0"/>
              <w:overflowPunct/>
              <w:autoSpaceDE/>
              <w:autoSpaceDN/>
              <w:adjustRightInd/>
              <w:spacing w:line="240" w:lineRule="auto"/>
              <w:ind w:left="34" w:right="-1" w:firstLine="318"/>
              <w:textAlignment w:val="auto"/>
              <w:rPr>
                <w:rFonts w:eastAsiaTheme="minorHAnsi"/>
                <w:color w:val="000000" w:themeColor="text1"/>
                <w:sz w:val="20"/>
                <w:szCs w:val="20"/>
                <w:highlight w:val="yellow"/>
                <w:lang w:eastAsia="en-US"/>
              </w:rPr>
            </w:pPr>
            <w:r w:rsidRPr="00E8669C">
              <w:rPr>
                <w:rFonts w:eastAsiaTheme="minorHAnsi"/>
                <w:color w:val="000000" w:themeColor="text1"/>
                <w:sz w:val="20"/>
                <w:szCs w:val="20"/>
                <w:lang w:eastAsia="en-US"/>
              </w:rPr>
              <w:t xml:space="preserve">Сводной росписью </w:t>
            </w:r>
            <w:r w:rsidR="001459CB" w:rsidRPr="00E8669C">
              <w:rPr>
                <w:rFonts w:eastAsiaTheme="minorHAnsi"/>
                <w:color w:val="000000" w:themeColor="text1"/>
                <w:sz w:val="20"/>
                <w:szCs w:val="20"/>
                <w:lang w:eastAsia="en-US"/>
              </w:rPr>
              <w:t>с изменениями</w:t>
            </w:r>
            <w:r w:rsidRPr="00E8669C">
              <w:rPr>
                <w:rFonts w:eastAsiaTheme="minorHAnsi"/>
                <w:color w:val="000000" w:themeColor="text1"/>
                <w:sz w:val="20"/>
                <w:szCs w:val="20"/>
                <w:lang w:eastAsia="en-US"/>
              </w:rPr>
              <w:t xml:space="preserve"> бюджетные ассигнования по сравнению с Федеральным законом № 390-ФЗ увеличены на </w:t>
            </w:r>
            <w:r w:rsidR="001459CB" w:rsidRPr="00E8669C">
              <w:rPr>
                <w:rFonts w:eastAsiaTheme="minorHAnsi"/>
                <w:color w:val="000000" w:themeColor="text1"/>
                <w:sz w:val="20"/>
                <w:szCs w:val="20"/>
                <w:lang w:eastAsia="en-US"/>
              </w:rPr>
              <w:t>23 302,5</w:t>
            </w:r>
            <w:r w:rsidRPr="00E8669C">
              <w:rPr>
                <w:rFonts w:eastAsiaTheme="minorHAnsi"/>
                <w:color w:val="000000" w:themeColor="text1"/>
                <w:sz w:val="20"/>
                <w:szCs w:val="20"/>
                <w:lang w:eastAsia="en-US"/>
              </w:rPr>
              <w:t xml:space="preserve"> млн. рублей, или на </w:t>
            </w:r>
            <w:r w:rsidR="001459CB" w:rsidRPr="00E8669C">
              <w:rPr>
                <w:rFonts w:eastAsiaTheme="minorHAnsi"/>
                <w:color w:val="000000" w:themeColor="text1"/>
                <w:sz w:val="20"/>
                <w:szCs w:val="20"/>
                <w:lang w:eastAsia="en-US"/>
              </w:rPr>
              <w:t>18,2 </w:t>
            </w:r>
            <w:r w:rsidRPr="00E8669C">
              <w:rPr>
                <w:rFonts w:eastAsiaTheme="minorHAnsi"/>
                <w:color w:val="000000" w:themeColor="text1"/>
                <w:sz w:val="20"/>
                <w:szCs w:val="20"/>
                <w:lang w:eastAsia="en-US"/>
              </w:rPr>
              <w:t xml:space="preserve">%, и составили </w:t>
            </w:r>
            <w:r w:rsidR="001459CB" w:rsidRPr="00E8669C">
              <w:rPr>
                <w:rFonts w:eastAsiaTheme="minorHAnsi"/>
                <w:color w:val="000000" w:themeColor="text1"/>
                <w:sz w:val="20"/>
                <w:szCs w:val="20"/>
                <w:lang w:eastAsia="en-US"/>
              </w:rPr>
              <w:t>150 998,3</w:t>
            </w:r>
            <w:r w:rsidRPr="00E8669C">
              <w:rPr>
                <w:rFonts w:eastAsiaTheme="minorHAnsi"/>
                <w:color w:val="000000" w:themeColor="text1"/>
                <w:sz w:val="20"/>
                <w:szCs w:val="20"/>
                <w:lang w:eastAsia="en-US"/>
              </w:rPr>
              <w:t xml:space="preserve"> млн. рублей.</w:t>
            </w:r>
          </w:p>
          <w:p w:rsidR="00873103" w:rsidRPr="00873103" w:rsidRDefault="00873103" w:rsidP="00873103">
            <w:pPr>
              <w:spacing w:line="240" w:lineRule="auto"/>
              <w:ind w:left="0" w:right="5" w:firstLine="346"/>
              <w:rPr>
                <w:rFonts w:eastAsiaTheme="minorHAnsi"/>
                <w:color w:val="000000" w:themeColor="text1"/>
                <w:sz w:val="20"/>
                <w:szCs w:val="20"/>
                <w:lang w:eastAsia="en-US"/>
              </w:rPr>
            </w:pPr>
            <w:r>
              <w:rPr>
                <w:rFonts w:eastAsiaTheme="minorHAnsi"/>
                <w:color w:val="000000" w:themeColor="text1"/>
                <w:sz w:val="20"/>
                <w:szCs w:val="20"/>
                <w:lang w:eastAsia="en-US"/>
              </w:rPr>
              <w:t>В</w:t>
            </w:r>
            <w:r w:rsidRPr="00873103">
              <w:rPr>
                <w:rFonts w:eastAsiaTheme="minorHAnsi"/>
                <w:color w:val="000000" w:themeColor="text1"/>
                <w:sz w:val="20"/>
                <w:szCs w:val="20"/>
                <w:lang w:eastAsia="en-US"/>
              </w:rPr>
              <w:t xml:space="preserve"> рамках </w:t>
            </w:r>
            <w:r>
              <w:rPr>
                <w:rFonts w:eastAsiaTheme="minorHAnsi"/>
                <w:color w:val="000000" w:themeColor="text1"/>
                <w:sz w:val="20"/>
                <w:szCs w:val="20"/>
                <w:lang w:eastAsia="en-US"/>
              </w:rPr>
              <w:t>КПМ</w:t>
            </w:r>
            <w:r w:rsidRPr="00873103">
              <w:rPr>
                <w:rFonts w:eastAsiaTheme="minorHAnsi"/>
                <w:color w:val="000000" w:themeColor="text1"/>
                <w:sz w:val="20"/>
                <w:szCs w:val="20"/>
                <w:lang w:eastAsia="en-US"/>
              </w:rPr>
              <w:t xml:space="preserve"> «Обеспечение участия Российской Федерации в деятельности международных организаций» не исполнены расходы в сумме 330,6 млн. рублей и «Обеспечение долевого участия Российской Федерации в финансировании совместных мероприятий, проводимых государствами Содружества Независимых Государств» в сумме 54,4 млн. рублей, что связано с введением международных санкций и блокировкой российских счетов за рубежом, а также отключением банков от системы платежей SWIFT и неуплатой взносов в ряд международных организаций.</w:t>
            </w:r>
          </w:p>
          <w:p w:rsidR="008A6ABC" w:rsidRPr="007A6A99" w:rsidRDefault="00873103" w:rsidP="00873103">
            <w:pPr>
              <w:spacing w:line="240" w:lineRule="auto"/>
              <w:ind w:left="0" w:right="5" w:firstLine="346"/>
              <w:rPr>
                <w:sz w:val="20"/>
                <w:szCs w:val="20"/>
                <w:highlight w:val="yellow"/>
              </w:rPr>
            </w:pPr>
            <w:r w:rsidRPr="00873103">
              <w:rPr>
                <w:rFonts w:eastAsiaTheme="minorHAnsi"/>
                <w:color w:val="000000" w:themeColor="text1"/>
                <w:sz w:val="20"/>
                <w:szCs w:val="20"/>
                <w:lang w:eastAsia="en-US"/>
              </w:rPr>
              <w:t xml:space="preserve">Кроме того, в рамках </w:t>
            </w:r>
            <w:r>
              <w:rPr>
                <w:rFonts w:eastAsiaTheme="minorHAnsi"/>
                <w:color w:val="000000" w:themeColor="text1"/>
                <w:sz w:val="20"/>
                <w:szCs w:val="20"/>
                <w:lang w:eastAsia="en-US"/>
              </w:rPr>
              <w:t>ВП</w:t>
            </w:r>
            <w:r w:rsidRPr="00873103">
              <w:rPr>
                <w:rFonts w:eastAsiaTheme="minorHAnsi"/>
                <w:color w:val="000000" w:themeColor="text1"/>
                <w:sz w:val="20"/>
                <w:szCs w:val="20"/>
                <w:lang w:eastAsia="en-US"/>
              </w:rPr>
              <w:t xml:space="preserve"> «Оказание гуманитарной помощи иностранным государствам» не исполнены расходы в сумме 55,7 млн. рублей в связи с отсутствием распоряжения Правительства Российской Федерации.</w:t>
            </w:r>
          </w:p>
        </w:tc>
      </w:tr>
      <w:tr w:rsidR="00D07642" w:rsidRPr="00ED45E2" w:rsidTr="008A6ABC">
        <w:tc>
          <w:tcPr>
            <w:tcW w:w="568" w:type="dxa"/>
          </w:tcPr>
          <w:p w:rsidR="008A6ABC" w:rsidRPr="00ED45E2" w:rsidRDefault="00966CCE" w:rsidP="00846949">
            <w:pPr>
              <w:widowControl w:val="0"/>
              <w:spacing w:line="240" w:lineRule="auto"/>
              <w:ind w:left="0" w:right="0" w:firstLine="0"/>
              <w:jc w:val="center"/>
              <w:rPr>
                <w:rFonts w:eastAsia="Times New Roman"/>
                <w:sz w:val="20"/>
                <w:szCs w:val="20"/>
              </w:rPr>
            </w:pPr>
            <w:r w:rsidRPr="00ED45E2">
              <w:rPr>
                <w:rFonts w:eastAsia="Times New Roman"/>
                <w:sz w:val="20"/>
                <w:szCs w:val="20"/>
              </w:rPr>
              <w:t>3</w:t>
            </w:r>
            <w:r w:rsidR="00846949">
              <w:rPr>
                <w:rFonts w:eastAsia="Times New Roman"/>
                <w:sz w:val="20"/>
                <w:szCs w:val="20"/>
              </w:rPr>
              <w:t>2</w:t>
            </w:r>
          </w:p>
        </w:tc>
        <w:tc>
          <w:tcPr>
            <w:tcW w:w="2410" w:type="dxa"/>
          </w:tcPr>
          <w:p w:rsidR="008A6ABC" w:rsidRPr="00ED45E2" w:rsidRDefault="008A6ABC" w:rsidP="00311BC2">
            <w:pPr>
              <w:widowControl w:val="0"/>
              <w:spacing w:line="240" w:lineRule="auto"/>
              <w:ind w:left="0" w:right="0" w:firstLine="0"/>
              <w:rPr>
                <w:sz w:val="20"/>
                <w:szCs w:val="24"/>
              </w:rPr>
            </w:pPr>
            <w:r w:rsidRPr="00ED45E2">
              <w:rPr>
                <w:sz w:val="20"/>
                <w:szCs w:val="24"/>
              </w:rPr>
              <w:t>«Юстиция»</w:t>
            </w:r>
          </w:p>
        </w:tc>
        <w:tc>
          <w:tcPr>
            <w:tcW w:w="8079" w:type="dxa"/>
          </w:tcPr>
          <w:p w:rsidR="008A6ABC" w:rsidRPr="00E8669C" w:rsidRDefault="008A6ABC" w:rsidP="00311BC2">
            <w:pPr>
              <w:widowControl w:val="0"/>
              <w:spacing w:line="240" w:lineRule="auto"/>
              <w:ind w:left="34" w:right="-1" w:firstLine="318"/>
              <w:rPr>
                <w:bCs/>
                <w:sz w:val="20"/>
                <w:szCs w:val="24"/>
              </w:rPr>
            </w:pPr>
            <w:r w:rsidRPr="007A6A99">
              <w:rPr>
                <w:sz w:val="20"/>
              </w:rPr>
              <w:t xml:space="preserve">По госпрограмме </w:t>
            </w:r>
            <w:r w:rsidRPr="007A6A99">
              <w:rPr>
                <w:b/>
                <w:sz w:val="20"/>
              </w:rPr>
              <w:t>«Юстиция»</w:t>
            </w:r>
            <w:r w:rsidRPr="007A6A99">
              <w:rPr>
                <w:sz w:val="20"/>
              </w:rPr>
              <w:t xml:space="preserve"> </w:t>
            </w:r>
            <w:r w:rsidR="00A531B9" w:rsidRPr="007A6A99">
              <w:rPr>
                <w:sz w:val="20"/>
              </w:rPr>
              <w:t xml:space="preserve">(ГП-42) </w:t>
            </w:r>
            <w:r w:rsidRPr="00E8669C">
              <w:rPr>
                <w:bCs/>
                <w:sz w:val="20"/>
              </w:rPr>
              <w:t xml:space="preserve">исполнение расходов составило </w:t>
            </w:r>
            <w:r w:rsidR="007A6A99" w:rsidRPr="00E8669C">
              <w:rPr>
                <w:b/>
                <w:bCs/>
                <w:sz w:val="20"/>
              </w:rPr>
              <w:t>1</w:t>
            </w:r>
            <w:r w:rsidR="00E8669C" w:rsidRPr="00E8669C">
              <w:rPr>
                <w:b/>
                <w:bCs/>
                <w:sz w:val="20"/>
              </w:rPr>
              <w:t>12,5</w:t>
            </w:r>
            <w:r w:rsidRPr="00E8669C">
              <w:rPr>
                <w:b/>
                <w:bCs/>
                <w:sz w:val="20"/>
              </w:rPr>
              <w:t> %</w:t>
            </w:r>
            <w:r w:rsidRPr="00E8669C">
              <w:rPr>
                <w:bCs/>
                <w:sz w:val="20"/>
              </w:rPr>
              <w:t xml:space="preserve"> показателя сводной росписи с изменениями</w:t>
            </w:r>
            <w:r w:rsidRPr="00E8669C">
              <w:rPr>
                <w:sz w:val="20"/>
                <w:szCs w:val="24"/>
              </w:rPr>
              <w:t xml:space="preserve">, </w:t>
            </w:r>
            <w:r w:rsidRPr="00E8669C">
              <w:rPr>
                <w:bCs/>
                <w:sz w:val="20"/>
                <w:szCs w:val="24"/>
              </w:rPr>
              <w:t xml:space="preserve">что </w:t>
            </w:r>
            <w:r w:rsidRPr="00E8669C">
              <w:rPr>
                <w:b/>
                <w:bCs/>
                <w:sz w:val="20"/>
                <w:szCs w:val="24"/>
              </w:rPr>
              <w:t>выше</w:t>
            </w:r>
            <w:r w:rsidRPr="00E8669C">
              <w:rPr>
                <w:bCs/>
                <w:sz w:val="20"/>
                <w:szCs w:val="24"/>
              </w:rPr>
              <w:t xml:space="preserve"> уровня исполнения за 202</w:t>
            </w:r>
            <w:r w:rsidR="00635825" w:rsidRPr="00E8669C">
              <w:rPr>
                <w:bCs/>
                <w:sz w:val="20"/>
                <w:szCs w:val="24"/>
              </w:rPr>
              <w:t>1</w:t>
            </w:r>
            <w:r w:rsidRPr="00E8669C">
              <w:rPr>
                <w:bCs/>
                <w:sz w:val="20"/>
                <w:szCs w:val="24"/>
              </w:rPr>
              <w:t xml:space="preserve"> год (</w:t>
            </w:r>
            <w:r w:rsidR="00E8669C" w:rsidRPr="00E8669C">
              <w:rPr>
                <w:bCs/>
                <w:sz w:val="20"/>
                <w:szCs w:val="24"/>
              </w:rPr>
              <w:t>110,6</w:t>
            </w:r>
            <w:r w:rsidR="00FC497A" w:rsidRPr="00E8669C">
              <w:rPr>
                <w:bCs/>
                <w:sz w:val="20"/>
                <w:szCs w:val="24"/>
              </w:rPr>
              <w:t> </w:t>
            </w:r>
            <w:r w:rsidRPr="00E8669C">
              <w:rPr>
                <w:bCs/>
                <w:sz w:val="20"/>
                <w:szCs w:val="24"/>
              </w:rPr>
              <w:t xml:space="preserve">%). </w:t>
            </w:r>
          </w:p>
          <w:p w:rsidR="00635825" w:rsidRPr="007A6A99" w:rsidRDefault="00635825" w:rsidP="00087A3B">
            <w:pPr>
              <w:overflowPunct/>
              <w:autoSpaceDE/>
              <w:autoSpaceDN/>
              <w:adjustRightInd/>
              <w:spacing w:line="240" w:lineRule="auto"/>
              <w:ind w:left="0" w:right="0" w:firstLine="321"/>
              <w:textAlignment w:val="auto"/>
              <w:rPr>
                <w:rFonts w:eastAsia="Times New Roman"/>
                <w:bCs/>
                <w:sz w:val="20"/>
                <w:szCs w:val="20"/>
              </w:rPr>
            </w:pPr>
            <w:r w:rsidRPr="007A6A99">
              <w:rPr>
                <w:rFonts w:eastAsia="Times New Roman"/>
                <w:bCs/>
                <w:sz w:val="20"/>
                <w:szCs w:val="20"/>
              </w:rPr>
              <w:t>Стратегические приоритеты в сфере реализации ГП-42 утверждены постановлением Правительства Российской Федерации от 18 октября 2021 г. № 1765.</w:t>
            </w:r>
          </w:p>
          <w:p w:rsidR="00635825" w:rsidRPr="007A6A99" w:rsidRDefault="00635825" w:rsidP="00087A3B">
            <w:pPr>
              <w:overflowPunct/>
              <w:autoSpaceDE/>
              <w:autoSpaceDN/>
              <w:adjustRightInd/>
              <w:spacing w:line="240" w:lineRule="auto"/>
              <w:ind w:left="0" w:right="0" w:firstLine="321"/>
              <w:textAlignment w:val="auto"/>
              <w:rPr>
                <w:rFonts w:eastAsia="Times New Roman"/>
                <w:bCs/>
                <w:sz w:val="20"/>
                <w:szCs w:val="20"/>
              </w:rPr>
            </w:pPr>
            <w:r w:rsidRPr="007A6A99">
              <w:rPr>
                <w:rFonts w:eastAsia="Times New Roman"/>
                <w:bCs/>
                <w:sz w:val="20"/>
                <w:szCs w:val="20"/>
              </w:rPr>
              <w:t>Во исполнение пункта 2 статьи 179 Бюджетного кодекса Российской Федерации финансовое обеспечение ГП-42 приведено в соответствие с Федеральным законом № 390-ФЗ.</w:t>
            </w:r>
          </w:p>
          <w:p w:rsidR="004A047A" w:rsidRPr="007A6A99" w:rsidRDefault="004A047A" w:rsidP="004A047A">
            <w:pPr>
              <w:overflowPunct/>
              <w:autoSpaceDE/>
              <w:autoSpaceDN/>
              <w:adjustRightInd/>
              <w:spacing w:line="240" w:lineRule="auto"/>
              <w:ind w:left="0" w:right="0" w:firstLine="321"/>
              <w:textAlignment w:val="auto"/>
              <w:rPr>
                <w:rFonts w:eastAsia="Times New Roman"/>
                <w:bCs/>
                <w:sz w:val="20"/>
                <w:szCs w:val="20"/>
                <w:highlight w:val="yellow"/>
              </w:rPr>
            </w:pPr>
            <w:r w:rsidRPr="007A6A99">
              <w:rPr>
                <w:rFonts w:eastAsia="Times New Roman"/>
                <w:bCs/>
                <w:sz w:val="20"/>
                <w:szCs w:val="20"/>
              </w:rPr>
              <w:t xml:space="preserve">Сводной росписью </w:t>
            </w:r>
            <w:r w:rsidR="007A6A99" w:rsidRPr="007A6A99">
              <w:rPr>
                <w:rFonts w:eastAsia="Times New Roman"/>
                <w:bCs/>
                <w:sz w:val="20"/>
                <w:szCs w:val="20"/>
              </w:rPr>
              <w:t>с изменениями</w:t>
            </w:r>
            <w:r w:rsidRPr="007A6A99">
              <w:rPr>
                <w:rFonts w:eastAsia="Times New Roman"/>
                <w:bCs/>
                <w:sz w:val="20"/>
                <w:szCs w:val="20"/>
              </w:rPr>
              <w:t xml:space="preserve"> бюджетные ассигнования </w:t>
            </w:r>
            <w:r w:rsidR="005727DE" w:rsidRPr="007A6A99">
              <w:rPr>
                <w:rFonts w:eastAsia="Times New Roman"/>
                <w:bCs/>
                <w:sz w:val="20"/>
                <w:szCs w:val="20"/>
              </w:rPr>
              <w:t xml:space="preserve">по сравнению с Федеральным законом № 390-ФЗ </w:t>
            </w:r>
            <w:r w:rsidRPr="007A6A99">
              <w:rPr>
                <w:rFonts w:eastAsia="Times New Roman"/>
                <w:bCs/>
                <w:sz w:val="20"/>
                <w:szCs w:val="20"/>
              </w:rPr>
              <w:t xml:space="preserve">увеличены на </w:t>
            </w:r>
            <w:r w:rsidR="007A6A99" w:rsidRPr="007A6A99">
              <w:rPr>
                <w:rFonts w:eastAsia="Times New Roman"/>
                <w:bCs/>
                <w:sz w:val="20"/>
                <w:szCs w:val="20"/>
              </w:rPr>
              <w:t>13 330,5</w:t>
            </w:r>
            <w:r w:rsidRPr="007A6A99">
              <w:rPr>
                <w:rFonts w:eastAsia="Times New Roman"/>
                <w:bCs/>
                <w:sz w:val="20"/>
                <w:szCs w:val="20"/>
              </w:rPr>
              <w:t xml:space="preserve"> млн. рублей, или на </w:t>
            </w:r>
            <w:r w:rsidR="007A6A99" w:rsidRPr="007A6A99">
              <w:rPr>
                <w:rFonts w:eastAsia="Times New Roman"/>
                <w:bCs/>
                <w:sz w:val="20"/>
                <w:szCs w:val="20"/>
              </w:rPr>
              <w:t>4,1</w:t>
            </w:r>
            <w:r w:rsidRPr="007A6A99">
              <w:rPr>
                <w:rFonts w:eastAsia="Times New Roman"/>
                <w:bCs/>
                <w:sz w:val="20"/>
                <w:szCs w:val="20"/>
              </w:rPr>
              <w:t xml:space="preserve"> %, и составили </w:t>
            </w:r>
            <w:r w:rsidR="007A6A99" w:rsidRPr="007A6A99">
              <w:rPr>
                <w:rFonts w:eastAsia="Times New Roman"/>
                <w:bCs/>
                <w:sz w:val="20"/>
                <w:szCs w:val="20"/>
              </w:rPr>
              <w:t>338 497,2</w:t>
            </w:r>
            <w:r w:rsidRPr="007A6A99">
              <w:rPr>
                <w:rFonts w:eastAsia="Times New Roman"/>
                <w:bCs/>
                <w:sz w:val="20"/>
                <w:szCs w:val="20"/>
              </w:rPr>
              <w:t xml:space="preserve"> млн. рублей. </w:t>
            </w:r>
          </w:p>
          <w:p w:rsidR="00551382" w:rsidRPr="00551382" w:rsidRDefault="00551382" w:rsidP="00551382">
            <w:pPr>
              <w:overflowPunct/>
              <w:autoSpaceDE/>
              <w:autoSpaceDN/>
              <w:adjustRightInd/>
              <w:spacing w:line="240" w:lineRule="auto"/>
              <w:ind w:left="0" w:right="0" w:firstLine="317"/>
              <w:textAlignment w:val="auto"/>
              <w:rPr>
                <w:rFonts w:eastAsia="Times New Roman"/>
                <w:bCs/>
                <w:sz w:val="20"/>
                <w:szCs w:val="20"/>
              </w:rPr>
            </w:pPr>
            <w:r w:rsidRPr="00551382">
              <w:rPr>
                <w:rFonts w:eastAsia="Times New Roman"/>
                <w:bCs/>
                <w:sz w:val="20"/>
                <w:szCs w:val="20"/>
              </w:rPr>
              <w:t xml:space="preserve">Наиболее низкий </w:t>
            </w:r>
            <w:r>
              <w:rPr>
                <w:rFonts w:eastAsia="Times New Roman"/>
                <w:bCs/>
                <w:sz w:val="20"/>
                <w:szCs w:val="20"/>
              </w:rPr>
              <w:t>уровень</w:t>
            </w:r>
            <w:r w:rsidRPr="00551382">
              <w:rPr>
                <w:rFonts w:eastAsia="Times New Roman"/>
                <w:bCs/>
                <w:sz w:val="20"/>
                <w:szCs w:val="20"/>
              </w:rPr>
              <w:t xml:space="preserve"> исполнения расход</w:t>
            </w:r>
            <w:r>
              <w:rPr>
                <w:rFonts w:eastAsia="Times New Roman"/>
                <w:bCs/>
                <w:sz w:val="20"/>
                <w:szCs w:val="20"/>
              </w:rPr>
              <w:t>ов</w:t>
            </w:r>
            <w:r w:rsidRPr="00551382">
              <w:rPr>
                <w:rFonts w:eastAsia="Times New Roman"/>
                <w:bCs/>
                <w:sz w:val="20"/>
                <w:szCs w:val="20"/>
              </w:rPr>
              <w:t xml:space="preserve"> отмечается по ведомственному проекту «Развитие жилищной инфраструктуры уголовно-исполнительной системы Российской Федерации» (169,4 млн. рублей, или 40,2 %). </w:t>
            </w:r>
          </w:p>
          <w:p w:rsidR="00551382" w:rsidRPr="00551382" w:rsidRDefault="00551382" w:rsidP="00551382">
            <w:pPr>
              <w:overflowPunct/>
              <w:autoSpaceDE/>
              <w:autoSpaceDN/>
              <w:adjustRightInd/>
              <w:spacing w:line="240" w:lineRule="auto"/>
              <w:ind w:left="0" w:right="0" w:firstLine="317"/>
              <w:textAlignment w:val="auto"/>
              <w:rPr>
                <w:rFonts w:eastAsia="Times New Roman"/>
                <w:bCs/>
                <w:sz w:val="20"/>
                <w:szCs w:val="20"/>
              </w:rPr>
            </w:pPr>
            <w:r>
              <w:rPr>
                <w:rFonts w:eastAsia="Times New Roman"/>
                <w:bCs/>
                <w:sz w:val="20"/>
                <w:szCs w:val="20"/>
              </w:rPr>
              <w:t>Н</w:t>
            </w:r>
            <w:r w:rsidRPr="00551382">
              <w:rPr>
                <w:rFonts w:eastAsia="Times New Roman"/>
                <w:bCs/>
                <w:sz w:val="20"/>
                <w:szCs w:val="20"/>
              </w:rPr>
              <w:t>изк</w:t>
            </w:r>
            <w:r>
              <w:rPr>
                <w:rFonts w:eastAsia="Times New Roman"/>
                <w:bCs/>
                <w:sz w:val="20"/>
                <w:szCs w:val="20"/>
              </w:rPr>
              <w:t xml:space="preserve">ое </w:t>
            </w:r>
            <w:r w:rsidRPr="00551382">
              <w:rPr>
                <w:rFonts w:eastAsia="Times New Roman"/>
                <w:bCs/>
                <w:sz w:val="20"/>
                <w:szCs w:val="20"/>
              </w:rPr>
              <w:t>исполнени</w:t>
            </w:r>
            <w:r>
              <w:rPr>
                <w:rFonts w:eastAsia="Times New Roman"/>
                <w:bCs/>
                <w:sz w:val="20"/>
                <w:szCs w:val="20"/>
              </w:rPr>
              <w:t>е</w:t>
            </w:r>
            <w:r w:rsidRPr="00551382">
              <w:rPr>
                <w:rFonts w:eastAsia="Times New Roman"/>
                <w:bCs/>
                <w:sz w:val="20"/>
                <w:szCs w:val="20"/>
              </w:rPr>
              <w:t xml:space="preserve"> расходов по </w:t>
            </w:r>
            <w:r>
              <w:rPr>
                <w:rFonts w:eastAsia="Times New Roman"/>
                <w:bCs/>
                <w:sz w:val="20"/>
                <w:szCs w:val="20"/>
              </w:rPr>
              <w:t>в</w:t>
            </w:r>
            <w:r w:rsidRPr="00551382">
              <w:rPr>
                <w:rFonts w:eastAsia="Times New Roman"/>
                <w:bCs/>
                <w:sz w:val="20"/>
                <w:szCs w:val="20"/>
              </w:rPr>
              <w:t>едомственному проекту «Развитие инфраструктуры органов принудительного исполнения Российской Федерации» (22,7 млн. рублей, или 49,4</w:t>
            </w:r>
            <w:r>
              <w:rPr>
                <w:rFonts w:eastAsia="Times New Roman"/>
                <w:bCs/>
                <w:sz w:val="20"/>
                <w:szCs w:val="20"/>
              </w:rPr>
              <w:t> </w:t>
            </w:r>
            <w:r w:rsidRPr="00551382">
              <w:rPr>
                <w:rFonts w:eastAsia="Times New Roman"/>
                <w:bCs/>
                <w:sz w:val="20"/>
                <w:szCs w:val="20"/>
              </w:rPr>
              <w:t>%) обусловлен</w:t>
            </w:r>
            <w:r>
              <w:rPr>
                <w:rFonts w:eastAsia="Times New Roman"/>
                <w:bCs/>
                <w:sz w:val="20"/>
                <w:szCs w:val="20"/>
              </w:rPr>
              <w:t>о</w:t>
            </w:r>
            <w:r w:rsidRPr="00551382">
              <w:rPr>
                <w:rFonts w:eastAsia="Times New Roman"/>
                <w:bCs/>
                <w:sz w:val="20"/>
                <w:szCs w:val="20"/>
              </w:rPr>
              <w:t xml:space="preserve"> низким уровнем исполнения расходов на капитальные вложения в 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p w:rsidR="008A6ABC" w:rsidRPr="007A6A99" w:rsidRDefault="00551382" w:rsidP="00551382">
            <w:pPr>
              <w:overflowPunct/>
              <w:autoSpaceDE/>
              <w:autoSpaceDN/>
              <w:adjustRightInd/>
              <w:spacing w:line="240" w:lineRule="auto"/>
              <w:ind w:left="0" w:right="0" w:firstLine="317"/>
              <w:textAlignment w:val="auto"/>
              <w:rPr>
                <w:sz w:val="20"/>
                <w:highlight w:val="yellow"/>
              </w:rPr>
            </w:pPr>
            <w:r w:rsidRPr="00551382">
              <w:rPr>
                <w:rFonts w:eastAsia="Times New Roman"/>
                <w:bCs/>
                <w:sz w:val="20"/>
                <w:szCs w:val="20"/>
              </w:rPr>
              <w:t xml:space="preserve">Исполнение расходов на реализацию </w:t>
            </w:r>
            <w:r>
              <w:rPr>
                <w:rFonts w:eastAsia="Times New Roman"/>
                <w:bCs/>
                <w:sz w:val="20"/>
                <w:szCs w:val="20"/>
              </w:rPr>
              <w:t>ФЦП</w:t>
            </w:r>
            <w:r w:rsidRPr="00551382">
              <w:rPr>
                <w:rFonts w:eastAsia="Times New Roman"/>
                <w:bCs/>
                <w:sz w:val="20"/>
                <w:szCs w:val="20"/>
              </w:rPr>
              <w:t xml:space="preserve"> «Развитие уголовно-исполнительной системы (2018 - 2026 годы)» составило 2 759,7 млн. рублей, или 82,1 % </w:t>
            </w:r>
            <w:r>
              <w:rPr>
                <w:rFonts w:eastAsia="Times New Roman"/>
                <w:bCs/>
                <w:sz w:val="20"/>
                <w:szCs w:val="20"/>
              </w:rPr>
              <w:t>показателя</w:t>
            </w:r>
            <w:r w:rsidRPr="00551382">
              <w:rPr>
                <w:rFonts w:eastAsia="Times New Roman"/>
                <w:bCs/>
                <w:sz w:val="20"/>
                <w:szCs w:val="20"/>
              </w:rPr>
              <w:t xml:space="preserve"> сводной </w:t>
            </w:r>
            <w:r w:rsidRPr="00551382">
              <w:rPr>
                <w:rFonts w:eastAsia="Times New Roman"/>
                <w:bCs/>
                <w:sz w:val="20"/>
                <w:szCs w:val="20"/>
              </w:rPr>
              <w:lastRenderedPageBreak/>
              <w:t>роспис</w:t>
            </w:r>
            <w:r>
              <w:rPr>
                <w:rFonts w:eastAsia="Times New Roman"/>
                <w:bCs/>
                <w:sz w:val="20"/>
                <w:szCs w:val="20"/>
              </w:rPr>
              <w:t>и</w:t>
            </w:r>
            <w:r w:rsidRPr="00551382">
              <w:rPr>
                <w:rFonts w:eastAsia="Times New Roman"/>
                <w:bCs/>
                <w:sz w:val="20"/>
                <w:szCs w:val="20"/>
              </w:rPr>
              <w:t xml:space="preserve">. В рамках указанной </w:t>
            </w:r>
            <w:r>
              <w:rPr>
                <w:rFonts w:eastAsia="Times New Roman"/>
                <w:bCs/>
                <w:sz w:val="20"/>
                <w:szCs w:val="20"/>
              </w:rPr>
              <w:t>ФЦП</w:t>
            </w:r>
            <w:r w:rsidRPr="00551382">
              <w:rPr>
                <w:rFonts w:eastAsia="Times New Roman"/>
                <w:bCs/>
                <w:sz w:val="20"/>
                <w:szCs w:val="20"/>
              </w:rPr>
              <w:t xml:space="preserve"> бюджетные инвестиции в объекты капитального строительства в рамках государственного оборонного заказа ФСИН России исполнены в сумме 2 430,7 млн. рублей, или 80,2 %.</w:t>
            </w:r>
            <w:r w:rsidR="004A047A" w:rsidRPr="007A6A99">
              <w:rPr>
                <w:rFonts w:eastAsia="Times New Roman"/>
                <w:bCs/>
                <w:sz w:val="20"/>
                <w:szCs w:val="20"/>
                <w:highlight w:val="yellow"/>
              </w:rPr>
              <w:t xml:space="preserve"> </w:t>
            </w:r>
          </w:p>
        </w:tc>
      </w:tr>
      <w:tr w:rsidR="001C2335" w:rsidRPr="00ED45E2" w:rsidTr="008A6ABC">
        <w:tc>
          <w:tcPr>
            <w:tcW w:w="568" w:type="dxa"/>
          </w:tcPr>
          <w:p w:rsidR="001C2335" w:rsidRPr="00ED45E2" w:rsidRDefault="00966CCE" w:rsidP="00846949">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3</w:t>
            </w:r>
            <w:r w:rsidR="00846949">
              <w:rPr>
                <w:rFonts w:eastAsia="Times New Roman"/>
                <w:sz w:val="20"/>
                <w:szCs w:val="20"/>
              </w:rPr>
              <w:t>3</w:t>
            </w:r>
          </w:p>
        </w:tc>
        <w:tc>
          <w:tcPr>
            <w:tcW w:w="2410" w:type="dxa"/>
          </w:tcPr>
          <w:p w:rsidR="001C2335" w:rsidRPr="00ED45E2" w:rsidRDefault="001C2335" w:rsidP="00311BC2">
            <w:pPr>
              <w:widowControl w:val="0"/>
              <w:spacing w:line="240" w:lineRule="auto"/>
              <w:ind w:left="0" w:right="0" w:firstLine="0"/>
              <w:rPr>
                <w:sz w:val="20"/>
                <w:szCs w:val="24"/>
              </w:rPr>
            </w:pPr>
            <w:r w:rsidRPr="00ED45E2">
              <w:rPr>
                <w:sz w:val="20"/>
              </w:rPr>
              <w:t>«Социально-экономическое развитие Арктической зоны Российской Федерации»</w:t>
            </w:r>
          </w:p>
        </w:tc>
        <w:tc>
          <w:tcPr>
            <w:tcW w:w="8079" w:type="dxa"/>
          </w:tcPr>
          <w:p w:rsidR="001C2335" w:rsidRPr="00E8669C" w:rsidRDefault="001C2335" w:rsidP="00311BC2">
            <w:pPr>
              <w:widowControl w:val="0"/>
              <w:spacing w:line="240" w:lineRule="auto"/>
              <w:ind w:left="34" w:right="-1" w:firstLine="318"/>
              <w:rPr>
                <w:bCs/>
                <w:sz w:val="20"/>
                <w:szCs w:val="24"/>
              </w:rPr>
            </w:pPr>
            <w:r w:rsidRPr="00E8669C">
              <w:rPr>
                <w:sz w:val="20"/>
              </w:rPr>
              <w:t xml:space="preserve">По </w:t>
            </w:r>
            <w:r w:rsidR="00AD5E07" w:rsidRPr="00E8669C">
              <w:rPr>
                <w:sz w:val="20"/>
              </w:rPr>
              <w:t xml:space="preserve">комплексной </w:t>
            </w:r>
            <w:r w:rsidRPr="00E8669C">
              <w:rPr>
                <w:sz w:val="20"/>
              </w:rPr>
              <w:t xml:space="preserve">госпрограмме </w:t>
            </w:r>
            <w:r w:rsidRPr="00E8669C">
              <w:rPr>
                <w:b/>
                <w:sz w:val="20"/>
              </w:rPr>
              <w:t>«Социально-экономическое развитие Арктической зоны Российской Федерации»</w:t>
            </w:r>
            <w:r w:rsidRPr="00E8669C">
              <w:rPr>
                <w:sz w:val="20"/>
              </w:rPr>
              <w:t xml:space="preserve"> </w:t>
            </w:r>
            <w:r w:rsidR="001B657D" w:rsidRPr="00E8669C">
              <w:rPr>
                <w:sz w:val="20"/>
              </w:rPr>
              <w:t xml:space="preserve">(ГП-43) </w:t>
            </w:r>
            <w:r w:rsidR="001B657D" w:rsidRPr="00E8669C">
              <w:rPr>
                <w:bCs/>
                <w:sz w:val="20"/>
              </w:rPr>
              <w:t>исполнен</w:t>
            </w:r>
            <w:r w:rsidR="00674A25" w:rsidRPr="00E8669C">
              <w:rPr>
                <w:bCs/>
                <w:sz w:val="20"/>
              </w:rPr>
              <w:t xml:space="preserve">ие расходов составило </w:t>
            </w:r>
            <w:r w:rsidR="00E8669C" w:rsidRPr="00E8669C">
              <w:rPr>
                <w:b/>
                <w:bCs/>
                <w:sz w:val="20"/>
              </w:rPr>
              <w:t>99,7</w:t>
            </w:r>
            <w:r w:rsidR="00674A25" w:rsidRPr="00E8669C">
              <w:rPr>
                <w:b/>
                <w:bCs/>
                <w:sz w:val="20"/>
              </w:rPr>
              <w:t> %</w:t>
            </w:r>
            <w:r w:rsidR="00674A25" w:rsidRPr="00E8669C">
              <w:rPr>
                <w:bCs/>
                <w:sz w:val="20"/>
              </w:rPr>
              <w:t xml:space="preserve"> показателя сводной росписи с изменениями</w:t>
            </w:r>
            <w:r w:rsidRPr="00E8669C">
              <w:rPr>
                <w:sz w:val="20"/>
                <w:szCs w:val="24"/>
              </w:rPr>
              <w:t xml:space="preserve">, </w:t>
            </w:r>
            <w:r w:rsidRPr="00E8669C">
              <w:rPr>
                <w:bCs/>
                <w:sz w:val="20"/>
                <w:szCs w:val="24"/>
              </w:rPr>
              <w:t xml:space="preserve">что </w:t>
            </w:r>
            <w:r w:rsidR="00E8669C" w:rsidRPr="00E8669C">
              <w:rPr>
                <w:bCs/>
                <w:sz w:val="20"/>
                <w:szCs w:val="24"/>
              </w:rPr>
              <w:t xml:space="preserve">несколько </w:t>
            </w:r>
            <w:r w:rsidR="00E8669C" w:rsidRPr="00E8669C">
              <w:rPr>
                <w:b/>
                <w:bCs/>
                <w:sz w:val="20"/>
                <w:szCs w:val="24"/>
              </w:rPr>
              <w:t>ниже</w:t>
            </w:r>
            <w:r w:rsidRPr="00E8669C">
              <w:rPr>
                <w:bCs/>
                <w:sz w:val="20"/>
                <w:szCs w:val="24"/>
              </w:rPr>
              <w:t xml:space="preserve"> уровн</w:t>
            </w:r>
            <w:r w:rsidR="00674A25" w:rsidRPr="00E8669C">
              <w:rPr>
                <w:bCs/>
                <w:sz w:val="20"/>
                <w:szCs w:val="24"/>
              </w:rPr>
              <w:t>я</w:t>
            </w:r>
            <w:r w:rsidRPr="00E8669C">
              <w:rPr>
                <w:bCs/>
                <w:sz w:val="20"/>
                <w:szCs w:val="24"/>
              </w:rPr>
              <w:t xml:space="preserve"> исполнения за 202</w:t>
            </w:r>
            <w:r w:rsidR="00674A25" w:rsidRPr="00E8669C">
              <w:rPr>
                <w:bCs/>
                <w:sz w:val="20"/>
                <w:szCs w:val="24"/>
              </w:rPr>
              <w:t>1</w:t>
            </w:r>
            <w:r w:rsidRPr="00E8669C">
              <w:rPr>
                <w:bCs/>
                <w:sz w:val="20"/>
                <w:szCs w:val="24"/>
              </w:rPr>
              <w:t xml:space="preserve"> год (</w:t>
            </w:r>
            <w:r w:rsidR="00E8669C" w:rsidRPr="00E8669C">
              <w:rPr>
                <w:bCs/>
                <w:sz w:val="20"/>
                <w:szCs w:val="24"/>
              </w:rPr>
              <w:t>100</w:t>
            </w:r>
            <w:r w:rsidR="00674A25" w:rsidRPr="00E8669C">
              <w:rPr>
                <w:bCs/>
                <w:sz w:val="20"/>
                <w:szCs w:val="24"/>
              </w:rPr>
              <w:t> </w:t>
            </w:r>
            <w:r w:rsidRPr="00E8669C">
              <w:rPr>
                <w:bCs/>
                <w:sz w:val="20"/>
                <w:szCs w:val="24"/>
              </w:rPr>
              <w:t>%).</w:t>
            </w:r>
          </w:p>
          <w:p w:rsidR="00211841" w:rsidRPr="00E8669C" w:rsidRDefault="00211841" w:rsidP="00C8682C">
            <w:pPr>
              <w:tabs>
                <w:tab w:val="left" w:pos="567"/>
              </w:tabs>
              <w:spacing w:line="240" w:lineRule="auto"/>
              <w:ind w:left="34" w:right="-1" w:firstLine="318"/>
              <w:outlineLvl w:val="2"/>
              <w:rPr>
                <w:rFonts w:eastAsia="Times New Roman"/>
                <w:sz w:val="20"/>
                <w:szCs w:val="20"/>
              </w:rPr>
            </w:pPr>
            <w:r w:rsidRPr="00E8669C">
              <w:rPr>
                <w:rFonts w:eastAsiaTheme="minorHAnsi"/>
                <w:color w:val="000000" w:themeColor="text1"/>
                <w:sz w:val="20"/>
                <w:szCs w:val="20"/>
                <w:lang w:eastAsia="en-US"/>
              </w:rPr>
              <w:t xml:space="preserve">В целом по </w:t>
            </w:r>
            <w:r w:rsidRPr="00E8669C">
              <w:rPr>
                <w:rFonts w:eastAsiaTheme="minorHAnsi"/>
                <w:sz w:val="20"/>
                <w:szCs w:val="20"/>
                <w:lang w:eastAsia="en-US"/>
              </w:rPr>
              <w:t xml:space="preserve">ГП-43 </w:t>
            </w:r>
            <w:r w:rsidRPr="00E8669C">
              <w:rPr>
                <w:rFonts w:eastAsiaTheme="minorHAnsi"/>
                <w:color w:val="000000" w:themeColor="text1"/>
                <w:sz w:val="20"/>
                <w:szCs w:val="20"/>
                <w:lang w:eastAsia="en-US"/>
              </w:rPr>
              <w:t xml:space="preserve">объем </w:t>
            </w:r>
            <w:r w:rsidRPr="00E8669C">
              <w:rPr>
                <w:rFonts w:eastAsiaTheme="minorHAnsi"/>
                <w:b/>
                <w:color w:val="000000" w:themeColor="text1"/>
                <w:sz w:val="20"/>
                <w:szCs w:val="20"/>
                <w:lang w:eastAsia="en-US"/>
              </w:rPr>
              <w:t>неисполненных</w:t>
            </w:r>
            <w:r w:rsidRPr="00E8669C">
              <w:rPr>
                <w:rFonts w:eastAsiaTheme="minorHAnsi"/>
                <w:color w:val="000000" w:themeColor="text1"/>
                <w:sz w:val="20"/>
                <w:szCs w:val="20"/>
                <w:lang w:eastAsia="en-US"/>
              </w:rPr>
              <w:t xml:space="preserve"> бюджетных ассигнований составил </w:t>
            </w:r>
            <w:r w:rsidR="00E8669C" w:rsidRPr="00E8669C">
              <w:rPr>
                <w:rFonts w:eastAsiaTheme="minorHAnsi"/>
                <w:b/>
                <w:color w:val="000000" w:themeColor="text1"/>
                <w:sz w:val="20"/>
                <w:szCs w:val="20"/>
                <w:lang w:eastAsia="en-US"/>
              </w:rPr>
              <w:t>34,6</w:t>
            </w:r>
            <w:r w:rsidRPr="00E8669C">
              <w:rPr>
                <w:rFonts w:eastAsiaTheme="minorHAnsi"/>
                <w:b/>
                <w:color w:val="000000" w:themeColor="text1"/>
                <w:sz w:val="20"/>
                <w:szCs w:val="20"/>
                <w:lang w:eastAsia="en-US"/>
              </w:rPr>
              <w:t> млн. рублей,</w:t>
            </w:r>
            <w:r w:rsidRPr="00E8669C">
              <w:rPr>
                <w:rFonts w:eastAsiaTheme="minorHAnsi"/>
                <w:color w:val="000000" w:themeColor="text1"/>
                <w:sz w:val="20"/>
                <w:szCs w:val="20"/>
                <w:lang w:eastAsia="en-US"/>
              </w:rPr>
              <w:t xml:space="preserve"> или </w:t>
            </w:r>
            <w:r w:rsidR="00E8669C" w:rsidRPr="00E8669C">
              <w:rPr>
                <w:rFonts w:eastAsiaTheme="minorHAnsi"/>
                <w:color w:val="000000" w:themeColor="text1"/>
                <w:sz w:val="20"/>
                <w:szCs w:val="20"/>
                <w:lang w:eastAsia="en-US"/>
              </w:rPr>
              <w:t>0,3</w:t>
            </w:r>
            <w:r w:rsidRPr="00E8669C">
              <w:rPr>
                <w:rFonts w:eastAsiaTheme="minorHAnsi"/>
                <w:color w:val="000000" w:themeColor="text1"/>
                <w:sz w:val="20"/>
                <w:szCs w:val="20"/>
                <w:lang w:eastAsia="en-US"/>
              </w:rPr>
              <w:t> % показателя сводной росписи с изменениями.</w:t>
            </w:r>
          </w:p>
          <w:p w:rsidR="00C8682C" w:rsidRPr="00E8669C" w:rsidRDefault="00C8682C" w:rsidP="00C8682C">
            <w:pPr>
              <w:tabs>
                <w:tab w:val="left" w:pos="567"/>
              </w:tabs>
              <w:spacing w:line="240" w:lineRule="auto"/>
              <w:ind w:left="34" w:right="-1" w:firstLine="318"/>
              <w:outlineLvl w:val="2"/>
              <w:rPr>
                <w:rFonts w:eastAsia="Times New Roman"/>
                <w:sz w:val="20"/>
                <w:szCs w:val="20"/>
              </w:rPr>
            </w:pPr>
            <w:r w:rsidRPr="00E8669C">
              <w:rPr>
                <w:rFonts w:eastAsia="Times New Roman"/>
                <w:sz w:val="20"/>
                <w:szCs w:val="20"/>
              </w:rPr>
              <w:t>Стратегические приоритеты в сфере реализации ГП-43 утверждены постановлением Правительства Российской Федерации от 30 октября 2021 г. № 1877.</w:t>
            </w:r>
          </w:p>
          <w:p w:rsidR="00674A25" w:rsidRPr="00E8669C" w:rsidRDefault="00C8682C" w:rsidP="00C8682C">
            <w:pPr>
              <w:tabs>
                <w:tab w:val="left" w:pos="567"/>
              </w:tabs>
              <w:spacing w:line="240" w:lineRule="auto"/>
              <w:ind w:left="34" w:right="-1" w:firstLine="318"/>
              <w:outlineLvl w:val="2"/>
              <w:rPr>
                <w:rFonts w:eastAsia="Times New Roman"/>
                <w:sz w:val="20"/>
                <w:szCs w:val="20"/>
              </w:rPr>
            </w:pPr>
            <w:r w:rsidRPr="00E8669C">
              <w:rPr>
                <w:rFonts w:eastAsia="Times New Roman"/>
                <w:sz w:val="20"/>
                <w:szCs w:val="20"/>
              </w:rPr>
              <w:t>Во исполнение пункта 2 статьи 179 Бюджетного кодекса Российской Федерации финансовое обеспечение ГП-43 приведено в соответствие с Федеральным законом № 390-ФЗ.</w:t>
            </w:r>
          </w:p>
          <w:p w:rsidR="005727DE" w:rsidRPr="00E8669C" w:rsidRDefault="005727DE" w:rsidP="007B3926">
            <w:pPr>
              <w:tabs>
                <w:tab w:val="left" w:pos="567"/>
              </w:tabs>
              <w:overflowPunct/>
              <w:spacing w:line="240" w:lineRule="auto"/>
              <w:ind w:left="0" w:right="0" w:firstLine="317"/>
              <w:textAlignment w:val="auto"/>
              <w:outlineLvl w:val="2"/>
              <w:rPr>
                <w:sz w:val="20"/>
                <w:szCs w:val="20"/>
              </w:rPr>
            </w:pPr>
            <w:r w:rsidRPr="00E8669C">
              <w:rPr>
                <w:sz w:val="20"/>
                <w:szCs w:val="20"/>
              </w:rPr>
              <w:t xml:space="preserve">Сводной росписью </w:t>
            </w:r>
            <w:r w:rsidR="00E8669C" w:rsidRPr="00E8669C">
              <w:rPr>
                <w:sz w:val="20"/>
                <w:szCs w:val="20"/>
              </w:rPr>
              <w:t>с изменениями</w:t>
            </w:r>
            <w:r w:rsidRPr="00E8669C">
              <w:rPr>
                <w:sz w:val="20"/>
                <w:szCs w:val="20"/>
              </w:rPr>
              <w:t xml:space="preserve"> бюджетные ассигнования по сравнению с Федеральным законом № 390-ФЗ увеличены на </w:t>
            </w:r>
            <w:r w:rsidR="00E8669C" w:rsidRPr="00E8669C">
              <w:rPr>
                <w:sz w:val="20"/>
                <w:szCs w:val="20"/>
              </w:rPr>
              <w:t>3 612,2</w:t>
            </w:r>
            <w:r w:rsidRPr="00E8669C">
              <w:rPr>
                <w:sz w:val="20"/>
                <w:szCs w:val="20"/>
              </w:rPr>
              <w:t xml:space="preserve"> млн. рублей, или </w:t>
            </w:r>
            <w:r w:rsidR="00E8669C" w:rsidRPr="00E8669C">
              <w:rPr>
                <w:sz w:val="20"/>
                <w:szCs w:val="20"/>
              </w:rPr>
              <w:t>в 1,5 раза</w:t>
            </w:r>
            <w:r w:rsidRPr="00E8669C">
              <w:rPr>
                <w:sz w:val="20"/>
                <w:szCs w:val="20"/>
              </w:rPr>
              <w:t xml:space="preserve">, и составили </w:t>
            </w:r>
            <w:r w:rsidR="001C20E4" w:rsidRPr="00E8669C">
              <w:rPr>
                <w:sz w:val="20"/>
                <w:szCs w:val="20"/>
              </w:rPr>
              <w:t>10</w:t>
            </w:r>
            <w:r w:rsidR="00E8669C" w:rsidRPr="00E8669C">
              <w:rPr>
                <w:sz w:val="20"/>
                <w:szCs w:val="20"/>
              </w:rPr>
              <w:t> 665,4</w:t>
            </w:r>
            <w:r w:rsidRPr="00E8669C">
              <w:rPr>
                <w:sz w:val="20"/>
                <w:szCs w:val="20"/>
              </w:rPr>
              <w:t xml:space="preserve"> млн. рублей.</w:t>
            </w:r>
          </w:p>
          <w:p w:rsidR="00476ECD" w:rsidRPr="00476ECD" w:rsidRDefault="00476ECD" w:rsidP="00476ECD">
            <w:pPr>
              <w:tabs>
                <w:tab w:val="left" w:pos="567"/>
              </w:tabs>
              <w:overflowPunct/>
              <w:spacing w:line="240" w:lineRule="auto"/>
              <w:ind w:left="0" w:right="0" w:firstLine="317"/>
              <w:textAlignment w:val="auto"/>
              <w:outlineLvl w:val="2"/>
              <w:rPr>
                <w:rFonts w:eastAsiaTheme="minorHAnsi"/>
                <w:sz w:val="20"/>
                <w:szCs w:val="20"/>
                <w:lang w:eastAsia="en-US"/>
              </w:rPr>
            </w:pPr>
            <w:r w:rsidRPr="00476ECD">
              <w:rPr>
                <w:rFonts w:eastAsia="Times New Roman"/>
                <w:sz w:val="20"/>
                <w:szCs w:val="20"/>
              </w:rPr>
              <w:t xml:space="preserve">В рамках реализации </w:t>
            </w:r>
            <w:r>
              <w:rPr>
                <w:rFonts w:eastAsia="Times New Roman"/>
                <w:sz w:val="20"/>
                <w:szCs w:val="20"/>
              </w:rPr>
              <w:t>ФП</w:t>
            </w:r>
            <w:r w:rsidRPr="00476ECD">
              <w:rPr>
                <w:rFonts w:eastAsia="Times New Roman"/>
                <w:sz w:val="20"/>
                <w:szCs w:val="20"/>
              </w:rPr>
              <w:t xml:space="preserve"> «Развитие международного экономического сотрудничества в Арктической зоне Российской Федерации» в целях предоставления субсидии </w:t>
            </w:r>
            <w:r>
              <w:rPr>
                <w:rFonts w:eastAsia="Times New Roman"/>
                <w:sz w:val="20"/>
                <w:szCs w:val="20"/>
              </w:rPr>
              <w:t>АНО</w:t>
            </w:r>
            <w:r w:rsidRPr="00476ECD">
              <w:rPr>
                <w:rFonts w:eastAsia="Times New Roman"/>
                <w:sz w:val="20"/>
                <w:szCs w:val="20"/>
              </w:rPr>
              <w:t xml:space="preserve"> «Информационно-аналитический центр Государственной комиссии по вопросам развития Арктики» на финансовое обеспечение ее деятельности </w:t>
            </w:r>
            <w:proofErr w:type="spellStart"/>
            <w:r w:rsidRPr="00476ECD">
              <w:rPr>
                <w:rFonts w:eastAsiaTheme="minorHAnsi"/>
                <w:sz w:val="20"/>
                <w:szCs w:val="20"/>
                <w:lang w:eastAsia="en-US"/>
              </w:rPr>
              <w:t>Минвостокразвития</w:t>
            </w:r>
            <w:proofErr w:type="spellEnd"/>
            <w:r w:rsidRPr="00476ECD">
              <w:rPr>
                <w:rFonts w:eastAsiaTheme="minorHAnsi"/>
                <w:sz w:val="20"/>
                <w:szCs w:val="20"/>
                <w:lang w:eastAsia="en-US"/>
              </w:rPr>
              <w:t xml:space="preserve"> России предусмотрено 100,0 млн. рублей</w:t>
            </w:r>
            <w:r>
              <w:rPr>
                <w:rFonts w:eastAsiaTheme="minorHAnsi"/>
                <w:sz w:val="20"/>
                <w:szCs w:val="20"/>
                <w:lang w:eastAsia="en-US"/>
              </w:rPr>
              <w:t>, с</w:t>
            </w:r>
            <w:r w:rsidRPr="00476ECD">
              <w:rPr>
                <w:rFonts w:eastAsiaTheme="minorHAnsi"/>
                <w:sz w:val="20"/>
                <w:szCs w:val="20"/>
                <w:lang w:eastAsia="en-US"/>
              </w:rPr>
              <w:t>водной росписью бюджетные ассигнования уменьшены на 50,0 млн. рублей и составили 50,0 млн. рублей</w:t>
            </w:r>
            <w:r>
              <w:rPr>
                <w:rFonts w:eastAsiaTheme="minorHAnsi"/>
                <w:sz w:val="20"/>
                <w:szCs w:val="20"/>
                <w:lang w:eastAsia="en-US"/>
              </w:rPr>
              <w:t xml:space="preserve">, </w:t>
            </w:r>
            <w:r w:rsidRPr="00476ECD">
              <w:rPr>
                <w:rFonts w:eastAsiaTheme="minorHAnsi"/>
                <w:sz w:val="20"/>
                <w:szCs w:val="20"/>
                <w:lang w:eastAsia="en-US"/>
              </w:rPr>
              <w:t xml:space="preserve">исполнение </w:t>
            </w:r>
            <w:r>
              <w:rPr>
                <w:rFonts w:eastAsiaTheme="minorHAnsi"/>
                <w:sz w:val="20"/>
                <w:szCs w:val="20"/>
                <w:lang w:eastAsia="en-US"/>
              </w:rPr>
              <w:t>-</w:t>
            </w:r>
            <w:r w:rsidRPr="00476ECD">
              <w:rPr>
                <w:rFonts w:eastAsiaTheme="minorHAnsi"/>
                <w:sz w:val="20"/>
                <w:szCs w:val="20"/>
                <w:lang w:eastAsia="en-US"/>
              </w:rPr>
              <w:t>100 %.</w:t>
            </w:r>
          </w:p>
          <w:p w:rsidR="00476ECD" w:rsidRPr="00476ECD" w:rsidRDefault="00476ECD" w:rsidP="00476ECD">
            <w:pPr>
              <w:tabs>
                <w:tab w:val="left" w:pos="567"/>
              </w:tabs>
              <w:overflowPunct/>
              <w:spacing w:line="240" w:lineRule="auto"/>
              <w:ind w:left="0" w:right="0" w:firstLine="317"/>
              <w:textAlignment w:val="auto"/>
              <w:outlineLvl w:val="2"/>
              <w:rPr>
                <w:rFonts w:eastAsia="Times New Roman"/>
                <w:sz w:val="20"/>
                <w:szCs w:val="20"/>
              </w:rPr>
            </w:pPr>
            <w:r>
              <w:rPr>
                <w:rFonts w:eastAsia="Times New Roman"/>
                <w:sz w:val="20"/>
                <w:szCs w:val="20"/>
              </w:rPr>
              <w:t>Н</w:t>
            </w:r>
            <w:r w:rsidRPr="00476ECD">
              <w:rPr>
                <w:rFonts w:eastAsia="Times New Roman"/>
                <w:sz w:val="20"/>
                <w:szCs w:val="20"/>
              </w:rPr>
              <w:t xml:space="preserve">а финансовое обеспечение выполнения функций федеральных государственных органов, оказания услуг и выполнения работ </w:t>
            </w:r>
            <w:proofErr w:type="spellStart"/>
            <w:r w:rsidRPr="00476ECD">
              <w:rPr>
                <w:rFonts w:eastAsiaTheme="minorHAnsi"/>
                <w:sz w:val="20"/>
                <w:szCs w:val="20"/>
                <w:lang w:eastAsia="en-US"/>
              </w:rPr>
              <w:t>Минвостокразвития</w:t>
            </w:r>
            <w:proofErr w:type="spellEnd"/>
            <w:r w:rsidRPr="00476ECD">
              <w:rPr>
                <w:rFonts w:eastAsiaTheme="minorHAnsi"/>
                <w:sz w:val="20"/>
                <w:szCs w:val="20"/>
                <w:lang w:eastAsia="en-US"/>
              </w:rPr>
              <w:t xml:space="preserve"> России предусмотрено 1 931,2 млн. рублей</w:t>
            </w:r>
            <w:r>
              <w:rPr>
                <w:rFonts w:eastAsiaTheme="minorHAnsi"/>
                <w:sz w:val="20"/>
                <w:szCs w:val="20"/>
                <w:lang w:eastAsia="en-US"/>
              </w:rPr>
              <w:t>, с</w:t>
            </w:r>
            <w:r w:rsidRPr="00476ECD">
              <w:rPr>
                <w:rFonts w:eastAsiaTheme="minorHAnsi"/>
                <w:sz w:val="20"/>
                <w:szCs w:val="20"/>
                <w:lang w:eastAsia="en-US"/>
              </w:rPr>
              <w:t>водной росписью бюджетные ассигнования уменьшены на 535,5 млн. рублей и составили 1 395,6 млн. рублей</w:t>
            </w:r>
            <w:r>
              <w:rPr>
                <w:rFonts w:eastAsiaTheme="minorHAnsi"/>
                <w:sz w:val="20"/>
                <w:szCs w:val="20"/>
                <w:lang w:eastAsia="en-US"/>
              </w:rPr>
              <w:t>, и</w:t>
            </w:r>
            <w:r w:rsidRPr="00476ECD">
              <w:rPr>
                <w:rFonts w:eastAsiaTheme="minorHAnsi"/>
                <w:sz w:val="20"/>
                <w:szCs w:val="20"/>
                <w:lang w:eastAsia="en-US"/>
              </w:rPr>
              <w:t xml:space="preserve">сполнение </w:t>
            </w:r>
            <w:r>
              <w:rPr>
                <w:rFonts w:eastAsiaTheme="minorHAnsi"/>
                <w:sz w:val="20"/>
                <w:szCs w:val="20"/>
                <w:lang w:eastAsia="en-US"/>
              </w:rPr>
              <w:t>-</w:t>
            </w:r>
            <w:r w:rsidRPr="00476ECD">
              <w:rPr>
                <w:rFonts w:eastAsiaTheme="minorHAnsi"/>
                <w:sz w:val="20"/>
                <w:szCs w:val="20"/>
                <w:lang w:eastAsia="en-US"/>
              </w:rPr>
              <w:t xml:space="preserve"> 100 %.</w:t>
            </w:r>
          </w:p>
          <w:p w:rsidR="00476ECD" w:rsidRPr="00476ECD" w:rsidRDefault="00476ECD" w:rsidP="00476ECD">
            <w:pPr>
              <w:tabs>
                <w:tab w:val="left" w:pos="567"/>
              </w:tabs>
              <w:overflowPunct/>
              <w:spacing w:line="240" w:lineRule="auto"/>
              <w:ind w:left="0" w:right="0" w:firstLine="317"/>
              <w:textAlignment w:val="auto"/>
              <w:outlineLvl w:val="2"/>
              <w:rPr>
                <w:rFonts w:eastAsia="Times New Roman"/>
                <w:sz w:val="20"/>
                <w:szCs w:val="20"/>
              </w:rPr>
            </w:pPr>
            <w:r w:rsidRPr="00476ECD">
              <w:rPr>
                <w:rFonts w:eastAsia="Times New Roman"/>
                <w:sz w:val="20"/>
                <w:szCs w:val="20"/>
              </w:rPr>
              <w:t xml:space="preserve">В рамках реализации </w:t>
            </w:r>
            <w:r>
              <w:rPr>
                <w:rFonts w:eastAsia="Times New Roman"/>
                <w:sz w:val="20"/>
                <w:szCs w:val="20"/>
              </w:rPr>
              <w:t>ФП</w:t>
            </w:r>
            <w:r w:rsidRPr="00476ECD">
              <w:rPr>
                <w:rFonts w:eastAsia="Times New Roman"/>
                <w:sz w:val="20"/>
                <w:szCs w:val="20"/>
              </w:rPr>
              <w:t xml:space="preserve"> «Государственная поддержка реализации на территории Арктической зоны Российской Федерации инвестиционных проектов» предусмотрены бюджетные ассигнования на предоставление:</w:t>
            </w:r>
          </w:p>
          <w:p w:rsidR="00476ECD" w:rsidRPr="00476ECD" w:rsidRDefault="00476ECD" w:rsidP="00476ECD">
            <w:pPr>
              <w:tabs>
                <w:tab w:val="left" w:pos="567"/>
              </w:tabs>
              <w:overflowPunct/>
              <w:spacing w:line="240" w:lineRule="auto"/>
              <w:ind w:left="0" w:right="0" w:firstLine="317"/>
              <w:textAlignment w:val="auto"/>
              <w:outlineLvl w:val="2"/>
              <w:rPr>
                <w:rFonts w:eastAsia="Times New Roman"/>
                <w:sz w:val="20"/>
                <w:szCs w:val="20"/>
              </w:rPr>
            </w:pPr>
            <w:r w:rsidRPr="00476ECD">
              <w:rPr>
                <w:rFonts w:eastAsia="Times New Roman"/>
                <w:sz w:val="20"/>
                <w:szCs w:val="20"/>
              </w:rPr>
              <w:t xml:space="preserve">субсидии управляющей компании, осуществляющей функции по управлению Арктической зоной Российской Федерации, а также территориями опережающего социально-экономического развития в субъектах Российской Федерации, входящих в состав Дальневосточного федерального </w:t>
            </w:r>
            <w:r w:rsidRPr="00476ECD">
              <w:rPr>
                <w:rFonts w:eastAsia="Times New Roman"/>
                <w:spacing w:val="-6"/>
                <w:sz w:val="20"/>
                <w:szCs w:val="20"/>
              </w:rPr>
              <w:t xml:space="preserve">округа, Арктической зоне Российской Федерации и свободным портом Владивосток </w:t>
            </w:r>
            <w:proofErr w:type="spellStart"/>
            <w:r w:rsidRPr="00476ECD">
              <w:rPr>
                <w:rFonts w:eastAsiaTheme="minorHAnsi"/>
                <w:sz w:val="20"/>
                <w:szCs w:val="20"/>
                <w:lang w:eastAsia="en-US"/>
              </w:rPr>
              <w:t>Минвостокразвития</w:t>
            </w:r>
            <w:proofErr w:type="spellEnd"/>
            <w:r w:rsidRPr="00476ECD">
              <w:rPr>
                <w:rFonts w:eastAsiaTheme="minorHAnsi"/>
                <w:sz w:val="20"/>
                <w:szCs w:val="20"/>
                <w:lang w:eastAsia="en-US"/>
              </w:rPr>
              <w:t xml:space="preserve"> России предусмотрено 41,2 млн. рублей</w:t>
            </w:r>
            <w:r>
              <w:rPr>
                <w:rFonts w:eastAsiaTheme="minorHAnsi"/>
                <w:sz w:val="20"/>
                <w:szCs w:val="20"/>
                <w:lang w:eastAsia="en-US"/>
              </w:rPr>
              <w:t>, с</w:t>
            </w:r>
            <w:r w:rsidRPr="00476ECD">
              <w:rPr>
                <w:rFonts w:eastAsiaTheme="minorHAnsi"/>
                <w:sz w:val="20"/>
                <w:szCs w:val="20"/>
                <w:lang w:eastAsia="en-US"/>
              </w:rPr>
              <w:t>водной росписью бюджетные ассигнования уменьшены на 3,1 млн. рублей и составили 38,1 млн. рублей</w:t>
            </w:r>
            <w:r>
              <w:rPr>
                <w:rFonts w:eastAsiaTheme="minorHAnsi"/>
                <w:sz w:val="20"/>
                <w:szCs w:val="20"/>
                <w:lang w:eastAsia="en-US"/>
              </w:rPr>
              <w:t>, и</w:t>
            </w:r>
            <w:r w:rsidRPr="00476ECD">
              <w:rPr>
                <w:rFonts w:eastAsiaTheme="minorHAnsi"/>
                <w:sz w:val="20"/>
                <w:szCs w:val="20"/>
                <w:lang w:eastAsia="en-US"/>
              </w:rPr>
              <w:t xml:space="preserve">сполнение </w:t>
            </w:r>
            <w:r>
              <w:rPr>
                <w:rFonts w:eastAsiaTheme="minorHAnsi"/>
                <w:sz w:val="20"/>
                <w:szCs w:val="20"/>
                <w:lang w:eastAsia="en-US"/>
              </w:rPr>
              <w:t xml:space="preserve">- </w:t>
            </w:r>
            <w:r w:rsidRPr="00476ECD">
              <w:rPr>
                <w:rFonts w:eastAsiaTheme="minorHAnsi"/>
                <w:sz w:val="20"/>
                <w:szCs w:val="20"/>
                <w:lang w:eastAsia="en-US"/>
              </w:rPr>
              <w:t>100 %;</w:t>
            </w:r>
          </w:p>
          <w:p w:rsidR="00476ECD" w:rsidRPr="00476ECD" w:rsidRDefault="00476ECD" w:rsidP="00476ECD">
            <w:pPr>
              <w:tabs>
                <w:tab w:val="left" w:pos="567"/>
              </w:tabs>
              <w:overflowPunct/>
              <w:spacing w:line="240" w:lineRule="auto"/>
              <w:ind w:left="0" w:right="0" w:firstLine="317"/>
              <w:textAlignment w:val="auto"/>
              <w:outlineLvl w:val="2"/>
              <w:rPr>
                <w:rFonts w:eastAsia="Times New Roman"/>
                <w:sz w:val="20"/>
                <w:szCs w:val="20"/>
              </w:rPr>
            </w:pPr>
            <w:r w:rsidRPr="00476ECD">
              <w:rPr>
                <w:rFonts w:eastAsia="Times New Roman"/>
                <w:sz w:val="20"/>
                <w:szCs w:val="20"/>
              </w:rPr>
              <w:t xml:space="preserve">субсидии на финансовое обеспечение (возмещение) затрат на создание и (или) реконструкцию объектов инфраструктуры, а также на технологическое присоединение </w:t>
            </w:r>
            <w:proofErr w:type="spellStart"/>
            <w:r w:rsidRPr="00476ECD">
              <w:rPr>
                <w:rFonts w:eastAsia="Times New Roman"/>
                <w:sz w:val="20"/>
                <w:szCs w:val="20"/>
              </w:rPr>
              <w:t>энергопринимающих</w:t>
            </w:r>
            <w:proofErr w:type="spellEnd"/>
            <w:r w:rsidRPr="00476ECD">
              <w:rPr>
                <w:rFonts w:eastAsia="Times New Roman"/>
                <w:sz w:val="20"/>
                <w:szCs w:val="20"/>
              </w:rPr>
              <w:t xml:space="preserve"> устройств к электрическим сетям и газоиспользующего оборудования к газораспределительным сетям в рамках реализации инвестиционных проектов на территории Арктической зоны Российской Федерации  </w:t>
            </w:r>
            <w:proofErr w:type="spellStart"/>
            <w:r w:rsidRPr="00476ECD">
              <w:rPr>
                <w:rFonts w:eastAsiaTheme="minorHAnsi"/>
                <w:sz w:val="20"/>
                <w:szCs w:val="20"/>
                <w:lang w:eastAsia="en-US"/>
              </w:rPr>
              <w:t>Минвостокразвития</w:t>
            </w:r>
            <w:proofErr w:type="spellEnd"/>
            <w:r w:rsidRPr="00476ECD">
              <w:rPr>
                <w:rFonts w:eastAsiaTheme="minorHAnsi"/>
                <w:sz w:val="20"/>
                <w:szCs w:val="20"/>
                <w:lang w:eastAsia="en-US"/>
              </w:rPr>
              <w:t xml:space="preserve"> России предусмотрено 4 317,9 млн. рублей</w:t>
            </w:r>
            <w:r>
              <w:rPr>
                <w:rFonts w:eastAsiaTheme="minorHAnsi"/>
                <w:sz w:val="20"/>
                <w:szCs w:val="20"/>
                <w:lang w:eastAsia="en-US"/>
              </w:rPr>
              <w:t>, с</w:t>
            </w:r>
            <w:r w:rsidRPr="00476ECD">
              <w:rPr>
                <w:rFonts w:eastAsiaTheme="minorHAnsi"/>
                <w:sz w:val="20"/>
                <w:szCs w:val="20"/>
                <w:lang w:eastAsia="en-US"/>
              </w:rPr>
              <w:t>водной росписью бюджетные ассигнования уменьшены на 116,9 млн. рублей и составили 4 201,0 млн. рублей</w:t>
            </w:r>
            <w:r>
              <w:rPr>
                <w:rFonts w:eastAsiaTheme="minorHAnsi"/>
                <w:sz w:val="20"/>
                <w:szCs w:val="20"/>
                <w:lang w:eastAsia="en-US"/>
              </w:rPr>
              <w:t>, и</w:t>
            </w:r>
            <w:r w:rsidRPr="00476ECD">
              <w:rPr>
                <w:rFonts w:eastAsiaTheme="minorHAnsi"/>
                <w:sz w:val="20"/>
                <w:szCs w:val="20"/>
                <w:lang w:eastAsia="en-US"/>
              </w:rPr>
              <w:t xml:space="preserve">сполнение </w:t>
            </w:r>
            <w:r>
              <w:rPr>
                <w:rFonts w:eastAsiaTheme="minorHAnsi"/>
                <w:sz w:val="20"/>
                <w:szCs w:val="20"/>
                <w:lang w:eastAsia="en-US"/>
              </w:rPr>
              <w:t xml:space="preserve">- </w:t>
            </w:r>
            <w:r w:rsidRPr="00476ECD">
              <w:rPr>
                <w:rFonts w:eastAsiaTheme="minorHAnsi"/>
                <w:sz w:val="20"/>
                <w:szCs w:val="20"/>
                <w:lang w:eastAsia="en-US"/>
              </w:rPr>
              <w:t>99,8 %;</w:t>
            </w:r>
          </w:p>
          <w:p w:rsidR="00476ECD" w:rsidRPr="00476ECD" w:rsidRDefault="00476ECD" w:rsidP="00476ECD">
            <w:pPr>
              <w:tabs>
                <w:tab w:val="left" w:pos="567"/>
              </w:tabs>
              <w:overflowPunct/>
              <w:spacing w:line="240" w:lineRule="auto"/>
              <w:ind w:left="0" w:right="0" w:firstLine="317"/>
              <w:textAlignment w:val="auto"/>
              <w:outlineLvl w:val="2"/>
              <w:rPr>
                <w:rFonts w:eastAsia="Times New Roman"/>
                <w:sz w:val="20"/>
                <w:szCs w:val="20"/>
              </w:rPr>
            </w:pPr>
            <w:r w:rsidRPr="00476ECD">
              <w:rPr>
                <w:rFonts w:eastAsia="Times New Roman"/>
                <w:sz w:val="20"/>
                <w:szCs w:val="20"/>
              </w:rPr>
              <w:t>субсидии управляющей компании, осуществляющей функции по управлению территориями опережающего социально-экономического развития и государственной поддержке предпринимательской деятельности в Арктической зоне Российской Федерации</w:t>
            </w:r>
            <w:proofErr w:type="gramStart"/>
            <w:r w:rsidRPr="00476ECD">
              <w:rPr>
                <w:rFonts w:eastAsia="Times New Roman"/>
                <w:sz w:val="20"/>
                <w:szCs w:val="20"/>
              </w:rPr>
              <w:t xml:space="preserve"> </w:t>
            </w:r>
            <w:r>
              <w:rPr>
                <w:rFonts w:eastAsia="Times New Roman"/>
                <w:sz w:val="20"/>
                <w:szCs w:val="20"/>
              </w:rPr>
              <w:t>,</w:t>
            </w:r>
            <w:proofErr w:type="spellStart"/>
            <w:proofErr w:type="gramEnd"/>
            <w:r w:rsidRPr="00476ECD">
              <w:rPr>
                <w:rFonts w:eastAsiaTheme="minorHAnsi"/>
                <w:sz w:val="20"/>
                <w:szCs w:val="20"/>
                <w:lang w:eastAsia="en-US"/>
              </w:rPr>
              <w:t>Минвостокразвития</w:t>
            </w:r>
            <w:proofErr w:type="spellEnd"/>
            <w:r w:rsidRPr="00476ECD">
              <w:rPr>
                <w:rFonts w:eastAsiaTheme="minorHAnsi"/>
                <w:sz w:val="20"/>
                <w:szCs w:val="20"/>
                <w:lang w:eastAsia="en-US"/>
              </w:rPr>
              <w:t xml:space="preserve"> России предусмотрено 141,4 млн. рублей</w:t>
            </w:r>
            <w:r>
              <w:rPr>
                <w:rFonts w:eastAsiaTheme="minorHAnsi"/>
                <w:sz w:val="20"/>
                <w:szCs w:val="20"/>
                <w:lang w:eastAsia="en-US"/>
              </w:rPr>
              <w:t>, с</w:t>
            </w:r>
            <w:r w:rsidRPr="00476ECD">
              <w:rPr>
                <w:rFonts w:eastAsiaTheme="minorHAnsi"/>
                <w:sz w:val="20"/>
                <w:szCs w:val="20"/>
                <w:lang w:eastAsia="en-US"/>
              </w:rPr>
              <w:t>водной росписью бюджетные ассигнования уменьшены на 0,8 млн. рублей и составили 140,6 млн. рублей</w:t>
            </w:r>
            <w:r>
              <w:rPr>
                <w:rFonts w:eastAsiaTheme="minorHAnsi"/>
                <w:sz w:val="20"/>
                <w:szCs w:val="20"/>
                <w:lang w:eastAsia="en-US"/>
              </w:rPr>
              <w:t>, и</w:t>
            </w:r>
            <w:r w:rsidRPr="00476ECD">
              <w:rPr>
                <w:rFonts w:eastAsiaTheme="minorHAnsi"/>
                <w:sz w:val="20"/>
                <w:szCs w:val="20"/>
                <w:lang w:eastAsia="en-US"/>
              </w:rPr>
              <w:t xml:space="preserve">сполнение </w:t>
            </w:r>
            <w:r>
              <w:rPr>
                <w:rFonts w:eastAsiaTheme="minorHAnsi"/>
                <w:sz w:val="20"/>
                <w:szCs w:val="20"/>
                <w:lang w:eastAsia="en-US"/>
              </w:rPr>
              <w:t>-</w:t>
            </w:r>
            <w:r w:rsidRPr="00476ECD">
              <w:rPr>
                <w:rFonts w:eastAsiaTheme="minorHAnsi"/>
                <w:sz w:val="20"/>
                <w:szCs w:val="20"/>
                <w:lang w:eastAsia="en-US"/>
              </w:rPr>
              <w:t xml:space="preserve"> 100 %;</w:t>
            </w:r>
          </w:p>
          <w:p w:rsidR="00476ECD" w:rsidRPr="00476ECD" w:rsidRDefault="00476ECD" w:rsidP="00476ECD">
            <w:pPr>
              <w:tabs>
                <w:tab w:val="left" w:pos="567"/>
              </w:tabs>
              <w:overflowPunct/>
              <w:spacing w:line="240" w:lineRule="auto"/>
              <w:ind w:left="0" w:right="0" w:firstLine="317"/>
              <w:textAlignment w:val="auto"/>
              <w:outlineLvl w:val="2"/>
              <w:rPr>
                <w:rFonts w:eastAsiaTheme="minorHAnsi"/>
                <w:sz w:val="20"/>
                <w:szCs w:val="20"/>
                <w:lang w:eastAsia="en-US"/>
              </w:rPr>
            </w:pPr>
            <w:r w:rsidRPr="00476ECD">
              <w:rPr>
                <w:rFonts w:eastAsia="Times New Roman"/>
                <w:sz w:val="20"/>
                <w:szCs w:val="20"/>
              </w:rPr>
              <w:t>субсидии на возмещение затрат по уплате страховых взносов, возникающих у юридических лиц, индивидуальных предпринимателей, являющихся резидентами Арктической зоны Российской Федерации</w:t>
            </w:r>
            <w:r>
              <w:rPr>
                <w:rFonts w:eastAsia="Times New Roman"/>
                <w:sz w:val="20"/>
                <w:szCs w:val="20"/>
              </w:rPr>
              <w:t>,</w:t>
            </w:r>
            <w:r w:rsidRPr="00476ECD">
              <w:rPr>
                <w:rFonts w:eastAsia="Times New Roman"/>
                <w:sz w:val="20"/>
                <w:szCs w:val="20"/>
              </w:rPr>
              <w:t xml:space="preserve"> </w:t>
            </w:r>
            <w:proofErr w:type="spellStart"/>
            <w:r w:rsidRPr="00476ECD">
              <w:rPr>
                <w:rFonts w:eastAsiaTheme="minorHAnsi"/>
                <w:sz w:val="20"/>
                <w:szCs w:val="20"/>
                <w:lang w:eastAsia="en-US"/>
              </w:rPr>
              <w:t>Минвостокразвития</w:t>
            </w:r>
            <w:proofErr w:type="spellEnd"/>
            <w:r w:rsidRPr="00476ECD">
              <w:rPr>
                <w:rFonts w:eastAsiaTheme="minorHAnsi"/>
                <w:sz w:val="20"/>
                <w:szCs w:val="20"/>
                <w:lang w:eastAsia="en-US"/>
              </w:rPr>
              <w:t xml:space="preserve"> России предусмотрено 421,5 млн. рублей</w:t>
            </w:r>
            <w:r>
              <w:rPr>
                <w:rFonts w:eastAsiaTheme="minorHAnsi"/>
                <w:sz w:val="20"/>
                <w:szCs w:val="20"/>
                <w:lang w:eastAsia="en-US"/>
              </w:rPr>
              <w:t>, с</w:t>
            </w:r>
            <w:r w:rsidRPr="00476ECD">
              <w:rPr>
                <w:rFonts w:eastAsiaTheme="minorHAnsi"/>
                <w:sz w:val="20"/>
                <w:szCs w:val="20"/>
                <w:lang w:eastAsia="en-US"/>
              </w:rPr>
              <w:t>водной росписью бюджетные ассигнования уменьшены на 18,8 млн. рублей и составили 402,6 млн. рублей</w:t>
            </w:r>
            <w:r>
              <w:rPr>
                <w:rFonts w:eastAsiaTheme="minorHAnsi"/>
                <w:sz w:val="20"/>
                <w:szCs w:val="20"/>
                <w:lang w:eastAsia="en-US"/>
              </w:rPr>
              <w:t>, и</w:t>
            </w:r>
            <w:r w:rsidRPr="00476ECD">
              <w:rPr>
                <w:rFonts w:eastAsiaTheme="minorHAnsi"/>
                <w:sz w:val="20"/>
                <w:szCs w:val="20"/>
                <w:lang w:eastAsia="en-US"/>
              </w:rPr>
              <w:t xml:space="preserve">сполнение </w:t>
            </w:r>
            <w:r>
              <w:rPr>
                <w:rFonts w:eastAsiaTheme="minorHAnsi"/>
                <w:sz w:val="20"/>
                <w:szCs w:val="20"/>
                <w:lang w:eastAsia="en-US"/>
              </w:rPr>
              <w:t xml:space="preserve">- </w:t>
            </w:r>
            <w:r w:rsidRPr="00476ECD">
              <w:rPr>
                <w:rFonts w:eastAsiaTheme="minorHAnsi"/>
                <w:sz w:val="20"/>
                <w:szCs w:val="20"/>
                <w:lang w:eastAsia="en-US"/>
              </w:rPr>
              <w:t>100 %</w:t>
            </w:r>
            <w:r>
              <w:rPr>
                <w:rFonts w:eastAsiaTheme="minorHAnsi"/>
                <w:sz w:val="20"/>
                <w:szCs w:val="20"/>
                <w:lang w:eastAsia="en-US"/>
              </w:rPr>
              <w:t>;</w:t>
            </w:r>
          </w:p>
          <w:p w:rsidR="00476ECD" w:rsidRPr="00476ECD" w:rsidRDefault="00476ECD" w:rsidP="00476ECD">
            <w:pPr>
              <w:tabs>
                <w:tab w:val="left" w:pos="567"/>
              </w:tabs>
              <w:overflowPunct/>
              <w:spacing w:line="240" w:lineRule="auto"/>
              <w:ind w:left="0" w:right="0" w:firstLine="317"/>
              <w:textAlignment w:val="auto"/>
              <w:outlineLvl w:val="2"/>
              <w:rPr>
                <w:rFonts w:eastAsiaTheme="minorHAnsi"/>
                <w:sz w:val="20"/>
                <w:szCs w:val="20"/>
                <w:lang w:eastAsia="en-US"/>
              </w:rPr>
            </w:pPr>
            <w:r w:rsidRPr="00476ECD">
              <w:rPr>
                <w:rFonts w:eastAsia="Times New Roman"/>
                <w:sz w:val="20"/>
                <w:szCs w:val="20"/>
              </w:rPr>
              <w:t>субсидии российским кредитным организациям на возмещение недополученных ими доходов по кредитам, выданным резидентам Арктической зоны Российской Федерации для реализации инвестиционных проектов на территории Арктической зоны Российской Федерации</w:t>
            </w:r>
            <w:r>
              <w:rPr>
                <w:rFonts w:eastAsia="Times New Roman"/>
                <w:sz w:val="20"/>
                <w:szCs w:val="20"/>
              </w:rPr>
              <w:t>,</w:t>
            </w:r>
            <w:r w:rsidRPr="00476ECD">
              <w:rPr>
                <w:rFonts w:eastAsia="Times New Roman"/>
                <w:sz w:val="20"/>
                <w:szCs w:val="20"/>
              </w:rPr>
              <w:t xml:space="preserve"> </w:t>
            </w:r>
            <w:proofErr w:type="spellStart"/>
            <w:r w:rsidRPr="00476ECD">
              <w:rPr>
                <w:rFonts w:eastAsiaTheme="minorHAnsi"/>
                <w:sz w:val="20"/>
                <w:szCs w:val="20"/>
                <w:lang w:eastAsia="en-US"/>
              </w:rPr>
              <w:t>Минвостокразвития</w:t>
            </w:r>
            <w:proofErr w:type="spellEnd"/>
            <w:r w:rsidRPr="00476ECD">
              <w:rPr>
                <w:rFonts w:eastAsiaTheme="minorHAnsi"/>
                <w:sz w:val="20"/>
                <w:szCs w:val="20"/>
                <w:lang w:eastAsia="en-US"/>
              </w:rPr>
              <w:t xml:space="preserve"> России предусмотрено 100,0 млн. рублей</w:t>
            </w:r>
            <w:r>
              <w:rPr>
                <w:rFonts w:eastAsiaTheme="minorHAnsi"/>
                <w:sz w:val="20"/>
                <w:szCs w:val="20"/>
                <w:lang w:eastAsia="en-US"/>
              </w:rPr>
              <w:t>, с</w:t>
            </w:r>
            <w:r w:rsidRPr="00476ECD">
              <w:rPr>
                <w:rFonts w:eastAsiaTheme="minorHAnsi"/>
                <w:sz w:val="20"/>
                <w:szCs w:val="20"/>
                <w:lang w:eastAsia="en-US"/>
              </w:rPr>
              <w:t xml:space="preserve">водной росписью </w:t>
            </w:r>
            <w:r>
              <w:rPr>
                <w:rFonts w:eastAsiaTheme="minorHAnsi"/>
                <w:sz w:val="20"/>
                <w:szCs w:val="20"/>
                <w:lang w:eastAsia="en-US"/>
              </w:rPr>
              <w:t>б</w:t>
            </w:r>
            <w:r w:rsidRPr="00476ECD">
              <w:rPr>
                <w:rFonts w:eastAsiaTheme="minorHAnsi"/>
                <w:sz w:val="20"/>
                <w:szCs w:val="20"/>
                <w:lang w:eastAsia="en-US"/>
              </w:rPr>
              <w:t xml:space="preserve">юджетные ассигнования уменьшены на 12,1 млн. рублей и составили 87,9 млн. </w:t>
            </w:r>
            <w:r w:rsidRPr="00476ECD">
              <w:rPr>
                <w:rFonts w:eastAsiaTheme="minorHAnsi"/>
                <w:sz w:val="20"/>
                <w:szCs w:val="20"/>
                <w:lang w:eastAsia="en-US"/>
              </w:rPr>
              <w:lastRenderedPageBreak/>
              <w:t>рублей</w:t>
            </w:r>
            <w:r>
              <w:rPr>
                <w:rFonts w:eastAsiaTheme="minorHAnsi"/>
                <w:sz w:val="20"/>
                <w:szCs w:val="20"/>
                <w:lang w:eastAsia="en-US"/>
              </w:rPr>
              <w:t>, и</w:t>
            </w:r>
            <w:r w:rsidRPr="00476ECD">
              <w:rPr>
                <w:rFonts w:eastAsiaTheme="minorHAnsi"/>
                <w:sz w:val="20"/>
                <w:szCs w:val="20"/>
                <w:lang w:eastAsia="en-US"/>
              </w:rPr>
              <w:t xml:space="preserve">сполнение </w:t>
            </w:r>
            <w:r>
              <w:rPr>
                <w:rFonts w:eastAsiaTheme="minorHAnsi"/>
                <w:sz w:val="20"/>
                <w:szCs w:val="20"/>
                <w:lang w:eastAsia="en-US"/>
              </w:rPr>
              <w:t>-</w:t>
            </w:r>
            <w:r w:rsidRPr="00476ECD">
              <w:rPr>
                <w:rFonts w:eastAsiaTheme="minorHAnsi"/>
                <w:sz w:val="20"/>
                <w:szCs w:val="20"/>
                <w:lang w:eastAsia="en-US"/>
              </w:rPr>
              <w:t xml:space="preserve"> 80,4 млн. рублей</w:t>
            </w:r>
            <w:r>
              <w:rPr>
                <w:rFonts w:eastAsiaTheme="minorHAnsi"/>
                <w:sz w:val="20"/>
                <w:szCs w:val="20"/>
                <w:lang w:eastAsia="en-US"/>
              </w:rPr>
              <w:t>,</w:t>
            </w:r>
            <w:r w:rsidRPr="00476ECD">
              <w:rPr>
                <w:rFonts w:eastAsiaTheme="minorHAnsi"/>
                <w:sz w:val="20"/>
                <w:szCs w:val="20"/>
                <w:lang w:eastAsia="en-US"/>
              </w:rPr>
              <w:t xml:space="preserve"> или 91,6 %;</w:t>
            </w:r>
          </w:p>
          <w:p w:rsidR="00476ECD" w:rsidRPr="00476ECD" w:rsidRDefault="00476ECD" w:rsidP="00476ECD">
            <w:pPr>
              <w:tabs>
                <w:tab w:val="left" w:pos="567"/>
              </w:tabs>
              <w:overflowPunct/>
              <w:spacing w:line="240" w:lineRule="auto"/>
              <w:ind w:left="0" w:right="0" w:firstLine="317"/>
              <w:textAlignment w:val="auto"/>
              <w:outlineLvl w:val="2"/>
              <w:rPr>
                <w:rFonts w:eastAsiaTheme="minorHAnsi"/>
                <w:sz w:val="20"/>
                <w:szCs w:val="20"/>
                <w:lang w:eastAsia="en-US"/>
              </w:rPr>
            </w:pPr>
            <w:r w:rsidRPr="00476ECD">
              <w:rPr>
                <w:rFonts w:eastAsia="Times New Roman"/>
                <w:sz w:val="20"/>
                <w:szCs w:val="20"/>
              </w:rPr>
              <w:t>субсидии российским кредитным организациям и государственной корпорации развития «ВЭБ.РФ» на возмещение недополученных ими доходов по кредитам, выданным на цели реализации инвестиционных проектов на территории Арктической зоны Российской Федерации</w:t>
            </w:r>
            <w:r>
              <w:rPr>
                <w:rFonts w:eastAsia="Times New Roman"/>
                <w:sz w:val="20"/>
                <w:szCs w:val="20"/>
              </w:rPr>
              <w:t>,</w:t>
            </w:r>
            <w:r w:rsidRPr="00476ECD">
              <w:rPr>
                <w:rFonts w:eastAsia="Times New Roman"/>
                <w:sz w:val="20"/>
                <w:szCs w:val="20"/>
              </w:rPr>
              <w:t xml:space="preserve"> сводной росписью предусмотрено 1 191,8 млн. рублей</w:t>
            </w:r>
            <w:r>
              <w:rPr>
                <w:rFonts w:eastAsia="Times New Roman"/>
                <w:sz w:val="20"/>
                <w:szCs w:val="20"/>
              </w:rPr>
              <w:t>, и</w:t>
            </w:r>
            <w:r w:rsidRPr="00476ECD">
              <w:rPr>
                <w:rFonts w:eastAsiaTheme="minorHAnsi"/>
                <w:sz w:val="20"/>
                <w:szCs w:val="20"/>
                <w:lang w:eastAsia="en-US"/>
              </w:rPr>
              <w:t xml:space="preserve">сполнение </w:t>
            </w:r>
            <w:r>
              <w:rPr>
                <w:rFonts w:eastAsiaTheme="minorHAnsi"/>
                <w:sz w:val="20"/>
                <w:szCs w:val="20"/>
                <w:lang w:eastAsia="en-US"/>
              </w:rPr>
              <w:t xml:space="preserve">- </w:t>
            </w:r>
            <w:r w:rsidRPr="00476ECD">
              <w:rPr>
                <w:rFonts w:eastAsiaTheme="minorHAnsi"/>
                <w:sz w:val="20"/>
                <w:szCs w:val="20"/>
                <w:lang w:eastAsia="en-US"/>
              </w:rPr>
              <w:t>1 172,4 млн. рублей</w:t>
            </w:r>
            <w:r>
              <w:rPr>
                <w:rFonts w:eastAsiaTheme="minorHAnsi"/>
                <w:sz w:val="20"/>
                <w:szCs w:val="20"/>
                <w:lang w:eastAsia="en-US"/>
              </w:rPr>
              <w:t>,</w:t>
            </w:r>
            <w:r w:rsidRPr="00476ECD">
              <w:rPr>
                <w:rFonts w:eastAsiaTheme="minorHAnsi"/>
                <w:sz w:val="20"/>
                <w:szCs w:val="20"/>
                <w:lang w:eastAsia="en-US"/>
              </w:rPr>
              <w:t xml:space="preserve"> или 98,4 %;</w:t>
            </w:r>
          </w:p>
          <w:p w:rsidR="009C5316" w:rsidRPr="007A6A99" w:rsidRDefault="00476ECD" w:rsidP="003D37D6">
            <w:pPr>
              <w:tabs>
                <w:tab w:val="left" w:pos="567"/>
              </w:tabs>
              <w:overflowPunct/>
              <w:spacing w:line="240" w:lineRule="auto"/>
              <w:ind w:left="0" w:right="0" w:firstLine="317"/>
              <w:textAlignment w:val="auto"/>
              <w:outlineLvl w:val="2"/>
              <w:rPr>
                <w:bCs/>
                <w:sz w:val="20"/>
                <w:szCs w:val="20"/>
                <w:highlight w:val="yellow"/>
                <w:lang w:eastAsia="en-US"/>
              </w:rPr>
            </w:pPr>
            <w:r w:rsidRPr="00476ECD">
              <w:rPr>
                <w:rFonts w:eastAsia="Times New Roman"/>
                <w:sz w:val="20"/>
                <w:szCs w:val="20"/>
              </w:rPr>
              <w:t>иных межбюджетных трансфертов на реализацию мероприятий планов социального развития центров экономического роста субъектов Российской Федерации, входящих в состав Арктической зоны Российской Федерации</w:t>
            </w:r>
            <w:r w:rsidR="003D37D6">
              <w:rPr>
                <w:rFonts w:eastAsia="Times New Roman"/>
                <w:sz w:val="20"/>
                <w:szCs w:val="20"/>
              </w:rPr>
              <w:t>,</w:t>
            </w:r>
            <w:r w:rsidRPr="00476ECD">
              <w:rPr>
                <w:rFonts w:eastAsia="Times New Roman"/>
                <w:sz w:val="20"/>
                <w:szCs w:val="20"/>
              </w:rPr>
              <w:t xml:space="preserve"> сводной </w:t>
            </w:r>
            <w:r w:rsidR="003D37D6">
              <w:rPr>
                <w:rFonts w:eastAsia="Times New Roman"/>
                <w:sz w:val="20"/>
                <w:szCs w:val="20"/>
              </w:rPr>
              <w:t>рос</w:t>
            </w:r>
            <w:r w:rsidRPr="00476ECD">
              <w:rPr>
                <w:rFonts w:eastAsia="Times New Roman"/>
                <w:sz w:val="20"/>
                <w:szCs w:val="20"/>
              </w:rPr>
              <w:t>писью предусмотрено 3 117,9 млн. рублей</w:t>
            </w:r>
            <w:r w:rsidR="003D37D6">
              <w:rPr>
                <w:rFonts w:eastAsia="Times New Roman"/>
                <w:sz w:val="20"/>
                <w:szCs w:val="20"/>
              </w:rPr>
              <w:t>, и</w:t>
            </w:r>
            <w:r w:rsidRPr="00476ECD">
              <w:rPr>
                <w:rFonts w:eastAsiaTheme="minorHAnsi"/>
                <w:sz w:val="20"/>
                <w:szCs w:val="20"/>
                <w:lang w:eastAsia="en-US"/>
              </w:rPr>
              <w:t xml:space="preserve">сполнение </w:t>
            </w:r>
            <w:r w:rsidR="003D37D6">
              <w:rPr>
                <w:rFonts w:eastAsiaTheme="minorHAnsi"/>
                <w:sz w:val="20"/>
                <w:szCs w:val="20"/>
                <w:lang w:eastAsia="en-US"/>
              </w:rPr>
              <w:t>-</w:t>
            </w:r>
            <w:r w:rsidRPr="00476ECD">
              <w:rPr>
                <w:rFonts w:eastAsiaTheme="minorHAnsi"/>
                <w:sz w:val="20"/>
                <w:szCs w:val="20"/>
                <w:lang w:eastAsia="en-US"/>
              </w:rPr>
              <w:t xml:space="preserve"> 100 %.</w:t>
            </w:r>
          </w:p>
        </w:tc>
      </w:tr>
      <w:tr w:rsidR="00ED45E2" w:rsidRPr="00ED45E2" w:rsidTr="008A6ABC">
        <w:tc>
          <w:tcPr>
            <w:tcW w:w="568" w:type="dxa"/>
          </w:tcPr>
          <w:p w:rsidR="008A6ABC" w:rsidRPr="00ED45E2" w:rsidRDefault="00966CCE" w:rsidP="00846949">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3</w:t>
            </w:r>
            <w:r w:rsidR="00846949">
              <w:rPr>
                <w:rFonts w:eastAsia="Times New Roman"/>
                <w:sz w:val="20"/>
                <w:szCs w:val="20"/>
              </w:rPr>
              <w:t>4</w:t>
            </w:r>
          </w:p>
        </w:tc>
        <w:tc>
          <w:tcPr>
            <w:tcW w:w="2410" w:type="dxa"/>
          </w:tcPr>
          <w:p w:rsidR="008A6ABC" w:rsidRPr="00ED45E2" w:rsidRDefault="008A6ABC" w:rsidP="00311BC2">
            <w:pPr>
              <w:widowControl w:val="0"/>
              <w:spacing w:line="240" w:lineRule="auto"/>
              <w:ind w:left="0" w:right="0" w:firstLine="0"/>
              <w:rPr>
                <w:sz w:val="20"/>
                <w:szCs w:val="24"/>
              </w:rPr>
            </w:pPr>
            <w:r w:rsidRPr="00ED45E2">
              <w:rPr>
                <w:sz w:val="20"/>
                <w:szCs w:val="24"/>
              </w:rPr>
              <w:t xml:space="preserve">«Социально-экономическое развитие Республики Крым и г. Севастополя» </w:t>
            </w:r>
          </w:p>
        </w:tc>
        <w:tc>
          <w:tcPr>
            <w:tcW w:w="8079" w:type="dxa"/>
          </w:tcPr>
          <w:p w:rsidR="008A6ABC" w:rsidRPr="00E8669C" w:rsidRDefault="008A6ABC" w:rsidP="005040AE">
            <w:pPr>
              <w:widowControl w:val="0"/>
              <w:spacing w:line="240" w:lineRule="auto"/>
              <w:ind w:left="34" w:right="-1" w:firstLine="318"/>
              <w:rPr>
                <w:bCs/>
                <w:sz w:val="20"/>
                <w:szCs w:val="20"/>
              </w:rPr>
            </w:pPr>
            <w:r w:rsidRPr="00E8669C">
              <w:rPr>
                <w:bCs/>
                <w:sz w:val="20"/>
                <w:szCs w:val="20"/>
                <w:lang w:eastAsia="en-US"/>
              </w:rPr>
              <w:t xml:space="preserve">По </w:t>
            </w:r>
            <w:r w:rsidR="00AD5E07" w:rsidRPr="00E8669C">
              <w:rPr>
                <w:bCs/>
                <w:sz w:val="20"/>
                <w:szCs w:val="20"/>
                <w:lang w:eastAsia="en-US"/>
              </w:rPr>
              <w:t xml:space="preserve">комплексной </w:t>
            </w:r>
            <w:r w:rsidRPr="00E8669C">
              <w:rPr>
                <w:bCs/>
                <w:sz w:val="20"/>
                <w:szCs w:val="20"/>
                <w:lang w:eastAsia="en-US"/>
              </w:rPr>
              <w:t xml:space="preserve">госпрограмме </w:t>
            </w:r>
            <w:r w:rsidRPr="00E8669C">
              <w:rPr>
                <w:b/>
                <w:sz w:val="20"/>
                <w:szCs w:val="20"/>
              </w:rPr>
              <w:t>«Социально-экономическое развитие Республики Крым и г. Севастополя</w:t>
            </w:r>
            <w:r w:rsidRPr="00E8669C">
              <w:rPr>
                <w:bCs/>
                <w:sz w:val="20"/>
                <w:szCs w:val="20"/>
                <w:lang w:eastAsia="en-US"/>
              </w:rPr>
              <w:t xml:space="preserve"> </w:t>
            </w:r>
            <w:r w:rsidR="00310C8D" w:rsidRPr="00E8669C">
              <w:rPr>
                <w:bCs/>
                <w:sz w:val="20"/>
                <w:szCs w:val="20"/>
                <w:lang w:eastAsia="en-US"/>
              </w:rPr>
              <w:t xml:space="preserve">(ГП-45) </w:t>
            </w:r>
            <w:r w:rsidRPr="00E8669C">
              <w:rPr>
                <w:bCs/>
                <w:sz w:val="20"/>
                <w:szCs w:val="20"/>
                <w:lang w:eastAsia="en-US"/>
              </w:rPr>
              <w:t xml:space="preserve">исполнение расходов составило </w:t>
            </w:r>
            <w:r w:rsidR="00E8669C" w:rsidRPr="00E8669C">
              <w:rPr>
                <w:b/>
                <w:bCs/>
                <w:sz w:val="20"/>
                <w:szCs w:val="20"/>
                <w:lang w:eastAsia="en-US"/>
              </w:rPr>
              <w:t>96,8</w:t>
            </w:r>
            <w:r w:rsidRPr="00E8669C">
              <w:rPr>
                <w:b/>
                <w:bCs/>
                <w:sz w:val="20"/>
                <w:szCs w:val="20"/>
                <w:lang w:eastAsia="en-US"/>
              </w:rPr>
              <w:t> %</w:t>
            </w:r>
            <w:r w:rsidRPr="00E8669C">
              <w:rPr>
                <w:bCs/>
                <w:sz w:val="20"/>
                <w:szCs w:val="20"/>
                <w:lang w:eastAsia="en-US"/>
              </w:rPr>
              <w:t xml:space="preserve"> показателя сводной росписи с изменениями</w:t>
            </w:r>
            <w:r w:rsidRPr="00E8669C">
              <w:rPr>
                <w:sz w:val="20"/>
                <w:szCs w:val="20"/>
              </w:rPr>
              <w:t xml:space="preserve">, </w:t>
            </w:r>
            <w:r w:rsidRPr="00E8669C">
              <w:rPr>
                <w:bCs/>
                <w:sz w:val="20"/>
                <w:szCs w:val="20"/>
              </w:rPr>
              <w:t xml:space="preserve">что </w:t>
            </w:r>
            <w:r w:rsidR="00FC497A" w:rsidRPr="00E8669C">
              <w:rPr>
                <w:b/>
                <w:bCs/>
                <w:sz w:val="20"/>
                <w:szCs w:val="20"/>
              </w:rPr>
              <w:t>выше</w:t>
            </w:r>
            <w:r w:rsidRPr="00E8669C">
              <w:rPr>
                <w:bCs/>
                <w:sz w:val="20"/>
                <w:szCs w:val="20"/>
              </w:rPr>
              <w:t xml:space="preserve"> уровня исполнения за 202</w:t>
            </w:r>
            <w:r w:rsidR="005D719E" w:rsidRPr="00E8669C">
              <w:rPr>
                <w:bCs/>
                <w:sz w:val="20"/>
                <w:szCs w:val="20"/>
              </w:rPr>
              <w:t>1</w:t>
            </w:r>
            <w:r w:rsidRPr="00E8669C">
              <w:rPr>
                <w:bCs/>
                <w:sz w:val="20"/>
                <w:szCs w:val="20"/>
              </w:rPr>
              <w:t xml:space="preserve"> год (</w:t>
            </w:r>
            <w:r w:rsidR="00E8669C" w:rsidRPr="00E8669C">
              <w:rPr>
                <w:bCs/>
                <w:sz w:val="20"/>
                <w:szCs w:val="20"/>
              </w:rPr>
              <w:t>94,2</w:t>
            </w:r>
            <w:r w:rsidRPr="00E8669C">
              <w:rPr>
                <w:bCs/>
                <w:sz w:val="20"/>
                <w:szCs w:val="20"/>
              </w:rPr>
              <w:t xml:space="preserve"> %). </w:t>
            </w:r>
          </w:p>
          <w:p w:rsidR="00211841" w:rsidRPr="00E8669C" w:rsidRDefault="00211841" w:rsidP="005040AE">
            <w:pPr>
              <w:tabs>
                <w:tab w:val="left" w:pos="-250"/>
              </w:tabs>
              <w:spacing w:line="240" w:lineRule="auto"/>
              <w:ind w:left="34" w:right="-1" w:firstLine="318"/>
              <w:outlineLvl w:val="2"/>
              <w:rPr>
                <w:rFonts w:eastAsia="Times New Roman"/>
                <w:sz w:val="20"/>
                <w:szCs w:val="20"/>
              </w:rPr>
            </w:pPr>
            <w:r w:rsidRPr="00E8669C">
              <w:rPr>
                <w:rFonts w:eastAsiaTheme="minorHAnsi"/>
                <w:color w:val="000000" w:themeColor="text1"/>
                <w:sz w:val="20"/>
                <w:szCs w:val="20"/>
                <w:lang w:eastAsia="en-US"/>
              </w:rPr>
              <w:t xml:space="preserve">В целом по </w:t>
            </w:r>
            <w:r w:rsidRPr="00E8669C">
              <w:rPr>
                <w:rFonts w:eastAsiaTheme="minorHAnsi"/>
                <w:sz w:val="20"/>
                <w:szCs w:val="20"/>
                <w:lang w:eastAsia="en-US"/>
              </w:rPr>
              <w:t xml:space="preserve">ГП-45 </w:t>
            </w:r>
            <w:r w:rsidRPr="00E8669C">
              <w:rPr>
                <w:rFonts w:eastAsiaTheme="minorHAnsi"/>
                <w:color w:val="000000" w:themeColor="text1"/>
                <w:sz w:val="20"/>
                <w:szCs w:val="20"/>
                <w:lang w:eastAsia="en-US"/>
              </w:rPr>
              <w:t xml:space="preserve">объем </w:t>
            </w:r>
            <w:r w:rsidRPr="00E8669C">
              <w:rPr>
                <w:rFonts w:eastAsiaTheme="minorHAnsi"/>
                <w:b/>
                <w:color w:val="000000" w:themeColor="text1"/>
                <w:sz w:val="20"/>
                <w:szCs w:val="20"/>
                <w:lang w:eastAsia="en-US"/>
              </w:rPr>
              <w:t>неисполненных</w:t>
            </w:r>
            <w:r w:rsidRPr="00E8669C">
              <w:rPr>
                <w:rFonts w:eastAsiaTheme="minorHAnsi"/>
                <w:color w:val="000000" w:themeColor="text1"/>
                <w:sz w:val="20"/>
                <w:szCs w:val="20"/>
                <w:lang w:eastAsia="en-US"/>
              </w:rPr>
              <w:t xml:space="preserve"> бюджетных ассигнований составил </w:t>
            </w:r>
            <w:r w:rsidR="00E8669C" w:rsidRPr="00E8669C">
              <w:rPr>
                <w:rFonts w:eastAsiaTheme="minorHAnsi"/>
                <w:b/>
                <w:color w:val="000000" w:themeColor="text1"/>
                <w:sz w:val="20"/>
                <w:szCs w:val="20"/>
                <w:lang w:eastAsia="en-US"/>
              </w:rPr>
              <w:t>3 735</w:t>
            </w:r>
            <w:r w:rsidRPr="00E8669C">
              <w:rPr>
                <w:rFonts w:eastAsiaTheme="minorHAnsi"/>
                <w:b/>
                <w:color w:val="000000" w:themeColor="text1"/>
                <w:sz w:val="20"/>
                <w:szCs w:val="20"/>
                <w:lang w:eastAsia="en-US"/>
              </w:rPr>
              <w:t> млн. рублей,</w:t>
            </w:r>
            <w:r w:rsidRPr="00E8669C">
              <w:rPr>
                <w:rFonts w:eastAsiaTheme="minorHAnsi"/>
                <w:color w:val="000000" w:themeColor="text1"/>
                <w:sz w:val="20"/>
                <w:szCs w:val="20"/>
                <w:lang w:eastAsia="en-US"/>
              </w:rPr>
              <w:t xml:space="preserve"> или </w:t>
            </w:r>
            <w:r w:rsidR="00E8669C" w:rsidRPr="00E8669C">
              <w:rPr>
                <w:rFonts w:eastAsiaTheme="minorHAnsi"/>
                <w:color w:val="000000" w:themeColor="text1"/>
                <w:sz w:val="20"/>
                <w:szCs w:val="20"/>
                <w:lang w:eastAsia="en-US"/>
              </w:rPr>
              <w:t>3,2</w:t>
            </w:r>
            <w:r w:rsidRPr="00E8669C">
              <w:rPr>
                <w:rFonts w:eastAsiaTheme="minorHAnsi"/>
                <w:color w:val="000000" w:themeColor="text1"/>
                <w:sz w:val="20"/>
                <w:szCs w:val="20"/>
                <w:lang w:eastAsia="en-US"/>
              </w:rPr>
              <w:t> % показателя сводной росписи с изменениями.</w:t>
            </w:r>
          </w:p>
          <w:p w:rsidR="00C8682C" w:rsidRPr="00E8669C" w:rsidRDefault="00C8682C" w:rsidP="005040AE">
            <w:pPr>
              <w:tabs>
                <w:tab w:val="left" w:pos="-250"/>
              </w:tabs>
              <w:spacing w:line="240" w:lineRule="auto"/>
              <w:ind w:left="34" w:right="-1" w:firstLine="318"/>
              <w:outlineLvl w:val="2"/>
              <w:rPr>
                <w:rFonts w:eastAsia="Times New Roman"/>
                <w:sz w:val="20"/>
                <w:szCs w:val="20"/>
              </w:rPr>
            </w:pPr>
            <w:r w:rsidRPr="00E8669C">
              <w:rPr>
                <w:rFonts w:eastAsia="Times New Roman"/>
                <w:sz w:val="20"/>
                <w:szCs w:val="20"/>
              </w:rPr>
              <w:t>Стратегические приоритеты в сфере реализации ГП-45 утверждены постановлением Правительства Российской Федерации от 28 декабря 2021 г. № 2519.</w:t>
            </w:r>
          </w:p>
          <w:p w:rsidR="00C8682C" w:rsidRPr="00E8669C" w:rsidRDefault="00C8682C" w:rsidP="005040AE">
            <w:pPr>
              <w:tabs>
                <w:tab w:val="left" w:pos="567"/>
              </w:tabs>
              <w:overflowPunct/>
              <w:spacing w:line="240" w:lineRule="auto"/>
              <w:ind w:left="34" w:right="-1" w:firstLine="318"/>
              <w:textAlignment w:val="auto"/>
              <w:outlineLvl w:val="2"/>
              <w:rPr>
                <w:rFonts w:eastAsia="Times New Roman"/>
                <w:sz w:val="20"/>
                <w:szCs w:val="20"/>
              </w:rPr>
            </w:pPr>
            <w:r w:rsidRPr="00E8669C">
              <w:rPr>
                <w:rFonts w:eastAsia="Times New Roman"/>
                <w:sz w:val="20"/>
                <w:szCs w:val="20"/>
              </w:rPr>
              <w:t>Во исполнение пункта 2 статьи 179 Бюджетного кодекса Российской Федерации финансовое обеспечение ГП-45 приведено в соответствие с Федеральным законом № 390-ФЗ.</w:t>
            </w:r>
          </w:p>
          <w:p w:rsidR="005727DE" w:rsidRPr="007A6A99" w:rsidRDefault="005727DE" w:rsidP="005040AE">
            <w:pPr>
              <w:tabs>
                <w:tab w:val="left" w:pos="567"/>
              </w:tabs>
              <w:overflowPunct/>
              <w:spacing w:line="240" w:lineRule="auto"/>
              <w:ind w:left="34" w:right="-1" w:firstLine="318"/>
              <w:textAlignment w:val="auto"/>
              <w:outlineLvl w:val="2"/>
              <w:rPr>
                <w:rFonts w:eastAsiaTheme="minorHAnsi"/>
                <w:sz w:val="20"/>
                <w:szCs w:val="20"/>
                <w:highlight w:val="yellow"/>
                <w:lang w:eastAsia="en-US"/>
              </w:rPr>
            </w:pPr>
            <w:r w:rsidRPr="00E8669C">
              <w:rPr>
                <w:rFonts w:eastAsiaTheme="minorHAnsi"/>
                <w:sz w:val="20"/>
                <w:szCs w:val="20"/>
                <w:lang w:eastAsia="en-US"/>
              </w:rPr>
              <w:t xml:space="preserve">Сводной росписью </w:t>
            </w:r>
            <w:r w:rsidR="00E8669C" w:rsidRPr="00E8669C">
              <w:rPr>
                <w:rFonts w:eastAsiaTheme="minorHAnsi"/>
                <w:sz w:val="20"/>
                <w:szCs w:val="20"/>
                <w:lang w:eastAsia="en-US"/>
              </w:rPr>
              <w:t>с изменениями</w:t>
            </w:r>
            <w:r w:rsidRPr="00E8669C">
              <w:rPr>
                <w:rFonts w:eastAsiaTheme="minorHAnsi"/>
                <w:sz w:val="20"/>
                <w:szCs w:val="20"/>
                <w:lang w:eastAsia="en-US"/>
              </w:rPr>
              <w:t xml:space="preserve"> бюджетные ассигнования по сравнению с Федеральным законом № 390-ФЗ </w:t>
            </w:r>
            <w:r w:rsidR="00590A57" w:rsidRPr="00E8669C">
              <w:rPr>
                <w:rFonts w:eastAsiaTheme="minorHAnsi"/>
                <w:sz w:val="20"/>
                <w:szCs w:val="20"/>
                <w:lang w:eastAsia="en-US"/>
              </w:rPr>
              <w:t>уменьшены</w:t>
            </w:r>
            <w:r w:rsidRPr="00E8669C">
              <w:rPr>
                <w:rFonts w:eastAsiaTheme="minorHAnsi"/>
                <w:sz w:val="20"/>
                <w:szCs w:val="20"/>
                <w:lang w:eastAsia="en-US"/>
              </w:rPr>
              <w:t xml:space="preserve"> на </w:t>
            </w:r>
            <w:r w:rsidR="00E8669C" w:rsidRPr="00E8669C">
              <w:rPr>
                <w:rFonts w:eastAsiaTheme="minorHAnsi"/>
                <w:sz w:val="20"/>
                <w:szCs w:val="20"/>
                <w:lang w:eastAsia="en-US"/>
              </w:rPr>
              <w:t>6 280,3</w:t>
            </w:r>
            <w:r w:rsidRPr="00E8669C">
              <w:rPr>
                <w:rFonts w:eastAsiaTheme="minorHAnsi"/>
                <w:sz w:val="20"/>
                <w:szCs w:val="20"/>
                <w:lang w:eastAsia="en-US"/>
              </w:rPr>
              <w:t xml:space="preserve"> млн. рублей, или на </w:t>
            </w:r>
            <w:r w:rsidR="00E8669C" w:rsidRPr="00E8669C">
              <w:rPr>
                <w:rFonts w:eastAsiaTheme="minorHAnsi"/>
                <w:sz w:val="20"/>
                <w:szCs w:val="20"/>
                <w:lang w:eastAsia="en-US"/>
              </w:rPr>
              <w:t>5,7</w:t>
            </w:r>
            <w:r w:rsidRPr="00E8669C">
              <w:rPr>
                <w:rFonts w:eastAsiaTheme="minorHAnsi"/>
                <w:sz w:val="20"/>
                <w:szCs w:val="20"/>
                <w:lang w:eastAsia="en-US"/>
              </w:rPr>
              <w:t xml:space="preserve"> %, и составили </w:t>
            </w:r>
            <w:r w:rsidR="00E8669C" w:rsidRPr="00E8669C">
              <w:rPr>
                <w:rFonts w:eastAsiaTheme="minorHAnsi"/>
                <w:sz w:val="20"/>
                <w:szCs w:val="20"/>
                <w:lang w:eastAsia="en-US"/>
              </w:rPr>
              <w:t>116 787,6</w:t>
            </w:r>
            <w:r w:rsidRPr="00E8669C">
              <w:rPr>
                <w:rFonts w:eastAsiaTheme="minorHAnsi"/>
                <w:sz w:val="20"/>
                <w:szCs w:val="20"/>
                <w:lang w:eastAsia="en-US"/>
              </w:rPr>
              <w:t xml:space="preserve"> млн. рублей.</w:t>
            </w:r>
          </w:p>
          <w:p w:rsidR="009B40A3" w:rsidRPr="005040AE" w:rsidRDefault="00851AA2" w:rsidP="005040AE">
            <w:pPr>
              <w:overflowPunct/>
              <w:autoSpaceDE/>
              <w:autoSpaceDN/>
              <w:adjustRightInd/>
              <w:spacing w:line="240" w:lineRule="auto"/>
              <w:ind w:left="34" w:right="-1" w:firstLine="318"/>
              <w:textAlignment w:val="auto"/>
              <w:rPr>
                <w:rFonts w:eastAsiaTheme="minorHAnsi"/>
                <w:sz w:val="20"/>
                <w:szCs w:val="20"/>
                <w:lang w:eastAsia="en-US"/>
              </w:rPr>
            </w:pPr>
            <w:r w:rsidRPr="005040AE">
              <w:rPr>
                <w:rFonts w:eastAsiaTheme="minorHAnsi"/>
                <w:sz w:val="20"/>
                <w:szCs w:val="20"/>
                <w:lang w:eastAsia="en-US"/>
              </w:rPr>
              <w:t>Бюджетные ассигнования в соответствии со с</w:t>
            </w:r>
            <w:r w:rsidR="009B40A3" w:rsidRPr="005040AE">
              <w:rPr>
                <w:rFonts w:eastAsiaTheme="minorHAnsi"/>
                <w:sz w:val="20"/>
                <w:szCs w:val="20"/>
                <w:lang w:eastAsia="en-US"/>
              </w:rPr>
              <w:t xml:space="preserve">водной росписью предусмотрены </w:t>
            </w:r>
            <w:r w:rsidRPr="005040AE">
              <w:rPr>
                <w:rFonts w:eastAsiaTheme="minorHAnsi"/>
                <w:sz w:val="20"/>
                <w:szCs w:val="20"/>
                <w:lang w:eastAsia="en-US"/>
              </w:rPr>
              <w:t xml:space="preserve">по </w:t>
            </w:r>
            <w:r w:rsidR="009B40A3" w:rsidRPr="005040AE">
              <w:rPr>
                <w:rFonts w:eastAsiaTheme="minorHAnsi"/>
                <w:sz w:val="20"/>
                <w:szCs w:val="20"/>
                <w:lang w:eastAsia="en-US"/>
              </w:rPr>
              <w:t>7</w:t>
            </w:r>
            <w:r w:rsidRPr="005040AE">
              <w:rPr>
                <w:rFonts w:eastAsiaTheme="minorHAnsi"/>
                <w:sz w:val="20"/>
                <w:szCs w:val="20"/>
                <w:lang w:eastAsia="en-US"/>
              </w:rPr>
              <w:t> </w:t>
            </w:r>
            <w:r w:rsidR="009B40A3" w:rsidRPr="005040AE">
              <w:rPr>
                <w:rFonts w:eastAsiaTheme="minorHAnsi"/>
                <w:sz w:val="20"/>
                <w:szCs w:val="20"/>
                <w:lang w:eastAsia="en-US"/>
              </w:rPr>
              <w:t xml:space="preserve">главным распорядителям, из них наибольший объем </w:t>
            </w:r>
            <w:r w:rsidR="005040AE" w:rsidRPr="005040AE">
              <w:rPr>
                <w:rFonts w:eastAsiaTheme="minorHAnsi"/>
                <w:sz w:val="20"/>
                <w:szCs w:val="20"/>
                <w:lang w:eastAsia="en-US"/>
              </w:rPr>
              <w:t xml:space="preserve">- </w:t>
            </w:r>
            <w:r w:rsidRPr="005040AE">
              <w:rPr>
                <w:rFonts w:eastAsiaTheme="minorHAnsi"/>
                <w:sz w:val="20"/>
                <w:szCs w:val="20"/>
                <w:lang w:eastAsia="en-US"/>
              </w:rPr>
              <w:t>по Мин</w:t>
            </w:r>
            <w:r w:rsidR="005040AE" w:rsidRPr="005040AE">
              <w:rPr>
                <w:rFonts w:eastAsiaTheme="minorHAnsi"/>
                <w:sz w:val="20"/>
                <w:szCs w:val="20"/>
                <w:lang w:eastAsia="en-US"/>
              </w:rPr>
              <w:t>строю</w:t>
            </w:r>
            <w:r w:rsidRPr="005040AE">
              <w:rPr>
                <w:rFonts w:eastAsiaTheme="minorHAnsi"/>
                <w:sz w:val="20"/>
                <w:szCs w:val="20"/>
                <w:lang w:eastAsia="en-US"/>
              </w:rPr>
              <w:t xml:space="preserve"> России </w:t>
            </w:r>
            <w:r w:rsidR="009B40A3" w:rsidRPr="005040AE">
              <w:rPr>
                <w:rFonts w:eastAsiaTheme="minorHAnsi"/>
                <w:sz w:val="20"/>
                <w:szCs w:val="20"/>
                <w:lang w:eastAsia="en-US"/>
              </w:rPr>
              <w:t>(9</w:t>
            </w:r>
            <w:r w:rsidR="005040AE" w:rsidRPr="005040AE">
              <w:rPr>
                <w:rFonts w:eastAsiaTheme="minorHAnsi"/>
                <w:sz w:val="20"/>
                <w:szCs w:val="20"/>
                <w:lang w:eastAsia="en-US"/>
              </w:rPr>
              <w:t>8 266,5</w:t>
            </w:r>
            <w:r w:rsidR="005040AE">
              <w:rPr>
                <w:rFonts w:eastAsiaTheme="minorHAnsi"/>
                <w:sz w:val="20"/>
                <w:szCs w:val="20"/>
                <w:lang w:eastAsia="en-US"/>
              </w:rPr>
              <w:t> </w:t>
            </w:r>
            <w:r w:rsidR="009B40A3" w:rsidRPr="005040AE">
              <w:rPr>
                <w:rFonts w:eastAsiaTheme="minorHAnsi"/>
                <w:sz w:val="20"/>
                <w:szCs w:val="20"/>
                <w:lang w:eastAsia="en-US"/>
              </w:rPr>
              <w:t>млн. рублей, или 8</w:t>
            </w:r>
            <w:r w:rsidR="005040AE" w:rsidRPr="005040AE">
              <w:rPr>
                <w:rFonts w:eastAsiaTheme="minorHAnsi"/>
                <w:sz w:val="20"/>
                <w:szCs w:val="20"/>
                <w:lang w:eastAsia="en-US"/>
              </w:rPr>
              <w:t>4,1</w:t>
            </w:r>
            <w:r w:rsidR="009B40A3" w:rsidRPr="005040AE">
              <w:rPr>
                <w:rFonts w:eastAsiaTheme="minorHAnsi"/>
                <w:sz w:val="20"/>
                <w:szCs w:val="20"/>
                <w:lang w:eastAsia="en-US"/>
              </w:rPr>
              <w:t> %).</w:t>
            </w:r>
          </w:p>
          <w:p w:rsidR="005040AE" w:rsidRPr="005040AE" w:rsidRDefault="005040AE" w:rsidP="005040AE">
            <w:pPr>
              <w:overflowPunct/>
              <w:autoSpaceDE/>
              <w:autoSpaceDN/>
              <w:adjustRightInd/>
              <w:spacing w:line="240" w:lineRule="auto"/>
              <w:ind w:left="34" w:right="-1" w:firstLine="318"/>
              <w:textAlignment w:val="auto"/>
              <w:rPr>
                <w:rFonts w:eastAsia="Times New Roman" w:cs="Arial"/>
                <w:sz w:val="20"/>
                <w:szCs w:val="20"/>
              </w:rPr>
            </w:pPr>
            <w:r>
              <w:rPr>
                <w:rFonts w:eastAsia="Times New Roman" w:cs="Arial"/>
                <w:sz w:val="20"/>
                <w:szCs w:val="20"/>
              </w:rPr>
              <w:t>И</w:t>
            </w:r>
            <w:r w:rsidRPr="005040AE">
              <w:rPr>
                <w:rFonts w:eastAsia="Times New Roman" w:cs="Arial"/>
                <w:sz w:val="20"/>
                <w:szCs w:val="20"/>
              </w:rPr>
              <w:t>сполнение расходов по </w:t>
            </w:r>
            <w:proofErr w:type="spellStart"/>
            <w:r w:rsidRPr="005040AE">
              <w:rPr>
                <w:rFonts w:eastAsia="Times New Roman" w:cs="Arial"/>
                <w:sz w:val="20"/>
                <w:szCs w:val="20"/>
              </w:rPr>
              <w:t>Минобрнауки</w:t>
            </w:r>
            <w:proofErr w:type="spellEnd"/>
            <w:r w:rsidRPr="005040AE">
              <w:rPr>
                <w:rFonts w:eastAsia="Times New Roman" w:cs="Arial"/>
                <w:sz w:val="20"/>
                <w:szCs w:val="20"/>
              </w:rPr>
              <w:t xml:space="preserve"> России составило 146,7 млн. рублей, или 17,1</w:t>
            </w:r>
            <w:r>
              <w:rPr>
                <w:rFonts w:eastAsia="Times New Roman" w:cs="Arial"/>
                <w:sz w:val="20"/>
                <w:szCs w:val="20"/>
              </w:rPr>
              <w:t> </w:t>
            </w:r>
            <w:r w:rsidRPr="005040AE">
              <w:rPr>
                <w:rFonts w:eastAsia="Times New Roman" w:cs="Arial"/>
                <w:sz w:val="20"/>
                <w:szCs w:val="20"/>
              </w:rPr>
              <w:t xml:space="preserve">% </w:t>
            </w:r>
            <w:r>
              <w:rPr>
                <w:rFonts w:eastAsia="Times New Roman" w:cs="Arial"/>
                <w:sz w:val="20"/>
                <w:szCs w:val="20"/>
              </w:rPr>
              <w:t xml:space="preserve">показателя </w:t>
            </w:r>
            <w:r w:rsidRPr="005040AE">
              <w:rPr>
                <w:rFonts w:eastAsia="Times New Roman" w:cs="Arial"/>
                <w:sz w:val="20"/>
                <w:szCs w:val="20"/>
              </w:rPr>
              <w:t xml:space="preserve">сводной росписи, по Минэкономразвития России </w:t>
            </w:r>
            <w:r>
              <w:rPr>
                <w:rFonts w:eastAsia="Times New Roman" w:cs="Arial"/>
                <w:sz w:val="20"/>
                <w:szCs w:val="20"/>
              </w:rPr>
              <w:t>-</w:t>
            </w:r>
            <w:r w:rsidRPr="005040AE">
              <w:rPr>
                <w:rFonts w:eastAsia="Times New Roman" w:cs="Arial"/>
                <w:sz w:val="20"/>
                <w:szCs w:val="20"/>
              </w:rPr>
              <w:t xml:space="preserve"> 5,0 млн. рублей, или 32,3 %, ППК «Единый заказчик» </w:t>
            </w:r>
            <w:r>
              <w:rPr>
                <w:rFonts w:eastAsia="Times New Roman" w:cs="Arial"/>
                <w:sz w:val="20"/>
                <w:szCs w:val="20"/>
              </w:rPr>
              <w:t>-</w:t>
            </w:r>
            <w:r w:rsidRPr="005040AE">
              <w:rPr>
                <w:rFonts w:eastAsia="Times New Roman" w:cs="Arial"/>
                <w:sz w:val="20"/>
                <w:szCs w:val="20"/>
              </w:rPr>
              <w:t xml:space="preserve"> 4 370,5 млн. рублей, или 81,9 %, Минстрою России </w:t>
            </w:r>
            <w:r>
              <w:rPr>
                <w:rFonts w:eastAsia="Times New Roman" w:cs="Arial"/>
                <w:sz w:val="20"/>
                <w:szCs w:val="20"/>
              </w:rPr>
              <w:t>-</w:t>
            </w:r>
            <w:r w:rsidRPr="005040AE">
              <w:rPr>
                <w:rFonts w:eastAsia="Times New Roman" w:cs="Arial"/>
                <w:sz w:val="20"/>
                <w:szCs w:val="20"/>
              </w:rPr>
              <w:t xml:space="preserve"> 96 217,8 млн. рублей, или 97,9 %, Минэнерго России </w:t>
            </w:r>
            <w:r>
              <w:rPr>
                <w:rFonts w:eastAsia="Times New Roman" w:cs="Arial"/>
                <w:sz w:val="20"/>
                <w:szCs w:val="20"/>
              </w:rPr>
              <w:t>-</w:t>
            </w:r>
            <w:r w:rsidRPr="005040AE">
              <w:rPr>
                <w:rFonts w:eastAsia="Times New Roman" w:cs="Arial"/>
                <w:sz w:val="20"/>
                <w:szCs w:val="20"/>
              </w:rPr>
              <w:t xml:space="preserve"> 5 164,7 млн. рублей, или 100,0 %, Минфину России </w:t>
            </w:r>
            <w:r>
              <w:rPr>
                <w:rFonts w:eastAsia="Times New Roman" w:cs="Arial"/>
                <w:sz w:val="20"/>
                <w:szCs w:val="20"/>
              </w:rPr>
              <w:t>-</w:t>
            </w:r>
            <w:r w:rsidRPr="005040AE">
              <w:rPr>
                <w:rFonts w:eastAsia="Times New Roman" w:cs="Arial"/>
                <w:sz w:val="20"/>
                <w:szCs w:val="20"/>
              </w:rPr>
              <w:t xml:space="preserve"> 7 100,0 млн. рублей</w:t>
            </w:r>
            <w:r>
              <w:rPr>
                <w:rFonts w:eastAsia="Times New Roman" w:cs="Arial"/>
                <w:sz w:val="20"/>
                <w:szCs w:val="20"/>
              </w:rPr>
              <w:t>,</w:t>
            </w:r>
            <w:r w:rsidRPr="005040AE">
              <w:rPr>
                <w:rFonts w:eastAsia="Times New Roman" w:cs="Arial"/>
                <w:sz w:val="20"/>
                <w:szCs w:val="20"/>
              </w:rPr>
              <w:t xml:space="preserve"> или 100</w:t>
            </w:r>
            <w:r>
              <w:rPr>
                <w:rFonts w:eastAsia="Times New Roman" w:cs="Arial"/>
                <w:sz w:val="20"/>
                <w:szCs w:val="20"/>
              </w:rPr>
              <w:t> </w:t>
            </w:r>
            <w:r w:rsidRPr="005040AE">
              <w:rPr>
                <w:rFonts w:eastAsia="Times New Roman" w:cs="Arial"/>
                <w:sz w:val="20"/>
                <w:szCs w:val="20"/>
              </w:rPr>
              <w:t xml:space="preserve">%, </w:t>
            </w:r>
            <w:proofErr w:type="spellStart"/>
            <w:r w:rsidRPr="005040AE">
              <w:rPr>
                <w:rFonts w:eastAsia="Times New Roman" w:cs="Arial"/>
                <w:sz w:val="20"/>
                <w:szCs w:val="20"/>
              </w:rPr>
              <w:t>Росморречфлоту</w:t>
            </w:r>
            <w:proofErr w:type="spellEnd"/>
            <w:r w:rsidRPr="005040AE">
              <w:rPr>
                <w:rFonts w:eastAsia="Times New Roman" w:cs="Arial"/>
                <w:sz w:val="20"/>
                <w:szCs w:val="20"/>
              </w:rPr>
              <w:t xml:space="preserve"> </w:t>
            </w:r>
            <w:r>
              <w:rPr>
                <w:rFonts w:eastAsia="Times New Roman" w:cs="Arial"/>
                <w:sz w:val="20"/>
                <w:szCs w:val="20"/>
              </w:rPr>
              <w:t>-</w:t>
            </w:r>
            <w:r w:rsidRPr="005040AE">
              <w:rPr>
                <w:rFonts w:eastAsia="Times New Roman" w:cs="Arial"/>
                <w:sz w:val="20"/>
                <w:szCs w:val="20"/>
              </w:rPr>
              <w:t xml:space="preserve"> 47,9 млн. рублей</w:t>
            </w:r>
            <w:r>
              <w:rPr>
                <w:rFonts w:eastAsia="Times New Roman" w:cs="Arial"/>
                <w:sz w:val="20"/>
                <w:szCs w:val="20"/>
              </w:rPr>
              <w:t>,</w:t>
            </w:r>
            <w:r w:rsidRPr="005040AE">
              <w:rPr>
                <w:rFonts w:eastAsia="Times New Roman" w:cs="Arial"/>
                <w:sz w:val="20"/>
                <w:szCs w:val="20"/>
              </w:rPr>
              <w:t xml:space="preserve"> или 100</w:t>
            </w:r>
            <w:r>
              <w:rPr>
                <w:rFonts w:eastAsia="Times New Roman" w:cs="Arial"/>
                <w:sz w:val="20"/>
                <w:szCs w:val="20"/>
              </w:rPr>
              <w:t> </w:t>
            </w:r>
            <w:r w:rsidRPr="005040AE">
              <w:rPr>
                <w:rFonts w:eastAsia="Times New Roman" w:cs="Arial"/>
                <w:sz w:val="20"/>
                <w:szCs w:val="20"/>
              </w:rPr>
              <w:t>%.</w:t>
            </w:r>
          </w:p>
          <w:p w:rsidR="005040AE" w:rsidRPr="005040AE" w:rsidRDefault="005040AE" w:rsidP="005040AE">
            <w:pPr>
              <w:overflowPunct/>
              <w:autoSpaceDE/>
              <w:autoSpaceDN/>
              <w:adjustRightInd/>
              <w:spacing w:line="240" w:lineRule="auto"/>
              <w:ind w:left="34" w:right="-1" w:firstLine="318"/>
              <w:textAlignment w:val="auto"/>
              <w:rPr>
                <w:rFonts w:eastAsia="Times New Roman" w:cs="Arial"/>
                <w:sz w:val="20"/>
                <w:szCs w:val="20"/>
              </w:rPr>
            </w:pPr>
            <w:r w:rsidRPr="005040AE">
              <w:rPr>
                <w:rFonts w:eastAsia="Times New Roman" w:cs="Arial"/>
                <w:sz w:val="20"/>
                <w:szCs w:val="20"/>
              </w:rPr>
              <w:t xml:space="preserve">Наибольшая доля (100 201,1 млн. рублей, или 85,8 %) в объеме расходов по ГП-45 приходится на межбюджетные трансферты, исполнение </w:t>
            </w:r>
            <w:r w:rsidR="00897039">
              <w:rPr>
                <w:rFonts w:eastAsia="Times New Roman" w:cs="Arial"/>
                <w:sz w:val="20"/>
                <w:szCs w:val="20"/>
              </w:rPr>
              <w:t xml:space="preserve">по которым </w:t>
            </w:r>
            <w:r w:rsidRPr="005040AE">
              <w:rPr>
                <w:rFonts w:eastAsia="Times New Roman" w:cs="Arial"/>
                <w:sz w:val="20"/>
                <w:szCs w:val="20"/>
              </w:rPr>
              <w:t xml:space="preserve">составило 98 174,0 млн. рублей, или 98,0 % </w:t>
            </w:r>
            <w:r>
              <w:rPr>
                <w:rFonts w:eastAsia="Times New Roman" w:cs="Arial"/>
                <w:sz w:val="20"/>
                <w:szCs w:val="20"/>
              </w:rPr>
              <w:t>показателя</w:t>
            </w:r>
            <w:r w:rsidRPr="005040AE">
              <w:rPr>
                <w:rFonts w:eastAsia="Times New Roman" w:cs="Arial"/>
                <w:sz w:val="20"/>
                <w:szCs w:val="20"/>
              </w:rPr>
              <w:t xml:space="preserve"> сводной роспис</w:t>
            </w:r>
            <w:r>
              <w:rPr>
                <w:rFonts w:eastAsia="Times New Roman" w:cs="Arial"/>
                <w:sz w:val="20"/>
                <w:szCs w:val="20"/>
              </w:rPr>
              <w:t>и</w:t>
            </w:r>
            <w:r w:rsidRPr="005040AE">
              <w:rPr>
                <w:rFonts w:eastAsia="Times New Roman" w:cs="Arial"/>
                <w:sz w:val="20"/>
                <w:szCs w:val="20"/>
              </w:rPr>
              <w:t>.</w:t>
            </w:r>
          </w:p>
          <w:p w:rsidR="005040AE" w:rsidRPr="005040AE" w:rsidRDefault="005040AE" w:rsidP="005040AE">
            <w:pPr>
              <w:overflowPunct/>
              <w:autoSpaceDE/>
              <w:autoSpaceDN/>
              <w:adjustRightInd/>
              <w:spacing w:line="240" w:lineRule="auto"/>
              <w:ind w:left="34" w:right="-1" w:firstLine="318"/>
              <w:textAlignment w:val="auto"/>
              <w:rPr>
                <w:rFonts w:eastAsia="Times New Roman" w:cs="Arial"/>
                <w:sz w:val="20"/>
                <w:szCs w:val="20"/>
              </w:rPr>
            </w:pPr>
            <w:r w:rsidRPr="005040AE">
              <w:rPr>
                <w:rFonts w:eastAsia="Times New Roman" w:cs="Arial"/>
                <w:sz w:val="20"/>
                <w:szCs w:val="20"/>
              </w:rPr>
              <w:t>Минфину России сводной росписью предусмотрены бюджетные ассигнования на бюджетные инвестиции иным юридическим лицам, за исключением бюджетных инвестиций в объекты капитального строительства в размере 7 100,0 млн. рублей, кассовое исполнение составило 7 100,0 млн. рублей (100</w:t>
            </w:r>
            <w:r>
              <w:rPr>
                <w:rFonts w:eastAsia="Times New Roman" w:cs="Arial"/>
                <w:sz w:val="20"/>
                <w:szCs w:val="20"/>
              </w:rPr>
              <w:t> </w:t>
            </w:r>
            <w:r w:rsidRPr="005040AE">
              <w:rPr>
                <w:rFonts w:eastAsia="Times New Roman" w:cs="Arial"/>
                <w:sz w:val="20"/>
                <w:szCs w:val="20"/>
              </w:rPr>
              <w:t>%).</w:t>
            </w:r>
          </w:p>
          <w:p w:rsidR="005040AE" w:rsidRPr="005040AE" w:rsidRDefault="005040AE" w:rsidP="005040AE">
            <w:pPr>
              <w:overflowPunct/>
              <w:autoSpaceDE/>
              <w:autoSpaceDN/>
              <w:adjustRightInd/>
              <w:spacing w:line="240" w:lineRule="auto"/>
              <w:ind w:left="34" w:right="-1" w:firstLine="318"/>
              <w:textAlignment w:val="auto"/>
              <w:rPr>
                <w:rFonts w:eastAsia="Times New Roman" w:cs="Arial"/>
                <w:sz w:val="20"/>
                <w:szCs w:val="20"/>
              </w:rPr>
            </w:pPr>
            <w:r w:rsidRPr="005040AE">
              <w:rPr>
                <w:rFonts w:eastAsia="Times New Roman" w:cs="Arial"/>
                <w:sz w:val="20"/>
                <w:szCs w:val="20"/>
              </w:rPr>
              <w:t>Минэнерго России сводной росписью предусмотрены бюджетные ассигнования на бюджетные инвестиции иным юридическим лицам в объекты капитального строительства (взнос в уставный капитал акционерного общества «</w:t>
            </w:r>
            <w:proofErr w:type="spellStart"/>
            <w:r w:rsidRPr="005040AE">
              <w:rPr>
                <w:rFonts w:eastAsia="Times New Roman" w:cs="Arial"/>
                <w:sz w:val="20"/>
                <w:szCs w:val="20"/>
              </w:rPr>
              <w:t>Крымэнерго</w:t>
            </w:r>
            <w:proofErr w:type="spellEnd"/>
            <w:r w:rsidRPr="005040AE">
              <w:rPr>
                <w:rFonts w:eastAsia="Times New Roman" w:cs="Arial"/>
                <w:sz w:val="20"/>
                <w:szCs w:val="20"/>
              </w:rPr>
              <w:t>», Республика Крым, г. Симферополь) в размере 3 065,6 млн. рублей, исполнение составило 3 065,6 млн. рублей (100 %).</w:t>
            </w:r>
          </w:p>
          <w:p w:rsidR="005040AE" w:rsidRPr="005040AE" w:rsidRDefault="005040AE" w:rsidP="005040AE">
            <w:pPr>
              <w:shd w:val="clear" w:color="auto" w:fill="FFFFFF"/>
              <w:overflowPunct/>
              <w:autoSpaceDE/>
              <w:autoSpaceDN/>
              <w:adjustRightInd/>
              <w:spacing w:line="240" w:lineRule="auto"/>
              <w:ind w:left="34" w:right="-1" w:firstLine="318"/>
              <w:textAlignment w:val="auto"/>
              <w:rPr>
                <w:rFonts w:eastAsia="Times New Roman" w:cs="Arial"/>
                <w:sz w:val="20"/>
                <w:szCs w:val="20"/>
              </w:rPr>
            </w:pPr>
            <w:r w:rsidRPr="005040AE">
              <w:rPr>
                <w:rFonts w:eastAsia="Times New Roman" w:cs="Arial"/>
                <w:sz w:val="20"/>
                <w:szCs w:val="20"/>
              </w:rPr>
              <w:t xml:space="preserve">Минэкономразвития России сводной росписью предусмотрены бюджетные ассигнования на закупку товаров, работ, услуг в целях создания, развития, эксплуатации и вывода из эксплуатации государственных информационных систем в размере 15,5 млн. рублей, исполнение составило </w:t>
            </w:r>
            <w:r w:rsidR="00897039">
              <w:rPr>
                <w:rFonts w:eastAsia="Times New Roman" w:cs="Arial"/>
                <w:sz w:val="20"/>
                <w:szCs w:val="20"/>
              </w:rPr>
              <w:t xml:space="preserve">лишь </w:t>
            </w:r>
            <w:r w:rsidRPr="005040AE">
              <w:rPr>
                <w:rFonts w:eastAsia="Times New Roman" w:cs="Arial"/>
                <w:sz w:val="20"/>
                <w:szCs w:val="20"/>
              </w:rPr>
              <w:t>5,0 млн. рублей (32,3 %).</w:t>
            </w:r>
          </w:p>
          <w:p w:rsidR="005040AE" w:rsidRPr="005040AE" w:rsidRDefault="005040AE" w:rsidP="005040AE">
            <w:pPr>
              <w:shd w:val="clear" w:color="auto" w:fill="FFFFFF"/>
              <w:overflowPunct/>
              <w:autoSpaceDE/>
              <w:autoSpaceDN/>
              <w:adjustRightInd/>
              <w:spacing w:line="240" w:lineRule="auto"/>
              <w:ind w:left="34" w:right="-1" w:firstLine="318"/>
              <w:textAlignment w:val="auto"/>
              <w:rPr>
                <w:rFonts w:eastAsia="Times New Roman" w:cs="Arial"/>
                <w:sz w:val="20"/>
                <w:szCs w:val="20"/>
              </w:rPr>
            </w:pPr>
            <w:r w:rsidRPr="005040AE">
              <w:rPr>
                <w:rFonts w:eastAsia="Times New Roman" w:cs="Arial"/>
                <w:sz w:val="20"/>
                <w:szCs w:val="20"/>
              </w:rPr>
              <w:t>Минстрою России сводной росписью предусмотрены бюджетные ассигнования на субсидии (гранты в форме субсидий), подлежащие казначейскому сопровождению в размере 129,0 млн. рублей, исполнение составило 107,4 млн. рублей (83,3 %).</w:t>
            </w:r>
          </w:p>
          <w:p w:rsidR="00C670A4" w:rsidRPr="007A6A99" w:rsidRDefault="005040AE" w:rsidP="005040AE">
            <w:pPr>
              <w:overflowPunct/>
              <w:autoSpaceDE/>
              <w:autoSpaceDN/>
              <w:adjustRightInd/>
              <w:spacing w:line="240" w:lineRule="auto"/>
              <w:ind w:left="34" w:right="-1" w:firstLine="318"/>
              <w:textAlignment w:val="auto"/>
              <w:rPr>
                <w:sz w:val="20"/>
                <w:highlight w:val="yellow"/>
              </w:rPr>
            </w:pPr>
            <w:r w:rsidRPr="005040AE">
              <w:rPr>
                <w:rFonts w:eastAsia="Times New Roman" w:cs="Arial"/>
                <w:sz w:val="20"/>
                <w:szCs w:val="20"/>
              </w:rPr>
              <w:t>ППК «Единый заказчик» сводной росписью предусмотрены бюджетные ассигнования на бюджетные инвестиции в объекты капитального строительства государственной (муниципальной) собственности в размере 5 335,1 млн. рублей, исполнение составило 4</w:t>
            </w:r>
            <w:r>
              <w:rPr>
                <w:rFonts w:eastAsia="Times New Roman" w:cs="Arial"/>
                <w:sz w:val="20"/>
                <w:szCs w:val="20"/>
              </w:rPr>
              <w:t> </w:t>
            </w:r>
            <w:r w:rsidRPr="005040AE">
              <w:rPr>
                <w:rFonts w:eastAsia="Times New Roman" w:cs="Arial"/>
                <w:sz w:val="20"/>
                <w:szCs w:val="20"/>
              </w:rPr>
              <w:t>370,5 млн. рублей (81,9 %).</w:t>
            </w:r>
          </w:p>
        </w:tc>
      </w:tr>
      <w:tr w:rsidR="00703DE7" w:rsidRPr="00ED45E2" w:rsidTr="008A6ABC">
        <w:tc>
          <w:tcPr>
            <w:tcW w:w="568" w:type="dxa"/>
          </w:tcPr>
          <w:p w:rsidR="00703DE7" w:rsidRPr="00ED45E2" w:rsidRDefault="00966CCE" w:rsidP="00846949">
            <w:pPr>
              <w:widowControl w:val="0"/>
              <w:spacing w:line="240" w:lineRule="auto"/>
              <w:ind w:left="0" w:right="0" w:firstLine="0"/>
              <w:jc w:val="center"/>
              <w:rPr>
                <w:rFonts w:eastAsia="Times New Roman"/>
                <w:sz w:val="20"/>
                <w:szCs w:val="20"/>
              </w:rPr>
            </w:pPr>
            <w:r w:rsidRPr="00ED45E2">
              <w:rPr>
                <w:rFonts w:eastAsia="Times New Roman"/>
                <w:sz w:val="20"/>
                <w:szCs w:val="20"/>
              </w:rPr>
              <w:t>3</w:t>
            </w:r>
            <w:r w:rsidR="00846949">
              <w:rPr>
                <w:rFonts w:eastAsia="Times New Roman"/>
                <w:sz w:val="20"/>
                <w:szCs w:val="20"/>
              </w:rPr>
              <w:t>5</w:t>
            </w:r>
          </w:p>
        </w:tc>
        <w:tc>
          <w:tcPr>
            <w:tcW w:w="2410" w:type="dxa"/>
          </w:tcPr>
          <w:p w:rsidR="00703DE7" w:rsidRPr="00ED45E2" w:rsidRDefault="00703DE7" w:rsidP="00311BC2">
            <w:pPr>
              <w:widowControl w:val="0"/>
              <w:spacing w:line="240" w:lineRule="auto"/>
              <w:ind w:left="0" w:right="0" w:firstLine="0"/>
              <w:rPr>
                <w:bCs/>
                <w:sz w:val="20"/>
                <w:szCs w:val="24"/>
              </w:rPr>
            </w:pPr>
            <w:r w:rsidRPr="00ED45E2">
              <w:rPr>
                <w:bCs/>
                <w:sz w:val="20"/>
                <w:szCs w:val="24"/>
              </w:rPr>
              <w:t>«Реализация государственной национальной политики»</w:t>
            </w:r>
          </w:p>
        </w:tc>
        <w:tc>
          <w:tcPr>
            <w:tcW w:w="8079" w:type="dxa"/>
          </w:tcPr>
          <w:p w:rsidR="00703DE7" w:rsidRPr="00DC7ED8" w:rsidRDefault="00703DE7" w:rsidP="003458FC">
            <w:pPr>
              <w:widowControl w:val="0"/>
              <w:spacing w:line="240" w:lineRule="auto"/>
              <w:ind w:left="34" w:right="-1" w:firstLine="424"/>
              <w:rPr>
                <w:bCs/>
                <w:sz w:val="20"/>
                <w:szCs w:val="24"/>
              </w:rPr>
            </w:pPr>
            <w:r w:rsidRPr="00DC7ED8">
              <w:rPr>
                <w:bCs/>
                <w:sz w:val="20"/>
                <w:szCs w:val="24"/>
              </w:rPr>
              <w:t xml:space="preserve">По госпрограмме </w:t>
            </w:r>
            <w:r w:rsidRPr="00DC7ED8">
              <w:rPr>
                <w:b/>
                <w:bCs/>
                <w:sz w:val="20"/>
                <w:szCs w:val="24"/>
              </w:rPr>
              <w:t>«Реализация государственной национальной политики»</w:t>
            </w:r>
            <w:r w:rsidRPr="00DC7ED8">
              <w:rPr>
                <w:bCs/>
                <w:sz w:val="20"/>
                <w:szCs w:val="24"/>
              </w:rPr>
              <w:t xml:space="preserve"> </w:t>
            </w:r>
            <w:r w:rsidR="00713708" w:rsidRPr="00DC7ED8">
              <w:rPr>
                <w:bCs/>
                <w:sz w:val="20"/>
                <w:szCs w:val="24"/>
              </w:rPr>
              <w:t xml:space="preserve">(ГП-46) </w:t>
            </w:r>
            <w:r w:rsidRPr="00DC7ED8">
              <w:rPr>
                <w:bCs/>
                <w:sz w:val="20"/>
                <w:szCs w:val="24"/>
              </w:rPr>
              <w:t xml:space="preserve">исполнение расходов составило </w:t>
            </w:r>
            <w:r w:rsidR="00E8669C" w:rsidRPr="00DC7ED8">
              <w:rPr>
                <w:b/>
                <w:bCs/>
                <w:sz w:val="20"/>
                <w:szCs w:val="24"/>
              </w:rPr>
              <w:t>99,7</w:t>
            </w:r>
            <w:r w:rsidRPr="00DC7ED8">
              <w:rPr>
                <w:b/>
                <w:bCs/>
                <w:sz w:val="20"/>
                <w:szCs w:val="24"/>
              </w:rPr>
              <w:t> %</w:t>
            </w:r>
            <w:r w:rsidRPr="00DC7ED8">
              <w:rPr>
                <w:bCs/>
                <w:sz w:val="20"/>
                <w:szCs w:val="24"/>
              </w:rPr>
              <w:t xml:space="preserve"> показателя сводной росписи с изменениями, что </w:t>
            </w:r>
            <w:r w:rsidRPr="00DC7ED8">
              <w:rPr>
                <w:b/>
                <w:bCs/>
                <w:sz w:val="20"/>
                <w:szCs w:val="24"/>
              </w:rPr>
              <w:t>выше</w:t>
            </w:r>
            <w:r w:rsidRPr="00DC7ED8">
              <w:rPr>
                <w:bCs/>
                <w:sz w:val="20"/>
                <w:szCs w:val="24"/>
              </w:rPr>
              <w:t xml:space="preserve"> уровня исполнения за 202</w:t>
            </w:r>
            <w:r w:rsidR="00D64C75" w:rsidRPr="00DC7ED8">
              <w:rPr>
                <w:bCs/>
                <w:sz w:val="20"/>
                <w:szCs w:val="24"/>
              </w:rPr>
              <w:t>1</w:t>
            </w:r>
            <w:r w:rsidRPr="00DC7ED8">
              <w:rPr>
                <w:bCs/>
                <w:sz w:val="20"/>
                <w:szCs w:val="24"/>
              </w:rPr>
              <w:t xml:space="preserve"> год (</w:t>
            </w:r>
            <w:r w:rsidR="00E8669C" w:rsidRPr="00DC7ED8">
              <w:rPr>
                <w:bCs/>
                <w:sz w:val="20"/>
                <w:szCs w:val="24"/>
              </w:rPr>
              <w:t>98,6</w:t>
            </w:r>
            <w:r w:rsidRPr="00DC7ED8">
              <w:rPr>
                <w:bCs/>
                <w:sz w:val="20"/>
                <w:szCs w:val="24"/>
              </w:rPr>
              <w:t> %).</w:t>
            </w:r>
          </w:p>
          <w:p w:rsidR="00211841" w:rsidRPr="00DC7ED8" w:rsidRDefault="00211841" w:rsidP="003458FC">
            <w:pPr>
              <w:spacing w:line="240" w:lineRule="auto"/>
              <w:ind w:left="34" w:right="0" w:firstLine="424"/>
              <w:rPr>
                <w:rFonts w:eastAsia="Times New Roman"/>
                <w:sz w:val="20"/>
                <w:szCs w:val="20"/>
              </w:rPr>
            </w:pPr>
            <w:r w:rsidRPr="00DC7ED8">
              <w:rPr>
                <w:rFonts w:eastAsiaTheme="minorHAnsi"/>
                <w:color w:val="000000" w:themeColor="text1"/>
                <w:sz w:val="20"/>
                <w:szCs w:val="20"/>
                <w:lang w:eastAsia="en-US"/>
              </w:rPr>
              <w:t xml:space="preserve">В целом по </w:t>
            </w:r>
            <w:r w:rsidRPr="00DC7ED8">
              <w:rPr>
                <w:rFonts w:eastAsiaTheme="minorHAnsi"/>
                <w:sz w:val="20"/>
                <w:szCs w:val="20"/>
                <w:lang w:eastAsia="en-US"/>
              </w:rPr>
              <w:t xml:space="preserve">ГП-46 </w:t>
            </w:r>
            <w:r w:rsidRPr="00DC7ED8">
              <w:rPr>
                <w:rFonts w:eastAsiaTheme="minorHAnsi"/>
                <w:color w:val="000000" w:themeColor="text1"/>
                <w:sz w:val="20"/>
                <w:szCs w:val="20"/>
                <w:lang w:eastAsia="en-US"/>
              </w:rPr>
              <w:t xml:space="preserve">объем </w:t>
            </w:r>
            <w:r w:rsidRPr="00DC7ED8">
              <w:rPr>
                <w:rFonts w:eastAsiaTheme="minorHAnsi"/>
                <w:b/>
                <w:color w:val="000000" w:themeColor="text1"/>
                <w:sz w:val="20"/>
                <w:szCs w:val="20"/>
                <w:lang w:eastAsia="en-US"/>
              </w:rPr>
              <w:t>неисполненных</w:t>
            </w:r>
            <w:r w:rsidRPr="00DC7ED8">
              <w:rPr>
                <w:rFonts w:eastAsiaTheme="minorHAnsi"/>
                <w:color w:val="000000" w:themeColor="text1"/>
                <w:sz w:val="20"/>
                <w:szCs w:val="20"/>
                <w:lang w:eastAsia="en-US"/>
              </w:rPr>
              <w:t xml:space="preserve"> бюджетных ассигнований составил </w:t>
            </w:r>
            <w:r w:rsidR="00E8669C" w:rsidRPr="00DC7ED8">
              <w:rPr>
                <w:rFonts w:eastAsiaTheme="minorHAnsi"/>
                <w:b/>
                <w:color w:val="000000" w:themeColor="text1"/>
                <w:sz w:val="20"/>
                <w:szCs w:val="20"/>
                <w:lang w:eastAsia="en-US"/>
              </w:rPr>
              <w:t>9,6</w:t>
            </w:r>
            <w:r w:rsidRPr="00DC7ED8">
              <w:rPr>
                <w:rFonts w:eastAsiaTheme="minorHAnsi"/>
                <w:b/>
                <w:color w:val="000000" w:themeColor="text1"/>
                <w:sz w:val="20"/>
                <w:szCs w:val="20"/>
                <w:lang w:eastAsia="en-US"/>
              </w:rPr>
              <w:t> млн. рублей,</w:t>
            </w:r>
            <w:r w:rsidRPr="00DC7ED8">
              <w:rPr>
                <w:rFonts w:eastAsiaTheme="minorHAnsi"/>
                <w:color w:val="000000" w:themeColor="text1"/>
                <w:sz w:val="20"/>
                <w:szCs w:val="20"/>
                <w:lang w:eastAsia="en-US"/>
              </w:rPr>
              <w:t xml:space="preserve"> или </w:t>
            </w:r>
            <w:r w:rsidR="00E8669C" w:rsidRPr="00DC7ED8">
              <w:rPr>
                <w:rFonts w:eastAsiaTheme="minorHAnsi"/>
                <w:color w:val="000000" w:themeColor="text1"/>
                <w:sz w:val="20"/>
                <w:szCs w:val="20"/>
                <w:lang w:eastAsia="en-US"/>
              </w:rPr>
              <w:t>0,3</w:t>
            </w:r>
            <w:r w:rsidRPr="00DC7ED8">
              <w:rPr>
                <w:rFonts w:eastAsiaTheme="minorHAnsi"/>
                <w:color w:val="000000" w:themeColor="text1"/>
                <w:sz w:val="20"/>
                <w:szCs w:val="20"/>
                <w:lang w:eastAsia="en-US"/>
              </w:rPr>
              <w:t> % показателя сводной росписи с изменениями.</w:t>
            </w:r>
          </w:p>
          <w:p w:rsidR="000C17EC" w:rsidRPr="00DC7ED8" w:rsidRDefault="000C17EC" w:rsidP="003458FC">
            <w:pPr>
              <w:spacing w:line="240" w:lineRule="auto"/>
              <w:ind w:left="34" w:right="0" w:firstLine="424"/>
              <w:rPr>
                <w:rFonts w:eastAsia="Times New Roman"/>
                <w:sz w:val="20"/>
                <w:szCs w:val="20"/>
              </w:rPr>
            </w:pPr>
            <w:r w:rsidRPr="00DC7ED8">
              <w:rPr>
                <w:rFonts w:eastAsia="Times New Roman"/>
                <w:sz w:val="20"/>
                <w:szCs w:val="20"/>
              </w:rPr>
              <w:lastRenderedPageBreak/>
              <w:t>Приоритеты и цели в сфере реализации ГП-46 утверждены постановлением Правительства Российской Федерации от 9 декабря 2021 г. № 2239.</w:t>
            </w:r>
          </w:p>
          <w:p w:rsidR="00C32960" w:rsidRPr="00DC7ED8" w:rsidRDefault="000C17EC" w:rsidP="003458FC">
            <w:pPr>
              <w:spacing w:line="240" w:lineRule="auto"/>
              <w:ind w:left="34" w:right="0" w:firstLine="424"/>
              <w:rPr>
                <w:rFonts w:eastAsiaTheme="minorHAnsi"/>
                <w:color w:val="000000" w:themeColor="text1"/>
                <w:sz w:val="20"/>
                <w:szCs w:val="20"/>
                <w:lang w:eastAsia="en-US"/>
              </w:rPr>
            </w:pPr>
            <w:r w:rsidRPr="00DC7ED8">
              <w:rPr>
                <w:rFonts w:eastAsia="Times New Roman"/>
                <w:sz w:val="20"/>
                <w:szCs w:val="20"/>
              </w:rPr>
              <w:t>Во исполнение пункта 2 статьи 179 Бюджетного кодекса Российской Федерации финансовое обеспечение ГП-46 приведено в соответствие с Федеральным законом № 390-ФЗ.</w:t>
            </w:r>
          </w:p>
          <w:p w:rsidR="005727DE" w:rsidRDefault="005727DE" w:rsidP="003458FC">
            <w:pPr>
              <w:tabs>
                <w:tab w:val="left" w:pos="567"/>
              </w:tabs>
              <w:overflowPunct/>
              <w:spacing w:line="264" w:lineRule="auto"/>
              <w:ind w:left="34" w:right="-2" w:firstLine="424"/>
              <w:textAlignment w:val="auto"/>
              <w:outlineLvl w:val="2"/>
              <w:rPr>
                <w:rFonts w:eastAsia="Times New Roman" w:cs="Arial"/>
                <w:sz w:val="20"/>
                <w:szCs w:val="20"/>
              </w:rPr>
            </w:pPr>
            <w:r w:rsidRPr="00DC7ED8">
              <w:rPr>
                <w:rFonts w:eastAsia="Times New Roman" w:cs="Arial"/>
                <w:sz w:val="20"/>
                <w:szCs w:val="20"/>
              </w:rPr>
              <w:t xml:space="preserve">Сводной росписью </w:t>
            </w:r>
            <w:r w:rsidR="00E8669C" w:rsidRPr="00DC7ED8">
              <w:rPr>
                <w:rFonts w:eastAsia="Times New Roman" w:cs="Arial"/>
                <w:sz w:val="20"/>
                <w:szCs w:val="20"/>
              </w:rPr>
              <w:t>с изменениями</w:t>
            </w:r>
            <w:r w:rsidRPr="00DC7ED8">
              <w:rPr>
                <w:rFonts w:eastAsia="Times New Roman" w:cs="Arial"/>
                <w:sz w:val="20"/>
                <w:szCs w:val="20"/>
              </w:rPr>
              <w:t xml:space="preserve"> бюджетные ассигнования по сравнению с Федеральным законом № 390-ФЗ увеличены на </w:t>
            </w:r>
            <w:r w:rsidR="00E8669C" w:rsidRPr="00DC7ED8">
              <w:rPr>
                <w:rFonts w:eastAsia="Times New Roman" w:cs="Arial"/>
                <w:sz w:val="20"/>
                <w:szCs w:val="20"/>
              </w:rPr>
              <w:t>185,1</w:t>
            </w:r>
            <w:r w:rsidRPr="00DC7ED8">
              <w:rPr>
                <w:rFonts w:eastAsia="Times New Roman" w:cs="Arial"/>
                <w:sz w:val="20"/>
                <w:szCs w:val="20"/>
              </w:rPr>
              <w:t xml:space="preserve"> млн. рублей, или на </w:t>
            </w:r>
            <w:r w:rsidR="00E8669C" w:rsidRPr="00DC7ED8">
              <w:rPr>
                <w:rFonts w:eastAsia="Times New Roman" w:cs="Arial"/>
                <w:sz w:val="20"/>
                <w:szCs w:val="20"/>
              </w:rPr>
              <w:t>6</w:t>
            </w:r>
            <w:r w:rsidRPr="00DC7ED8">
              <w:rPr>
                <w:rFonts w:eastAsia="Times New Roman" w:cs="Arial"/>
                <w:sz w:val="20"/>
                <w:szCs w:val="20"/>
              </w:rPr>
              <w:t xml:space="preserve">,6 %, и составили </w:t>
            </w:r>
            <w:r w:rsidR="00E8669C" w:rsidRPr="00DC7ED8">
              <w:rPr>
                <w:rFonts w:eastAsia="Times New Roman"/>
                <w:sz w:val="20"/>
                <w:szCs w:val="20"/>
              </w:rPr>
              <w:t>2 998,4</w:t>
            </w:r>
            <w:r w:rsidRPr="00DC7ED8">
              <w:rPr>
                <w:rFonts w:eastAsia="Times New Roman"/>
                <w:sz w:val="20"/>
                <w:szCs w:val="20"/>
              </w:rPr>
              <w:t> </w:t>
            </w:r>
            <w:r w:rsidRPr="00DC7ED8">
              <w:rPr>
                <w:rFonts w:eastAsia="Times New Roman" w:cs="Arial"/>
                <w:sz w:val="20"/>
                <w:szCs w:val="20"/>
              </w:rPr>
              <w:t>млн. рублей.</w:t>
            </w:r>
          </w:p>
          <w:p w:rsidR="008205A4" w:rsidRPr="008205A4" w:rsidRDefault="002B07DD" w:rsidP="008205A4">
            <w:pPr>
              <w:overflowPunct/>
              <w:autoSpaceDE/>
              <w:autoSpaceDN/>
              <w:adjustRightInd/>
              <w:spacing w:line="240" w:lineRule="auto"/>
              <w:ind w:left="0" w:right="0" w:firstLine="458"/>
              <w:textAlignment w:val="auto"/>
              <w:rPr>
                <w:rFonts w:eastAsia="Times New Roman"/>
                <w:sz w:val="20"/>
                <w:szCs w:val="20"/>
              </w:rPr>
            </w:pPr>
            <w:r>
              <w:rPr>
                <w:rFonts w:eastAsia="Times New Roman"/>
                <w:sz w:val="20"/>
                <w:szCs w:val="20"/>
              </w:rPr>
              <w:t>Б</w:t>
            </w:r>
            <w:r w:rsidR="008205A4" w:rsidRPr="008205A4">
              <w:rPr>
                <w:rFonts w:eastAsia="Times New Roman"/>
                <w:sz w:val="20"/>
                <w:szCs w:val="20"/>
              </w:rPr>
              <w:t xml:space="preserve">юджетные ассигнования предусмотрены </w:t>
            </w:r>
            <w:r w:rsidR="008205A4">
              <w:rPr>
                <w:rFonts w:eastAsia="Times New Roman"/>
                <w:sz w:val="20"/>
                <w:szCs w:val="20"/>
              </w:rPr>
              <w:t xml:space="preserve">по </w:t>
            </w:r>
            <w:r w:rsidR="008205A4" w:rsidRPr="008205A4">
              <w:rPr>
                <w:rFonts w:eastAsia="Times New Roman"/>
                <w:sz w:val="20"/>
                <w:szCs w:val="20"/>
              </w:rPr>
              <w:t xml:space="preserve">7 главным распорядителям средств федерального бюджета (Минкультуры России, </w:t>
            </w:r>
            <w:proofErr w:type="spellStart"/>
            <w:r w:rsidR="008205A4" w:rsidRPr="008205A4">
              <w:rPr>
                <w:rFonts w:eastAsia="Times New Roman"/>
                <w:sz w:val="20"/>
                <w:szCs w:val="20"/>
              </w:rPr>
              <w:t>Минцифры</w:t>
            </w:r>
            <w:proofErr w:type="spellEnd"/>
            <w:r w:rsidR="008205A4" w:rsidRPr="008205A4">
              <w:rPr>
                <w:rFonts w:eastAsia="Times New Roman"/>
                <w:sz w:val="20"/>
                <w:szCs w:val="20"/>
              </w:rPr>
              <w:t xml:space="preserve"> России, </w:t>
            </w:r>
            <w:proofErr w:type="spellStart"/>
            <w:r w:rsidR="008205A4" w:rsidRPr="008205A4">
              <w:rPr>
                <w:rFonts w:eastAsia="Times New Roman"/>
                <w:sz w:val="20"/>
                <w:szCs w:val="20"/>
              </w:rPr>
              <w:t>Росмолодежь</w:t>
            </w:r>
            <w:proofErr w:type="spellEnd"/>
            <w:r w:rsidR="008205A4" w:rsidRPr="008205A4">
              <w:rPr>
                <w:rFonts w:eastAsia="Times New Roman"/>
                <w:sz w:val="20"/>
                <w:szCs w:val="20"/>
              </w:rPr>
              <w:t xml:space="preserve">, МВД России, Управление делами Президента России, </w:t>
            </w:r>
            <w:proofErr w:type="spellStart"/>
            <w:r w:rsidR="008205A4" w:rsidRPr="008205A4">
              <w:rPr>
                <w:rFonts w:eastAsia="Times New Roman"/>
                <w:sz w:val="20"/>
                <w:szCs w:val="20"/>
              </w:rPr>
              <w:t>Минвостокразвития</w:t>
            </w:r>
            <w:proofErr w:type="spellEnd"/>
            <w:r w:rsidR="008205A4" w:rsidRPr="008205A4">
              <w:rPr>
                <w:rFonts w:eastAsia="Times New Roman"/>
                <w:sz w:val="20"/>
                <w:szCs w:val="20"/>
              </w:rPr>
              <w:t xml:space="preserve"> России, ФАДН России)</w:t>
            </w:r>
            <w:r w:rsidR="008205A4">
              <w:rPr>
                <w:rFonts w:eastAsia="Times New Roman"/>
                <w:sz w:val="20"/>
                <w:szCs w:val="20"/>
              </w:rPr>
              <w:t>, из которых н</w:t>
            </w:r>
            <w:r w:rsidR="008205A4" w:rsidRPr="008205A4">
              <w:rPr>
                <w:rFonts w:eastAsia="Times New Roman"/>
                <w:sz w:val="20"/>
                <w:szCs w:val="20"/>
              </w:rPr>
              <w:t>аибольший объем предусмотрен ФАДН России</w:t>
            </w:r>
            <w:r w:rsidR="008205A4">
              <w:rPr>
                <w:rFonts w:eastAsia="Times New Roman"/>
                <w:sz w:val="20"/>
                <w:szCs w:val="20"/>
              </w:rPr>
              <w:t xml:space="preserve"> </w:t>
            </w:r>
            <w:r w:rsidR="008205A4" w:rsidRPr="008205A4">
              <w:rPr>
                <w:rFonts w:eastAsia="Times New Roman"/>
                <w:sz w:val="20"/>
                <w:szCs w:val="20"/>
              </w:rPr>
              <w:t>(2 409,9 млн</w:t>
            </w:r>
            <w:r w:rsidR="008205A4">
              <w:rPr>
                <w:rFonts w:eastAsia="Times New Roman"/>
                <w:sz w:val="20"/>
                <w:szCs w:val="20"/>
              </w:rPr>
              <w:t>.</w:t>
            </w:r>
            <w:r w:rsidR="008205A4" w:rsidRPr="008205A4">
              <w:rPr>
                <w:rFonts w:eastAsia="Times New Roman"/>
                <w:sz w:val="20"/>
                <w:szCs w:val="20"/>
              </w:rPr>
              <w:t xml:space="preserve"> рублей)</w:t>
            </w:r>
            <w:r w:rsidR="008205A4">
              <w:rPr>
                <w:rFonts w:eastAsia="Times New Roman"/>
                <w:sz w:val="20"/>
                <w:szCs w:val="20"/>
              </w:rPr>
              <w:t>, и</w:t>
            </w:r>
            <w:r w:rsidR="008205A4" w:rsidRPr="008205A4">
              <w:rPr>
                <w:rFonts w:eastAsia="Times New Roman"/>
                <w:sz w:val="20"/>
                <w:szCs w:val="20"/>
              </w:rPr>
              <w:t>сполнение составило 2 400,6 млн. рублей, или 99,6 %.</w:t>
            </w:r>
          </w:p>
          <w:p w:rsidR="008205A4" w:rsidRPr="008205A4" w:rsidRDefault="008205A4" w:rsidP="008205A4">
            <w:pPr>
              <w:overflowPunct/>
              <w:autoSpaceDE/>
              <w:autoSpaceDN/>
              <w:adjustRightInd/>
              <w:spacing w:line="240" w:lineRule="auto"/>
              <w:ind w:left="0" w:right="0" w:firstLine="458"/>
              <w:textAlignment w:val="auto"/>
              <w:rPr>
                <w:rFonts w:eastAsia="Times New Roman"/>
                <w:sz w:val="20"/>
                <w:szCs w:val="20"/>
              </w:rPr>
            </w:pPr>
            <w:r>
              <w:rPr>
                <w:rFonts w:eastAsia="Times New Roman"/>
                <w:sz w:val="20"/>
                <w:szCs w:val="20"/>
              </w:rPr>
              <w:t>С</w:t>
            </w:r>
            <w:r w:rsidRPr="008205A4">
              <w:rPr>
                <w:rFonts w:eastAsia="Times New Roman"/>
                <w:sz w:val="20"/>
                <w:szCs w:val="20"/>
              </w:rPr>
              <w:t xml:space="preserve">убсидии на поддержку некоммерческих организаций в сфере духовно-просветительской деятельности перечислены в объеме 902,4 млн. рублей (100 % </w:t>
            </w:r>
            <w:r>
              <w:rPr>
                <w:rFonts w:eastAsia="Times New Roman"/>
                <w:sz w:val="20"/>
                <w:szCs w:val="20"/>
              </w:rPr>
              <w:t>показателя сводной росписи</w:t>
            </w:r>
            <w:r w:rsidRPr="008205A4">
              <w:rPr>
                <w:rFonts w:eastAsia="Times New Roman"/>
                <w:sz w:val="20"/>
                <w:szCs w:val="20"/>
              </w:rPr>
              <w:t xml:space="preserve">), субсидия Общероссийской общественно-государственной организации </w:t>
            </w:r>
            <w:r w:rsidR="005E16B9">
              <w:rPr>
                <w:rFonts w:eastAsia="Times New Roman"/>
                <w:sz w:val="20"/>
                <w:szCs w:val="20"/>
              </w:rPr>
              <w:t>«</w:t>
            </w:r>
            <w:r w:rsidRPr="008205A4">
              <w:rPr>
                <w:rFonts w:eastAsia="Times New Roman"/>
                <w:sz w:val="20"/>
                <w:szCs w:val="20"/>
              </w:rPr>
              <w:t>Ассамблея народов России</w:t>
            </w:r>
            <w:r w:rsidR="005E16B9">
              <w:rPr>
                <w:rFonts w:eastAsia="Times New Roman"/>
                <w:sz w:val="20"/>
                <w:szCs w:val="20"/>
              </w:rPr>
              <w:t>»</w:t>
            </w:r>
            <w:r w:rsidRPr="008205A4">
              <w:rPr>
                <w:rFonts w:eastAsia="Times New Roman"/>
                <w:sz w:val="20"/>
                <w:szCs w:val="20"/>
              </w:rPr>
              <w:t xml:space="preserve"> – 40,4 млн. рублей (99,8 %), субсидия Всероссийскому казачьему обществу – 71,4 млн. рублей (100 %), субсидии на поддержку федеральных национально-культурных автономий и иных некоммерческих организаций, осуществляющих деятельность в сфере реализации государственной национальной политики Российской Федерации – 99,4 млн. рублей (100 %).</w:t>
            </w:r>
          </w:p>
          <w:p w:rsidR="009C5316" w:rsidRPr="007A6A99" w:rsidRDefault="008205A4" w:rsidP="00BE4E10">
            <w:pPr>
              <w:tabs>
                <w:tab w:val="left" w:pos="567"/>
              </w:tabs>
              <w:overflowPunct/>
              <w:spacing w:line="240" w:lineRule="auto"/>
              <w:ind w:left="34" w:right="0" w:firstLine="458"/>
              <w:textAlignment w:val="auto"/>
              <w:outlineLvl w:val="2"/>
              <w:rPr>
                <w:bCs/>
                <w:sz w:val="20"/>
                <w:szCs w:val="20"/>
                <w:highlight w:val="yellow"/>
              </w:rPr>
            </w:pPr>
            <w:r w:rsidRPr="008205A4">
              <w:rPr>
                <w:rFonts w:eastAsia="Times New Roman"/>
                <w:sz w:val="20"/>
                <w:szCs w:val="20"/>
              </w:rPr>
              <w:t xml:space="preserve">В рамках межбюджетных трансфертов перечислены субсидии на поддержку экономического и социального развития коренных малочисленных народов Севера, Сибири и Дальнего Востока в объеме 154,9 млн. рублей (99,9 % </w:t>
            </w:r>
            <w:r w:rsidR="00BE4E10">
              <w:rPr>
                <w:rFonts w:eastAsia="Times New Roman"/>
                <w:sz w:val="20"/>
                <w:szCs w:val="20"/>
              </w:rPr>
              <w:t>показателя сводной росписи</w:t>
            </w:r>
            <w:r w:rsidRPr="008205A4">
              <w:rPr>
                <w:rFonts w:eastAsia="Times New Roman"/>
                <w:sz w:val="20"/>
                <w:szCs w:val="20"/>
              </w:rPr>
              <w:t>), а также субсидии на реализацию мероприятий по укреплению единства российской нации и этнокультурному развитию народов России – 326,1 млн. рублей (99,9</w:t>
            </w:r>
            <w:r w:rsidR="00BE4E10">
              <w:rPr>
                <w:rFonts w:eastAsia="Times New Roman"/>
                <w:sz w:val="20"/>
                <w:szCs w:val="20"/>
              </w:rPr>
              <w:t> </w:t>
            </w:r>
            <w:r w:rsidRPr="008205A4">
              <w:rPr>
                <w:rFonts w:eastAsia="Times New Roman"/>
                <w:sz w:val="20"/>
                <w:szCs w:val="20"/>
              </w:rPr>
              <w:t>%).</w:t>
            </w:r>
          </w:p>
        </w:tc>
      </w:tr>
      <w:tr w:rsidR="00D07642" w:rsidRPr="00ED45E2" w:rsidTr="008A6ABC">
        <w:tc>
          <w:tcPr>
            <w:tcW w:w="568" w:type="dxa"/>
          </w:tcPr>
          <w:p w:rsidR="008A6ABC" w:rsidRPr="00ED45E2" w:rsidRDefault="00966CCE" w:rsidP="00846949">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3</w:t>
            </w:r>
            <w:r w:rsidR="00846949">
              <w:rPr>
                <w:rFonts w:eastAsia="Times New Roman"/>
                <w:sz w:val="20"/>
                <w:szCs w:val="20"/>
              </w:rPr>
              <w:t>6</w:t>
            </w:r>
          </w:p>
        </w:tc>
        <w:tc>
          <w:tcPr>
            <w:tcW w:w="2410" w:type="dxa"/>
          </w:tcPr>
          <w:p w:rsidR="008A6ABC" w:rsidRPr="00ED45E2" w:rsidRDefault="008A6ABC" w:rsidP="00311BC2">
            <w:pPr>
              <w:widowControl w:val="0"/>
              <w:spacing w:line="240" w:lineRule="auto"/>
              <w:ind w:left="0" w:right="0" w:firstLine="0"/>
              <w:rPr>
                <w:rFonts w:eastAsia="Times New Roman"/>
                <w:sz w:val="20"/>
                <w:szCs w:val="20"/>
              </w:rPr>
            </w:pPr>
            <w:r w:rsidRPr="00ED45E2">
              <w:rPr>
                <w:bCs/>
                <w:sz w:val="20"/>
                <w:szCs w:val="24"/>
              </w:rPr>
              <w:t>«Научно-технологическое развитие Российской Федерации»</w:t>
            </w:r>
          </w:p>
        </w:tc>
        <w:tc>
          <w:tcPr>
            <w:tcW w:w="8079" w:type="dxa"/>
          </w:tcPr>
          <w:p w:rsidR="008A6ABC" w:rsidRPr="00DC7ED8" w:rsidRDefault="008A6ABC" w:rsidP="00311BC2">
            <w:pPr>
              <w:widowControl w:val="0"/>
              <w:spacing w:line="240" w:lineRule="auto"/>
              <w:ind w:left="34" w:right="-1" w:firstLine="318"/>
              <w:rPr>
                <w:bCs/>
                <w:sz w:val="20"/>
                <w:szCs w:val="20"/>
              </w:rPr>
            </w:pPr>
            <w:r w:rsidRPr="00DC7ED8">
              <w:rPr>
                <w:bCs/>
                <w:sz w:val="20"/>
                <w:szCs w:val="20"/>
              </w:rPr>
              <w:t xml:space="preserve">По госпрограмме </w:t>
            </w:r>
            <w:r w:rsidRPr="00DC7ED8">
              <w:rPr>
                <w:b/>
                <w:bCs/>
                <w:sz w:val="20"/>
                <w:szCs w:val="20"/>
              </w:rPr>
              <w:t>«Научно-технологическое развитие Российской Федерации»</w:t>
            </w:r>
            <w:r w:rsidRPr="00DC7ED8">
              <w:rPr>
                <w:bCs/>
                <w:sz w:val="20"/>
                <w:szCs w:val="20"/>
              </w:rPr>
              <w:t xml:space="preserve"> </w:t>
            </w:r>
            <w:r w:rsidR="002D2B4C" w:rsidRPr="00DC7ED8">
              <w:rPr>
                <w:bCs/>
                <w:sz w:val="20"/>
                <w:szCs w:val="20"/>
              </w:rPr>
              <w:t xml:space="preserve">(ГП-47) </w:t>
            </w:r>
            <w:r w:rsidRPr="00DC7ED8">
              <w:rPr>
                <w:bCs/>
                <w:sz w:val="20"/>
                <w:szCs w:val="20"/>
              </w:rPr>
              <w:t>исп</w:t>
            </w:r>
            <w:r w:rsidR="00A136AC" w:rsidRPr="00DC7ED8">
              <w:rPr>
                <w:bCs/>
                <w:sz w:val="20"/>
                <w:szCs w:val="20"/>
              </w:rPr>
              <w:t xml:space="preserve">олнение расходов составило </w:t>
            </w:r>
            <w:r w:rsidR="00DC7ED8" w:rsidRPr="00DC7ED8">
              <w:rPr>
                <w:b/>
                <w:bCs/>
                <w:sz w:val="20"/>
                <w:szCs w:val="20"/>
              </w:rPr>
              <w:t>98,8</w:t>
            </w:r>
            <w:r w:rsidR="00A136AC" w:rsidRPr="00DC7ED8">
              <w:rPr>
                <w:b/>
                <w:bCs/>
                <w:sz w:val="20"/>
                <w:szCs w:val="20"/>
              </w:rPr>
              <w:t> </w:t>
            </w:r>
            <w:r w:rsidRPr="00DC7ED8">
              <w:rPr>
                <w:b/>
                <w:bCs/>
                <w:sz w:val="20"/>
                <w:szCs w:val="20"/>
              </w:rPr>
              <w:t>%</w:t>
            </w:r>
            <w:r w:rsidRPr="00DC7ED8">
              <w:rPr>
                <w:bCs/>
                <w:sz w:val="20"/>
                <w:szCs w:val="20"/>
              </w:rPr>
              <w:t xml:space="preserve"> показателя сводной росписи с изменениями, что </w:t>
            </w:r>
            <w:r w:rsidR="00590A57" w:rsidRPr="00DC7ED8">
              <w:rPr>
                <w:b/>
                <w:bCs/>
                <w:sz w:val="20"/>
                <w:szCs w:val="20"/>
              </w:rPr>
              <w:t>ниже</w:t>
            </w:r>
            <w:r w:rsidR="00FC497A" w:rsidRPr="00DC7ED8">
              <w:rPr>
                <w:bCs/>
                <w:sz w:val="20"/>
                <w:szCs w:val="20"/>
              </w:rPr>
              <w:t xml:space="preserve"> </w:t>
            </w:r>
            <w:r w:rsidRPr="00DC7ED8">
              <w:rPr>
                <w:bCs/>
                <w:sz w:val="20"/>
                <w:szCs w:val="20"/>
              </w:rPr>
              <w:t>уровн</w:t>
            </w:r>
            <w:r w:rsidR="00590A57" w:rsidRPr="00DC7ED8">
              <w:rPr>
                <w:bCs/>
                <w:sz w:val="20"/>
                <w:szCs w:val="20"/>
              </w:rPr>
              <w:t>я</w:t>
            </w:r>
            <w:r w:rsidRPr="00DC7ED8">
              <w:rPr>
                <w:bCs/>
                <w:sz w:val="20"/>
                <w:szCs w:val="20"/>
              </w:rPr>
              <w:t xml:space="preserve"> исполнения за </w:t>
            </w:r>
            <w:r w:rsidR="00A136AC" w:rsidRPr="00DC7ED8">
              <w:rPr>
                <w:bCs/>
                <w:sz w:val="20"/>
                <w:szCs w:val="20"/>
              </w:rPr>
              <w:t>202</w:t>
            </w:r>
            <w:r w:rsidR="006B5967" w:rsidRPr="00DC7ED8">
              <w:rPr>
                <w:bCs/>
                <w:sz w:val="20"/>
                <w:szCs w:val="20"/>
              </w:rPr>
              <w:t>1</w:t>
            </w:r>
            <w:r w:rsidR="00A136AC" w:rsidRPr="00DC7ED8">
              <w:rPr>
                <w:bCs/>
                <w:sz w:val="20"/>
                <w:szCs w:val="20"/>
              </w:rPr>
              <w:t xml:space="preserve"> год (</w:t>
            </w:r>
            <w:r w:rsidR="00DC7ED8" w:rsidRPr="00DC7ED8">
              <w:rPr>
                <w:bCs/>
                <w:sz w:val="20"/>
                <w:szCs w:val="20"/>
              </w:rPr>
              <w:t>99,4</w:t>
            </w:r>
            <w:r w:rsidR="00A136AC" w:rsidRPr="00DC7ED8">
              <w:rPr>
                <w:bCs/>
                <w:sz w:val="20"/>
                <w:szCs w:val="20"/>
              </w:rPr>
              <w:t> </w:t>
            </w:r>
            <w:r w:rsidRPr="00DC7ED8">
              <w:rPr>
                <w:bCs/>
                <w:sz w:val="20"/>
                <w:szCs w:val="20"/>
              </w:rPr>
              <w:t>%).</w:t>
            </w:r>
          </w:p>
          <w:p w:rsidR="00211841" w:rsidRPr="00DC7ED8" w:rsidRDefault="00211841" w:rsidP="00047C1E">
            <w:pPr>
              <w:overflowPunct/>
              <w:autoSpaceDE/>
              <w:autoSpaceDN/>
              <w:adjustRightInd/>
              <w:spacing w:line="240" w:lineRule="auto"/>
              <w:ind w:left="0" w:right="0" w:firstLine="458"/>
              <w:textAlignment w:val="auto"/>
              <w:rPr>
                <w:rFonts w:eastAsiaTheme="minorHAnsi"/>
                <w:sz w:val="20"/>
                <w:szCs w:val="20"/>
                <w:lang w:eastAsia="en-US"/>
              </w:rPr>
            </w:pPr>
            <w:r w:rsidRPr="00DC7ED8">
              <w:rPr>
                <w:rFonts w:eastAsiaTheme="minorHAnsi"/>
                <w:color w:val="000000" w:themeColor="text1"/>
                <w:sz w:val="20"/>
                <w:szCs w:val="20"/>
                <w:lang w:eastAsia="en-US"/>
              </w:rPr>
              <w:t xml:space="preserve">В целом по </w:t>
            </w:r>
            <w:r w:rsidRPr="00DC7ED8">
              <w:rPr>
                <w:rFonts w:eastAsiaTheme="minorHAnsi"/>
                <w:sz w:val="20"/>
                <w:szCs w:val="20"/>
                <w:lang w:eastAsia="en-US"/>
              </w:rPr>
              <w:t xml:space="preserve">ГП-47 </w:t>
            </w:r>
            <w:r w:rsidRPr="00DC7ED8">
              <w:rPr>
                <w:rFonts w:eastAsiaTheme="minorHAnsi"/>
                <w:color w:val="000000" w:themeColor="text1"/>
                <w:sz w:val="20"/>
                <w:szCs w:val="20"/>
                <w:lang w:eastAsia="en-US"/>
              </w:rPr>
              <w:t xml:space="preserve">объем </w:t>
            </w:r>
            <w:r w:rsidRPr="00DC7ED8">
              <w:rPr>
                <w:rFonts w:eastAsiaTheme="minorHAnsi"/>
                <w:b/>
                <w:color w:val="000000" w:themeColor="text1"/>
                <w:sz w:val="20"/>
                <w:szCs w:val="20"/>
                <w:lang w:eastAsia="en-US"/>
              </w:rPr>
              <w:t>неисполненных</w:t>
            </w:r>
            <w:r w:rsidRPr="00DC7ED8">
              <w:rPr>
                <w:rFonts w:eastAsiaTheme="minorHAnsi"/>
                <w:color w:val="000000" w:themeColor="text1"/>
                <w:sz w:val="20"/>
                <w:szCs w:val="20"/>
                <w:lang w:eastAsia="en-US"/>
              </w:rPr>
              <w:t xml:space="preserve"> бюджетных ассигнований составил </w:t>
            </w:r>
            <w:r w:rsidR="00DC7ED8" w:rsidRPr="00DC7ED8">
              <w:rPr>
                <w:rFonts w:eastAsiaTheme="minorHAnsi"/>
                <w:b/>
                <w:color w:val="000000" w:themeColor="text1"/>
                <w:sz w:val="20"/>
                <w:szCs w:val="20"/>
                <w:lang w:eastAsia="en-US"/>
              </w:rPr>
              <w:t>13 733,4</w:t>
            </w:r>
            <w:r w:rsidRPr="00DC7ED8">
              <w:rPr>
                <w:rFonts w:eastAsiaTheme="minorHAnsi"/>
                <w:b/>
                <w:color w:val="000000" w:themeColor="text1"/>
                <w:sz w:val="20"/>
                <w:szCs w:val="20"/>
                <w:lang w:eastAsia="en-US"/>
              </w:rPr>
              <w:t> млн. рублей,</w:t>
            </w:r>
            <w:r w:rsidRPr="00DC7ED8">
              <w:rPr>
                <w:rFonts w:eastAsiaTheme="minorHAnsi"/>
                <w:color w:val="000000" w:themeColor="text1"/>
                <w:sz w:val="20"/>
                <w:szCs w:val="20"/>
                <w:lang w:eastAsia="en-US"/>
              </w:rPr>
              <w:t xml:space="preserve"> или </w:t>
            </w:r>
            <w:r w:rsidR="00DC7ED8" w:rsidRPr="00DC7ED8">
              <w:rPr>
                <w:rFonts w:eastAsiaTheme="minorHAnsi"/>
                <w:color w:val="000000" w:themeColor="text1"/>
                <w:sz w:val="20"/>
                <w:szCs w:val="20"/>
                <w:lang w:eastAsia="en-US"/>
              </w:rPr>
              <w:t>1,2</w:t>
            </w:r>
            <w:r w:rsidRPr="00DC7ED8">
              <w:rPr>
                <w:rFonts w:eastAsiaTheme="minorHAnsi"/>
                <w:color w:val="000000" w:themeColor="text1"/>
                <w:sz w:val="20"/>
                <w:szCs w:val="20"/>
                <w:lang w:eastAsia="en-US"/>
              </w:rPr>
              <w:t> % показателя сводной росписи с изменениями.</w:t>
            </w:r>
          </w:p>
          <w:p w:rsidR="006B5967" w:rsidRPr="00DC7ED8" w:rsidRDefault="006B5967" w:rsidP="00047C1E">
            <w:pPr>
              <w:overflowPunct/>
              <w:autoSpaceDE/>
              <w:autoSpaceDN/>
              <w:adjustRightInd/>
              <w:spacing w:line="240" w:lineRule="auto"/>
              <w:ind w:left="0" w:right="0" w:firstLine="458"/>
              <w:textAlignment w:val="auto"/>
              <w:rPr>
                <w:rFonts w:eastAsiaTheme="minorHAnsi"/>
                <w:sz w:val="20"/>
                <w:szCs w:val="20"/>
                <w:lang w:bidi="en-US"/>
              </w:rPr>
            </w:pPr>
            <w:r w:rsidRPr="00DC7ED8">
              <w:rPr>
                <w:rFonts w:eastAsiaTheme="minorHAnsi"/>
                <w:sz w:val="20"/>
                <w:szCs w:val="20"/>
                <w:lang w:eastAsia="en-US"/>
              </w:rPr>
              <w:t xml:space="preserve">Приоритеты и цели государственной политики в сфере реализации </w:t>
            </w:r>
            <w:r w:rsidRPr="00DC7ED8">
              <w:rPr>
                <w:bCs/>
                <w:sz w:val="20"/>
                <w:szCs w:val="20"/>
              </w:rPr>
              <w:t xml:space="preserve">ГП-47 </w:t>
            </w:r>
            <w:r w:rsidRPr="00DC7ED8">
              <w:rPr>
                <w:rFonts w:eastAsiaTheme="minorHAnsi"/>
                <w:sz w:val="20"/>
                <w:szCs w:val="20"/>
                <w:lang w:bidi="en-US"/>
              </w:rPr>
              <w:t>утверждены постановлением Правительства Российской Федерации</w:t>
            </w:r>
            <w:r w:rsidR="00047C1E" w:rsidRPr="00DC7ED8">
              <w:rPr>
                <w:rFonts w:eastAsiaTheme="minorHAnsi"/>
                <w:sz w:val="20"/>
                <w:szCs w:val="20"/>
                <w:lang w:bidi="en-US"/>
              </w:rPr>
              <w:t xml:space="preserve"> </w:t>
            </w:r>
            <w:r w:rsidRPr="00DC7ED8">
              <w:rPr>
                <w:rFonts w:eastAsiaTheme="minorHAnsi"/>
                <w:sz w:val="20"/>
                <w:szCs w:val="20"/>
                <w:lang w:bidi="en-US"/>
              </w:rPr>
              <w:t>от 22 октября 2021 г.</w:t>
            </w:r>
            <w:r w:rsidRPr="00DC7ED8">
              <w:rPr>
                <w:rFonts w:eastAsiaTheme="minorHAnsi"/>
                <w:sz w:val="20"/>
                <w:szCs w:val="20"/>
                <w:lang w:eastAsia="en-US"/>
              </w:rPr>
              <w:t xml:space="preserve"> № 1814</w:t>
            </w:r>
            <w:r w:rsidRPr="00DC7ED8">
              <w:rPr>
                <w:rFonts w:eastAsiaTheme="minorHAnsi"/>
                <w:sz w:val="20"/>
                <w:szCs w:val="20"/>
                <w:lang w:bidi="en-US"/>
              </w:rPr>
              <w:t xml:space="preserve">. </w:t>
            </w:r>
          </w:p>
          <w:p w:rsidR="000C17EC" w:rsidRPr="00DC7ED8" w:rsidRDefault="000C17EC" w:rsidP="00047C1E">
            <w:pPr>
              <w:overflowPunct/>
              <w:autoSpaceDE/>
              <w:autoSpaceDN/>
              <w:adjustRightInd/>
              <w:spacing w:line="240" w:lineRule="auto"/>
              <w:ind w:left="0" w:right="0" w:firstLine="458"/>
              <w:textAlignment w:val="auto"/>
              <w:rPr>
                <w:rFonts w:eastAsiaTheme="minorHAnsi"/>
                <w:sz w:val="20"/>
                <w:szCs w:val="20"/>
                <w:lang w:bidi="en-US"/>
              </w:rPr>
            </w:pPr>
            <w:r w:rsidRPr="00DC7ED8">
              <w:rPr>
                <w:rFonts w:eastAsiaTheme="minorHAnsi"/>
                <w:sz w:val="20"/>
                <w:szCs w:val="20"/>
                <w:lang w:bidi="en-US"/>
              </w:rPr>
              <w:t>Во исполнение пункта 2 статьи 179 Бюджетного кодекса Российской Федерации финансовое обеспечение ГП-47 приведено в соответствие с Федеральным законом № 390-ФЗ.</w:t>
            </w:r>
          </w:p>
          <w:p w:rsidR="006B5967" w:rsidRPr="00DC7ED8" w:rsidRDefault="006B5967" w:rsidP="00047C1E">
            <w:pPr>
              <w:overflowPunct/>
              <w:autoSpaceDE/>
              <w:autoSpaceDN/>
              <w:adjustRightInd/>
              <w:spacing w:line="240" w:lineRule="auto"/>
              <w:ind w:left="0" w:right="0" w:firstLine="458"/>
              <w:textAlignment w:val="auto"/>
              <w:rPr>
                <w:rFonts w:eastAsiaTheme="minorHAnsi"/>
                <w:sz w:val="20"/>
                <w:szCs w:val="20"/>
                <w:lang w:bidi="en-US"/>
              </w:rPr>
            </w:pPr>
            <w:r w:rsidRPr="00DC7ED8">
              <w:rPr>
                <w:rFonts w:eastAsiaTheme="minorHAnsi"/>
                <w:sz w:val="20"/>
                <w:szCs w:val="20"/>
                <w:lang w:bidi="en-US"/>
              </w:rPr>
              <w:t xml:space="preserve">Федеральным законом № 390-ФЗ на 2022 год и на плановый период 2023 и 2024 годов утверждены бюджетные ассигнования по направлению </w:t>
            </w:r>
            <w:r w:rsidR="008B38BA" w:rsidRPr="00DC7ED8">
              <w:rPr>
                <w:rFonts w:eastAsiaTheme="minorHAnsi"/>
                <w:sz w:val="20"/>
                <w:szCs w:val="20"/>
                <w:lang w:bidi="en-US"/>
              </w:rPr>
              <w:t>«</w:t>
            </w:r>
            <w:r w:rsidRPr="00DC7ED8">
              <w:rPr>
                <w:rFonts w:eastAsiaTheme="minorHAnsi"/>
                <w:sz w:val="20"/>
                <w:szCs w:val="20"/>
                <w:lang w:bidi="en-US"/>
              </w:rPr>
              <w:t>Резервные средства</w:t>
            </w:r>
            <w:r w:rsidR="008B38BA" w:rsidRPr="00DC7ED8">
              <w:rPr>
                <w:rFonts w:eastAsiaTheme="minorHAnsi"/>
                <w:sz w:val="20"/>
                <w:szCs w:val="20"/>
                <w:lang w:bidi="en-US"/>
              </w:rPr>
              <w:t>»</w:t>
            </w:r>
            <w:r w:rsidRPr="00DC7ED8">
              <w:rPr>
                <w:rFonts w:eastAsiaTheme="minorHAnsi"/>
                <w:sz w:val="20"/>
                <w:szCs w:val="20"/>
                <w:lang w:bidi="en-US"/>
              </w:rPr>
              <w:t xml:space="preserve"> (47 9 01) по 3 000,0 млн</w:t>
            </w:r>
            <w:r w:rsidR="00047C1E" w:rsidRPr="00DC7ED8">
              <w:rPr>
                <w:rFonts w:eastAsiaTheme="minorHAnsi"/>
                <w:sz w:val="20"/>
                <w:szCs w:val="20"/>
                <w:lang w:bidi="en-US"/>
              </w:rPr>
              <w:t>.</w:t>
            </w:r>
            <w:r w:rsidRPr="00DC7ED8">
              <w:rPr>
                <w:rFonts w:eastAsiaTheme="minorHAnsi"/>
                <w:sz w:val="20"/>
                <w:szCs w:val="20"/>
                <w:lang w:bidi="en-US"/>
              </w:rPr>
              <w:t xml:space="preserve"> рублей ежегодно. При этом </w:t>
            </w:r>
            <w:r w:rsidR="00047C1E" w:rsidRPr="00DC7ED8">
              <w:rPr>
                <w:rFonts w:eastAsiaTheme="minorHAnsi"/>
                <w:sz w:val="20"/>
                <w:szCs w:val="20"/>
                <w:lang w:bidi="en-US"/>
              </w:rPr>
              <w:t xml:space="preserve">в </w:t>
            </w:r>
            <w:r w:rsidRPr="00DC7ED8">
              <w:rPr>
                <w:rFonts w:eastAsiaTheme="minorHAnsi"/>
                <w:sz w:val="20"/>
                <w:szCs w:val="20"/>
                <w:lang w:bidi="en-US"/>
              </w:rPr>
              <w:t>паспорт</w:t>
            </w:r>
            <w:r w:rsidR="00047C1E" w:rsidRPr="00DC7ED8">
              <w:rPr>
                <w:rFonts w:eastAsiaTheme="minorHAnsi"/>
                <w:sz w:val="20"/>
                <w:szCs w:val="20"/>
                <w:lang w:bidi="en-US"/>
              </w:rPr>
              <w:t>е</w:t>
            </w:r>
            <w:r w:rsidRPr="00DC7ED8">
              <w:rPr>
                <w:rFonts w:eastAsiaTheme="minorHAnsi"/>
                <w:sz w:val="20"/>
                <w:szCs w:val="20"/>
                <w:lang w:bidi="en-US"/>
              </w:rPr>
              <w:t xml:space="preserve"> госпрограммы указанные ассигнования не </w:t>
            </w:r>
            <w:r w:rsidR="00047C1E" w:rsidRPr="00DC7ED8">
              <w:rPr>
                <w:rFonts w:eastAsiaTheme="minorHAnsi"/>
                <w:sz w:val="20"/>
                <w:szCs w:val="20"/>
                <w:lang w:bidi="en-US"/>
              </w:rPr>
              <w:t>обособлены отдельной строкой</w:t>
            </w:r>
            <w:r w:rsidR="008B38BA" w:rsidRPr="00DC7ED8">
              <w:rPr>
                <w:rFonts w:eastAsiaTheme="minorHAnsi"/>
                <w:sz w:val="20"/>
                <w:szCs w:val="20"/>
                <w:lang w:bidi="en-US"/>
              </w:rPr>
              <w:t>, а учтены в общем объеме финансового обеспечения</w:t>
            </w:r>
            <w:r w:rsidR="00047C1E" w:rsidRPr="00DC7ED8">
              <w:rPr>
                <w:rFonts w:eastAsiaTheme="minorHAnsi"/>
                <w:sz w:val="20"/>
                <w:szCs w:val="20"/>
                <w:lang w:bidi="en-US"/>
              </w:rPr>
              <w:t xml:space="preserve"> </w:t>
            </w:r>
            <w:r w:rsidR="008B38BA" w:rsidRPr="00DC7ED8">
              <w:rPr>
                <w:rFonts w:eastAsiaTheme="minorHAnsi"/>
                <w:sz w:val="20"/>
                <w:szCs w:val="20"/>
                <w:lang w:bidi="en-US"/>
              </w:rPr>
              <w:t>за счет федерального бюджета</w:t>
            </w:r>
            <w:r w:rsidRPr="00DC7ED8">
              <w:rPr>
                <w:rFonts w:eastAsiaTheme="minorHAnsi"/>
                <w:sz w:val="20"/>
                <w:szCs w:val="20"/>
                <w:lang w:bidi="en-US"/>
              </w:rPr>
              <w:t>.</w:t>
            </w:r>
          </w:p>
          <w:p w:rsidR="005727DE" w:rsidRPr="00DC7ED8" w:rsidRDefault="005727DE" w:rsidP="00047C1E">
            <w:pPr>
              <w:overflowPunct/>
              <w:autoSpaceDE/>
              <w:autoSpaceDN/>
              <w:adjustRightInd/>
              <w:spacing w:line="240" w:lineRule="auto"/>
              <w:ind w:left="0" w:right="0" w:firstLine="458"/>
              <w:textAlignment w:val="auto"/>
              <w:rPr>
                <w:rFonts w:eastAsiaTheme="minorHAnsi"/>
                <w:sz w:val="20"/>
                <w:szCs w:val="20"/>
                <w:lang w:eastAsia="en-US"/>
              </w:rPr>
            </w:pPr>
            <w:r w:rsidRPr="00DC7ED8">
              <w:rPr>
                <w:rFonts w:eastAsiaTheme="minorHAnsi"/>
                <w:sz w:val="20"/>
                <w:szCs w:val="20"/>
                <w:lang w:eastAsia="en-US"/>
              </w:rPr>
              <w:t xml:space="preserve">Сводной росписью </w:t>
            </w:r>
            <w:r w:rsidR="00DC7ED8" w:rsidRPr="00DC7ED8">
              <w:rPr>
                <w:rFonts w:eastAsiaTheme="minorHAnsi"/>
                <w:sz w:val="20"/>
                <w:szCs w:val="20"/>
                <w:lang w:eastAsia="en-US"/>
              </w:rPr>
              <w:t xml:space="preserve">с изменениями </w:t>
            </w:r>
            <w:r w:rsidRPr="00DC7ED8">
              <w:rPr>
                <w:rFonts w:eastAsiaTheme="minorHAnsi"/>
                <w:sz w:val="20"/>
                <w:szCs w:val="20"/>
                <w:lang w:eastAsia="en-US"/>
              </w:rPr>
              <w:t xml:space="preserve">бюджетные ассигнования по сравнению с Федеральным законом № 390-ФЗ увеличены на </w:t>
            </w:r>
            <w:r w:rsidR="00DC7ED8" w:rsidRPr="00DC7ED8">
              <w:rPr>
                <w:rFonts w:eastAsiaTheme="minorHAnsi"/>
                <w:sz w:val="20"/>
                <w:szCs w:val="20"/>
                <w:lang w:eastAsia="en-US"/>
              </w:rPr>
              <w:t>73 382,0</w:t>
            </w:r>
            <w:r w:rsidRPr="00DC7ED8">
              <w:rPr>
                <w:rFonts w:eastAsiaTheme="minorHAnsi"/>
                <w:sz w:val="20"/>
                <w:szCs w:val="20"/>
                <w:lang w:eastAsia="en-US"/>
              </w:rPr>
              <w:t xml:space="preserve"> млн. рублей, или на </w:t>
            </w:r>
            <w:r w:rsidR="00DC7ED8" w:rsidRPr="00DC7ED8">
              <w:rPr>
                <w:rFonts w:eastAsiaTheme="minorHAnsi"/>
                <w:sz w:val="20"/>
                <w:szCs w:val="20"/>
                <w:lang w:eastAsia="en-US"/>
              </w:rPr>
              <w:t>6,8</w:t>
            </w:r>
            <w:r w:rsidR="00063BA3" w:rsidRPr="00DC7ED8">
              <w:rPr>
                <w:rFonts w:eastAsiaTheme="minorHAnsi"/>
                <w:sz w:val="20"/>
                <w:szCs w:val="20"/>
                <w:lang w:eastAsia="en-US"/>
              </w:rPr>
              <w:t> </w:t>
            </w:r>
            <w:r w:rsidRPr="00DC7ED8">
              <w:rPr>
                <w:rFonts w:eastAsiaTheme="minorHAnsi"/>
                <w:sz w:val="20"/>
                <w:szCs w:val="20"/>
                <w:lang w:eastAsia="en-US"/>
              </w:rPr>
              <w:t xml:space="preserve">%, и составили </w:t>
            </w:r>
            <w:r w:rsidR="00DC7ED8" w:rsidRPr="00DC7ED8">
              <w:rPr>
                <w:rFonts w:eastAsiaTheme="minorHAnsi"/>
                <w:sz w:val="20"/>
                <w:szCs w:val="20"/>
                <w:lang w:eastAsia="en-US"/>
              </w:rPr>
              <w:t>1 148 921,6</w:t>
            </w:r>
            <w:r w:rsidRPr="00DC7ED8">
              <w:rPr>
                <w:rFonts w:eastAsiaTheme="minorHAnsi"/>
                <w:sz w:val="20"/>
                <w:szCs w:val="20"/>
                <w:lang w:eastAsia="en-US"/>
              </w:rPr>
              <w:t xml:space="preserve"> млн. рублей.</w:t>
            </w:r>
          </w:p>
          <w:p w:rsidR="00987F09" w:rsidRPr="00987F09" w:rsidRDefault="00987F09" w:rsidP="00987F09">
            <w:pPr>
              <w:overflowPunct/>
              <w:autoSpaceDE/>
              <w:autoSpaceDN/>
              <w:adjustRightInd/>
              <w:spacing w:line="240" w:lineRule="auto"/>
              <w:ind w:left="0" w:right="0" w:firstLine="458"/>
              <w:textAlignment w:val="auto"/>
              <w:rPr>
                <w:rFonts w:eastAsiaTheme="minorHAnsi"/>
                <w:sz w:val="20"/>
                <w:szCs w:val="20"/>
                <w:lang w:eastAsia="en-US"/>
              </w:rPr>
            </w:pPr>
            <w:r w:rsidRPr="00987F09">
              <w:rPr>
                <w:rFonts w:eastAsiaTheme="minorHAnsi"/>
                <w:sz w:val="20"/>
                <w:szCs w:val="20"/>
                <w:lang w:eastAsia="en-US"/>
              </w:rPr>
              <w:t xml:space="preserve">Недостаточный уровень исполнения </w:t>
            </w:r>
            <w:r>
              <w:rPr>
                <w:rFonts w:eastAsiaTheme="minorHAnsi"/>
                <w:sz w:val="20"/>
                <w:szCs w:val="20"/>
                <w:lang w:eastAsia="en-US"/>
              </w:rPr>
              <w:t xml:space="preserve">расходов </w:t>
            </w:r>
            <w:r w:rsidRPr="00987F09">
              <w:rPr>
                <w:rFonts w:eastAsiaTheme="minorHAnsi"/>
                <w:sz w:val="20"/>
                <w:szCs w:val="20"/>
                <w:lang w:eastAsia="en-US"/>
              </w:rPr>
              <w:t>сложился по федеральным проектам, не входящим в состав национальных проектов – 92,2 %, а также по группе расходов «Ведомственные проекты в составе ГП-47» – 98,8 %.</w:t>
            </w:r>
          </w:p>
          <w:p w:rsidR="00987F09" w:rsidRPr="00987F09" w:rsidRDefault="00987F09" w:rsidP="00987F09">
            <w:pPr>
              <w:overflowPunct/>
              <w:autoSpaceDE/>
              <w:autoSpaceDN/>
              <w:adjustRightInd/>
              <w:spacing w:line="240" w:lineRule="auto"/>
              <w:ind w:left="0" w:right="0" w:firstLine="458"/>
              <w:textAlignment w:val="auto"/>
              <w:rPr>
                <w:rFonts w:eastAsiaTheme="minorHAnsi"/>
                <w:sz w:val="20"/>
                <w:szCs w:val="20"/>
                <w:highlight w:val="yellow"/>
                <w:lang w:eastAsia="en-US"/>
              </w:rPr>
            </w:pPr>
            <w:r w:rsidRPr="00987F09">
              <w:rPr>
                <w:rFonts w:eastAsiaTheme="minorHAnsi"/>
                <w:sz w:val="20"/>
                <w:szCs w:val="20"/>
                <w:lang w:eastAsia="en-US"/>
              </w:rPr>
              <w:t xml:space="preserve">Также отмечается низкий уровень исполнения </w:t>
            </w:r>
            <w:proofErr w:type="spellStart"/>
            <w:r w:rsidRPr="00987F09">
              <w:rPr>
                <w:rFonts w:eastAsiaTheme="minorHAnsi"/>
                <w:sz w:val="20"/>
                <w:szCs w:val="20"/>
                <w:lang w:eastAsia="en-US"/>
              </w:rPr>
              <w:t>Минобрнауки</w:t>
            </w:r>
            <w:proofErr w:type="spellEnd"/>
            <w:r w:rsidRPr="00987F09">
              <w:rPr>
                <w:rFonts w:eastAsiaTheme="minorHAnsi"/>
                <w:sz w:val="20"/>
                <w:szCs w:val="20"/>
                <w:lang w:eastAsia="en-US"/>
              </w:rPr>
              <w:t xml:space="preserve"> России субсидии Фонду поддержки проектов Национальной технологической инициативы на финансовое обеспечение затрат на организацию и проведение технологических конкурсов в целях реализации Национальной технологической инициативы – 45,7%, </w:t>
            </w:r>
            <w:proofErr w:type="spellStart"/>
            <w:r w:rsidRPr="00987F09">
              <w:rPr>
                <w:rFonts w:eastAsiaTheme="minorHAnsi"/>
                <w:sz w:val="20"/>
                <w:szCs w:val="20"/>
                <w:lang w:eastAsia="en-US"/>
              </w:rPr>
              <w:t>Минпромторгом</w:t>
            </w:r>
            <w:proofErr w:type="spellEnd"/>
            <w:r w:rsidRPr="00987F09">
              <w:rPr>
                <w:rFonts w:eastAsiaTheme="minorHAnsi"/>
                <w:sz w:val="20"/>
                <w:szCs w:val="20"/>
                <w:lang w:eastAsia="en-US"/>
              </w:rPr>
              <w:t xml:space="preserve"> России мероприятий федерального проекта «Содействие проведению научно-исследовательских и опытно-конструкторских работ в гражданских отраслях промышленности» – 62,4 %</w:t>
            </w:r>
            <w:r>
              <w:rPr>
                <w:rFonts w:eastAsiaTheme="minorHAnsi"/>
                <w:sz w:val="20"/>
                <w:szCs w:val="20"/>
                <w:lang w:eastAsia="en-US"/>
              </w:rPr>
              <w:t>.</w:t>
            </w:r>
          </w:p>
          <w:p w:rsidR="00987F09" w:rsidRPr="00987F09" w:rsidRDefault="00987F09" w:rsidP="00987F09">
            <w:pPr>
              <w:overflowPunct/>
              <w:autoSpaceDE/>
              <w:autoSpaceDN/>
              <w:adjustRightInd/>
              <w:spacing w:line="240" w:lineRule="auto"/>
              <w:ind w:left="0" w:right="0" w:firstLine="458"/>
              <w:textAlignment w:val="auto"/>
              <w:rPr>
                <w:rFonts w:eastAsiaTheme="minorHAnsi"/>
                <w:sz w:val="20"/>
                <w:szCs w:val="20"/>
                <w:lang w:eastAsia="en-US"/>
              </w:rPr>
            </w:pPr>
            <w:r w:rsidRPr="00987F09">
              <w:rPr>
                <w:rFonts w:eastAsiaTheme="minorHAnsi"/>
                <w:sz w:val="20"/>
                <w:szCs w:val="20"/>
                <w:lang w:eastAsia="en-US"/>
              </w:rPr>
              <w:t>Счетной палатой по результатам контрольных и экспертно-аналитических мероприятий неоднократно отмечались недостатки ГП-47, которые в 2022 году так и не были устранены. В стратегических приоритетах ГП-47 по-прежнему отсутствуют:</w:t>
            </w:r>
          </w:p>
          <w:p w:rsidR="00987F09" w:rsidRPr="00987F09" w:rsidRDefault="00987F09" w:rsidP="00987F09">
            <w:pPr>
              <w:overflowPunct/>
              <w:autoSpaceDE/>
              <w:autoSpaceDN/>
              <w:adjustRightInd/>
              <w:spacing w:line="240" w:lineRule="auto"/>
              <w:ind w:left="0" w:right="0" w:firstLine="458"/>
              <w:textAlignment w:val="auto"/>
              <w:rPr>
                <w:rFonts w:eastAsiaTheme="minorHAnsi"/>
                <w:sz w:val="20"/>
                <w:szCs w:val="20"/>
                <w:lang w:eastAsia="en-US"/>
              </w:rPr>
            </w:pPr>
            <w:r w:rsidRPr="00987F09">
              <w:rPr>
                <w:rFonts w:eastAsiaTheme="minorHAnsi"/>
                <w:sz w:val="20"/>
                <w:szCs w:val="20"/>
                <w:lang w:eastAsia="en-US"/>
              </w:rPr>
              <w:t>оценка текущего состояния конкурентоспособности российского высшего образования, материально-технической базы научных организаций и образовательных организаций высшего образования, в том числе приборной и экспериментально-</w:t>
            </w:r>
            <w:r w:rsidRPr="00987F09">
              <w:rPr>
                <w:rFonts w:eastAsiaTheme="minorHAnsi"/>
                <w:sz w:val="20"/>
                <w:szCs w:val="20"/>
                <w:lang w:eastAsia="en-US"/>
              </w:rPr>
              <w:lastRenderedPageBreak/>
              <w:t>испытательной баз, развития НИОКР в сфере высшего образования;</w:t>
            </w:r>
          </w:p>
          <w:p w:rsidR="00987F09" w:rsidRPr="00987F09" w:rsidRDefault="00987F09" w:rsidP="00987F09">
            <w:pPr>
              <w:overflowPunct/>
              <w:autoSpaceDE/>
              <w:autoSpaceDN/>
              <w:adjustRightInd/>
              <w:spacing w:line="240" w:lineRule="auto"/>
              <w:ind w:left="0" w:right="0" w:firstLine="458"/>
              <w:textAlignment w:val="auto"/>
              <w:rPr>
                <w:rFonts w:eastAsiaTheme="minorHAnsi"/>
                <w:sz w:val="20"/>
                <w:szCs w:val="20"/>
                <w:lang w:eastAsia="en-US"/>
              </w:rPr>
            </w:pPr>
            <w:r w:rsidRPr="00987F09">
              <w:rPr>
                <w:rFonts w:eastAsiaTheme="minorHAnsi"/>
                <w:sz w:val="20"/>
                <w:szCs w:val="20"/>
                <w:lang w:eastAsia="en-US"/>
              </w:rPr>
              <w:t>данные, характеризующие решение задач воспроизводства научных, инженерных и предпринимательских кадров, а также кадров для цифровой экономики и для высокотехнологичных отраслей экономики, развития непрерывного образования;</w:t>
            </w:r>
          </w:p>
          <w:p w:rsidR="00987F09" w:rsidRPr="00987F09" w:rsidRDefault="00987F09" w:rsidP="00987F09">
            <w:pPr>
              <w:overflowPunct/>
              <w:autoSpaceDE/>
              <w:autoSpaceDN/>
              <w:adjustRightInd/>
              <w:spacing w:line="240" w:lineRule="auto"/>
              <w:ind w:left="0" w:right="0" w:firstLine="458"/>
              <w:textAlignment w:val="auto"/>
              <w:rPr>
                <w:rFonts w:eastAsiaTheme="minorHAnsi"/>
                <w:sz w:val="20"/>
                <w:szCs w:val="20"/>
                <w:lang w:eastAsia="en-US"/>
              </w:rPr>
            </w:pPr>
            <w:r w:rsidRPr="00987F09">
              <w:rPr>
                <w:rFonts w:eastAsiaTheme="minorHAnsi"/>
                <w:sz w:val="20"/>
                <w:szCs w:val="20"/>
                <w:lang w:eastAsia="en-US"/>
              </w:rPr>
              <w:t>оценка цифровой трансформации в сфере науки и высшего образования;</w:t>
            </w:r>
          </w:p>
          <w:p w:rsidR="00987F09" w:rsidRPr="00987F09" w:rsidRDefault="00987F09" w:rsidP="00987F09">
            <w:pPr>
              <w:overflowPunct/>
              <w:autoSpaceDE/>
              <w:autoSpaceDN/>
              <w:adjustRightInd/>
              <w:spacing w:line="240" w:lineRule="auto"/>
              <w:ind w:left="0" w:right="0" w:firstLine="458"/>
              <w:textAlignment w:val="auto"/>
              <w:rPr>
                <w:rFonts w:eastAsiaTheme="minorHAnsi"/>
                <w:sz w:val="20"/>
                <w:szCs w:val="20"/>
                <w:lang w:eastAsia="en-US"/>
              </w:rPr>
            </w:pPr>
            <w:r w:rsidRPr="00987F09">
              <w:rPr>
                <w:rFonts w:eastAsiaTheme="minorHAnsi"/>
                <w:sz w:val="20"/>
                <w:szCs w:val="20"/>
                <w:lang w:eastAsia="en-US"/>
              </w:rPr>
              <w:t>оценка научной, научно-технической и инновационной активности и результативности инновационной деятельности отечественных предприятий и институтов развития;</w:t>
            </w:r>
          </w:p>
          <w:p w:rsidR="008A6ABC" w:rsidRPr="007A6A99" w:rsidRDefault="00987F09" w:rsidP="00987F09">
            <w:pPr>
              <w:overflowPunct/>
              <w:autoSpaceDE/>
              <w:autoSpaceDN/>
              <w:adjustRightInd/>
              <w:spacing w:line="240" w:lineRule="auto"/>
              <w:ind w:left="0" w:right="0" w:firstLine="458"/>
              <w:textAlignment w:val="auto"/>
              <w:rPr>
                <w:bCs/>
                <w:sz w:val="20"/>
                <w:szCs w:val="24"/>
                <w:highlight w:val="yellow"/>
              </w:rPr>
            </w:pPr>
            <w:r w:rsidRPr="00987F09">
              <w:rPr>
                <w:rFonts w:eastAsiaTheme="minorHAnsi"/>
                <w:sz w:val="20"/>
                <w:szCs w:val="20"/>
                <w:lang w:eastAsia="en-US"/>
              </w:rPr>
              <w:t>данные, характеризующие уже достигнутые результаты в сфере реализации Национальной технологической инициативы.</w:t>
            </w:r>
          </w:p>
        </w:tc>
      </w:tr>
      <w:tr w:rsidR="00D07642" w:rsidRPr="00ED45E2" w:rsidTr="008A6ABC">
        <w:tc>
          <w:tcPr>
            <w:tcW w:w="568" w:type="dxa"/>
          </w:tcPr>
          <w:p w:rsidR="008A6ABC" w:rsidRPr="00ED45E2" w:rsidRDefault="00966CCE" w:rsidP="00846949">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3</w:t>
            </w:r>
            <w:r w:rsidR="00846949">
              <w:rPr>
                <w:rFonts w:eastAsia="Times New Roman"/>
                <w:sz w:val="20"/>
                <w:szCs w:val="20"/>
              </w:rPr>
              <w:t>7</w:t>
            </w:r>
          </w:p>
        </w:tc>
        <w:tc>
          <w:tcPr>
            <w:tcW w:w="2410" w:type="dxa"/>
          </w:tcPr>
          <w:p w:rsidR="008A6ABC" w:rsidRPr="00ED45E2" w:rsidRDefault="008A6ABC" w:rsidP="00311BC2">
            <w:pPr>
              <w:widowControl w:val="0"/>
              <w:spacing w:line="240" w:lineRule="auto"/>
              <w:ind w:left="0" w:right="0" w:firstLine="0"/>
              <w:rPr>
                <w:bCs/>
                <w:sz w:val="20"/>
                <w:szCs w:val="24"/>
              </w:rPr>
            </w:pPr>
            <w:r w:rsidRPr="00ED45E2">
              <w:rPr>
                <w:bCs/>
                <w:sz w:val="20"/>
                <w:szCs w:val="24"/>
              </w:rPr>
              <w:t>«Комплексное развитие сельских территорий»</w:t>
            </w:r>
          </w:p>
        </w:tc>
        <w:tc>
          <w:tcPr>
            <w:tcW w:w="8079" w:type="dxa"/>
          </w:tcPr>
          <w:p w:rsidR="008A6ABC" w:rsidRPr="00DC7ED8" w:rsidRDefault="008A6ABC" w:rsidP="00311BC2">
            <w:pPr>
              <w:widowControl w:val="0"/>
              <w:spacing w:line="240" w:lineRule="auto"/>
              <w:ind w:left="34" w:right="-1" w:firstLine="318"/>
              <w:rPr>
                <w:bCs/>
                <w:sz w:val="20"/>
                <w:szCs w:val="20"/>
              </w:rPr>
            </w:pPr>
            <w:r w:rsidRPr="00DC7ED8">
              <w:rPr>
                <w:bCs/>
                <w:sz w:val="20"/>
                <w:szCs w:val="20"/>
                <w:lang w:eastAsia="en-US"/>
              </w:rPr>
              <w:t xml:space="preserve">По </w:t>
            </w:r>
            <w:r w:rsidR="00AD5E07" w:rsidRPr="00DC7ED8">
              <w:rPr>
                <w:bCs/>
                <w:sz w:val="20"/>
                <w:szCs w:val="20"/>
                <w:lang w:eastAsia="en-US"/>
              </w:rPr>
              <w:t xml:space="preserve">комплексной </w:t>
            </w:r>
            <w:r w:rsidRPr="00DC7ED8">
              <w:rPr>
                <w:bCs/>
                <w:sz w:val="20"/>
                <w:szCs w:val="20"/>
                <w:lang w:eastAsia="en-US"/>
              </w:rPr>
              <w:t>госпрограмме</w:t>
            </w:r>
            <w:r w:rsidRPr="00DC7ED8">
              <w:rPr>
                <w:bCs/>
                <w:sz w:val="20"/>
                <w:szCs w:val="20"/>
              </w:rPr>
              <w:t xml:space="preserve"> </w:t>
            </w:r>
            <w:r w:rsidRPr="00DC7ED8">
              <w:rPr>
                <w:b/>
                <w:bCs/>
                <w:sz w:val="20"/>
                <w:szCs w:val="20"/>
              </w:rPr>
              <w:t>«Комплексное развитие сельских территорий»</w:t>
            </w:r>
            <w:r w:rsidRPr="00DC7ED8">
              <w:rPr>
                <w:bCs/>
                <w:sz w:val="20"/>
                <w:szCs w:val="20"/>
              </w:rPr>
              <w:t xml:space="preserve"> </w:t>
            </w:r>
            <w:r w:rsidR="00FC0FBF" w:rsidRPr="00DC7ED8">
              <w:rPr>
                <w:bCs/>
                <w:sz w:val="20"/>
                <w:szCs w:val="20"/>
              </w:rPr>
              <w:t>(ГП</w:t>
            </w:r>
            <w:r w:rsidR="003A35DB" w:rsidRPr="00DC7ED8">
              <w:rPr>
                <w:bCs/>
                <w:sz w:val="20"/>
                <w:szCs w:val="20"/>
              </w:rPr>
              <w:t>­</w:t>
            </w:r>
            <w:r w:rsidR="00FC0FBF" w:rsidRPr="00DC7ED8">
              <w:rPr>
                <w:bCs/>
                <w:sz w:val="20"/>
                <w:szCs w:val="20"/>
              </w:rPr>
              <w:t xml:space="preserve">48) </w:t>
            </w:r>
            <w:r w:rsidRPr="00DC7ED8">
              <w:rPr>
                <w:sz w:val="20"/>
                <w:szCs w:val="20"/>
              </w:rPr>
              <w:t xml:space="preserve">исполнение расходов составило </w:t>
            </w:r>
            <w:r w:rsidR="00DC7ED8" w:rsidRPr="00DC7ED8">
              <w:rPr>
                <w:b/>
                <w:sz w:val="20"/>
                <w:szCs w:val="20"/>
              </w:rPr>
              <w:t>99,8</w:t>
            </w:r>
            <w:r w:rsidR="004C6AC4" w:rsidRPr="00DC7ED8">
              <w:rPr>
                <w:b/>
                <w:sz w:val="20"/>
                <w:szCs w:val="20"/>
              </w:rPr>
              <w:t> </w:t>
            </w:r>
            <w:r w:rsidRPr="00DC7ED8">
              <w:rPr>
                <w:b/>
                <w:sz w:val="20"/>
                <w:szCs w:val="20"/>
              </w:rPr>
              <w:t>%</w:t>
            </w:r>
            <w:r w:rsidRPr="00DC7ED8">
              <w:rPr>
                <w:sz w:val="20"/>
                <w:szCs w:val="20"/>
              </w:rPr>
              <w:t xml:space="preserve"> показателя сводной росписи с изменениями, </w:t>
            </w:r>
            <w:r w:rsidRPr="00DC7ED8">
              <w:rPr>
                <w:bCs/>
                <w:sz w:val="20"/>
                <w:szCs w:val="20"/>
              </w:rPr>
              <w:t xml:space="preserve">что </w:t>
            </w:r>
            <w:r w:rsidR="00A47885" w:rsidRPr="00DC7ED8">
              <w:rPr>
                <w:b/>
                <w:bCs/>
                <w:sz w:val="20"/>
                <w:szCs w:val="20"/>
              </w:rPr>
              <w:t>выше</w:t>
            </w:r>
            <w:r w:rsidRPr="00DC7ED8">
              <w:rPr>
                <w:b/>
                <w:bCs/>
                <w:sz w:val="20"/>
                <w:szCs w:val="20"/>
              </w:rPr>
              <w:t xml:space="preserve"> </w:t>
            </w:r>
            <w:r w:rsidRPr="00DC7ED8">
              <w:rPr>
                <w:bCs/>
                <w:sz w:val="20"/>
                <w:szCs w:val="20"/>
              </w:rPr>
              <w:t>уровня исполнения за 202</w:t>
            </w:r>
            <w:r w:rsidR="00A47885" w:rsidRPr="00DC7ED8">
              <w:rPr>
                <w:bCs/>
                <w:sz w:val="20"/>
                <w:szCs w:val="20"/>
              </w:rPr>
              <w:t>1</w:t>
            </w:r>
            <w:r w:rsidRPr="00DC7ED8">
              <w:rPr>
                <w:bCs/>
                <w:sz w:val="20"/>
                <w:szCs w:val="20"/>
              </w:rPr>
              <w:t xml:space="preserve"> год (</w:t>
            </w:r>
            <w:r w:rsidR="00DC7ED8" w:rsidRPr="00DC7ED8">
              <w:rPr>
                <w:bCs/>
                <w:sz w:val="20"/>
                <w:szCs w:val="20"/>
              </w:rPr>
              <w:t>96,1</w:t>
            </w:r>
            <w:r w:rsidR="004C6AC4" w:rsidRPr="00DC7ED8">
              <w:rPr>
                <w:bCs/>
                <w:sz w:val="20"/>
                <w:szCs w:val="20"/>
              </w:rPr>
              <w:t> </w:t>
            </w:r>
            <w:r w:rsidRPr="00DC7ED8">
              <w:rPr>
                <w:bCs/>
                <w:sz w:val="20"/>
                <w:szCs w:val="20"/>
              </w:rPr>
              <w:t>%).</w:t>
            </w:r>
          </w:p>
          <w:p w:rsidR="00211841" w:rsidRPr="00DC7ED8" w:rsidRDefault="00211841" w:rsidP="00A47885">
            <w:pPr>
              <w:tabs>
                <w:tab w:val="left" w:pos="386"/>
              </w:tabs>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DC7ED8">
              <w:rPr>
                <w:rFonts w:eastAsiaTheme="minorHAnsi"/>
                <w:color w:val="000000" w:themeColor="text1"/>
                <w:sz w:val="20"/>
                <w:szCs w:val="20"/>
                <w:lang w:eastAsia="en-US"/>
              </w:rPr>
              <w:t xml:space="preserve">В целом по </w:t>
            </w:r>
            <w:r w:rsidRPr="00DC7ED8">
              <w:rPr>
                <w:rFonts w:eastAsiaTheme="minorHAnsi"/>
                <w:sz w:val="20"/>
                <w:szCs w:val="20"/>
                <w:lang w:eastAsia="en-US"/>
              </w:rPr>
              <w:t xml:space="preserve">ГП-48 </w:t>
            </w:r>
            <w:r w:rsidRPr="00DC7ED8">
              <w:rPr>
                <w:rFonts w:eastAsiaTheme="minorHAnsi"/>
                <w:color w:val="000000" w:themeColor="text1"/>
                <w:sz w:val="20"/>
                <w:szCs w:val="20"/>
                <w:lang w:eastAsia="en-US"/>
              </w:rPr>
              <w:t xml:space="preserve">объем </w:t>
            </w:r>
            <w:r w:rsidRPr="00DC7ED8">
              <w:rPr>
                <w:rFonts w:eastAsiaTheme="minorHAnsi"/>
                <w:b/>
                <w:color w:val="000000" w:themeColor="text1"/>
                <w:sz w:val="20"/>
                <w:szCs w:val="20"/>
                <w:lang w:eastAsia="en-US"/>
              </w:rPr>
              <w:t>неисполненных</w:t>
            </w:r>
            <w:r w:rsidRPr="00DC7ED8">
              <w:rPr>
                <w:rFonts w:eastAsiaTheme="minorHAnsi"/>
                <w:color w:val="000000" w:themeColor="text1"/>
                <w:sz w:val="20"/>
                <w:szCs w:val="20"/>
                <w:lang w:eastAsia="en-US"/>
              </w:rPr>
              <w:t xml:space="preserve"> бюджетных ассигнований составил </w:t>
            </w:r>
            <w:r w:rsidR="00DC7ED8" w:rsidRPr="00DC7ED8">
              <w:rPr>
                <w:rFonts w:eastAsiaTheme="minorHAnsi"/>
                <w:b/>
                <w:color w:val="000000" w:themeColor="text1"/>
                <w:sz w:val="20"/>
                <w:szCs w:val="20"/>
                <w:lang w:eastAsia="en-US"/>
              </w:rPr>
              <w:t>101,8</w:t>
            </w:r>
            <w:r w:rsidRPr="00DC7ED8">
              <w:rPr>
                <w:rFonts w:eastAsiaTheme="minorHAnsi"/>
                <w:b/>
                <w:color w:val="000000" w:themeColor="text1"/>
                <w:sz w:val="20"/>
                <w:szCs w:val="20"/>
                <w:lang w:eastAsia="en-US"/>
              </w:rPr>
              <w:t> млн. рублей,</w:t>
            </w:r>
            <w:r w:rsidRPr="00DC7ED8">
              <w:rPr>
                <w:rFonts w:eastAsiaTheme="minorHAnsi"/>
                <w:color w:val="000000" w:themeColor="text1"/>
                <w:sz w:val="20"/>
                <w:szCs w:val="20"/>
                <w:lang w:eastAsia="en-US"/>
              </w:rPr>
              <w:t xml:space="preserve"> или </w:t>
            </w:r>
            <w:r w:rsidR="00DC7ED8" w:rsidRPr="00DC7ED8">
              <w:rPr>
                <w:rFonts w:eastAsiaTheme="minorHAnsi"/>
                <w:color w:val="000000" w:themeColor="text1"/>
                <w:sz w:val="20"/>
                <w:szCs w:val="20"/>
                <w:lang w:eastAsia="en-US"/>
              </w:rPr>
              <w:t>0,2</w:t>
            </w:r>
            <w:r w:rsidRPr="00DC7ED8">
              <w:rPr>
                <w:rFonts w:eastAsiaTheme="minorHAnsi"/>
                <w:color w:val="000000" w:themeColor="text1"/>
                <w:sz w:val="20"/>
                <w:szCs w:val="20"/>
                <w:lang w:eastAsia="en-US"/>
              </w:rPr>
              <w:t> % показателя сводной росписи с изменениями.</w:t>
            </w:r>
          </w:p>
          <w:p w:rsidR="00A47885" w:rsidRPr="00DC7ED8" w:rsidRDefault="00A47885" w:rsidP="00A47885">
            <w:pPr>
              <w:tabs>
                <w:tab w:val="left" w:pos="386"/>
              </w:tabs>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DC7ED8">
              <w:rPr>
                <w:rFonts w:eastAsiaTheme="minorHAnsi"/>
                <w:color w:val="000000" w:themeColor="text1"/>
                <w:sz w:val="20"/>
                <w:szCs w:val="20"/>
                <w:lang w:eastAsia="en-US"/>
              </w:rPr>
              <w:t xml:space="preserve">Приоритеты и цели государственной политики в сфере реализации ГП-48 утверждены постановлением Правительства Российской Федерации от </w:t>
            </w:r>
            <w:r w:rsidR="005E7137" w:rsidRPr="00DC7ED8">
              <w:rPr>
                <w:rFonts w:eastAsiaTheme="minorHAnsi"/>
                <w:color w:val="000000" w:themeColor="text1"/>
                <w:sz w:val="20"/>
                <w:szCs w:val="20"/>
                <w:lang w:eastAsia="en-US"/>
              </w:rPr>
              <w:t>22 октября 2021 г. № 1808.</w:t>
            </w:r>
          </w:p>
          <w:p w:rsidR="00A47885" w:rsidRPr="00DC7ED8" w:rsidRDefault="00A47885" w:rsidP="00A47885">
            <w:pPr>
              <w:tabs>
                <w:tab w:val="left" w:pos="386"/>
              </w:tabs>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DC7ED8">
              <w:rPr>
                <w:rFonts w:eastAsiaTheme="minorHAnsi"/>
                <w:color w:val="000000" w:themeColor="text1"/>
                <w:sz w:val="20"/>
                <w:szCs w:val="20"/>
                <w:lang w:eastAsia="en-US"/>
              </w:rPr>
              <w:t>Во исполнение пункта 2 статьи 179 Бюджетного кодекса Российской Федерации финансовое обеспечение ГП-</w:t>
            </w:r>
            <w:r w:rsidR="005E7137" w:rsidRPr="00DC7ED8">
              <w:rPr>
                <w:rFonts w:eastAsiaTheme="minorHAnsi"/>
                <w:color w:val="000000" w:themeColor="text1"/>
                <w:sz w:val="20"/>
                <w:szCs w:val="20"/>
                <w:lang w:eastAsia="en-US"/>
              </w:rPr>
              <w:t>48</w:t>
            </w:r>
            <w:r w:rsidRPr="00DC7ED8">
              <w:rPr>
                <w:rFonts w:eastAsiaTheme="minorHAnsi"/>
                <w:color w:val="000000" w:themeColor="text1"/>
                <w:sz w:val="20"/>
                <w:szCs w:val="20"/>
                <w:lang w:eastAsia="en-US"/>
              </w:rPr>
              <w:t xml:space="preserve"> приведено в соответствие с Федеральным законом №</w:t>
            </w:r>
            <w:r w:rsidR="003A35DB" w:rsidRPr="00DC7ED8">
              <w:rPr>
                <w:rFonts w:eastAsiaTheme="minorHAnsi"/>
                <w:color w:val="000000" w:themeColor="text1"/>
                <w:sz w:val="20"/>
                <w:szCs w:val="20"/>
                <w:lang w:eastAsia="en-US"/>
              </w:rPr>
              <w:t> </w:t>
            </w:r>
            <w:r w:rsidRPr="00DC7ED8">
              <w:rPr>
                <w:rFonts w:eastAsiaTheme="minorHAnsi"/>
                <w:color w:val="000000" w:themeColor="text1"/>
                <w:sz w:val="20"/>
                <w:szCs w:val="20"/>
                <w:lang w:eastAsia="en-US"/>
              </w:rPr>
              <w:t>390</w:t>
            </w:r>
            <w:r w:rsidR="003A35DB" w:rsidRPr="00DC7ED8">
              <w:rPr>
                <w:rFonts w:eastAsiaTheme="minorHAnsi"/>
                <w:color w:val="000000" w:themeColor="text1"/>
                <w:sz w:val="20"/>
                <w:szCs w:val="20"/>
                <w:lang w:eastAsia="en-US"/>
              </w:rPr>
              <w:t>­</w:t>
            </w:r>
            <w:r w:rsidRPr="00DC7ED8">
              <w:rPr>
                <w:rFonts w:eastAsiaTheme="minorHAnsi"/>
                <w:color w:val="000000" w:themeColor="text1"/>
                <w:sz w:val="20"/>
                <w:szCs w:val="20"/>
                <w:lang w:eastAsia="en-US"/>
              </w:rPr>
              <w:t>ФЗ.</w:t>
            </w:r>
          </w:p>
          <w:p w:rsidR="00F84113" w:rsidRPr="00F84113" w:rsidRDefault="005727DE" w:rsidP="00F84113">
            <w:pPr>
              <w:tabs>
                <w:tab w:val="left" w:pos="386"/>
              </w:tabs>
              <w:overflowPunct/>
              <w:autoSpaceDE/>
              <w:autoSpaceDN/>
              <w:adjustRightInd/>
              <w:spacing w:line="240" w:lineRule="auto"/>
              <w:ind w:left="0" w:right="0" w:firstLine="317"/>
              <w:textAlignment w:val="auto"/>
              <w:rPr>
                <w:color w:val="000000"/>
                <w:sz w:val="20"/>
                <w:szCs w:val="20"/>
              </w:rPr>
            </w:pPr>
            <w:r w:rsidRPr="00DC7ED8">
              <w:rPr>
                <w:rFonts w:eastAsiaTheme="minorHAnsi"/>
                <w:color w:val="000000" w:themeColor="text1"/>
                <w:sz w:val="20"/>
                <w:szCs w:val="20"/>
                <w:lang w:eastAsia="en-US"/>
              </w:rPr>
              <w:t xml:space="preserve">Сводной росписью </w:t>
            </w:r>
            <w:r w:rsidR="00DC7ED8" w:rsidRPr="00DC7ED8">
              <w:rPr>
                <w:rFonts w:eastAsiaTheme="minorHAnsi"/>
                <w:color w:val="000000" w:themeColor="text1"/>
                <w:sz w:val="20"/>
                <w:szCs w:val="20"/>
                <w:lang w:eastAsia="en-US"/>
              </w:rPr>
              <w:t>с изменениями</w:t>
            </w:r>
            <w:r w:rsidRPr="00DC7ED8">
              <w:rPr>
                <w:rFonts w:eastAsiaTheme="minorHAnsi"/>
                <w:color w:val="000000" w:themeColor="text1"/>
                <w:sz w:val="20"/>
                <w:szCs w:val="20"/>
                <w:lang w:eastAsia="en-US"/>
              </w:rPr>
              <w:t xml:space="preserve"> бюджетные ассигнования по сравнению с Федеральным законом № 390-ФЗ увеличены на </w:t>
            </w:r>
            <w:r w:rsidR="00DC7ED8" w:rsidRPr="00DC7ED8">
              <w:rPr>
                <w:rFonts w:eastAsiaTheme="minorHAnsi"/>
                <w:color w:val="000000" w:themeColor="text1"/>
                <w:sz w:val="20"/>
                <w:szCs w:val="20"/>
                <w:lang w:eastAsia="en-US"/>
              </w:rPr>
              <w:t>10 699,7</w:t>
            </w:r>
            <w:r w:rsidRPr="00DC7ED8">
              <w:rPr>
                <w:rFonts w:eastAsiaTheme="minorHAnsi"/>
                <w:color w:val="000000" w:themeColor="text1"/>
                <w:sz w:val="20"/>
                <w:szCs w:val="20"/>
                <w:lang w:eastAsia="en-US"/>
              </w:rPr>
              <w:t xml:space="preserve"> млн. рублей, или на </w:t>
            </w:r>
            <w:r w:rsidR="00DC7ED8" w:rsidRPr="00DC7ED8">
              <w:rPr>
                <w:rFonts w:eastAsiaTheme="minorHAnsi"/>
                <w:color w:val="000000" w:themeColor="text1"/>
                <w:sz w:val="20"/>
                <w:szCs w:val="20"/>
                <w:lang w:eastAsia="en-US"/>
              </w:rPr>
              <w:t>26,3</w:t>
            </w:r>
            <w:r w:rsidRPr="00DC7ED8">
              <w:rPr>
                <w:rFonts w:eastAsiaTheme="minorHAnsi"/>
                <w:color w:val="000000" w:themeColor="text1"/>
                <w:sz w:val="20"/>
                <w:szCs w:val="20"/>
                <w:lang w:eastAsia="en-US"/>
              </w:rPr>
              <w:t xml:space="preserve"> %, и составили </w:t>
            </w:r>
            <w:r w:rsidR="00DC7ED8" w:rsidRPr="00DC7ED8">
              <w:rPr>
                <w:rFonts w:eastAsiaTheme="minorHAnsi"/>
                <w:color w:val="000000" w:themeColor="text1"/>
                <w:sz w:val="20"/>
                <w:szCs w:val="20"/>
                <w:lang w:eastAsia="en-US"/>
              </w:rPr>
              <w:t>51 408,4</w:t>
            </w:r>
            <w:r w:rsidR="00063BA3" w:rsidRPr="00DC7ED8">
              <w:rPr>
                <w:rFonts w:eastAsiaTheme="minorHAnsi"/>
                <w:color w:val="000000" w:themeColor="text1"/>
                <w:sz w:val="20"/>
                <w:szCs w:val="20"/>
                <w:lang w:eastAsia="en-US"/>
              </w:rPr>
              <w:t xml:space="preserve"> </w:t>
            </w:r>
            <w:r w:rsidRPr="00DC7ED8">
              <w:rPr>
                <w:rFonts w:eastAsiaTheme="minorHAnsi"/>
                <w:color w:val="000000" w:themeColor="text1"/>
                <w:sz w:val="20"/>
                <w:szCs w:val="20"/>
                <w:lang w:eastAsia="en-US"/>
              </w:rPr>
              <w:t>млн. рублей</w:t>
            </w:r>
            <w:r w:rsidRPr="00F84113">
              <w:rPr>
                <w:rFonts w:eastAsiaTheme="minorHAnsi"/>
                <w:color w:val="000000" w:themeColor="text1"/>
                <w:sz w:val="20"/>
                <w:szCs w:val="20"/>
                <w:lang w:eastAsia="en-US"/>
              </w:rPr>
              <w:t>.</w:t>
            </w:r>
            <w:r w:rsidR="00F84113" w:rsidRPr="00F84113">
              <w:rPr>
                <w:rFonts w:eastAsiaTheme="minorHAnsi"/>
                <w:color w:val="000000" w:themeColor="text1"/>
                <w:sz w:val="20"/>
                <w:szCs w:val="20"/>
                <w:lang w:eastAsia="en-US"/>
              </w:rPr>
              <w:t xml:space="preserve"> Указанное увеличение обусловлено в основном выделением бюджетных ассигнований из резервного фонда Правительства Российской Федерации</w:t>
            </w:r>
            <w:r w:rsidR="00F84113" w:rsidRPr="00F84113">
              <w:rPr>
                <w:color w:val="000000"/>
                <w:sz w:val="20"/>
                <w:szCs w:val="20"/>
              </w:rPr>
              <w:t xml:space="preserve"> в объеме 10 085,5 млн</w:t>
            </w:r>
            <w:r w:rsidR="00F84113">
              <w:rPr>
                <w:color w:val="000000"/>
                <w:sz w:val="20"/>
                <w:szCs w:val="20"/>
              </w:rPr>
              <w:t>.</w:t>
            </w:r>
            <w:r w:rsidR="00F84113" w:rsidRPr="00F84113">
              <w:rPr>
                <w:color w:val="000000"/>
                <w:sz w:val="20"/>
                <w:szCs w:val="20"/>
              </w:rPr>
              <w:t xml:space="preserve"> рублей,</w:t>
            </w:r>
            <w:r w:rsidR="00F84113" w:rsidRPr="00F84113">
              <w:rPr>
                <w:color w:val="FF0000"/>
                <w:sz w:val="20"/>
                <w:szCs w:val="20"/>
              </w:rPr>
              <w:t xml:space="preserve"> </w:t>
            </w:r>
            <w:r w:rsidR="00F84113" w:rsidRPr="00F84113">
              <w:rPr>
                <w:color w:val="000000"/>
                <w:sz w:val="20"/>
                <w:szCs w:val="20"/>
              </w:rPr>
              <w:t>основной объем которых предусмотрен на реализацию мер государственной поддержки с целью стабилизации экономической ситуации в 2022 году (предусмотрено 7 000,0 млн. рублей на возмещение недополученных доходов по выданным жилищным (ипотечным) кредитам (займам), предоставленным гражданам Российской Федерации на строительство жилого помещения на сельских территориях</w:t>
            </w:r>
            <w:r w:rsidR="00F84113" w:rsidRPr="00F84113">
              <w:rPr>
                <w:rStyle w:val="a5"/>
                <w:color w:val="000000"/>
                <w:sz w:val="20"/>
                <w:szCs w:val="20"/>
              </w:rPr>
              <w:footnoteReference w:id="72"/>
            </w:r>
            <w:r w:rsidR="00F84113" w:rsidRPr="00F84113">
              <w:rPr>
                <w:color w:val="000000"/>
                <w:sz w:val="20"/>
                <w:szCs w:val="20"/>
              </w:rPr>
              <w:t xml:space="preserve"> по распоряжению Правительства Российской Федерации от 9 июня 2022 г. № 1498-р).</w:t>
            </w:r>
          </w:p>
          <w:p w:rsidR="00F84113" w:rsidRPr="00F84113" w:rsidRDefault="00F84113" w:rsidP="00F84113">
            <w:pPr>
              <w:widowControl w:val="0"/>
              <w:spacing w:line="240" w:lineRule="auto"/>
              <w:ind w:left="0" w:right="6" w:firstLine="346"/>
              <w:contextualSpacing/>
              <w:rPr>
                <w:color w:val="000000"/>
                <w:sz w:val="20"/>
                <w:szCs w:val="20"/>
              </w:rPr>
            </w:pPr>
            <w:r w:rsidRPr="00F84113">
              <w:rPr>
                <w:color w:val="000000"/>
                <w:sz w:val="20"/>
                <w:szCs w:val="20"/>
              </w:rPr>
              <w:t>Кроме того, в связи с увеличением цен на строительные ресурсы</w:t>
            </w:r>
            <w:r w:rsidRPr="00F84113">
              <w:rPr>
                <w:rStyle w:val="a5"/>
                <w:color w:val="000000"/>
                <w:sz w:val="20"/>
                <w:szCs w:val="20"/>
              </w:rPr>
              <w:footnoteReference w:id="73"/>
            </w:r>
            <w:r w:rsidRPr="00F84113">
              <w:rPr>
                <w:color w:val="000000"/>
                <w:sz w:val="20"/>
                <w:szCs w:val="20"/>
              </w:rPr>
              <w:t xml:space="preserve"> за счет средств резервного фонда выделено 2 592,8 млн</w:t>
            </w:r>
            <w:r>
              <w:rPr>
                <w:color w:val="000000"/>
                <w:sz w:val="20"/>
                <w:szCs w:val="20"/>
              </w:rPr>
              <w:t>.</w:t>
            </w:r>
            <w:r w:rsidRPr="00F84113">
              <w:rPr>
                <w:color w:val="000000"/>
                <w:sz w:val="20"/>
                <w:szCs w:val="20"/>
              </w:rPr>
              <w:t xml:space="preserve"> рублей. </w:t>
            </w:r>
          </w:p>
          <w:p w:rsidR="00F84113" w:rsidRPr="00F84113" w:rsidRDefault="00F84113" w:rsidP="00F84113">
            <w:pPr>
              <w:spacing w:line="240" w:lineRule="auto"/>
              <w:ind w:left="0" w:right="6" w:firstLine="346"/>
              <w:rPr>
                <w:color w:val="000000"/>
                <w:sz w:val="20"/>
                <w:szCs w:val="20"/>
              </w:rPr>
            </w:pPr>
            <w:r w:rsidRPr="00F84113">
              <w:rPr>
                <w:color w:val="000000"/>
                <w:sz w:val="20"/>
                <w:szCs w:val="20"/>
              </w:rPr>
              <w:t>Не приняты бюджетные обязательства на сумму 0,4 млн</w:t>
            </w:r>
            <w:r>
              <w:rPr>
                <w:color w:val="000000"/>
                <w:sz w:val="20"/>
                <w:szCs w:val="20"/>
              </w:rPr>
              <w:t>.</w:t>
            </w:r>
            <w:r w:rsidRPr="00F84113">
              <w:rPr>
                <w:color w:val="000000"/>
                <w:sz w:val="20"/>
                <w:szCs w:val="20"/>
              </w:rPr>
              <w:t xml:space="preserve"> рублей по межбюджетным трансфертам (Минсельхоз России, </w:t>
            </w:r>
            <w:proofErr w:type="spellStart"/>
            <w:r w:rsidRPr="00F84113">
              <w:rPr>
                <w:color w:val="000000"/>
                <w:sz w:val="20"/>
                <w:szCs w:val="20"/>
              </w:rPr>
              <w:t>Росавтодор</w:t>
            </w:r>
            <w:proofErr w:type="spellEnd"/>
            <w:r w:rsidRPr="00F84113">
              <w:rPr>
                <w:color w:val="000000"/>
                <w:sz w:val="20"/>
                <w:szCs w:val="20"/>
              </w:rPr>
              <w:t>).</w:t>
            </w:r>
          </w:p>
          <w:p w:rsidR="002B07DD" w:rsidRDefault="00F84113" w:rsidP="00F84113">
            <w:pPr>
              <w:spacing w:line="240" w:lineRule="auto"/>
              <w:ind w:left="0" w:right="6" w:firstLine="346"/>
              <w:rPr>
                <w:color w:val="000000"/>
                <w:sz w:val="20"/>
                <w:szCs w:val="20"/>
              </w:rPr>
            </w:pPr>
            <w:r>
              <w:rPr>
                <w:color w:val="000000"/>
                <w:sz w:val="20"/>
                <w:szCs w:val="20"/>
              </w:rPr>
              <w:t xml:space="preserve">По 5 </w:t>
            </w:r>
            <w:r w:rsidRPr="00F84113">
              <w:rPr>
                <w:color w:val="000000"/>
                <w:sz w:val="20"/>
                <w:szCs w:val="20"/>
              </w:rPr>
              <w:t xml:space="preserve">из 7 структурных элементов ГП-48 </w:t>
            </w:r>
            <w:r>
              <w:rPr>
                <w:color w:val="000000"/>
                <w:sz w:val="20"/>
                <w:szCs w:val="20"/>
              </w:rPr>
              <w:t xml:space="preserve">расходы </w:t>
            </w:r>
            <w:r w:rsidRPr="00F84113">
              <w:rPr>
                <w:color w:val="000000"/>
                <w:sz w:val="20"/>
                <w:szCs w:val="20"/>
              </w:rPr>
              <w:t xml:space="preserve">исполнены в полном объеме. </w:t>
            </w:r>
            <w:r w:rsidR="002B07DD">
              <w:rPr>
                <w:color w:val="000000"/>
                <w:sz w:val="20"/>
                <w:szCs w:val="20"/>
              </w:rPr>
              <w:t xml:space="preserve">При этом по </w:t>
            </w:r>
            <w:r>
              <w:rPr>
                <w:color w:val="000000"/>
                <w:sz w:val="20"/>
                <w:szCs w:val="20"/>
              </w:rPr>
              <w:t>ФП</w:t>
            </w:r>
            <w:r w:rsidRPr="00F84113">
              <w:rPr>
                <w:color w:val="000000"/>
                <w:sz w:val="20"/>
                <w:szCs w:val="20"/>
              </w:rPr>
              <w:t xml:space="preserve"> «Развитие жилищного строительства на сельских территориях и повышение уровня благоустройства домовладений» финансовое обеспечение увеличилось в 2022 году в 1,5 раза (с 14 502,0 до 22 278,8 млн</w:t>
            </w:r>
            <w:r w:rsidR="002B07DD">
              <w:rPr>
                <w:color w:val="000000"/>
                <w:sz w:val="20"/>
                <w:szCs w:val="20"/>
              </w:rPr>
              <w:t>.</w:t>
            </w:r>
            <w:r w:rsidRPr="00F84113">
              <w:rPr>
                <w:color w:val="000000"/>
                <w:sz w:val="20"/>
                <w:szCs w:val="20"/>
              </w:rPr>
              <w:t xml:space="preserve"> рублей).</w:t>
            </w:r>
          </w:p>
          <w:p w:rsidR="00F84113" w:rsidRPr="00F84113" w:rsidRDefault="00F84113" w:rsidP="002B07DD">
            <w:pPr>
              <w:spacing w:line="240" w:lineRule="auto"/>
              <w:ind w:left="0" w:right="6" w:firstLine="346"/>
              <w:rPr>
                <w:i/>
                <w:color w:val="FF0000"/>
                <w:sz w:val="20"/>
                <w:szCs w:val="20"/>
              </w:rPr>
            </w:pPr>
            <w:r>
              <w:rPr>
                <w:color w:val="000000"/>
                <w:sz w:val="20"/>
                <w:szCs w:val="20"/>
              </w:rPr>
              <w:t>По 2</w:t>
            </w:r>
            <w:r w:rsidRPr="00F84113">
              <w:rPr>
                <w:color w:val="000000"/>
                <w:sz w:val="20"/>
                <w:szCs w:val="20"/>
              </w:rPr>
              <w:t xml:space="preserve"> структурны</w:t>
            </w:r>
            <w:r>
              <w:rPr>
                <w:color w:val="000000"/>
                <w:sz w:val="20"/>
                <w:szCs w:val="20"/>
              </w:rPr>
              <w:t>м</w:t>
            </w:r>
            <w:r w:rsidRPr="00F84113">
              <w:rPr>
                <w:color w:val="000000"/>
                <w:sz w:val="20"/>
                <w:szCs w:val="20"/>
              </w:rPr>
              <w:t xml:space="preserve"> элемента</w:t>
            </w:r>
            <w:r>
              <w:rPr>
                <w:color w:val="000000"/>
                <w:sz w:val="20"/>
                <w:szCs w:val="20"/>
              </w:rPr>
              <w:t>м</w:t>
            </w:r>
            <w:r w:rsidRPr="00F84113">
              <w:rPr>
                <w:color w:val="000000"/>
                <w:sz w:val="20"/>
                <w:szCs w:val="20"/>
              </w:rPr>
              <w:t xml:space="preserve"> (48 2 05 и 48 2 04) </w:t>
            </w:r>
            <w:r>
              <w:rPr>
                <w:color w:val="000000"/>
                <w:sz w:val="20"/>
                <w:szCs w:val="20"/>
              </w:rPr>
              <w:t xml:space="preserve">расходы </w:t>
            </w:r>
            <w:r w:rsidRPr="00F84113">
              <w:rPr>
                <w:color w:val="000000"/>
                <w:sz w:val="20"/>
                <w:szCs w:val="20"/>
              </w:rPr>
              <w:t>исполнены на уровне свыше 99</w:t>
            </w:r>
            <w:r w:rsidR="002B07DD">
              <w:rPr>
                <w:color w:val="000000"/>
                <w:sz w:val="20"/>
                <w:szCs w:val="20"/>
              </w:rPr>
              <w:t> </w:t>
            </w:r>
            <w:r w:rsidRPr="00F84113">
              <w:rPr>
                <w:color w:val="000000"/>
                <w:sz w:val="20"/>
                <w:szCs w:val="20"/>
              </w:rPr>
              <w:t>%.</w:t>
            </w:r>
            <w:r w:rsidR="002B07DD">
              <w:rPr>
                <w:color w:val="000000"/>
                <w:sz w:val="20"/>
                <w:szCs w:val="20"/>
              </w:rPr>
              <w:t xml:space="preserve"> </w:t>
            </w:r>
            <w:r w:rsidRPr="00F84113">
              <w:rPr>
                <w:color w:val="000000"/>
                <w:sz w:val="20"/>
                <w:szCs w:val="20"/>
              </w:rPr>
              <w:t xml:space="preserve">Так, уровень исполнения бюджетных ассигнований </w:t>
            </w:r>
            <w:r w:rsidR="002B07DD">
              <w:rPr>
                <w:color w:val="000000"/>
                <w:sz w:val="20"/>
                <w:szCs w:val="20"/>
              </w:rPr>
              <w:t>по ФП</w:t>
            </w:r>
            <w:r w:rsidRPr="00F84113">
              <w:rPr>
                <w:i/>
                <w:color w:val="000000"/>
                <w:sz w:val="20"/>
                <w:szCs w:val="20"/>
              </w:rPr>
              <w:t xml:space="preserve"> </w:t>
            </w:r>
            <w:r w:rsidRPr="002B07DD">
              <w:rPr>
                <w:color w:val="000000"/>
                <w:sz w:val="20"/>
                <w:szCs w:val="20"/>
              </w:rPr>
              <w:t>«Развитие транспортной инфраструктуры на сельских территориях»</w:t>
            </w:r>
            <w:r w:rsidRPr="00F84113">
              <w:rPr>
                <w:color w:val="000000"/>
                <w:sz w:val="20"/>
                <w:szCs w:val="20"/>
              </w:rPr>
              <w:t xml:space="preserve"> (48 2 05) составил 99,2 %.</w:t>
            </w:r>
            <w:r w:rsidRPr="00F84113">
              <w:rPr>
                <w:i/>
                <w:color w:val="FF0000"/>
                <w:sz w:val="20"/>
                <w:szCs w:val="20"/>
              </w:rPr>
              <w:t xml:space="preserve"> </w:t>
            </w:r>
          </w:p>
          <w:p w:rsidR="00F84113" w:rsidRPr="00F84113" w:rsidRDefault="00F84113" w:rsidP="00F84113">
            <w:pPr>
              <w:spacing w:line="240" w:lineRule="auto"/>
              <w:ind w:left="0" w:right="6" w:firstLine="346"/>
              <w:rPr>
                <w:sz w:val="20"/>
                <w:szCs w:val="20"/>
              </w:rPr>
            </w:pPr>
            <w:r w:rsidRPr="00F84113">
              <w:rPr>
                <w:color w:val="000000"/>
                <w:sz w:val="20"/>
                <w:szCs w:val="20"/>
              </w:rPr>
              <w:t>Основной объем неисполненных бюджетных ассигнований сложился по субсидии на развитие транспортной инфраструктуры на сельских территориях</w:t>
            </w:r>
            <w:r w:rsidRPr="00F84113">
              <w:rPr>
                <w:rStyle w:val="a5"/>
                <w:color w:val="000000"/>
                <w:sz w:val="20"/>
                <w:szCs w:val="20"/>
              </w:rPr>
              <w:footnoteReference w:id="74"/>
            </w:r>
            <w:r w:rsidRPr="00F84113">
              <w:rPr>
                <w:color w:val="000000"/>
                <w:sz w:val="20"/>
                <w:szCs w:val="20"/>
              </w:rPr>
              <w:t xml:space="preserve">, предоставляемой </w:t>
            </w:r>
            <w:proofErr w:type="spellStart"/>
            <w:r w:rsidRPr="00F84113">
              <w:rPr>
                <w:color w:val="000000"/>
                <w:sz w:val="20"/>
                <w:szCs w:val="20"/>
              </w:rPr>
              <w:t>Росавтодором</w:t>
            </w:r>
            <w:proofErr w:type="spellEnd"/>
            <w:r w:rsidRPr="00F84113">
              <w:rPr>
                <w:color w:val="000000"/>
                <w:sz w:val="20"/>
                <w:szCs w:val="20"/>
              </w:rPr>
              <w:t>, 0,8 %, или 66,8 млн</w:t>
            </w:r>
            <w:r>
              <w:rPr>
                <w:color w:val="000000"/>
                <w:sz w:val="20"/>
                <w:szCs w:val="20"/>
              </w:rPr>
              <w:t>.</w:t>
            </w:r>
            <w:r w:rsidRPr="00F84113">
              <w:rPr>
                <w:color w:val="000000"/>
                <w:sz w:val="20"/>
                <w:szCs w:val="20"/>
              </w:rPr>
              <w:t xml:space="preserve"> рублей. Среди регионов</w:t>
            </w:r>
            <w:r w:rsidRPr="00F84113">
              <w:rPr>
                <w:color w:val="FF0000"/>
                <w:sz w:val="20"/>
                <w:szCs w:val="20"/>
              </w:rPr>
              <w:t xml:space="preserve"> </w:t>
            </w:r>
            <w:r w:rsidRPr="00F84113">
              <w:rPr>
                <w:sz w:val="20"/>
                <w:szCs w:val="20"/>
              </w:rPr>
              <w:t xml:space="preserve">наибольший объем неиспользованных межбюджетных трансфертов отмечается </w:t>
            </w:r>
            <w:r>
              <w:rPr>
                <w:sz w:val="20"/>
                <w:szCs w:val="20"/>
              </w:rPr>
              <w:t>по</w:t>
            </w:r>
            <w:r w:rsidRPr="00F84113">
              <w:rPr>
                <w:sz w:val="20"/>
                <w:szCs w:val="20"/>
              </w:rPr>
              <w:t xml:space="preserve"> Орловской и Псковской област</w:t>
            </w:r>
            <w:r>
              <w:rPr>
                <w:sz w:val="20"/>
                <w:szCs w:val="20"/>
              </w:rPr>
              <w:t>ям</w:t>
            </w:r>
            <w:r w:rsidRPr="00F84113">
              <w:rPr>
                <w:sz w:val="20"/>
                <w:szCs w:val="20"/>
              </w:rPr>
              <w:t xml:space="preserve"> – 56,5 млн</w:t>
            </w:r>
            <w:r>
              <w:rPr>
                <w:sz w:val="20"/>
                <w:szCs w:val="20"/>
              </w:rPr>
              <w:t>.</w:t>
            </w:r>
            <w:r w:rsidRPr="00F84113">
              <w:rPr>
                <w:sz w:val="20"/>
                <w:szCs w:val="20"/>
              </w:rPr>
              <w:t xml:space="preserve"> рублей и 8,9 млн</w:t>
            </w:r>
            <w:r>
              <w:rPr>
                <w:sz w:val="20"/>
                <w:szCs w:val="20"/>
              </w:rPr>
              <w:t>.</w:t>
            </w:r>
            <w:r w:rsidRPr="00F84113">
              <w:rPr>
                <w:sz w:val="20"/>
                <w:szCs w:val="20"/>
              </w:rPr>
              <w:t xml:space="preserve"> рублей соответственно. </w:t>
            </w:r>
          </w:p>
          <w:p w:rsidR="00F84113" w:rsidRPr="00F84113" w:rsidRDefault="00F84113" w:rsidP="00F84113">
            <w:pPr>
              <w:spacing w:line="240" w:lineRule="auto"/>
              <w:ind w:left="0" w:right="6" w:firstLine="346"/>
              <w:rPr>
                <w:color w:val="000000"/>
                <w:sz w:val="20"/>
                <w:szCs w:val="20"/>
              </w:rPr>
            </w:pPr>
            <w:r w:rsidRPr="00F84113">
              <w:rPr>
                <w:color w:val="000000"/>
                <w:sz w:val="20"/>
                <w:szCs w:val="20"/>
              </w:rPr>
              <w:t xml:space="preserve">Кроме того, не в полном объеме использованы средства федерального бюджета, предоставленные в </w:t>
            </w:r>
            <w:r w:rsidRPr="00F84113">
              <w:rPr>
                <w:color w:val="000000"/>
                <w:sz w:val="20"/>
                <w:szCs w:val="20"/>
                <w:lang w:val="en-US"/>
              </w:rPr>
              <w:t>IV</w:t>
            </w:r>
            <w:r w:rsidRPr="00F84113">
              <w:rPr>
                <w:color w:val="000000"/>
                <w:sz w:val="20"/>
                <w:szCs w:val="20"/>
              </w:rPr>
              <w:t xml:space="preserve"> квартале из резервного фонда в связи с увеличением стоимости строительных ресурсов</w:t>
            </w:r>
            <w:r w:rsidRPr="00F84113">
              <w:rPr>
                <w:rStyle w:val="a5"/>
                <w:color w:val="000000"/>
                <w:sz w:val="20"/>
                <w:szCs w:val="20"/>
              </w:rPr>
              <w:footnoteReference w:id="75"/>
            </w:r>
            <w:r w:rsidRPr="00F84113">
              <w:rPr>
                <w:color w:val="000000"/>
                <w:sz w:val="20"/>
                <w:szCs w:val="20"/>
              </w:rPr>
              <w:t xml:space="preserve"> на основании распоряжения от 18</w:t>
            </w:r>
            <w:r>
              <w:rPr>
                <w:color w:val="000000"/>
                <w:sz w:val="20"/>
                <w:szCs w:val="20"/>
              </w:rPr>
              <w:t xml:space="preserve"> февраля </w:t>
            </w:r>
            <w:r w:rsidRPr="00F84113">
              <w:rPr>
                <w:color w:val="000000"/>
                <w:sz w:val="20"/>
                <w:szCs w:val="20"/>
              </w:rPr>
              <w:t>2022</w:t>
            </w:r>
            <w:r>
              <w:rPr>
                <w:color w:val="000000"/>
                <w:sz w:val="20"/>
                <w:szCs w:val="20"/>
              </w:rPr>
              <w:t> г.</w:t>
            </w:r>
            <w:r w:rsidRPr="00F84113">
              <w:rPr>
                <w:color w:val="000000"/>
                <w:sz w:val="20"/>
                <w:szCs w:val="20"/>
              </w:rPr>
              <w:t xml:space="preserve"> № 292-р (в редакции от 19</w:t>
            </w:r>
            <w:r>
              <w:rPr>
                <w:color w:val="000000"/>
                <w:sz w:val="20"/>
                <w:szCs w:val="20"/>
              </w:rPr>
              <w:t xml:space="preserve"> августа </w:t>
            </w:r>
            <w:r w:rsidRPr="00F84113">
              <w:rPr>
                <w:color w:val="000000"/>
                <w:sz w:val="20"/>
                <w:szCs w:val="20"/>
              </w:rPr>
              <w:t>2022</w:t>
            </w:r>
            <w:r>
              <w:rPr>
                <w:color w:val="000000"/>
                <w:sz w:val="20"/>
                <w:szCs w:val="20"/>
              </w:rPr>
              <w:t> г.</w:t>
            </w:r>
            <w:r w:rsidRPr="00F84113">
              <w:rPr>
                <w:color w:val="000000"/>
                <w:sz w:val="20"/>
                <w:szCs w:val="20"/>
              </w:rPr>
              <w:t xml:space="preserve"> № 2324-р) (не использовано преимущественно Ивановской областью 1,0 млн</w:t>
            </w:r>
            <w:r w:rsidR="00E30657">
              <w:rPr>
                <w:color w:val="000000"/>
                <w:sz w:val="20"/>
                <w:szCs w:val="20"/>
              </w:rPr>
              <w:t>.</w:t>
            </w:r>
            <w:r w:rsidRPr="00F84113">
              <w:rPr>
                <w:color w:val="000000"/>
                <w:sz w:val="20"/>
                <w:szCs w:val="20"/>
              </w:rPr>
              <w:t xml:space="preserve"> рублей). Необходимо отметить, что решение о выделении средств из резервного фонда было принято 19 августа 2022 года, однако изменения в показатели </w:t>
            </w:r>
            <w:r w:rsidR="00E30657">
              <w:rPr>
                <w:color w:val="000000"/>
                <w:sz w:val="20"/>
                <w:szCs w:val="20"/>
              </w:rPr>
              <w:t>сводной росписи</w:t>
            </w:r>
            <w:r w:rsidRPr="00F84113">
              <w:rPr>
                <w:color w:val="000000"/>
                <w:sz w:val="20"/>
                <w:szCs w:val="20"/>
              </w:rPr>
              <w:t xml:space="preserve"> внесены </w:t>
            </w:r>
            <w:r w:rsidR="00E30657">
              <w:rPr>
                <w:color w:val="000000"/>
                <w:sz w:val="20"/>
                <w:szCs w:val="20"/>
              </w:rPr>
              <w:t>лишь</w:t>
            </w:r>
            <w:r w:rsidRPr="00F84113">
              <w:rPr>
                <w:color w:val="000000"/>
                <w:sz w:val="20"/>
                <w:szCs w:val="20"/>
              </w:rPr>
              <w:t xml:space="preserve"> 10 ноября 2022 года в сумме 139,8 млн</w:t>
            </w:r>
            <w:r w:rsidR="00E30657">
              <w:rPr>
                <w:color w:val="000000"/>
                <w:sz w:val="20"/>
                <w:szCs w:val="20"/>
              </w:rPr>
              <w:t>.</w:t>
            </w:r>
            <w:r w:rsidRPr="00F84113">
              <w:rPr>
                <w:color w:val="000000"/>
                <w:sz w:val="20"/>
                <w:szCs w:val="20"/>
              </w:rPr>
              <w:t xml:space="preserve"> рублей и 6 декабря 2022 года в сумме 212,3 млн</w:t>
            </w:r>
            <w:r w:rsidR="00E30657">
              <w:rPr>
                <w:color w:val="000000"/>
                <w:sz w:val="20"/>
                <w:szCs w:val="20"/>
              </w:rPr>
              <w:t>.</w:t>
            </w:r>
            <w:r w:rsidRPr="00F84113">
              <w:rPr>
                <w:color w:val="000000"/>
                <w:sz w:val="20"/>
                <w:szCs w:val="20"/>
              </w:rPr>
              <w:t xml:space="preserve"> рублей. При этом по указанному направлению расходов </w:t>
            </w:r>
            <w:r w:rsidRPr="00F84113">
              <w:rPr>
                <w:color w:val="000000"/>
                <w:sz w:val="20"/>
                <w:szCs w:val="20"/>
              </w:rPr>
              <w:lastRenderedPageBreak/>
              <w:t>объем бюджетных ассигнований 26 декабря 2022 года был уменьшен на 10,6 млн</w:t>
            </w:r>
            <w:r w:rsidR="00E30657">
              <w:rPr>
                <w:color w:val="000000"/>
                <w:sz w:val="20"/>
                <w:szCs w:val="20"/>
              </w:rPr>
              <w:t>.</w:t>
            </w:r>
            <w:r w:rsidRPr="00F84113">
              <w:rPr>
                <w:color w:val="000000"/>
                <w:sz w:val="20"/>
                <w:szCs w:val="20"/>
              </w:rPr>
              <w:t xml:space="preserve"> рублей.</w:t>
            </w:r>
          </w:p>
          <w:p w:rsidR="00F84113" w:rsidRPr="00F84113" w:rsidRDefault="00F84113" w:rsidP="00F84113">
            <w:pPr>
              <w:widowControl w:val="0"/>
              <w:spacing w:line="240" w:lineRule="auto"/>
              <w:ind w:left="0" w:right="6" w:firstLine="346"/>
              <w:contextualSpacing/>
              <w:rPr>
                <w:color w:val="FF0000"/>
                <w:sz w:val="20"/>
                <w:szCs w:val="20"/>
              </w:rPr>
            </w:pPr>
            <w:r w:rsidRPr="00F84113">
              <w:rPr>
                <w:color w:val="000000"/>
                <w:sz w:val="20"/>
                <w:szCs w:val="20"/>
              </w:rPr>
              <w:t xml:space="preserve">По </w:t>
            </w:r>
            <w:r w:rsidR="00E30657" w:rsidRPr="00E30657">
              <w:rPr>
                <w:color w:val="000000"/>
                <w:sz w:val="20"/>
                <w:szCs w:val="20"/>
              </w:rPr>
              <w:t>ФП</w:t>
            </w:r>
            <w:r w:rsidRPr="00E30657">
              <w:rPr>
                <w:color w:val="000000"/>
                <w:sz w:val="20"/>
                <w:szCs w:val="20"/>
              </w:rPr>
              <w:t xml:space="preserve"> «Современный облик сельских территорий»</w:t>
            </w:r>
            <w:r w:rsidRPr="00F84113">
              <w:rPr>
                <w:i/>
                <w:color w:val="000000"/>
                <w:sz w:val="20"/>
                <w:szCs w:val="20"/>
              </w:rPr>
              <w:t xml:space="preserve"> </w:t>
            </w:r>
            <w:r w:rsidRPr="00F84113">
              <w:rPr>
                <w:color w:val="000000"/>
                <w:sz w:val="20"/>
                <w:szCs w:val="20"/>
              </w:rPr>
              <w:t>(48 2 04) расходы увеличены с 16 475,5 до 19 265,5 млн</w:t>
            </w:r>
            <w:r w:rsidR="00E30657">
              <w:rPr>
                <w:color w:val="000000"/>
                <w:sz w:val="20"/>
                <w:szCs w:val="20"/>
              </w:rPr>
              <w:t>.</w:t>
            </w:r>
            <w:r w:rsidRPr="00F84113">
              <w:rPr>
                <w:color w:val="000000"/>
                <w:sz w:val="20"/>
                <w:szCs w:val="20"/>
              </w:rPr>
              <w:t xml:space="preserve"> рублей и исполнены на уровне 99,8 %. Расходы представлены межбюджетными субсидиями, средства на предоставление которых выделялись в том числе из резервного фонда.</w:t>
            </w:r>
            <w:r w:rsidRPr="00F84113">
              <w:rPr>
                <w:color w:val="FF0000"/>
                <w:sz w:val="20"/>
                <w:szCs w:val="20"/>
              </w:rPr>
              <w:t xml:space="preserve"> </w:t>
            </w:r>
          </w:p>
          <w:p w:rsidR="00F84113" w:rsidRPr="00F84113" w:rsidRDefault="00F84113" w:rsidP="00F84113">
            <w:pPr>
              <w:spacing w:line="240" w:lineRule="auto"/>
              <w:ind w:left="0" w:right="6" w:firstLine="346"/>
              <w:rPr>
                <w:color w:val="000000"/>
                <w:sz w:val="20"/>
                <w:szCs w:val="20"/>
              </w:rPr>
            </w:pPr>
            <w:r w:rsidRPr="00F84113">
              <w:rPr>
                <w:color w:val="000000"/>
                <w:sz w:val="20"/>
                <w:szCs w:val="20"/>
              </w:rPr>
              <w:t>Бюджетные ассигнования на предоставление субсидии на обеспечение комплексного развития сельских территорий</w:t>
            </w:r>
            <w:r w:rsidRPr="00F84113">
              <w:rPr>
                <w:rStyle w:val="a5"/>
                <w:color w:val="000000"/>
                <w:sz w:val="20"/>
                <w:szCs w:val="20"/>
              </w:rPr>
              <w:footnoteReference w:id="76"/>
            </w:r>
            <w:r w:rsidRPr="00F84113">
              <w:rPr>
                <w:color w:val="000000"/>
                <w:sz w:val="20"/>
                <w:szCs w:val="20"/>
              </w:rPr>
              <w:t>, на долю которой приходится основной объем средств проекта (84,9 %), исполнены на уровне 99,8 %.</w:t>
            </w:r>
            <w:r w:rsidRPr="00F84113">
              <w:rPr>
                <w:color w:val="FF0000"/>
                <w:sz w:val="20"/>
                <w:szCs w:val="20"/>
              </w:rPr>
              <w:t xml:space="preserve"> </w:t>
            </w:r>
            <w:r w:rsidRPr="00F84113">
              <w:rPr>
                <w:color w:val="000000"/>
                <w:sz w:val="20"/>
                <w:szCs w:val="20"/>
              </w:rPr>
              <w:t xml:space="preserve">В </w:t>
            </w:r>
            <w:r w:rsidRPr="00F84113">
              <w:rPr>
                <w:color w:val="000000"/>
                <w:sz w:val="20"/>
                <w:szCs w:val="20"/>
                <w:lang w:val="en-US"/>
              </w:rPr>
              <w:t>IV</w:t>
            </w:r>
            <w:r w:rsidRPr="00F84113">
              <w:rPr>
                <w:color w:val="000000"/>
                <w:sz w:val="20"/>
                <w:szCs w:val="20"/>
              </w:rPr>
              <w:t xml:space="preserve"> квартале объем финансового обеспечения по указанной субсидии был сокращен на 1 242,2 млн</w:t>
            </w:r>
            <w:r w:rsidR="00E30657">
              <w:rPr>
                <w:color w:val="000000"/>
                <w:sz w:val="20"/>
                <w:szCs w:val="20"/>
              </w:rPr>
              <w:t>.</w:t>
            </w:r>
            <w:r w:rsidRPr="00F84113">
              <w:rPr>
                <w:color w:val="000000"/>
                <w:sz w:val="20"/>
                <w:szCs w:val="20"/>
              </w:rPr>
              <w:t xml:space="preserve"> рублей, или на 7,5 % </w:t>
            </w:r>
            <w:r w:rsidR="00E30657">
              <w:rPr>
                <w:color w:val="000000"/>
                <w:sz w:val="20"/>
                <w:szCs w:val="20"/>
              </w:rPr>
              <w:t>(</w:t>
            </w:r>
            <w:r w:rsidRPr="00F84113">
              <w:rPr>
                <w:color w:val="000000"/>
                <w:sz w:val="20"/>
                <w:szCs w:val="20"/>
              </w:rPr>
              <w:t>планов</w:t>
            </w:r>
            <w:r w:rsidR="00E30657">
              <w:rPr>
                <w:color w:val="000000"/>
                <w:sz w:val="20"/>
                <w:szCs w:val="20"/>
              </w:rPr>
              <w:t>ый</w:t>
            </w:r>
            <w:r w:rsidRPr="00F84113">
              <w:rPr>
                <w:color w:val="000000"/>
                <w:sz w:val="20"/>
                <w:szCs w:val="20"/>
              </w:rPr>
              <w:t xml:space="preserve"> объем</w:t>
            </w:r>
            <w:r w:rsidR="00E30657">
              <w:rPr>
                <w:color w:val="000000"/>
                <w:sz w:val="20"/>
                <w:szCs w:val="20"/>
              </w:rPr>
              <w:t xml:space="preserve"> бюджетных ассигнований</w:t>
            </w:r>
            <w:r w:rsidRPr="00F84113">
              <w:rPr>
                <w:color w:val="000000"/>
                <w:sz w:val="20"/>
                <w:szCs w:val="20"/>
              </w:rPr>
              <w:t xml:space="preserve"> на 1 октября 2022 года </w:t>
            </w:r>
            <w:r w:rsidR="00E30657">
              <w:rPr>
                <w:color w:val="000000"/>
                <w:sz w:val="20"/>
                <w:szCs w:val="20"/>
              </w:rPr>
              <w:t xml:space="preserve">составлял </w:t>
            </w:r>
            <w:r w:rsidRPr="00F84113">
              <w:rPr>
                <w:color w:val="000000"/>
                <w:sz w:val="20"/>
                <w:szCs w:val="20"/>
              </w:rPr>
              <w:t xml:space="preserve">17 597,1 млн рублей). По итогам года наибольший объем неиспользованных средств федерального бюджета отмечается по </w:t>
            </w:r>
            <w:r w:rsidR="00E30657">
              <w:rPr>
                <w:color w:val="000000"/>
                <w:sz w:val="20"/>
                <w:szCs w:val="20"/>
              </w:rPr>
              <w:t>3</w:t>
            </w:r>
            <w:r w:rsidRPr="00F84113">
              <w:rPr>
                <w:color w:val="000000"/>
                <w:sz w:val="20"/>
                <w:szCs w:val="20"/>
              </w:rPr>
              <w:t xml:space="preserve"> субъектам Р</w:t>
            </w:r>
            <w:r w:rsidR="00E30657">
              <w:rPr>
                <w:color w:val="000000"/>
                <w:sz w:val="20"/>
                <w:szCs w:val="20"/>
              </w:rPr>
              <w:t>оссийской Федерации</w:t>
            </w:r>
            <w:r w:rsidRPr="00F84113">
              <w:rPr>
                <w:color w:val="000000"/>
                <w:sz w:val="20"/>
                <w:szCs w:val="20"/>
              </w:rPr>
              <w:t>: Ивановской и Свердловской областям – 14,4 и 7,5 млн</w:t>
            </w:r>
            <w:r w:rsidR="00E30657">
              <w:rPr>
                <w:color w:val="000000"/>
                <w:sz w:val="20"/>
                <w:szCs w:val="20"/>
              </w:rPr>
              <w:t>.</w:t>
            </w:r>
            <w:r w:rsidRPr="00F84113">
              <w:rPr>
                <w:color w:val="000000"/>
                <w:sz w:val="20"/>
                <w:szCs w:val="20"/>
              </w:rPr>
              <w:t xml:space="preserve"> рублей соответственно, и Кабардино-Балкарской Республике – 7,2 млн</w:t>
            </w:r>
            <w:r w:rsidR="00E30657">
              <w:rPr>
                <w:color w:val="000000"/>
                <w:sz w:val="20"/>
                <w:szCs w:val="20"/>
              </w:rPr>
              <w:t>.</w:t>
            </w:r>
            <w:r w:rsidRPr="00F84113">
              <w:rPr>
                <w:color w:val="000000"/>
                <w:sz w:val="20"/>
                <w:szCs w:val="20"/>
              </w:rPr>
              <w:t xml:space="preserve"> рублей.</w:t>
            </w:r>
          </w:p>
          <w:p w:rsidR="00F84113" w:rsidRPr="00F84113" w:rsidRDefault="00F84113" w:rsidP="00F84113">
            <w:pPr>
              <w:spacing w:line="240" w:lineRule="auto"/>
              <w:ind w:left="0" w:right="6" w:firstLine="346"/>
              <w:rPr>
                <w:color w:val="FF0000"/>
                <w:sz w:val="20"/>
                <w:szCs w:val="20"/>
              </w:rPr>
            </w:pPr>
            <w:r w:rsidRPr="00F84113">
              <w:rPr>
                <w:color w:val="000000"/>
                <w:sz w:val="20"/>
                <w:szCs w:val="20"/>
              </w:rPr>
              <w:t>В рамках ФП также не в полном объеме исполнены субсидии на обеспечение комплексного развития сельских территорий в связи с увеличением цен на строительные ресурсы за счет средств резервного фонда</w:t>
            </w:r>
            <w:r w:rsidRPr="00F84113">
              <w:rPr>
                <w:rStyle w:val="a5"/>
                <w:color w:val="000000"/>
                <w:sz w:val="20"/>
                <w:szCs w:val="20"/>
              </w:rPr>
              <w:footnoteReference w:id="77"/>
            </w:r>
            <w:r w:rsidRPr="00F84113">
              <w:rPr>
                <w:color w:val="000000"/>
                <w:sz w:val="20"/>
                <w:szCs w:val="20"/>
              </w:rPr>
              <w:t>– 99,9 %. Объем неисполненных ассигнований составил 1,43 млн</w:t>
            </w:r>
            <w:r w:rsidR="00E30657">
              <w:rPr>
                <w:color w:val="000000"/>
                <w:sz w:val="20"/>
                <w:szCs w:val="20"/>
              </w:rPr>
              <w:t>.</w:t>
            </w:r>
            <w:r w:rsidRPr="00F84113">
              <w:rPr>
                <w:color w:val="000000"/>
                <w:sz w:val="20"/>
                <w:szCs w:val="20"/>
              </w:rPr>
              <w:t xml:space="preserve"> рублей и в основном сложился по Томской области (1,4 млн</w:t>
            </w:r>
            <w:r w:rsidR="00E30657">
              <w:rPr>
                <w:color w:val="000000"/>
                <w:sz w:val="20"/>
                <w:szCs w:val="20"/>
              </w:rPr>
              <w:t>.</w:t>
            </w:r>
            <w:r w:rsidRPr="00F84113">
              <w:rPr>
                <w:color w:val="000000"/>
                <w:sz w:val="20"/>
                <w:szCs w:val="20"/>
              </w:rPr>
              <w:t xml:space="preserve"> рублей), Предоставленный 20 октября 2022 года региону объем бюджетных ассигнований (35,8 млн</w:t>
            </w:r>
            <w:r w:rsidR="00E30657">
              <w:rPr>
                <w:color w:val="000000"/>
                <w:sz w:val="20"/>
                <w:szCs w:val="20"/>
              </w:rPr>
              <w:t>.</w:t>
            </w:r>
            <w:r w:rsidRPr="00F84113">
              <w:rPr>
                <w:color w:val="000000"/>
                <w:sz w:val="20"/>
                <w:szCs w:val="20"/>
              </w:rPr>
              <w:t xml:space="preserve"> рублей) уменьшен в декабре до 34,3 млн</w:t>
            </w:r>
            <w:r w:rsidR="00E30657">
              <w:rPr>
                <w:color w:val="000000"/>
                <w:sz w:val="20"/>
                <w:szCs w:val="20"/>
              </w:rPr>
              <w:t>.</w:t>
            </w:r>
            <w:r w:rsidRPr="00F84113">
              <w:rPr>
                <w:color w:val="000000"/>
                <w:sz w:val="20"/>
                <w:szCs w:val="20"/>
              </w:rPr>
              <w:t xml:space="preserve"> рублей.</w:t>
            </w:r>
          </w:p>
          <w:p w:rsidR="00F84113" w:rsidRPr="00F84113" w:rsidRDefault="00F84113" w:rsidP="00F84113">
            <w:pPr>
              <w:spacing w:line="240" w:lineRule="auto"/>
              <w:ind w:left="0" w:right="6" w:firstLine="346"/>
              <w:rPr>
                <w:color w:val="000000"/>
                <w:sz w:val="20"/>
                <w:szCs w:val="20"/>
              </w:rPr>
            </w:pPr>
            <w:r w:rsidRPr="00F84113">
              <w:rPr>
                <w:color w:val="000000"/>
                <w:sz w:val="20"/>
                <w:szCs w:val="20"/>
              </w:rPr>
              <w:t>Следует отметить, что суммарный объем субсидии по КБК, предоставленной двумя траншами в марте и октябре 2022 года на общую сумм 3 182,5 млн</w:t>
            </w:r>
            <w:r w:rsidR="00E30657">
              <w:rPr>
                <w:color w:val="000000"/>
                <w:sz w:val="20"/>
                <w:szCs w:val="20"/>
              </w:rPr>
              <w:t>.</w:t>
            </w:r>
            <w:r w:rsidRPr="00F84113">
              <w:rPr>
                <w:color w:val="000000"/>
                <w:sz w:val="20"/>
                <w:szCs w:val="20"/>
              </w:rPr>
              <w:t xml:space="preserve"> рублей, в декабре сокращен на 18,5 %, или на 589,7 млн</w:t>
            </w:r>
            <w:r w:rsidR="00E30657">
              <w:rPr>
                <w:color w:val="000000"/>
                <w:sz w:val="20"/>
                <w:szCs w:val="20"/>
              </w:rPr>
              <w:t>.</w:t>
            </w:r>
            <w:r w:rsidRPr="00F84113">
              <w:rPr>
                <w:color w:val="000000"/>
                <w:sz w:val="20"/>
                <w:szCs w:val="20"/>
              </w:rPr>
              <w:t xml:space="preserve"> рублей и направлен в резервный фонд.</w:t>
            </w:r>
          </w:p>
          <w:p w:rsidR="00F84113" w:rsidRPr="00F84113" w:rsidRDefault="00F84113" w:rsidP="00F84113">
            <w:pPr>
              <w:spacing w:line="240" w:lineRule="auto"/>
              <w:ind w:left="0" w:right="6" w:firstLine="346"/>
              <w:rPr>
                <w:color w:val="000000"/>
                <w:sz w:val="20"/>
                <w:szCs w:val="20"/>
              </w:rPr>
            </w:pPr>
            <w:r w:rsidRPr="00F84113">
              <w:rPr>
                <w:color w:val="000000"/>
                <w:sz w:val="20"/>
                <w:szCs w:val="20"/>
              </w:rPr>
              <w:t xml:space="preserve">По </w:t>
            </w:r>
            <w:r w:rsidR="00EC252D">
              <w:rPr>
                <w:color w:val="000000"/>
                <w:sz w:val="20"/>
                <w:szCs w:val="20"/>
              </w:rPr>
              <w:t>ФП</w:t>
            </w:r>
            <w:r w:rsidRPr="00F84113">
              <w:rPr>
                <w:color w:val="000000"/>
                <w:sz w:val="20"/>
                <w:szCs w:val="20"/>
              </w:rPr>
              <w:t xml:space="preserve"> </w:t>
            </w:r>
            <w:r w:rsidRPr="00E30657">
              <w:rPr>
                <w:color w:val="000000"/>
                <w:sz w:val="20"/>
                <w:szCs w:val="20"/>
              </w:rPr>
              <w:t>«Содействие занятости сельского населения» (48 2 02) и «Благоустройство сельских территорий»</w:t>
            </w:r>
            <w:r w:rsidRPr="00F84113">
              <w:rPr>
                <w:color w:val="000000"/>
                <w:sz w:val="20"/>
                <w:szCs w:val="20"/>
              </w:rPr>
              <w:t xml:space="preserve"> (48 2 06) исполнение расходов в полном объеме обеспечено, в том числе за счет сокращения финансового обеспечения проектов</w:t>
            </w:r>
            <w:r w:rsidR="00E30657">
              <w:rPr>
                <w:color w:val="000000"/>
                <w:sz w:val="20"/>
                <w:szCs w:val="20"/>
              </w:rPr>
              <w:t xml:space="preserve"> по которым </w:t>
            </w:r>
            <w:r w:rsidR="00E30657" w:rsidRPr="00F84113">
              <w:rPr>
                <w:color w:val="000000"/>
                <w:sz w:val="20"/>
                <w:szCs w:val="20"/>
              </w:rPr>
              <w:t>прогнозир</w:t>
            </w:r>
            <w:r w:rsidR="00E30657">
              <w:rPr>
                <w:color w:val="000000"/>
                <w:sz w:val="20"/>
                <w:szCs w:val="20"/>
              </w:rPr>
              <w:t>овались</w:t>
            </w:r>
            <w:r w:rsidR="00E30657" w:rsidRPr="00F84113">
              <w:rPr>
                <w:color w:val="000000"/>
                <w:sz w:val="20"/>
                <w:szCs w:val="20"/>
              </w:rPr>
              <w:t xml:space="preserve"> риски неисполнения</w:t>
            </w:r>
            <w:r w:rsidR="00E30657">
              <w:rPr>
                <w:color w:val="000000"/>
                <w:sz w:val="20"/>
                <w:szCs w:val="20"/>
              </w:rPr>
              <w:t xml:space="preserve"> и направлении средств</w:t>
            </w:r>
            <w:r w:rsidRPr="00F84113">
              <w:rPr>
                <w:color w:val="000000"/>
                <w:sz w:val="20"/>
                <w:szCs w:val="20"/>
              </w:rPr>
              <w:t xml:space="preserve"> в резервный фонд. Так, по структурному элементу 48 2 02 расходы сокращены на 12,4 % (с 215,0 до 188,4 млн</w:t>
            </w:r>
            <w:r w:rsidR="00E30657">
              <w:rPr>
                <w:color w:val="000000"/>
                <w:sz w:val="20"/>
                <w:szCs w:val="20"/>
              </w:rPr>
              <w:t>.</w:t>
            </w:r>
            <w:r w:rsidRPr="00F84113">
              <w:rPr>
                <w:color w:val="000000"/>
                <w:sz w:val="20"/>
                <w:szCs w:val="20"/>
              </w:rPr>
              <w:t xml:space="preserve"> рублей), по 48 2 06 – на 3,3 % (с 700 до 677,2 млн</w:t>
            </w:r>
            <w:r w:rsidR="00E30657">
              <w:rPr>
                <w:color w:val="000000"/>
                <w:sz w:val="20"/>
                <w:szCs w:val="20"/>
              </w:rPr>
              <w:t>.</w:t>
            </w:r>
            <w:r w:rsidRPr="00F84113">
              <w:rPr>
                <w:color w:val="000000"/>
                <w:sz w:val="20"/>
                <w:szCs w:val="20"/>
              </w:rPr>
              <w:t xml:space="preserve"> рублей).</w:t>
            </w:r>
          </w:p>
          <w:p w:rsidR="00B512DC" w:rsidRPr="007A6A99" w:rsidRDefault="00F84113" w:rsidP="00E30657">
            <w:pPr>
              <w:tabs>
                <w:tab w:val="left" w:pos="386"/>
              </w:tabs>
              <w:overflowPunct/>
              <w:autoSpaceDE/>
              <w:autoSpaceDN/>
              <w:adjustRightInd/>
              <w:spacing w:line="240" w:lineRule="auto"/>
              <w:ind w:left="0" w:right="6" w:firstLine="346"/>
              <w:textAlignment w:val="auto"/>
              <w:rPr>
                <w:sz w:val="20"/>
                <w:szCs w:val="20"/>
                <w:highlight w:val="yellow"/>
              </w:rPr>
            </w:pPr>
            <w:r w:rsidRPr="00F84113">
              <w:rPr>
                <w:color w:val="000000"/>
                <w:sz w:val="20"/>
                <w:szCs w:val="20"/>
              </w:rPr>
              <w:t xml:space="preserve">Следует отметить, что 2021 году расходы, аналогичные расходам ФП «Содействие занятости сельского населения», осуществляемые в рамках ведомственного проекта «Содействие занятости сельского населения» (48 3 В1), по итогам года </w:t>
            </w:r>
            <w:r w:rsidR="00E30657">
              <w:rPr>
                <w:color w:val="000000"/>
                <w:sz w:val="20"/>
                <w:szCs w:val="20"/>
              </w:rPr>
              <w:t>также</w:t>
            </w:r>
            <w:r w:rsidRPr="00F84113">
              <w:rPr>
                <w:color w:val="000000"/>
                <w:sz w:val="20"/>
                <w:szCs w:val="20"/>
              </w:rPr>
              <w:t xml:space="preserve"> уменьш</w:t>
            </w:r>
            <w:r w:rsidR="00E30657">
              <w:rPr>
                <w:color w:val="000000"/>
                <w:sz w:val="20"/>
                <w:szCs w:val="20"/>
              </w:rPr>
              <w:t>ались</w:t>
            </w:r>
            <w:r w:rsidRPr="00F84113">
              <w:rPr>
                <w:color w:val="000000"/>
                <w:sz w:val="20"/>
                <w:szCs w:val="20"/>
              </w:rPr>
              <w:t xml:space="preserve"> (в 2 раза, с 234,2 до 115,4 млн</w:t>
            </w:r>
            <w:r w:rsidR="00E30657">
              <w:rPr>
                <w:color w:val="000000"/>
                <w:sz w:val="20"/>
                <w:szCs w:val="20"/>
              </w:rPr>
              <w:t>.</w:t>
            </w:r>
            <w:r w:rsidRPr="00F84113">
              <w:rPr>
                <w:color w:val="000000"/>
                <w:sz w:val="20"/>
                <w:szCs w:val="20"/>
              </w:rPr>
              <w:t xml:space="preserve"> рублей).</w:t>
            </w:r>
          </w:p>
        </w:tc>
      </w:tr>
      <w:tr w:rsidR="004D7581" w:rsidRPr="00ED45E2" w:rsidTr="008A6ABC">
        <w:tc>
          <w:tcPr>
            <w:tcW w:w="568" w:type="dxa"/>
          </w:tcPr>
          <w:p w:rsidR="004D7581" w:rsidRPr="00ED45E2" w:rsidRDefault="00AA2C49" w:rsidP="00846949">
            <w:pPr>
              <w:widowControl w:val="0"/>
              <w:spacing w:line="240" w:lineRule="auto"/>
              <w:ind w:left="0" w:right="0" w:firstLine="0"/>
              <w:jc w:val="center"/>
              <w:rPr>
                <w:rFonts w:eastAsia="Times New Roman"/>
                <w:sz w:val="20"/>
                <w:szCs w:val="20"/>
              </w:rPr>
            </w:pPr>
            <w:r>
              <w:rPr>
                <w:rFonts w:eastAsia="Times New Roman"/>
                <w:sz w:val="20"/>
                <w:szCs w:val="20"/>
              </w:rPr>
              <w:lastRenderedPageBreak/>
              <w:t>3</w:t>
            </w:r>
            <w:r w:rsidR="00846949">
              <w:rPr>
                <w:rFonts w:eastAsia="Times New Roman"/>
                <w:sz w:val="20"/>
                <w:szCs w:val="20"/>
              </w:rPr>
              <w:t>8</w:t>
            </w:r>
          </w:p>
        </w:tc>
        <w:tc>
          <w:tcPr>
            <w:tcW w:w="2410" w:type="dxa"/>
          </w:tcPr>
          <w:p w:rsidR="004D7581" w:rsidRPr="00ED45E2" w:rsidRDefault="004D7581" w:rsidP="00311BC2">
            <w:pPr>
              <w:widowControl w:val="0"/>
              <w:spacing w:line="240" w:lineRule="auto"/>
              <w:ind w:left="0" w:right="0" w:firstLine="0"/>
              <w:rPr>
                <w:bCs/>
                <w:sz w:val="20"/>
                <w:szCs w:val="24"/>
              </w:rPr>
            </w:pPr>
            <w:r w:rsidRPr="004D7581">
              <w:rPr>
                <w:color w:val="000000" w:themeColor="text1"/>
                <w:sz w:val="20"/>
                <w:szCs w:val="20"/>
              </w:rPr>
              <w:t>«Обеспечение защиты личности, общества и государства»</w:t>
            </w:r>
          </w:p>
        </w:tc>
        <w:tc>
          <w:tcPr>
            <w:tcW w:w="8079" w:type="dxa"/>
          </w:tcPr>
          <w:p w:rsidR="004D7581" w:rsidRPr="00DC7ED8" w:rsidRDefault="004D7581" w:rsidP="006A6899">
            <w:pPr>
              <w:widowControl w:val="0"/>
              <w:spacing w:line="240" w:lineRule="auto"/>
              <w:ind w:left="34" w:right="-1" w:firstLine="318"/>
              <w:rPr>
                <w:bCs/>
                <w:sz w:val="20"/>
                <w:szCs w:val="20"/>
              </w:rPr>
            </w:pPr>
            <w:r w:rsidRPr="00DC7ED8">
              <w:rPr>
                <w:bCs/>
                <w:sz w:val="20"/>
                <w:szCs w:val="20"/>
                <w:lang w:eastAsia="en-US"/>
              </w:rPr>
              <w:t>По госпрограмме</w:t>
            </w:r>
            <w:r w:rsidRPr="00DC7ED8">
              <w:rPr>
                <w:bCs/>
                <w:sz w:val="20"/>
                <w:szCs w:val="20"/>
              </w:rPr>
              <w:t xml:space="preserve"> </w:t>
            </w:r>
            <w:r w:rsidRPr="00DC7ED8">
              <w:rPr>
                <w:b/>
                <w:bCs/>
                <w:sz w:val="20"/>
                <w:szCs w:val="20"/>
              </w:rPr>
              <w:t>«</w:t>
            </w:r>
            <w:r w:rsidRPr="00DC7ED8">
              <w:rPr>
                <w:b/>
                <w:sz w:val="20"/>
                <w:szCs w:val="20"/>
              </w:rPr>
              <w:t>Обеспечение защиты личности, общества и государства</w:t>
            </w:r>
            <w:r w:rsidRPr="00DC7ED8">
              <w:rPr>
                <w:b/>
                <w:bCs/>
                <w:sz w:val="20"/>
                <w:szCs w:val="20"/>
              </w:rPr>
              <w:t>»</w:t>
            </w:r>
            <w:r w:rsidRPr="00DC7ED8">
              <w:rPr>
                <w:bCs/>
                <w:sz w:val="20"/>
                <w:szCs w:val="20"/>
              </w:rPr>
              <w:t xml:space="preserve"> (ГП-50) </w:t>
            </w:r>
            <w:r w:rsidRPr="00DC7ED8">
              <w:rPr>
                <w:sz w:val="20"/>
                <w:szCs w:val="20"/>
              </w:rPr>
              <w:t xml:space="preserve">исполнение расходов составило </w:t>
            </w:r>
            <w:r w:rsidR="00DC7ED8" w:rsidRPr="00DC7ED8">
              <w:rPr>
                <w:b/>
                <w:sz w:val="20"/>
                <w:szCs w:val="20"/>
              </w:rPr>
              <w:t>99,2</w:t>
            </w:r>
            <w:r w:rsidRPr="00DC7ED8">
              <w:rPr>
                <w:b/>
                <w:sz w:val="20"/>
                <w:szCs w:val="20"/>
              </w:rPr>
              <w:t> %</w:t>
            </w:r>
            <w:r w:rsidRPr="00DC7ED8">
              <w:rPr>
                <w:sz w:val="20"/>
                <w:szCs w:val="20"/>
              </w:rPr>
              <w:t xml:space="preserve"> показателя сводной росписи с изменениями</w:t>
            </w:r>
            <w:r w:rsidR="00C122D6" w:rsidRPr="00DC7ED8">
              <w:rPr>
                <w:sz w:val="20"/>
                <w:szCs w:val="20"/>
              </w:rPr>
              <w:t xml:space="preserve">, </w:t>
            </w:r>
            <w:r w:rsidR="000C17EC" w:rsidRPr="00DC7ED8">
              <w:rPr>
                <w:sz w:val="20"/>
                <w:szCs w:val="20"/>
              </w:rPr>
              <w:t>ч</w:t>
            </w:r>
            <w:r w:rsidR="00C122D6" w:rsidRPr="00DC7ED8">
              <w:rPr>
                <w:sz w:val="20"/>
                <w:szCs w:val="20"/>
              </w:rPr>
              <w:t xml:space="preserve">то </w:t>
            </w:r>
            <w:r w:rsidR="00FC497A" w:rsidRPr="00DC7ED8">
              <w:rPr>
                <w:b/>
                <w:sz w:val="20"/>
                <w:szCs w:val="20"/>
              </w:rPr>
              <w:t>выше</w:t>
            </w:r>
            <w:r w:rsidR="00C122D6" w:rsidRPr="00DC7ED8">
              <w:rPr>
                <w:sz w:val="20"/>
                <w:szCs w:val="20"/>
              </w:rPr>
              <w:t xml:space="preserve"> уровня исполнения расходов за 2021 год (</w:t>
            </w:r>
            <w:r w:rsidR="00DC7ED8" w:rsidRPr="00DC7ED8">
              <w:rPr>
                <w:sz w:val="20"/>
                <w:szCs w:val="20"/>
              </w:rPr>
              <w:t>95,5</w:t>
            </w:r>
            <w:r w:rsidR="00063BA3" w:rsidRPr="00DC7ED8">
              <w:rPr>
                <w:sz w:val="20"/>
                <w:szCs w:val="20"/>
              </w:rPr>
              <w:t> </w:t>
            </w:r>
            <w:r w:rsidR="00C122D6" w:rsidRPr="00DC7ED8">
              <w:rPr>
                <w:sz w:val="20"/>
                <w:szCs w:val="20"/>
              </w:rPr>
              <w:t>%)</w:t>
            </w:r>
            <w:r w:rsidRPr="00DC7ED8">
              <w:rPr>
                <w:bCs/>
                <w:sz w:val="20"/>
                <w:szCs w:val="20"/>
              </w:rPr>
              <w:t>.</w:t>
            </w:r>
          </w:p>
          <w:p w:rsidR="00211841" w:rsidRPr="00DC7ED8" w:rsidRDefault="00211841" w:rsidP="00063BA3">
            <w:pPr>
              <w:widowControl w:val="0"/>
              <w:spacing w:line="240" w:lineRule="auto"/>
              <w:ind w:left="34" w:right="-1" w:firstLine="318"/>
              <w:rPr>
                <w:rFonts w:eastAsiaTheme="minorHAnsi"/>
                <w:color w:val="000000" w:themeColor="text1"/>
                <w:sz w:val="20"/>
                <w:szCs w:val="20"/>
                <w:lang w:eastAsia="en-US"/>
              </w:rPr>
            </w:pPr>
            <w:r w:rsidRPr="00DC7ED8">
              <w:rPr>
                <w:rFonts w:eastAsiaTheme="minorHAnsi"/>
                <w:color w:val="000000" w:themeColor="text1"/>
                <w:sz w:val="20"/>
                <w:szCs w:val="20"/>
                <w:lang w:eastAsia="en-US"/>
              </w:rPr>
              <w:t xml:space="preserve">В целом по </w:t>
            </w:r>
            <w:r w:rsidRPr="00DC7ED8">
              <w:rPr>
                <w:rFonts w:eastAsiaTheme="minorHAnsi"/>
                <w:sz w:val="20"/>
                <w:szCs w:val="20"/>
                <w:lang w:eastAsia="en-US"/>
              </w:rPr>
              <w:t xml:space="preserve">ГП-50 </w:t>
            </w:r>
            <w:r w:rsidRPr="00DC7ED8">
              <w:rPr>
                <w:rFonts w:eastAsiaTheme="minorHAnsi"/>
                <w:color w:val="000000" w:themeColor="text1"/>
                <w:sz w:val="20"/>
                <w:szCs w:val="20"/>
                <w:lang w:eastAsia="en-US"/>
              </w:rPr>
              <w:t xml:space="preserve">объем </w:t>
            </w:r>
            <w:r w:rsidRPr="00DC7ED8">
              <w:rPr>
                <w:rFonts w:eastAsiaTheme="minorHAnsi"/>
                <w:b/>
                <w:color w:val="000000" w:themeColor="text1"/>
                <w:sz w:val="20"/>
                <w:szCs w:val="20"/>
                <w:lang w:eastAsia="en-US"/>
              </w:rPr>
              <w:t>неисполненных</w:t>
            </w:r>
            <w:r w:rsidRPr="00DC7ED8">
              <w:rPr>
                <w:rFonts w:eastAsiaTheme="minorHAnsi"/>
                <w:color w:val="000000" w:themeColor="text1"/>
                <w:sz w:val="20"/>
                <w:szCs w:val="20"/>
                <w:lang w:eastAsia="en-US"/>
              </w:rPr>
              <w:t xml:space="preserve"> бюджетных ассигнований составил </w:t>
            </w:r>
            <w:r w:rsidR="00DC7ED8" w:rsidRPr="00DC7ED8">
              <w:rPr>
                <w:rFonts w:eastAsiaTheme="minorHAnsi"/>
                <w:b/>
                <w:color w:val="000000" w:themeColor="text1"/>
                <w:sz w:val="20"/>
                <w:szCs w:val="20"/>
                <w:lang w:eastAsia="en-US"/>
              </w:rPr>
              <w:t>3 060,9</w:t>
            </w:r>
            <w:r w:rsidRPr="00DC7ED8">
              <w:rPr>
                <w:rFonts w:eastAsiaTheme="minorHAnsi"/>
                <w:b/>
                <w:color w:val="000000" w:themeColor="text1"/>
                <w:sz w:val="20"/>
                <w:szCs w:val="20"/>
                <w:lang w:eastAsia="en-US"/>
              </w:rPr>
              <w:t> млн. рублей,</w:t>
            </w:r>
            <w:r w:rsidRPr="00DC7ED8">
              <w:rPr>
                <w:rFonts w:eastAsiaTheme="minorHAnsi"/>
                <w:color w:val="000000" w:themeColor="text1"/>
                <w:sz w:val="20"/>
                <w:szCs w:val="20"/>
                <w:lang w:eastAsia="en-US"/>
              </w:rPr>
              <w:t xml:space="preserve"> или </w:t>
            </w:r>
            <w:r w:rsidR="00DC7ED8" w:rsidRPr="00DC7ED8">
              <w:rPr>
                <w:rFonts w:eastAsiaTheme="minorHAnsi"/>
                <w:color w:val="000000" w:themeColor="text1"/>
                <w:sz w:val="20"/>
                <w:szCs w:val="20"/>
                <w:lang w:eastAsia="en-US"/>
              </w:rPr>
              <w:t>0,8</w:t>
            </w:r>
            <w:r w:rsidRPr="00DC7ED8">
              <w:rPr>
                <w:rFonts w:eastAsiaTheme="minorHAnsi"/>
                <w:color w:val="000000" w:themeColor="text1"/>
                <w:sz w:val="20"/>
                <w:szCs w:val="20"/>
                <w:lang w:eastAsia="en-US"/>
              </w:rPr>
              <w:t> % показателя сводной росписи с изменениями.</w:t>
            </w:r>
          </w:p>
          <w:p w:rsidR="005727DE" w:rsidRPr="007A6A99" w:rsidRDefault="005727DE" w:rsidP="00DC7ED8">
            <w:pPr>
              <w:widowControl w:val="0"/>
              <w:spacing w:line="240" w:lineRule="auto"/>
              <w:ind w:left="34" w:right="-1" w:firstLine="318"/>
              <w:rPr>
                <w:bCs/>
                <w:sz w:val="18"/>
                <w:szCs w:val="18"/>
                <w:highlight w:val="yellow"/>
                <w:lang w:eastAsia="en-US"/>
              </w:rPr>
            </w:pPr>
            <w:r w:rsidRPr="00DC7ED8">
              <w:rPr>
                <w:rFonts w:eastAsiaTheme="minorHAnsi"/>
                <w:color w:val="000000" w:themeColor="text1"/>
                <w:sz w:val="20"/>
                <w:szCs w:val="20"/>
                <w:lang w:eastAsia="en-US"/>
              </w:rPr>
              <w:t xml:space="preserve">Сводной росписью </w:t>
            </w:r>
            <w:r w:rsidR="00DC7ED8" w:rsidRPr="00DC7ED8">
              <w:rPr>
                <w:rFonts w:eastAsiaTheme="minorHAnsi"/>
                <w:color w:val="000000" w:themeColor="text1"/>
                <w:sz w:val="20"/>
                <w:szCs w:val="20"/>
                <w:lang w:eastAsia="en-US"/>
              </w:rPr>
              <w:t>с изменениями</w:t>
            </w:r>
            <w:r w:rsidRPr="00DC7ED8">
              <w:rPr>
                <w:rFonts w:eastAsiaTheme="minorHAnsi"/>
                <w:color w:val="000000" w:themeColor="text1"/>
                <w:sz w:val="20"/>
                <w:szCs w:val="20"/>
                <w:lang w:eastAsia="en-US"/>
              </w:rPr>
              <w:t xml:space="preserve"> бюджетные ассигнования по сравнению с Федеральным законом № 390-ФЗ увеличены на </w:t>
            </w:r>
            <w:r w:rsidR="00DC7ED8" w:rsidRPr="00DC7ED8">
              <w:rPr>
                <w:rFonts w:eastAsiaTheme="minorHAnsi"/>
                <w:color w:val="000000" w:themeColor="text1"/>
                <w:sz w:val="20"/>
                <w:szCs w:val="20"/>
                <w:lang w:eastAsia="en-US"/>
              </w:rPr>
              <w:t>81 913,4</w:t>
            </w:r>
            <w:r w:rsidRPr="00DC7ED8">
              <w:rPr>
                <w:rFonts w:eastAsiaTheme="minorHAnsi"/>
                <w:color w:val="000000" w:themeColor="text1"/>
                <w:sz w:val="20"/>
                <w:szCs w:val="20"/>
                <w:lang w:eastAsia="en-US"/>
              </w:rPr>
              <w:t xml:space="preserve"> млн. рублей, или на </w:t>
            </w:r>
            <w:r w:rsidR="00063BA3" w:rsidRPr="00DC7ED8">
              <w:rPr>
                <w:rFonts w:eastAsiaTheme="minorHAnsi"/>
                <w:color w:val="000000" w:themeColor="text1"/>
                <w:sz w:val="20"/>
                <w:szCs w:val="20"/>
                <w:lang w:eastAsia="en-US"/>
              </w:rPr>
              <w:t>2</w:t>
            </w:r>
            <w:r w:rsidR="00DC7ED8" w:rsidRPr="00DC7ED8">
              <w:rPr>
                <w:rFonts w:eastAsiaTheme="minorHAnsi"/>
                <w:color w:val="000000" w:themeColor="text1"/>
                <w:sz w:val="20"/>
                <w:szCs w:val="20"/>
                <w:lang w:eastAsia="en-US"/>
              </w:rPr>
              <w:t>8,4</w:t>
            </w:r>
            <w:r w:rsidRPr="00DC7ED8">
              <w:rPr>
                <w:rFonts w:eastAsiaTheme="minorHAnsi"/>
                <w:color w:val="000000" w:themeColor="text1"/>
                <w:sz w:val="20"/>
                <w:szCs w:val="20"/>
                <w:lang w:eastAsia="en-US"/>
              </w:rPr>
              <w:t xml:space="preserve"> %, и составили </w:t>
            </w:r>
            <w:r w:rsidR="00DC7ED8" w:rsidRPr="00DC7ED8">
              <w:rPr>
                <w:rFonts w:eastAsiaTheme="minorHAnsi"/>
                <w:color w:val="000000" w:themeColor="text1"/>
                <w:sz w:val="20"/>
                <w:szCs w:val="20"/>
                <w:lang w:eastAsia="en-US"/>
              </w:rPr>
              <w:t>370 206,9</w:t>
            </w:r>
            <w:r w:rsidRPr="00DC7ED8">
              <w:rPr>
                <w:rFonts w:eastAsiaTheme="minorHAnsi"/>
                <w:color w:val="000000" w:themeColor="text1"/>
                <w:sz w:val="20"/>
                <w:szCs w:val="20"/>
                <w:lang w:eastAsia="en-US"/>
              </w:rPr>
              <w:t xml:space="preserve"> млн. рублей.</w:t>
            </w:r>
          </w:p>
        </w:tc>
      </w:tr>
      <w:tr w:rsidR="00D313AA" w:rsidRPr="00ED45E2" w:rsidTr="008A6ABC">
        <w:tc>
          <w:tcPr>
            <w:tcW w:w="568" w:type="dxa"/>
          </w:tcPr>
          <w:p w:rsidR="00D313AA" w:rsidRDefault="00846949" w:rsidP="00AA2C49">
            <w:pPr>
              <w:widowControl w:val="0"/>
              <w:spacing w:line="240" w:lineRule="auto"/>
              <w:ind w:left="0" w:right="0" w:firstLine="0"/>
              <w:jc w:val="center"/>
              <w:rPr>
                <w:rFonts w:eastAsia="Times New Roman"/>
                <w:sz w:val="20"/>
                <w:szCs w:val="20"/>
              </w:rPr>
            </w:pPr>
            <w:r>
              <w:rPr>
                <w:rFonts w:eastAsia="Times New Roman"/>
                <w:sz w:val="20"/>
                <w:szCs w:val="20"/>
              </w:rPr>
              <w:t>39</w:t>
            </w:r>
          </w:p>
        </w:tc>
        <w:tc>
          <w:tcPr>
            <w:tcW w:w="2410" w:type="dxa"/>
          </w:tcPr>
          <w:p w:rsidR="00D313AA" w:rsidRPr="004D7581" w:rsidRDefault="00D313AA" w:rsidP="00D313AA">
            <w:pPr>
              <w:widowControl w:val="0"/>
              <w:spacing w:line="240" w:lineRule="auto"/>
              <w:ind w:left="0" w:right="0" w:firstLine="0"/>
              <w:rPr>
                <w:color w:val="000000" w:themeColor="text1"/>
                <w:sz w:val="20"/>
                <w:szCs w:val="20"/>
              </w:rPr>
            </w:pPr>
            <w:r w:rsidRPr="00D313AA">
              <w:rPr>
                <w:color w:val="000000" w:themeColor="text1"/>
                <w:sz w:val="20"/>
                <w:szCs w:val="20"/>
              </w:rPr>
              <w:t xml:space="preserve">Государственная программа эффективного вовлечения в оборот земель сельскохозяйственного назначения и развития мелиоративного комплекса Российской Федерации </w:t>
            </w:r>
          </w:p>
        </w:tc>
        <w:tc>
          <w:tcPr>
            <w:tcW w:w="8079" w:type="dxa"/>
          </w:tcPr>
          <w:p w:rsidR="00D313AA" w:rsidRPr="002D5351" w:rsidRDefault="00D313AA" w:rsidP="00D313AA">
            <w:pPr>
              <w:widowControl w:val="0"/>
              <w:spacing w:line="240" w:lineRule="auto"/>
              <w:ind w:left="34" w:right="-1" w:firstLine="318"/>
              <w:rPr>
                <w:bCs/>
                <w:sz w:val="20"/>
                <w:szCs w:val="20"/>
              </w:rPr>
            </w:pPr>
            <w:r w:rsidRPr="002D5351">
              <w:rPr>
                <w:bCs/>
                <w:sz w:val="20"/>
                <w:szCs w:val="20"/>
                <w:lang w:eastAsia="en-US"/>
              </w:rPr>
              <w:t xml:space="preserve">По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 </w:t>
            </w:r>
            <w:r w:rsidRPr="002D5351">
              <w:rPr>
                <w:bCs/>
                <w:sz w:val="20"/>
                <w:szCs w:val="20"/>
              </w:rPr>
              <w:t xml:space="preserve">(ГП-53) </w:t>
            </w:r>
            <w:r w:rsidRPr="002D5351">
              <w:rPr>
                <w:sz w:val="20"/>
                <w:szCs w:val="20"/>
              </w:rPr>
              <w:t xml:space="preserve">исполнение расходов составило </w:t>
            </w:r>
            <w:r w:rsidR="00DC7ED8" w:rsidRPr="002D5351">
              <w:rPr>
                <w:b/>
                <w:sz w:val="20"/>
                <w:szCs w:val="20"/>
              </w:rPr>
              <w:t>99,4</w:t>
            </w:r>
            <w:r w:rsidRPr="002D5351">
              <w:rPr>
                <w:b/>
                <w:sz w:val="20"/>
                <w:szCs w:val="20"/>
              </w:rPr>
              <w:t> %</w:t>
            </w:r>
            <w:r w:rsidRPr="002D5351">
              <w:rPr>
                <w:sz w:val="20"/>
                <w:szCs w:val="20"/>
              </w:rPr>
              <w:t xml:space="preserve"> показателя сводной росписи с изменениями </w:t>
            </w:r>
            <w:r w:rsidRPr="00104970">
              <w:rPr>
                <w:sz w:val="20"/>
                <w:szCs w:val="20"/>
              </w:rPr>
              <w:t>(реализация началась в 2022 году)</w:t>
            </w:r>
            <w:r w:rsidRPr="002D5351">
              <w:rPr>
                <w:bCs/>
                <w:sz w:val="20"/>
                <w:szCs w:val="20"/>
              </w:rPr>
              <w:t>.</w:t>
            </w:r>
          </w:p>
          <w:p w:rsidR="00251B75" w:rsidRPr="002D5351" w:rsidRDefault="00251B75" w:rsidP="000C17EC">
            <w:pPr>
              <w:widowControl w:val="0"/>
              <w:spacing w:line="240" w:lineRule="auto"/>
              <w:ind w:left="34" w:right="-1" w:firstLine="318"/>
              <w:rPr>
                <w:color w:val="000000" w:themeColor="text1"/>
                <w:sz w:val="20"/>
                <w:szCs w:val="20"/>
              </w:rPr>
            </w:pPr>
            <w:r w:rsidRPr="002D5351">
              <w:rPr>
                <w:rFonts w:eastAsiaTheme="minorHAnsi"/>
                <w:color w:val="000000" w:themeColor="text1"/>
                <w:sz w:val="20"/>
                <w:szCs w:val="20"/>
                <w:lang w:eastAsia="en-US"/>
              </w:rPr>
              <w:t xml:space="preserve">В целом по </w:t>
            </w:r>
            <w:r w:rsidRPr="002D5351">
              <w:rPr>
                <w:rFonts w:eastAsiaTheme="minorHAnsi"/>
                <w:sz w:val="20"/>
                <w:szCs w:val="20"/>
                <w:lang w:eastAsia="en-US"/>
              </w:rPr>
              <w:t xml:space="preserve">ГП-53 </w:t>
            </w:r>
            <w:r w:rsidRPr="002D5351">
              <w:rPr>
                <w:rFonts w:eastAsiaTheme="minorHAnsi"/>
                <w:color w:val="000000" w:themeColor="text1"/>
                <w:sz w:val="20"/>
                <w:szCs w:val="20"/>
                <w:lang w:eastAsia="en-US"/>
              </w:rPr>
              <w:t xml:space="preserve">объем </w:t>
            </w:r>
            <w:r w:rsidRPr="002D5351">
              <w:rPr>
                <w:rFonts w:eastAsiaTheme="minorHAnsi"/>
                <w:b/>
                <w:color w:val="000000" w:themeColor="text1"/>
                <w:sz w:val="20"/>
                <w:szCs w:val="20"/>
                <w:lang w:eastAsia="en-US"/>
              </w:rPr>
              <w:t>неисполненных</w:t>
            </w:r>
            <w:r w:rsidRPr="002D5351">
              <w:rPr>
                <w:rFonts w:eastAsiaTheme="minorHAnsi"/>
                <w:color w:val="000000" w:themeColor="text1"/>
                <w:sz w:val="20"/>
                <w:szCs w:val="20"/>
                <w:lang w:eastAsia="en-US"/>
              </w:rPr>
              <w:t xml:space="preserve"> бюджетных ассигнований составил </w:t>
            </w:r>
            <w:r w:rsidR="00DC7ED8" w:rsidRPr="002D5351">
              <w:rPr>
                <w:rFonts w:eastAsiaTheme="minorHAnsi"/>
                <w:b/>
                <w:color w:val="000000" w:themeColor="text1"/>
                <w:sz w:val="20"/>
                <w:szCs w:val="20"/>
                <w:lang w:eastAsia="en-US"/>
              </w:rPr>
              <w:t>151,4</w:t>
            </w:r>
            <w:r w:rsidRPr="002D5351">
              <w:rPr>
                <w:rFonts w:eastAsiaTheme="minorHAnsi"/>
                <w:b/>
                <w:color w:val="000000" w:themeColor="text1"/>
                <w:sz w:val="20"/>
                <w:szCs w:val="20"/>
                <w:lang w:eastAsia="en-US"/>
              </w:rPr>
              <w:t> млн. рублей,</w:t>
            </w:r>
            <w:r w:rsidRPr="002D5351">
              <w:rPr>
                <w:rFonts w:eastAsiaTheme="minorHAnsi"/>
                <w:color w:val="000000" w:themeColor="text1"/>
                <w:sz w:val="20"/>
                <w:szCs w:val="20"/>
                <w:lang w:eastAsia="en-US"/>
              </w:rPr>
              <w:t xml:space="preserve"> или </w:t>
            </w:r>
            <w:r w:rsidR="00DC7ED8" w:rsidRPr="002D5351">
              <w:rPr>
                <w:rFonts w:eastAsiaTheme="minorHAnsi"/>
                <w:color w:val="000000" w:themeColor="text1"/>
                <w:sz w:val="20"/>
                <w:szCs w:val="20"/>
                <w:lang w:eastAsia="en-US"/>
              </w:rPr>
              <w:t>0,6</w:t>
            </w:r>
            <w:r w:rsidRPr="002D5351">
              <w:rPr>
                <w:rFonts w:eastAsiaTheme="minorHAnsi"/>
                <w:color w:val="000000" w:themeColor="text1"/>
                <w:sz w:val="20"/>
                <w:szCs w:val="20"/>
                <w:lang w:eastAsia="en-US"/>
              </w:rPr>
              <w:t> % показателя сводной росписи с изменениями.</w:t>
            </w:r>
          </w:p>
          <w:p w:rsidR="000C17EC" w:rsidRPr="002D5351" w:rsidRDefault="00D313AA" w:rsidP="000C17EC">
            <w:pPr>
              <w:widowControl w:val="0"/>
              <w:spacing w:line="240" w:lineRule="auto"/>
              <w:ind w:left="34" w:right="-1" w:firstLine="318"/>
              <w:rPr>
                <w:color w:val="000000" w:themeColor="text1"/>
                <w:sz w:val="20"/>
                <w:szCs w:val="20"/>
              </w:rPr>
            </w:pPr>
            <w:r w:rsidRPr="002D5351">
              <w:rPr>
                <w:color w:val="000000" w:themeColor="text1"/>
                <w:sz w:val="20"/>
                <w:szCs w:val="20"/>
              </w:rPr>
              <w:t xml:space="preserve">Госпрограмма утверждена постановлением Правительства Российской Федерации от 14 мая 2021 г. № 731, ответственный исполнитель – Минсельхоз России. </w:t>
            </w:r>
            <w:r w:rsidR="000C17EC" w:rsidRPr="002D5351">
              <w:rPr>
                <w:color w:val="000000" w:themeColor="text1"/>
                <w:sz w:val="20"/>
                <w:szCs w:val="20"/>
              </w:rPr>
              <w:t>Стратегические приоритеты в сфере реализации ГП-53 утверждены постановлением Правительства Российской Федерации от 27 октября 2021 г. № 1832.</w:t>
            </w:r>
          </w:p>
          <w:p w:rsidR="00D313AA" w:rsidRPr="002D5351" w:rsidRDefault="00D313AA" w:rsidP="00D313AA">
            <w:pPr>
              <w:widowControl w:val="0"/>
              <w:spacing w:line="240" w:lineRule="auto"/>
              <w:ind w:left="34" w:right="-1" w:firstLine="318"/>
              <w:rPr>
                <w:color w:val="000000" w:themeColor="text1"/>
                <w:sz w:val="20"/>
                <w:szCs w:val="20"/>
              </w:rPr>
            </w:pPr>
            <w:r w:rsidRPr="002D5351">
              <w:rPr>
                <w:color w:val="000000" w:themeColor="text1"/>
                <w:sz w:val="20"/>
                <w:szCs w:val="20"/>
              </w:rPr>
              <w:t xml:space="preserve">Паспорт ГП-53 утвержден Правительством Российской Федерации 28 декабря 2021 года с объемом финансового обеспечения из федерального бюджета на 2022 год 29 730,8 млн. рублей, что соответствует объему финансирования, утвержденному Федеральным законом № 390-ФЗ. </w:t>
            </w:r>
          </w:p>
          <w:p w:rsidR="00653FC7" w:rsidRPr="007A6A99" w:rsidRDefault="00653FC7" w:rsidP="0089709B">
            <w:pPr>
              <w:widowControl w:val="0"/>
              <w:spacing w:line="240" w:lineRule="auto"/>
              <w:ind w:left="34" w:right="-1" w:firstLine="318"/>
              <w:rPr>
                <w:color w:val="000000" w:themeColor="text1"/>
                <w:sz w:val="20"/>
                <w:szCs w:val="20"/>
                <w:highlight w:val="yellow"/>
              </w:rPr>
            </w:pPr>
            <w:r w:rsidRPr="002D5351">
              <w:rPr>
                <w:color w:val="000000" w:themeColor="text1"/>
                <w:sz w:val="20"/>
                <w:szCs w:val="20"/>
              </w:rPr>
              <w:t xml:space="preserve">Сводной росписью </w:t>
            </w:r>
            <w:r w:rsidR="00DC7ED8" w:rsidRPr="002D5351">
              <w:rPr>
                <w:color w:val="000000" w:themeColor="text1"/>
                <w:sz w:val="20"/>
                <w:szCs w:val="20"/>
              </w:rPr>
              <w:t>с изменениями</w:t>
            </w:r>
            <w:r w:rsidRPr="002D5351">
              <w:rPr>
                <w:color w:val="000000" w:themeColor="text1"/>
                <w:sz w:val="20"/>
                <w:szCs w:val="20"/>
              </w:rPr>
              <w:t xml:space="preserve"> бюджетные ассигнования по сравнению с Федеральным законом № 390-ФЗ </w:t>
            </w:r>
            <w:r w:rsidRPr="002D5351">
              <w:rPr>
                <w:b/>
                <w:color w:val="000000" w:themeColor="text1"/>
                <w:sz w:val="20"/>
                <w:szCs w:val="20"/>
              </w:rPr>
              <w:t>уменьшены</w:t>
            </w:r>
            <w:r w:rsidRPr="002D5351">
              <w:rPr>
                <w:color w:val="000000" w:themeColor="text1"/>
                <w:sz w:val="20"/>
                <w:szCs w:val="20"/>
              </w:rPr>
              <w:t xml:space="preserve"> на </w:t>
            </w:r>
            <w:r w:rsidR="002D5351" w:rsidRPr="002D5351">
              <w:rPr>
                <w:color w:val="000000" w:themeColor="text1"/>
                <w:sz w:val="20"/>
                <w:szCs w:val="20"/>
              </w:rPr>
              <w:t>5 791,0</w:t>
            </w:r>
            <w:r w:rsidRPr="002D5351">
              <w:rPr>
                <w:color w:val="000000" w:themeColor="text1"/>
                <w:sz w:val="20"/>
                <w:szCs w:val="20"/>
              </w:rPr>
              <w:t xml:space="preserve"> млн. рублей, или на </w:t>
            </w:r>
            <w:r w:rsidR="002D5351" w:rsidRPr="002D5351">
              <w:rPr>
                <w:color w:val="000000" w:themeColor="text1"/>
                <w:sz w:val="20"/>
                <w:szCs w:val="20"/>
              </w:rPr>
              <w:t>19,5</w:t>
            </w:r>
            <w:r w:rsidRPr="002D5351">
              <w:rPr>
                <w:color w:val="000000" w:themeColor="text1"/>
                <w:sz w:val="20"/>
                <w:szCs w:val="20"/>
              </w:rPr>
              <w:t xml:space="preserve"> %, и </w:t>
            </w:r>
            <w:r w:rsidRPr="002D5351">
              <w:rPr>
                <w:color w:val="000000" w:themeColor="text1"/>
                <w:sz w:val="20"/>
                <w:szCs w:val="20"/>
              </w:rPr>
              <w:lastRenderedPageBreak/>
              <w:t xml:space="preserve">составили </w:t>
            </w:r>
            <w:r w:rsidR="002D5351" w:rsidRPr="002D5351">
              <w:rPr>
                <w:color w:val="000000" w:themeColor="text1"/>
                <w:sz w:val="20"/>
                <w:szCs w:val="20"/>
              </w:rPr>
              <w:t>23 939,9</w:t>
            </w:r>
            <w:r w:rsidRPr="002D5351">
              <w:rPr>
                <w:color w:val="000000" w:themeColor="text1"/>
                <w:sz w:val="20"/>
                <w:szCs w:val="20"/>
              </w:rPr>
              <w:t xml:space="preserve"> млн. рублей.</w:t>
            </w:r>
          </w:p>
          <w:p w:rsidR="001B555D" w:rsidRPr="001B555D" w:rsidRDefault="001B555D" w:rsidP="001B555D">
            <w:pPr>
              <w:spacing w:line="240" w:lineRule="auto"/>
              <w:ind w:left="0" w:right="6" w:firstLine="346"/>
              <w:rPr>
                <w:sz w:val="20"/>
                <w:szCs w:val="20"/>
              </w:rPr>
            </w:pPr>
            <w:r w:rsidRPr="001B555D">
              <w:rPr>
                <w:sz w:val="20"/>
                <w:szCs w:val="20"/>
              </w:rPr>
              <w:t>Доля бюджетных инвестиций в объекты ФАИП в структуре программы сократилась с 33,4 до 22,2 %.</w:t>
            </w:r>
          </w:p>
          <w:p w:rsidR="001B555D" w:rsidRPr="001B555D" w:rsidRDefault="001B555D" w:rsidP="001B555D">
            <w:pPr>
              <w:spacing w:line="240" w:lineRule="auto"/>
              <w:ind w:left="0" w:right="6" w:firstLine="346"/>
              <w:rPr>
                <w:sz w:val="20"/>
                <w:szCs w:val="20"/>
              </w:rPr>
            </w:pPr>
            <w:r w:rsidRPr="001B555D">
              <w:rPr>
                <w:sz w:val="20"/>
                <w:szCs w:val="20"/>
              </w:rPr>
              <w:t xml:space="preserve">Сокращение объема финансового обеспечения госпрограммы связано с реализацией протокольных решений образованной при Правительственной комиссии по вопросам оптимизации и повышения эффективности бюджетных расходов Рабочей группы по вопросам бюджетной устойчивости, принятых в целях минимизации последствий ограничительных мер и финансирования первостепенных расходов (высвобожденный объем средств в основном был перераспределен на мероприятия ГП-25), а также с перераспределением в </w:t>
            </w:r>
            <w:r w:rsidRPr="001B555D">
              <w:rPr>
                <w:sz w:val="20"/>
                <w:szCs w:val="20"/>
                <w:lang w:val="en-US"/>
              </w:rPr>
              <w:t>IV</w:t>
            </w:r>
            <w:r w:rsidRPr="001B555D">
              <w:rPr>
                <w:sz w:val="20"/>
                <w:szCs w:val="20"/>
              </w:rPr>
              <w:t xml:space="preserve"> квартале в резервный фонд ассигнований, по которым прогнозировалось их неисполнение.</w:t>
            </w:r>
          </w:p>
          <w:p w:rsidR="001B555D" w:rsidRPr="001B555D" w:rsidRDefault="001B555D" w:rsidP="001B555D">
            <w:pPr>
              <w:spacing w:line="240" w:lineRule="auto"/>
              <w:ind w:left="0" w:right="6" w:firstLine="346"/>
              <w:rPr>
                <w:sz w:val="20"/>
                <w:szCs w:val="20"/>
              </w:rPr>
            </w:pPr>
            <w:r w:rsidRPr="001B555D">
              <w:rPr>
                <w:sz w:val="20"/>
                <w:szCs w:val="20"/>
              </w:rPr>
              <w:t>Так, по итогам года объем бюджетных инвестиций в строительство (реконструкцию) объектов государственной мелиоративной сети в рамках ФАИП суммарно уменьшился в 1,9 раза (с 9 931,0 до 5 307,5 млн. рублей).</w:t>
            </w:r>
          </w:p>
          <w:p w:rsidR="001B555D" w:rsidRPr="001B555D" w:rsidRDefault="001B555D" w:rsidP="001B555D">
            <w:pPr>
              <w:spacing w:line="240" w:lineRule="auto"/>
              <w:ind w:left="0" w:right="6" w:firstLine="346"/>
              <w:rPr>
                <w:sz w:val="20"/>
                <w:szCs w:val="20"/>
              </w:rPr>
            </w:pPr>
            <w:r w:rsidRPr="001B555D">
              <w:rPr>
                <w:sz w:val="20"/>
                <w:szCs w:val="20"/>
              </w:rPr>
              <w:t xml:space="preserve">В рамках </w:t>
            </w:r>
            <w:r>
              <w:rPr>
                <w:sz w:val="20"/>
                <w:szCs w:val="20"/>
              </w:rPr>
              <w:t>ВП</w:t>
            </w:r>
            <w:r w:rsidRPr="001B555D">
              <w:rPr>
                <w:sz w:val="20"/>
                <w:szCs w:val="20"/>
              </w:rPr>
              <w:t xml:space="preserve"> «Строительство, реконструкция и капитальный ремонт объектов мелиоративного комплекса государственной собственности Российской Федерации</w:t>
            </w:r>
            <w:r w:rsidRPr="001B555D">
              <w:rPr>
                <w:i/>
                <w:sz w:val="20"/>
                <w:szCs w:val="20"/>
              </w:rPr>
              <w:t>»</w:t>
            </w:r>
            <w:r w:rsidRPr="001B555D">
              <w:rPr>
                <w:sz w:val="20"/>
                <w:szCs w:val="20"/>
              </w:rPr>
              <w:t xml:space="preserve"> объем инвестиций сократился в 2,9 раза, или на 3 815,1 млн</w:t>
            </w:r>
            <w:r>
              <w:rPr>
                <w:sz w:val="20"/>
                <w:szCs w:val="20"/>
              </w:rPr>
              <w:t>.</w:t>
            </w:r>
            <w:r w:rsidRPr="001B555D">
              <w:rPr>
                <w:sz w:val="20"/>
                <w:szCs w:val="20"/>
              </w:rPr>
              <w:t xml:space="preserve"> рублей, в том числе за счет оптимизации расходов в рамках протокольных решений (4 160,7 млн</w:t>
            </w:r>
            <w:r>
              <w:rPr>
                <w:sz w:val="20"/>
                <w:szCs w:val="20"/>
              </w:rPr>
              <w:t>.</w:t>
            </w:r>
            <w:r w:rsidRPr="001B555D">
              <w:rPr>
                <w:sz w:val="20"/>
                <w:szCs w:val="20"/>
              </w:rPr>
              <w:t xml:space="preserve"> рублей), направления части средств в резервный фонд (43,1 млн</w:t>
            </w:r>
            <w:r>
              <w:rPr>
                <w:sz w:val="20"/>
                <w:szCs w:val="20"/>
              </w:rPr>
              <w:t>.</w:t>
            </w:r>
            <w:r w:rsidRPr="001B555D">
              <w:rPr>
                <w:sz w:val="20"/>
                <w:szCs w:val="20"/>
              </w:rPr>
              <w:t xml:space="preserve"> рублей), а также перераспределения на реализуемые Минсельхозом России объекты в рамках ГП-47 (85,8 млн</w:t>
            </w:r>
            <w:r>
              <w:rPr>
                <w:sz w:val="20"/>
                <w:szCs w:val="20"/>
              </w:rPr>
              <w:t>.</w:t>
            </w:r>
            <w:r w:rsidRPr="001B555D">
              <w:rPr>
                <w:sz w:val="20"/>
                <w:szCs w:val="20"/>
              </w:rPr>
              <w:t xml:space="preserve"> рублей) При этом выделены дополнительные ассигнования на реконструкцию Аргунского гидроузла в Чеченской Республике для досрочного завершения объекта в 2022 году </w:t>
            </w:r>
            <w:r>
              <w:rPr>
                <w:sz w:val="20"/>
                <w:szCs w:val="20"/>
              </w:rPr>
              <w:t>в объеме</w:t>
            </w:r>
            <w:r w:rsidRPr="001B555D">
              <w:rPr>
                <w:sz w:val="20"/>
                <w:szCs w:val="20"/>
              </w:rPr>
              <w:t xml:space="preserve"> 248,5 млн. рублей</w:t>
            </w:r>
            <w:r>
              <w:rPr>
                <w:sz w:val="20"/>
                <w:szCs w:val="20"/>
              </w:rPr>
              <w:t xml:space="preserve"> </w:t>
            </w:r>
            <w:r w:rsidRPr="001B555D">
              <w:rPr>
                <w:sz w:val="20"/>
                <w:szCs w:val="20"/>
              </w:rPr>
              <w:t>(предусмотрены на 2023 год), на обеспечение расходов, связанных с увеличением цен на строительные ресурсы (162,7 млн</w:t>
            </w:r>
            <w:r>
              <w:rPr>
                <w:sz w:val="20"/>
                <w:szCs w:val="20"/>
              </w:rPr>
              <w:t>.</w:t>
            </w:r>
            <w:r w:rsidRPr="001B555D">
              <w:rPr>
                <w:sz w:val="20"/>
                <w:szCs w:val="20"/>
              </w:rPr>
              <w:t xml:space="preserve"> рублей), а также на завершение расчетов по контрактам, подлежащим оплате в прошлом году (63,3 млн</w:t>
            </w:r>
            <w:r>
              <w:rPr>
                <w:sz w:val="20"/>
                <w:szCs w:val="20"/>
              </w:rPr>
              <w:t>.</w:t>
            </w:r>
            <w:r w:rsidRPr="001B555D">
              <w:rPr>
                <w:sz w:val="20"/>
                <w:szCs w:val="20"/>
              </w:rPr>
              <w:t xml:space="preserve"> рублей).</w:t>
            </w:r>
          </w:p>
          <w:p w:rsidR="001B555D" w:rsidRPr="001B555D" w:rsidRDefault="001B555D" w:rsidP="001B555D">
            <w:pPr>
              <w:spacing w:line="240" w:lineRule="auto"/>
              <w:ind w:left="0" w:right="6" w:firstLine="346"/>
              <w:rPr>
                <w:sz w:val="20"/>
                <w:szCs w:val="20"/>
              </w:rPr>
            </w:pPr>
            <w:r w:rsidRPr="001B555D">
              <w:rPr>
                <w:sz w:val="20"/>
                <w:szCs w:val="20"/>
              </w:rPr>
              <w:t>Следует отметить, что в рамках реализации протокольных решений по оптимизации расходов из 65 объектов ведомственного проекта, финансирование которых было предусмотрено Федеральным законом 390-ФЗ на 2022 год, в полном объеме сокращены расходы на проектно-изыскательские работы со сроком завершения разработки проектной документации в 2023 году (26 объектов), а также расходы на выполнение работ по строительству (реконструкции) 7 объектов (плановые сроки ввода – 2024 – 2027 годы), по одному из них</w:t>
            </w:r>
            <w:r w:rsidRPr="001B555D">
              <w:rPr>
                <w:rStyle w:val="a5"/>
                <w:sz w:val="20"/>
                <w:szCs w:val="20"/>
              </w:rPr>
              <w:footnoteReference w:id="78"/>
            </w:r>
            <w:r w:rsidRPr="001B555D">
              <w:rPr>
                <w:sz w:val="20"/>
                <w:szCs w:val="20"/>
              </w:rPr>
              <w:t xml:space="preserve"> сокращение связано с отсутствием у государственного заказчика (Минсельхоз России в лице ФГБУ «Управление эксплуатации </w:t>
            </w:r>
            <w:proofErr w:type="spellStart"/>
            <w:r w:rsidRPr="001B555D">
              <w:rPr>
                <w:sz w:val="20"/>
                <w:szCs w:val="20"/>
              </w:rPr>
              <w:t>Терско-Кумского</w:t>
            </w:r>
            <w:proofErr w:type="spellEnd"/>
            <w:r w:rsidRPr="001B555D">
              <w:rPr>
                <w:sz w:val="20"/>
                <w:szCs w:val="20"/>
              </w:rPr>
              <w:t xml:space="preserve"> гидроузла») необходимых для начала строительства документов и расторжением по этой причине контракта подрядчиком в одностороннем порядке</w:t>
            </w:r>
            <w:r w:rsidRPr="001B555D">
              <w:rPr>
                <w:rStyle w:val="a5"/>
                <w:sz w:val="20"/>
                <w:szCs w:val="20"/>
              </w:rPr>
              <w:footnoteReference w:id="79"/>
            </w:r>
            <w:r w:rsidRPr="001B555D">
              <w:rPr>
                <w:sz w:val="20"/>
                <w:szCs w:val="20"/>
              </w:rPr>
              <w:t>.</w:t>
            </w:r>
          </w:p>
          <w:p w:rsidR="001B555D" w:rsidRPr="001B555D" w:rsidRDefault="001B555D" w:rsidP="001B555D">
            <w:pPr>
              <w:spacing w:line="240" w:lineRule="auto"/>
              <w:ind w:left="0" w:right="6" w:firstLine="346"/>
              <w:rPr>
                <w:sz w:val="20"/>
                <w:szCs w:val="20"/>
              </w:rPr>
            </w:pPr>
            <w:r w:rsidRPr="001B555D">
              <w:rPr>
                <w:sz w:val="20"/>
                <w:szCs w:val="20"/>
              </w:rPr>
              <w:t xml:space="preserve">В рамках </w:t>
            </w:r>
            <w:r>
              <w:rPr>
                <w:sz w:val="20"/>
                <w:szCs w:val="20"/>
              </w:rPr>
              <w:t>ФП</w:t>
            </w:r>
            <w:r w:rsidRPr="001B555D">
              <w:rPr>
                <w:sz w:val="20"/>
                <w:szCs w:val="20"/>
              </w:rPr>
              <w:t xml:space="preserve"> «Экспорт продукции АПК» объем бюджетных инвестиций сократился на 731,5 млн</w:t>
            </w:r>
            <w:r>
              <w:rPr>
                <w:sz w:val="20"/>
                <w:szCs w:val="20"/>
              </w:rPr>
              <w:t>.</w:t>
            </w:r>
            <w:r w:rsidRPr="001B555D">
              <w:rPr>
                <w:sz w:val="20"/>
                <w:szCs w:val="20"/>
              </w:rPr>
              <w:t xml:space="preserve"> рублей, или на 18,6 %, </w:t>
            </w:r>
            <w:r>
              <w:rPr>
                <w:sz w:val="20"/>
                <w:szCs w:val="20"/>
              </w:rPr>
              <w:t>в рамках</w:t>
            </w:r>
            <w:r w:rsidRPr="001B555D">
              <w:rPr>
                <w:sz w:val="20"/>
                <w:szCs w:val="20"/>
              </w:rPr>
              <w:t xml:space="preserve"> оптимизации </w:t>
            </w:r>
            <w:r>
              <w:rPr>
                <w:sz w:val="20"/>
                <w:szCs w:val="20"/>
              </w:rPr>
              <w:t xml:space="preserve">расходов по </w:t>
            </w:r>
            <w:r w:rsidRPr="001B555D">
              <w:rPr>
                <w:sz w:val="20"/>
                <w:szCs w:val="20"/>
              </w:rPr>
              <w:t>протокольны</w:t>
            </w:r>
            <w:r>
              <w:rPr>
                <w:sz w:val="20"/>
                <w:szCs w:val="20"/>
              </w:rPr>
              <w:t>м</w:t>
            </w:r>
            <w:r w:rsidRPr="001B555D">
              <w:rPr>
                <w:sz w:val="20"/>
                <w:szCs w:val="20"/>
              </w:rPr>
              <w:t xml:space="preserve"> решени</w:t>
            </w:r>
            <w:r>
              <w:rPr>
                <w:sz w:val="20"/>
                <w:szCs w:val="20"/>
              </w:rPr>
              <w:t>ям</w:t>
            </w:r>
            <w:r w:rsidRPr="001B555D">
              <w:rPr>
                <w:sz w:val="20"/>
                <w:szCs w:val="20"/>
              </w:rPr>
              <w:t xml:space="preserve"> (1 195,7 млн</w:t>
            </w:r>
            <w:r>
              <w:rPr>
                <w:sz w:val="20"/>
                <w:szCs w:val="20"/>
              </w:rPr>
              <w:t>.</w:t>
            </w:r>
            <w:r w:rsidRPr="001B555D">
              <w:rPr>
                <w:sz w:val="20"/>
                <w:szCs w:val="20"/>
              </w:rPr>
              <w:t xml:space="preserve"> рублей) и направления части средств в резервный фонд (386,4 млн</w:t>
            </w:r>
            <w:r>
              <w:rPr>
                <w:sz w:val="20"/>
                <w:szCs w:val="20"/>
              </w:rPr>
              <w:t>.</w:t>
            </w:r>
            <w:r w:rsidRPr="001B555D">
              <w:rPr>
                <w:sz w:val="20"/>
                <w:szCs w:val="20"/>
              </w:rPr>
              <w:t xml:space="preserve"> рублей). При этом были выделены дополнительные средства на обеспечение расходов, связанных с увеличением цен на строительные ресурсы (757,2 млн</w:t>
            </w:r>
            <w:r>
              <w:rPr>
                <w:sz w:val="20"/>
                <w:szCs w:val="20"/>
              </w:rPr>
              <w:t>.</w:t>
            </w:r>
            <w:r w:rsidRPr="001B555D">
              <w:rPr>
                <w:sz w:val="20"/>
                <w:szCs w:val="20"/>
              </w:rPr>
              <w:t xml:space="preserve"> рублей), а также на завершение расчетов по контрактам, подлежащим оплате в прошлом году (93,4 млн</w:t>
            </w:r>
            <w:r>
              <w:rPr>
                <w:sz w:val="20"/>
                <w:szCs w:val="20"/>
              </w:rPr>
              <w:t>.</w:t>
            </w:r>
            <w:r w:rsidRPr="001B555D">
              <w:rPr>
                <w:sz w:val="20"/>
                <w:szCs w:val="20"/>
              </w:rPr>
              <w:t xml:space="preserve"> рублей).</w:t>
            </w:r>
          </w:p>
          <w:p w:rsidR="001B555D" w:rsidRPr="001B555D" w:rsidRDefault="001B555D" w:rsidP="001B555D">
            <w:pPr>
              <w:spacing w:line="240" w:lineRule="auto"/>
              <w:ind w:left="0" w:right="6" w:firstLine="346"/>
              <w:rPr>
                <w:sz w:val="20"/>
                <w:szCs w:val="20"/>
              </w:rPr>
            </w:pPr>
            <w:r w:rsidRPr="001B555D">
              <w:rPr>
                <w:sz w:val="20"/>
                <w:szCs w:val="20"/>
              </w:rPr>
              <w:t>Существенно сократился и объем ассигнований предусмотренных на предоставление межбюджетных трансфертов в форме субсидий, в том числе:</w:t>
            </w:r>
          </w:p>
          <w:p w:rsidR="001B555D" w:rsidRPr="001B555D" w:rsidRDefault="001B555D" w:rsidP="001B555D">
            <w:pPr>
              <w:spacing w:line="240" w:lineRule="auto"/>
              <w:ind w:left="0" w:right="6" w:firstLine="346"/>
              <w:rPr>
                <w:sz w:val="20"/>
                <w:szCs w:val="20"/>
              </w:rPr>
            </w:pPr>
            <w:r w:rsidRPr="001B555D">
              <w:rPr>
                <w:sz w:val="20"/>
                <w:szCs w:val="20"/>
              </w:rPr>
              <w:t>- субсидии в целях реализация мероприятий в области мелиорации земель сельскохозяйственного назначения (</w:t>
            </w:r>
            <w:r>
              <w:rPr>
                <w:sz w:val="20"/>
                <w:szCs w:val="20"/>
              </w:rPr>
              <w:t>ФП</w:t>
            </w:r>
            <w:r w:rsidRPr="001B555D">
              <w:rPr>
                <w:sz w:val="20"/>
                <w:szCs w:val="20"/>
              </w:rPr>
              <w:t xml:space="preserve"> «Экспорт продукции АПК») – на 1 208,7 млн</w:t>
            </w:r>
            <w:r>
              <w:rPr>
                <w:sz w:val="20"/>
                <w:szCs w:val="20"/>
              </w:rPr>
              <w:t>.</w:t>
            </w:r>
            <w:r w:rsidRPr="001B555D">
              <w:rPr>
                <w:sz w:val="20"/>
                <w:szCs w:val="20"/>
              </w:rPr>
              <w:t xml:space="preserve"> рублей, или на 29,7 % (основная объем 984,7 млн</w:t>
            </w:r>
            <w:r>
              <w:rPr>
                <w:sz w:val="20"/>
                <w:szCs w:val="20"/>
              </w:rPr>
              <w:t>.</w:t>
            </w:r>
            <w:r w:rsidRPr="001B555D">
              <w:rPr>
                <w:sz w:val="20"/>
                <w:szCs w:val="20"/>
              </w:rPr>
              <w:t xml:space="preserve"> рублей перераспределен на ГП-25, в том числе в рамках оптимизации </w:t>
            </w:r>
            <w:r>
              <w:rPr>
                <w:sz w:val="20"/>
                <w:szCs w:val="20"/>
              </w:rPr>
              <w:t xml:space="preserve">расходов </w:t>
            </w:r>
            <w:r w:rsidRPr="001B555D">
              <w:rPr>
                <w:sz w:val="20"/>
                <w:szCs w:val="20"/>
              </w:rPr>
              <w:t>– 683,9 млн</w:t>
            </w:r>
            <w:r>
              <w:rPr>
                <w:sz w:val="20"/>
                <w:szCs w:val="20"/>
              </w:rPr>
              <w:t>.</w:t>
            </w:r>
            <w:r w:rsidRPr="001B555D">
              <w:rPr>
                <w:sz w:val="20"/>
                <w:szCs w:val="20"/>
              </w:rPr>
              <w:t xml:space="preserve"> рублей, в резервный фонд</w:t>
            </w:r>
            <w:r>
              <w:rPr>
                <w:sz w:val="20"/>
                <w:szCs w:val="20"/>
              </w:rPr>
              <w:t xml:space="preserve"> </w:t>
            </w:r>
            <w:r w:rsidR="0027406D" w:rsidRPr="001B555D">
              <w:rPr>
                <w:sz w:val="20"/>
                <w:szCs w:val="20"/>
              </w:rPr>
              <w:t>–</w:t>
            </w:r>
            <w:r w:rsidR="0027406D">
              <w:rPr>
                <w:sz w:val="20"/>
                <w:szCs w:val="20"/>
              </w:rPr>
              <w:t xml:space="preserve"> </w:t>
            </w:r>
            <w:r w:rsidRPr="001B555D">
              <w:rPr>
                <w:sz w:val="20"/>
                <w:szCs w:val="20"/>
              </w:rPr>
              <w:t>224,0 млн</w:t>
            </w:r>
            <w:r>
              <w:rPr>
                <w:sz w:val="20"/>
                <w:szCs w:val="20"/>
              </w:rPr>
              <w:t>.</w:t>
            </w:r>
            <w:r w:rsidRPr="001B555D">
              <w:rPr>
                <w:sz w:val="20"/>
                <w:szCs w:val="20"/>
              </w:rPr>
              <w:t xml:space="preserve"> рублей). Сокращение расходов в основном обусловлено отказом </w:t>
            </w:r>
            <w:proofErr w:type="spellStart"/>
            <w:r w:rsidRPr="001B555D">
              <w:rPr>
                <w:sz w:val="20"/>
                <w:szCs w:val="20"/>
              </w:rPr>
              <w:t>сельхозтоваропроизводителей</w:t>
            </w:r>
            <w:proofErr w:type="spellEnd"/>
            <w:r w:rsidRPr="001B555D">
              <w:rPr>
                <w:sz w:val="20"/>
                <w:szCs w:val="20"/>
              </w:rPr>
              <w:t xml:space="preserve"> от реализации мелиоративных проектов по причине нарушения логистических цепочек поставки оборудования в условиях </w:t>
            </w:r>
            <w:proofErr w:type="spellStart"/>
            <w:r w:rsidRPr="001B555D">
              <w:rPr>
                <w:sz w:val="20"/>
                <w:szCs w:val="20"/>
              </w:rPr>
              <w:t>санкционного</w:t>
            </w:r>
            <w:proofErr w:type="spellEnd"/>
            <w:r w:rsidRPr="001B555D">
              <w:rPr>
                <w:sz w:val="20"/>
                <w:szCs w:val="20"/>
              </w:rPr>
              <w:t xml:space="preserve"> </w:t>
            </w:r>
            <w:r w:rsidRPr="001B555D">
              <w:rPr>
                <w:sz w:val="20"/>
                <w:szCs w:val="20"/>
              </w:rPr>
              <w:lastRenderedPageBreak/>
              <w:t>давления, а также экономией при реализации указанных проектов;</w:t>
            </w:r>
          </w:p>
          <w:p w:rsidR="001B555D" w:rsidRPr="001B555D" w:rsidRDefault="001B555D" w:rsidP="001B555D">
            <w:pPr>
              <w:spacing w:line="240" w:lineRule="auto"/>
              <w:ind w:left="0" w:right="6" w:firstLine="346"/>
              <w:rPr>
                <w:sz w:val="20"/>
                <w:szCs w:val="20"/>
              </w:rPr>
            </w:pPr>
            <w:r w:rsidRPr="001B555D">
              <w:rPr>
                <w:sz w:val="20"/>
                <w:szCs w:val="20"/>
              </w:rPr>
              <w:t xml:space="preserve">- субсидии на проведение гидромелиоративных, </w:t>
            </w:r>
            <w:proofErr w:type="spellStart"/>
            <w:r w:rsidRPr="001B555D">
              <w:rPr>
                <w:sz w:val="20"/>
                <w:szCs w:val="20"/>
              </w:rPr>
              <w:t>культуртехнических</w:t>
            </w:r>
            <w:proofErr w:type="spellEnd"/>
            <w:r w:rsidRPr="001B555D">
              <w:rPr>
                <w:sz w:val="20"/>
                <w:szCs w:val="20"/>
              </w:rPr>
              <w:t xml:space="preserve">, </w:t>
            </w:r>
            <w:proofErr w:type="spellStart"/>
            <w:r w:rsidRPr="001B555D">
              <w:rPr>
                <w:sz w:val="20"/>
                <w:szCs w:val="20"/>
              </w:rPr>
              <w:t>агролесомелиоративных</w:t>
            </w:r>
            <w:proofErr w:type="spellEnd"/>
            <w:r w:rsidRPr="001B555D">
              <w:rPr>
                <w:sz w:val="20"/>
                <w:szCs w:val="20"/>
              </w:rPr>
              <w:t xml:space="preserve"> и фитомелиоративных мероприятий, а также мероприятий в области известкования кислых почв на пашне (</w:t>
            </w:r>
            <w:r w:rsidR="0027406D">
              <w:rPr>
                <w:sz w:val="20"/>
                <w:szCs w:val="20"/>
              </w:rPr>
              <w:t>ФП</w:t>
            </w:r>
            <w:r w:rsidRPr="001B555D">
              <w:rPr>
                <w:sz w:val="20"/>
                <w:szCs w:val="20"/>
              </w:rPr>
              <w:t xml:space="preserve"> </w:t>
            </w:r>
            <w:r w:rsidRPr="0027406D">
              <w:rPr>
                <w:sz w:val="20"/>
                <w:szCs w:val="20"/>
              </w:rPr>
              <w:t>«Вовлечение в оборот и комплексная мелиорация земель сельскохозяйственного назначения»)</w:t>
            </w:r>
            <w:r w:rsidRPr="001B555D">
              <w:rPr>
                <w:sz w:val="20"/>
                <w:szCs w:val="20"/>
              </w:rPr>
              <w:t xml:space="preserve"> – на 566,4 млн</w:t>
            </w:r>
            <w:r w:rsidR="0027406D">
              <w:rPr>
                <w:sz w:val="20"/>
                <w:szCs w:val="20"/>
              </w:rPr>
              <w:t>.</w:t>
            </w:r>
            <w:r w:rsidRPr="001B555D">
              <w:rPr>
                <w:sz w:val="20"/>
                <w:szCs w:val="20"/>
              </w:rPr>
              <w:t xml:space="preserve"> рублей, или на 12,8 % (перераспределены в резервный фонд).</w:t>
            </w:r>
          </w:p>
          <w:p w:rsidR="001B555D" w:rsidRPr="001B555D" w:rsidRDefault="001B555D" w:rsidP="001B555D">
            <w:pPr>
              <w:spacing w:line="240" w:lineRule="auto"/>
              <w:ind w:left="0" w:right="6" w:firstLine="346"/>
              <w:rPr>
                <w:sz w:val="20"/>
                <w:szCs w:val="20"/>
              </w:rPr>
            </w:pPr>
            <w:r w:rsidRPr="001B555D">
              <w:rPr>
                <w:sz w:val="20"/>
                <w:szCs w:val="20"/>
              </w:rPr>
              <w:t xml:space="preserve">Исполнение бюджетных ассигнований по </w:t>
            </w:r>
            <w:r w:rsidR="0027406D">
              <w:rPr>
                <w:sz w:val="20"/>
                <w:szCs w:val="20"/>
              </w:rPr>
              <w:t>ФП</w:t>
            </w:r>
            <w:r w:rsidRPr="001B555D">
              <w:rPr>
                <w:sz w:val="20"/>
                <w:szCs w:val="20"/>
              </w:rPr>
              <w:t xml:space="preserve"> </w:t>
            </w:r>
            <w:r w:rsidRPr="0027406D">
              <w:rPr>
                <w:sz w:val="20"/>
                <w:szCs w:val="20"/>
              </w:rPr>
              <w:t>«Вовлечение в оборот и комплексная мелиорация земель сельскохозяйственного назначения» (17,6 % в структуре расходов ГП-53)</w:t>
            </w:r>
            <w:r w:rsidRPr="001B555D">
              <w:rPr>
                <w:sz w:val="20"/>
                <w:szCs w:val="20"/>
              </w:rPr>
              <w:t xml:space="preserve"> сложилось на уровне 98,2 %. Основной объем неисполненных расходов (75,7 из 77,7 млн</w:t>
            </w:r>
            <w:r w:rsidR="0027406D">
              <w:rPr>
                <w:sz w:val="20"/>
                <w:szCs w:val="20"/>
              </w:rPr>
              <w:t>.</w:t>
            </w:r>
            <w:r w:rsidRPr="001B555D">
              <w:rPr>
                <w:sz w:val="20"/>
                <w:szCs w:val="20"/>
              </w:rPr>
              <w:t xml:space="preserve"> рублей) сложился по субсидии бюджетам субъектов Российской Федерации на проведение гидромелиоративных, </w:t>
            </w:r>
            <w:proofErr w:type="spellStart"/>
            <w:r w:rsidRPr="001B555D">
              <w:rPr>
                <w:sz w:val="20"/>
                <w:szCs w:val="20"/>
              </w:rPr>
              <w:t>культуртехнических</w:t>
            </w:r>
            <w:proofErr w:type="spellEnd"/>
            <w:r w:rsidRPr="001B555D">
              <w:rPr>
                <w:sz w:val="20"/>
                <w:szCs w:val="20"/>
              </w:rPr>
              <w:t xml:space="preserve">, </w:t>
            </w:r>
            <w:proofErr w:type="spellStart"/>
            <w:r w:rsidRPr="001B555D">
              <w:rPr>
                <w:sz w:val="20"/>
                <w:szCs w:val="20"/>
              </w:rPr>
              <w:t>агролесомелиоративных</w:t>
            </w:r>
            <w:proofErr w:type="spellEnd"/>
            <w:r w:rsidRPr="001B555D">
              <w:rPr>
                <w:sz w:val="20"/>
                <w:szCs w:val="20"/>
              </w:rPr>
              <w:t xml:space="preserve"> и фитомелиоративных мероприятий, а также мероприятий в области известкования кислых почв на пашне (уровень исполнения – 98 %). Указанный уровень исполнения в том числе об</w:t>
            </w:r>
            <w:r w:rsidR="0027406D">
              <w:rPr>
                <w:sz w:val="20"/>
                <w:szCs w:val="20"/>
              </w:rPr>
              <w:t>условлен</w:t>
            </w:r>
            <w:r w:rsidRPr="001B555D">
              <w:rPr>
                <w:sz w:val="20"/>
                <w:szCs w:val="20"/>
              </w:rPr>
              <w:t xml:space="preserve"> уменьшением в конце года объема субсидии на 12,8 %, или на 566,4 млн</w:t>
            </w:r>
            <w:r w:rsidR="0027406D">
              <w:rPr>
                <w:sz w:val="20"/>
                <w:szCs w:val="20"/>
              </w:rPr>
              <w:t>.</w:t>
            </w:r>
            <w:r w:rsidRPr="001B555D">
              <w:rPr>
                <w:sz w:val="20"/>
                <w:szCs w:val="20"/>
              </w:rPr>
              <w:t xml:space="preserve"> рублей. Наиболее значительный объем неисполненных ассигнований отмечается по Астраханской области – 47,2 млн</w:t>
            </w:r>
            <w:r w:rsidR="0027406D">
              <w:rPr>
                <w:sz w:val="20"/>
                <w:szCs w:val="20"/>
              </w:rPr>
              <w:t>.</w:t>
            </w:r>
            <w:r w:rsidRPr="001B555D">
              <w:rPr>
                <w:sz w:val="20"/>
                <w:szCs w:val="20"/>
              </w:rPr>
              <w:t xml:space="preserve"> рублей, или 40,9 % предусмотренного объема субсидии.</w:t>
            </w:r>
          </w:p>
          <w:p w:rsidR="001B555D" w:rsidRPr="001B555D" w:rsidRDefault="001B555D" w:rsidP="001B555D">
            <w:pPr>
              <w:spacing w:line="240" w:lineRule="auto"/>
              <w:ind w:left="0" w:right="6" w:firstLine="346"/>
              <w:rPr>
                <w:sz w:val="20"/>
                <w:szCs w:val="20"/>
              </w:rPr>
            </w:pPr>
            <w:r w:rsidRPr="001B555D">
              <w:rPr>
                <w:sz w:val="20"/>
                <w:szCs w:val="20"/>
              </w:rPr>
              <w:t xml:space="preserve">По </w:t>
            </w:r>
            <w:r w:rsidR="0027406D">
              <w:rPr>
                <w:sz w:val="20"/>
                <w:szCs w:val="20"/>
              </w:rPr>
              <w:t>ФП</w:t>
            </w:r>
            <w:r w:rsidRPr="001B555D">
              <w:rPr>
                <w:sz w:val="20"/>
                <w:szCs w:val="20"/>
              </w:rPr>
              <w:t xml:space="preserve"> </w:t>
            </w:r>
            <w:r w:rsidRPr="0027406D">
              <w:rPr>
                <w:sz w:val="20"/>
                <w:szCs w:val="20"/>
              </w:rPr>
              <w:t>«Экспорт продукции АПК» (25,3 % в структуре расходов ГП-53)</w:t>
            </w:r>
            <w:r w:rsidRPr="001B555D">
              <w:rPr>
                <w:sz w:val="20"/>
                <w:szCs w:val="20"/>
              </w:rPr>
              <w:t xml:space="preserve"> уровень исполнения составил 99 %.</w:t>
            </w:r>
          </w:p>
          <w:p w:rsidR="001B555D" w:rsidRPr="001B555D" w:rsidRDefault="0027406D" w:rsidP="001B555D">
            <w:pPr>
              <w:spacing w:line="240" w:lineRule="auto"/>
              <w:ind w:left="0" w:right="6" w:firstLine="346"/>
              <w:rPr>
                <w:sz w:val="20"/>
                <w:szCs w:val="20"/>
              </w:rPr>
            </w:pPr>
            <w:r>
              <w:rPr>
                <w:sz w:val="20"/>
                <w:szCs w:val="20"/>
              </w:rPr>
              <w:t xml:space="preserve">Уровень </w:t>
            </w:r>
            <w:r w:rsidRPr="001B555D">
              <w:rPr>
                <w:sz w:val="20"/>
                <w:szCs w:val="20"/>
              </w:rPr>
              <w:t>исполнен</w:t>
            </w:r>
            <w:r>
              <w:rPr>
                <w:sz w:val="20"/>
                <w:szCs w:val="20"/>
              </w:rPr>
              <w:t>ия расходов</w:t>
            </w:r>
            <w:r w:rsidR="001B555D" w:rsidRPr="001B555D">
              <w:rPr>
                <w:sz w:val="20"/>
                <w:szCs w:val="20"/>
              </w:rPr>
              <w:t xml:space="preserve"> на осуществление бюджетных инвестиций в объекты капстроительства с учетом выделенных из резервного фонда средств (52,7 % в структуре расходов ФП в рамках госпрограммы) </w:t>
            </w:r>
            <w:r>
              <w:rPr>
                <w:sz w:val="20"/>
                <w:szCs w:val="20"/>
              </w:rPr>
              <w:t xml:space="preserve">составил </w:t>
            </w:r>
            <w:r w:rsidR="001B555D" w:rsidRPr="001B555D">
              <w:rPr>
                <w:sz w:val="20"/>
                <w:szCs w:val="20"/>
              </w:rPr>
              <w:t>98,7 %. При этом изменениями в сводную роспись плановый объем инвестиций уменьшен на 18,6 %.</w:t>
            </w:r>
          </w:p>
          <w:p w:rsidR="001B555D" w:rsidRPr="001B555D" w:rsidRDefault="001B555D" w:rsidP="001B555D">
            <w:pPr>
              <w:spacing w:line="240" w:lineRule="auto"/>
              <w:ind w:left="0" w:right="6" w:firstLine="346"/>
              <w:rPr>
                <w:sz w:val="20"/>
                <w:szCs w:val="20"/>
              </w:rPr>
            </w:pPr>
            <w:r w:rsidRPr="001B555D">
              <w:rPr>
                <w:sz w:val="20"/>
                <w:szCs w:val="20"/>
              </w:rPr>
              <w:t xml:space="preserve">Практически весь объем неисполненных бюджетных ассигнований сложился по объекту </w:t>
            </w:r>
            <w:r w:rsidRPr="0027406D">
              <w:rPr>
                <w:sz w:val="20"/>
                <w:szCs w:val="20"/>
              </w:rPr>
              <w:t xml:space="preserve">«Реконструкция </w:t>
            </w:r>
            <w:proofErr w:type="spellStart"/>
            <w:r w:rsidRPr="0027406D">
              <w:rPr>
                <w:sz w:val="20"/>
                <w:szCs w:val="20"/>
              </w:rPr>
              <w:t>Высоковской-Доценкинской</w:t>
            </w:r>
            <w:proofErr w:type="spellEnd"/>
            <w:r w:rsidRPr="0027406D">
              <w:rPr>
                <w:sz w:val="20"/>
                <w:szCs w:val="20"/>
              </w:rPr>
              <w:t xml:space="preserve"> осушительной системы, Ивановский район, Амурская область»</w:t>
            </w:r>
            <w:r w:rsidRPr="001B555D">
              <w:rPr>
                <w:sz w:val="20"/>
                <w:szCs w:val="20"/>
              </w:rPr>
              <w:t xml:space="preserve"> (плановый срок ввода – 2025 год) - 40,5 млн</w:t>
            </w:r>
            <w:r w:rsidR="0027406D">
              <w:rPr>
                <w:sz w:val="20"/>
                <w:szCs w:val="20"/>
              </w:rPr>
              <w:t>.</w:t>
            </w:r>
            <w:r w:rsidRPr="001B555D">
              <w:rPr>
                <w:sz w:val="20"/>
                <w:szCs w:val="20"/>
              </w:rPr>
              <w:t xml:space="preserve"> рублей, что составляет 27</w:t>
            </w:r>
            <w:r w:rsidR="0027406D">
              <w:rPr>
                <w:sz w:val="20"/>
                <w:szCs w:val="20"/>
              </w:rPr>
              <w:t xml:space="preserve"> % </w:t>
            </w:r>
            <w:r w:rsidRPr="001B555D">
              <w:rPr>
                <w:sz w:val="20"/>
                <w:szCs w:val="20"/>
              </w:rPr>
              <w:t>предусмотренной контрактом стоимости запланированных на 2022 год строительно-монтажных работ (при этом в конце года в контракт внесены изменения в части сокращения объема работ на 2022 год на 55,0 млн</w:t>
            </w:r>
            <w:r w:rsidR="0027406D">
              <w:rPr>
                <w:sz w:val="20"/>
                <w:szCs w:val="20"/>
              </w:rPr>
              <w:t>.</w:t>
            </w:r>
            <w:r w:rsidRPr="001B555D">
              <w:rPr>
                <w:sz w:val="20"/>
                <w:szCs w:val="20"/>
              </w:rPr>
              <w:t xml:space="preserve"> рублей, или на 26,8 %, и переноса их на 2023 год). </w:t>
            </w:r>
          </w:p>
          <w:p w:rsidR="001B555D" w:rsidRPr="001B555D" w:rsidRDefault="001B555D" w:rsidP="001B555D">
            <w:pPr>
              <w:spacing w:line="240" w:lineRule="auto"/>
              <w:ind w:left="0" w:right="6" w:firstLine="346"/>
              <w:rPr>
                <w:sz w:val="20"/>
                <w:szCs w:val="20"/>
              </w:rPr>
            </w:pPr>
            <w:r w:rsidRPr="001B555D">
              <w:rPr>
                <w:sz w:val="20"/>
                <w:szCs w:val="20"/>
              </w:rPr>
              <w:t>Объем перечисленной бюджетам субъектов Российской Федерации субсидии на реализацию мероприятий в области мелиорации земель сельскохозяйственного назначения (47,3 % в структуре расходов ФП в рамках госпрограммы) составил 99,4 % показателя сводной росписи при сокращении ассигнований на 1 208,7 млн</w:t>
            </w:r>
            <w:r w:rsidR="0027406D">
              <w:rPr>
                <w:sz w:val="20"/>
                <w:szCs w:val="20"/>
              </w:rPr>
              <w:t>.</w:t>
            </w:r>
            <w:r w:rsidRPr="001B555D">
              <w:rPr>
                <w:sz w:val="20"/>
                <w:szCs w:val="20"/>
              </w:rPr>
              <w:t xml:space="preserve"> рублей, или на 29,7 % (в том числе в </w:t>
            </w:r>
            <w:r w:rsidRPr="001B555D">
              <w:rPr>
                <w:sz w:val="20"/>
                <w:szCs w:val="20"/>
                <w:lang w:val="en-US"/>
              </w:rPr>
              <w:t>IV</w:t>
            </w:r>
            <w:r w:rsidRPr="001B555D">
              <w:rPr>
                <w:sz w:val="20"/>
                <w:szCs w:val="20"/>
              </w:rPr>
              <w:t xml:space="preserve"> квартале – на 12,9 %). Основной объем неисполненных бюджетных ассигнований в связи с отсутствием заявок на предоставлении субсидии сложился по Кабардино-Балкарской Республике (не перечислено 7 % субсидии) и Краснодарскому краю (3,5 %). </w:t>
            </w:r>
          </w:p>
          <w:p w:rsidR="001B555D" w:rsidRPr="001B555D" w:rsidRDefault="001B555D" w:rsidP="001B555D">
            <w:pPr>
              <w:spacing w:line="240" w:lineRule="auto"/>
              <w:ind w:left="0" w:right="6" w:firstLine="346"/>
              <w:rPr>
                <w:sz w:val="20"/>
                <w:szCs w:val="20"/>
              </w:rPr>
            </w:pPr>
            <w:r w:rsidRPr="001B555D">
              <w:rPr>
                <w:sz w:val="20"/>
                <w:szCs w:val="20"/>
              </w:rPr>
              <w:t xml:space="preserve">По </w:t>
            </w:r>
            <w:r w:rsidR="0027406D">
              <w:rPr>
                <w:sz w:val="20"/>
                <w:szCs w:val="20"/>
              </w:rPr>
              <w:t>ВП</w:t>
            </w:r>
            <w:r w:rsidRPr="001B555D">
              <w:rPr>
                <w:sz w:val="20"/>
                <w:szCs w:val="20"/>
              </w:rPr>
              <w:t xml:space="preserve"> </w:t>
            </w:r>
            <w:r w:rsidRPr="0027406D">
              <w:rPr>
                <w:sz w:val="20"/>
                <w:szCs w:val="20"/>
              </w:rPr>
              <w:t>«Строительство, реконструкция и капитальный ремонт объектов мелиоративного комплекса государственной собственности Российской Федерации» (10,5 % в структуре расходов ГП-53),</w:t>
            </w:r>
            <w:r w:rsidRPr="001B555D">
              <w:rPr>
                <w:sz w:val="20"/>
                <w:szCs w:val="20"/>
              </w:rPr>
              <w:t xml:space="preserve"> основной объем расходов которого направлен на осуществление бюджетных инвестиций в объекты капстроительства, уровень исполнения </w:t>
            </w:r>
            <w:r w:rsidR="0027406D">
              <w:rPr>
                <w:sz w:val="20"/>
                <w:szCs w:val="20"/>
              </w:rPr>
              <w:t xml:space="preserve">расходов </w:t>
            </w:r>
            <w:r w:rsidRPr="001B555D">
              <w:rPr>
                <w:sz w:val="20"/>
                <w:szCs w:val="20"/>
              </w:rPr>
              <w:t xml:space="preserve">составил 99,9 %. В течение года плановый объем инвестиций сократился в 2,9 раза.  </w:t>
            </w:r>
          </w:p>
          <w:p w:rsidR="00D313AA" w:rsidRPr="007A6A99" w:rsidRDefault="001B555D" w:rsidP="00AA7F09">
            <w:pPr>
              <w:spacing w:line="240" w:lineRule="auto"/>
              <w:ind w:left="0" w:right="6" w:firstLine="346"/>
              <w:rPr>
                <w:bCs/>
                <w:sz w:val="20"/>
                <w:szCs w:val="20"/>
                <w:highlight w:val="yellow"/>
                <w:lang w:eastAsia="en-US"/>
              </w:rPr>
            </w:pPr>
            <w:r w:rsidRPr="001B555D">
              <w:rPr>
                <w:sz w:val="20"/>
                <w:szCs w:val="20"/>
              </w:rPr>
              <w:t xml:space="preserve">Весь объем неисполненных ассигнований сложился по бюджетным инвестициям (уровень исполнения 99,9 %) – не осуществлялись расходы, предусмотренные на оплату проектно-изыскательских работ по объекту </w:t>
            </w:r>
            <w:r w:rsidRPr="0027406D">
              <w:rPr>
                <w:sz w:val="20"/>
                <w:szCs w:val="20"/>
              </w:rPr>
              <w:t>«Реконструкция дамбы «</w:t>
            </w:r>
            <w:proofErr w:type="spellStart"/>
            <w:r w:rsidRPr="0027406D">
              <w:rPr>
                <w:sz w:val="20"/>
                <w:szCs w:val="20"/>
              </w:rPr>
              <w:t>Новинская</w:t>
            </w:r>
            <w:proofErr w:type="spellEnd"/>
            <w:r w:rsidRPr="0027406D">
              <w:rPr>
                <w:sz w:val="20"/>
                <w:szCs w:val="20"/>
              </w:rPr>
              <w:t>», Ленинский район, Еврейская автономная область»</w:t>
            </w:r>
            <w:r w:rsidRPr="001B555D">
              <w:rPr>
                <w:sz w:val="20"/>
                <w:szCs w:val="20"/>
              </w:rPr>
              <w:t xml:space="preserve"> (2,9 млн рублей) в связи со срывом исполнителем контракта сроков по разработке проектно-сметной документации и получению положительного заключения государственной экспертизы</w:t>
            </w:r>
            <w:r w:rsidR="0027406D">
              <w:rPr>
                <w:sz w:val="20"/>
                <w:szCs w:val="20"/>
              </w:rPr>
              <w:t>, предусмотренных контрактом.</w:t>
            </w:r>
          </w:p>
        </w:tc>
      </w:tr>
      <w:tr w:rsidR="00AA2C49" w:rsidRPr="00ED45E2" w:rsidTr="008A6ABC">
        <w:tc>
          <w:tcPr>
            <w:tcW w:w="568" w:type="dxa"/>
          </w:tcPr>
          <w:p w:rsidR="00AA2C49" w:rsidRDefault="00AA2C49" w:rsidP="00846949">
            <w:pPr>
              <w:widowControl w:val="0"/>
              <w:spacing w:line="240" w:lineRule="auto"/>
              <w:ind w:left="0" w:right="0" w:firstLine="0"/>
              <w:jc w:val="center"/>
              <w:rPr>
                <w:rFonts w:eastAsia="Times New Roman"/>
                <w:sz w:val="20"/>
                <w:szCs w:val="20"/>
              </w:rPr>
            </w:pPr>
            <w:r>
              <w:rPr>
                <w:rFonts w:eastAsia="Times New Roman"/>
                <w:sz w:val="20"/>
                <w:szCs w:val="20"/>
              </w:rPr>
              <w:lastRenderedPageBreak/>
              <w:t>4</w:t>
            </w:r>
            <w:r w:rsidR="00846949">
              <w:rPr>
                <w:rFonts w:eastAsia="Times New Roman"/>
                <w:sz w:val="20"/>
                <w:szCs w:val="20"/>
              </w:rPr>
              <w:t>0</w:t>
            </w:r>
          </w:p>
        </w:tc>
        <w:tc>
          <w:tcPr>
            <w:tcW w:w="2410" w:type="dxa"/>
          </w:tcPr>
          <w:p w:rsidR="00AA2C49" w:rsidRDefault="00AA2C49" w:rsidP="00D313AA">
            <w:pPr>
              <w:widowControl w:val="0"/>
              <w:spacing w:line="240" w:lineRule="auto"/>
              <w:ind w:left="0" w:right="0" w:firstLine="0"/>
              <w:rPr>
                <w:rFonts w:eastAsia="Times New Roman"/>
                <w:sz w:val="20"/>
                <w:szCs w:val="20"/>
              </w:rPr>
            </w:pPr>
            <w:r>
              <w:rPr>
                <w:rFonts w:eastAsia="Times New Roman"/>
                <w:sz w:val="20"/>
                <w:szCs w:val="20"/>
              </w:rPr>
              <w:t>«Национальная система пространственных данных»</w:t>
            </w:r>
          </w:p>
        </w:tc>
        <w:tc>
          <w:tcPr>
            <w:tcW w:w="8079" w:type="dxa"/>
          </w:tcPr>
          <w:p w:rsidR="00AA2C49" w:rsidRPr="002D5351" w:rsidRDefault="00AA2C49" w:rsidP="00AA2C49">
            <w:pPr>
              <w:widowControl w:val="0"/>
              <w:spacing w:line="240" w:lineRule="auto"/>
              <w:ind w:left="34" w:right="-1" w:firstLine="318"/>
              <w:rPr>
                <w:color w:val="000000" w:themeColor="text1"/>
                <w:sz w:val="20"/>
                <w:szCs w:val="20"/>
              </w:rPr>
            </w:pPr>
            <w:r w:rsidRPr="002D5351">
              <w:rPr>
                <w:color w:val="000000" w:themeColor="text1"/>
                <w:sz w:val="20"/>
                <w:szCs w:val="20"/>
              </w:rPr>
              <w:t xml:space="preserve">По госпрограмме </w:t>
            </w:r>
            <w:r w:rsidRPr="002D5351">
              <w:rPr>
                <w:b/>
                <w:color w:val="000000" w:themeColor="text1"/>
                <w:sz w:val="20"/>
                <w:szCs w:val="20"/>
              </w:rPr>
              <w:t>«Национальная система пространственных данных»</w:t>
            </w:r>
            <w:r w:rsidRPr="002D5351">
              <w:rPr>
                <w:color w:val="000000" w:themeColor="text1"/>
                <w:sz w:val="20"/>
                <w:szCs w:val="20"/>
              </w:rPr>
              <w:t xml:space="preserve"> (ГП-54) исполнение расходов составило </w:t>
            </w:r>
            <w:r w:rsidR="002D5351" w:rsidRPr="002D5351">
              <w:rPr>
                <w:b/>
                <w:color w:val="000000" w:themeColor="text1"/>
                <w:sz w:val="20"/>
                <w:szCs w:val="20"/>
              </w:rPr>
              <w:t>99,4</w:t>
            </w:r>
            <w:r w:rsidRPr="002D5351">
              <w:rPr>
                <w:b/>
                <w:color w:val="000000" w:themeColor="text1"/>
                <w:sz w:val="20"/>
                <w:szCs w:val="20"/>
              </w:rPr>
              <w:t xml:space="preserve"> %</w:t>
            </w:r>
            <w:r w:rsidRPr="002D5351">
              <w:rPr>
                <w:color w:val="000000" w:themeColor="text1"/>
                <w:sz w:val="20"/>
                <w:szCs w:val="20"/>
              </w:rPr>
              <w:t xml:space="preserve"> показателя сводной росписи (реализация началась в 2022 году).</w:t>
            </w:r>
          </w:p>
          <w:p w:rsidR="00251B75" w:rsidRPr="002D5351" w:rsidRDefault="00251B75" w:rsidP="00C94DD2">
            <w:pPr>
              <w:widowControl w:val="0"/>
              <w:spacing w:line="240" w:lineRule="auto"/>
              <w:ind w:left="34" w:right="-1" w:firstLine="318"/>
              <w:rPr>
                <w:color w:val="000000" w:themeColor="text1"/>
                <w:sz w:val="20"/>
                <w:szCs w:val="20"/>
              </w:rPr>
            </w:pPr>
            <w:r w:rsidRPr="002D5351">
              <w:rPr>
                <w:rFonts w:eastAsiaTheme="minorHAnsi"/>
                <w:color w:val="000000" w:themeColor="text1"/>
                <w:sz w:val="20"/>
                <w:szCs w:val="20"/>
                <w:lang w:eastAsia="en-US"/>
              </w:rPr>
              <w:t xml:space="preserve">В целом по </w:t>
            </w:r>
            <w:r w:rsidRPr="002D5351">
              <w:rPr>
                <w:rFonts w:eastAsiaTheme="minorHAnsi"/>
                <w:sz w:val="20"/>
                <w:szCs w:val="20"/>
                <w:lang w:eastAsia="en-US"/>
              </w:rPr>
              <w:t xml:space="preserve">ГП-54 </w:t>
            </w:r>
            <w:r w:rsidRPr="002D5351">
              <w:rPr>
                <w:rFonts w:eastAsiaTheme="minorHAnsi"/>
                <w:color w:val="000000" w:themeColor="text1"/>
                <w:sz w:val="20"/>
                <w:szCs w:val="20"/>
                <w:lang w:eastAsia="en-US"/>
              </w:rPr>
              <w:t xml:space="preserve">объем </w:t>
            </w:r>
            <w:r w:rsidRPr="002D5351">
              <w:rPr>
                <w:rFonts w:eastAsiaTheme="minorHAnsi"/>
                <w:b/>
                <w:color w:val="000000" w:themeColor="text1"/>
                <w:sz w:val="20"/>
                <w:szCs w:val="20"/>
                <w:lang w:eastAsia="en-US"/>
              </w:rPr>
              <w:t>неисполненных</w:t>
            </w:r>
            <w:r w:rsidRPr="002D5351">
              <w:rPr>
                <w:rFonts w:eastAsiaTheme="minorHAnsi"/>
                <w:color w:val="000000" w:themeColor="text1"/>
                <w:sz w:val="20"/>
                <w:szCs w:val="20"/>
                <w:lang w:eastAsia="en-US"/>
              </w:rPr>
              <w:t xml:space="preserve"> бюджетных ассигнований составил </w:t>
            </w:r>
            <w:r w:rsidR="002D5351" w:rsidRPr="002D5351">
              <w:rPr>
                <w:rFonts w:eastAsiaTheme="minorHAnsi"/>
                <w:b/>
                <w:color w:val="000000" w:themeColor="text1"/>
                <w:sz w:val="20"/>
                <w:szCs w:val="20"/>
                <w:lang w:eastAsia="en-US"/>
              </w:rPr>
              <w:t>364,6</w:t>
            </w:r>
            <w:r w:rsidRPr="002D5351">
              <w:rPr>
                <w:rFonts w:eastAsiaTheme="minorHAnsi"/>
                <w:b/>
                <w:color w:val="000000" w:themeColor="text1"/>
                <w:sz w:val="20"/>
                <w:szCs w:val="20"/>
                <w:lang w:eastAsia="en-US"/>
              </w:rPr>
              <w:t> млн. рублей,</w:t>
            </w:r>
            <w:r w:rsidRPr="002D5351">
              <w:rPr>
                <w:rFonts w:eastAsiaTheme="minorHAnsi"/>
                <w:color w:val="000000" w:themeColor="text1"/>
                <w:sz w:val="20"/>
                <w:szCs w:val="20"/>
                <w:lang w:eastAsia="en-US"/>
              </w:rPr>
              <w:t xml:space="preserve"> или </w:t>
            </w:r>
            <w:r w:rsidR="002D5351" w:rsidRPr="002D5351">
              <w:rPr>
                <w:rFonts w:eastAsiaTheme="minorHAnsi"/>
                <w:color w:val="000000" w:themeColor="text1"/>
                <w:sz w:val="20"/>
                <w:szCs w:val="20"/>
                <w:lang w:eastAsia="en-US"/>
              </w:rPr>
              <w:t>0,6</w:t>
            </w:r>
            <w:r w:rsidRPr="002D5351">
              <w:rPr>
                <w:rFonts w:eastAsiaTheme="minorHAnsi"/>
                <w:color w:val="000000" w:themeColor="text1"/>
                <w:sz w:val="20"/>
                <w:szCs w:val="20"/>
                <w:lang w:eastAsia="en-US"/>
              </w:rPr>
              <w:t> % показателя сводной росписи с изменениями.</w:t>
            </w:r>
          </w:p>
          <w:p w:rsidR="00C122D6" w:rsidRPr="002D5351" w:rsidRDefault="00C94DD2" w:rsidP="00C94DD2">
            <w:pPr>
              <w:widowControl w:val="0"/>
              <w:spacing w:line="240" w:lineRule="auto"/>
              <w:ind w:left="34" w:right="-1" w:firstLine="318"/>
              <w:rPr>
                <w:color w:val="000000" w:themeColor="text1"/>
                <w:sz w:val="20"/>
                <w:szCs w:val="20"/>
              </w:rPr>
            </w:pPr>
            <w:r w:rsidRPr="002D5351">
              <w:rPr>
                <w:color w:val="000000" w:themeColor="text1"/>
                <w:sz w:val="20"/>
                <w:szCs w:val="20"/>
              </w:rPr>
              <w:t xml:space="preserve">Стратегические приоритеты в сфере реализации ГП-54 утверждены постановлением Правительства Российской Федерации от </w:t>
            </w:r>
            <w:r w:rsidR="00C122D6" w:rsidRPr="002D5351">
              <w:rPr>
                <w:color w:val="000000" w:themeColor="text1"/>
                <w:sz w:val="20"/>
                <w:szCs w:val="20"/>
              </w:rPr>
              <w:t xml:space="preserve"> 1 декабря 2021 г. </w:t>
            </w:r>
            <w:r w:rsidRPr="002D5351">
              <w:rPr>
                <w:color w:val="000000" w:themeColor="text1"/>
                <w:sz w:val="20"/>
                <w:szCs w:val="20"/>
              </w:rPr>
              <w:t>№</w:t>
            </w:r>
            <w:r w:rsidR="00C122D6" w:rsidRPr="002D5351">
              <w:rPr>
                <w:color w:val="000000" w:themeColor="text1"/>
                <w:sz w:val="20"/>
                <w:szCs w:val="20"/>
              </w:rPr>
              <w:t xml:space="preserve"> 2148</w:t>
            </w:r>
            <w:r w:rsidRPr="002D5351">
              <w:rPr>
                <w:color w:val="000000" w:themeColor="text1"/>
                <w:sz w:val="20"/>
                <w:szCs w:val="20"/>
              </w:rPr>
              <w:t>.</w:t>
            </w:r>
          </w:p>
          <w:p w:rsidR="00C94DD2" w:rsidRPr="002D5351" w:rsidRDefault="00C94DD2" w:rsidP="00C94DD2">
            <w:pPr>
              <w:widowControl w:val="0"/>
              <w:spacing w:line="240" w:lineRule="auto"/>
              <w:ind w:left="34" w:right="-1" w:firstLine="318"/>
              <w:rPr>
                <w:color w:val="000000" w:themeColor="text1"/>
                <w:sz w:val="20"/>
                <w:szCs w:val="20"/>
              </w:rPr>
            </w:pPr>
            <w:r w:rsidRPr="002D5351">
              <w:rPr>
                <w:color w:val="000000" w:themeColor="text1"/>
                <w:sz w:val="20"/>
                <w:szCs w:val="20"/>
              </w:rPr>
              <w:t>Во исполнение пункта 2 статьи 179 Бюджетного кодекса Российской Федерации финансовое обеспечение ГП-54 приведено в соответствие с Федеральным законом № 390-ФЗ.</w:t>
            </w:r>
          </w:p>
          <w:p w:rsidR="00C94DD2" w:rsidRPr="007A6A99" w:rsidRDefault="000731D2" w:rsidP="00C94DD2">
            <w:pPr>
              <w:widowControl w:val="0"/>
              <w:spacing w:line="240" w:lineRule="auto"/>
              <w:ind w:left="34" w:right="-1" w:firstLine="318"/>
              <w:rPr>
                <w:color w:val="000000" w:themeColor="text1"/>
                <w:sz w:val="20"/>
                <w:szCs w:val="20"/>
                <w:highlight w:val="yellow"/>
              </w:rPr>
            </w:pPr>
            <w:r w:rsidRPr="002D5351">
              <w:rPr>
                <w:color w:val="000000" w:themeColor="text1"/>
                <w:sz w:val="20"/>
                <w:szCs w:val="20"/>
              </w:rPr>
              <w:lastRenderedPageBreak/>
              <w:t xml:space="preserve">Сводной росписью </w:t>
            </w:r>
            <w:r w:rsidR="002D5351" w:rsidRPr="002D5351">
              <w:rPr>
                <w:color w:val="000000" w:themeColor="text1"/>
                <w:sz w:val="20"/>
                <w:szCs w:val="20"/>
              </w:rPr>
              <w:t>с изменениями</w:t>
            </w:r>
            <w:r w:rsidRPr="002D5351">
              <w:rPr>
                <w:color w:val="000000" w:themeColor="text1"/>
                <w:sz w:val="20"/>
                <w:szCs w:val="20"/>
              </w:rPr>
              <w:t xml:space="preserve"> бюджетные ассигнования по сравнению с Федеральным законом № 390-ФЗ </w:t>
            </w:r>
            <w:r w:rsidR="00653FC7" w:rsidRPr="002D5351">
              <w:rPr>
                <w:color w:val="000000" w:themeColor="text1"/>
                <w:sz w:val="20"/>
                <w:szCs w:val="20"/>
              </w:rPr>
              <w:t xml:space="preserve">увеличены </w:t>
            </w:r>
            <w:r w:rsidRPr="002D5351">
              <w:rPr>
                <w:color w:val="000000" w:themeColor="text1"/>
                <w:sz w:val="20"/>
                <w:szCs w:val="20"/>
              </w:rPr>
              <w:t xml:space="preserve">на </w:t>
            </w:r>
            <w:r w:rsidR="002D5351" w:rsidRPr="002D5351">
              <w:rPr>
                <w:color w:val="000000" w:themeColor="text1"/>
                <w:sz w:val="20"/>
                <w:szCs w:val="20"/>
              </w:rPr>
              <w:t>10 057,0</w:t>
            </w:r>
            <w:r w:rsidRPr="002D5351">
              <w:rPr>
                <w:color w:val="000000" w:themeColor="text1"/>
                <w:sz w:val="20"/>
                <w:szCs w:val="20"/>
              </w:rPr>
              <w:t xml:space="preserve"> млн. рублей, или на </w:t>
            </w:r>
            <w:r w:rsidR="002D5351" w:rsidRPr="002D5351">
              <w:rPr>
                <w:color w:val="000000" w:themeColor="text1"/>
                <w:sz w:val="20"/>
                <w:szCs w:val="20"/>
              </w:rPr>
              <w:t>20,3</w:t>
            </w:r>
            <w:r w:rsidR="00127045" w:rsidRPr="002D5351">
              <w:rPr>
                <w:color w:val="000000" w:themeColor="text1"/>
                <w:sz w:val="20"/>
                <w:szCs w:val="20"/>
              </w:rPr>
              <w:t> </w:t>
            </w:r>
            <w:r w:rsidRPr="002D5351">
              <w:rPr>
                <w:color w:val="000000" w:themeColor="text1"/>
                <w:sz w:val="20"/>
                <w:szCs w:val="20"/>
              </w:rPr>
              <w:t xml:space="preserve">%, и составили </w:t>
            </w:r>
            <w:r w:rsidR="002D5351" w:rsidRPr="002D5351">
              <w:rPr>
                <w:color w:val="000000" w:themeColor="text1"/>
                <w:sz w:val="20"/>
                <w:szCs w:val="20"/>
              </w:rPr>
              <w:t>59 490,5</w:t>
            </w:r>
            <w:r w:rsidR="00F07D10">
              <w:rPr>
                <w:color w:val="000000" w:themeColor="text1"/>
                <w:sz w:val="20"/>
                <w:szCs w:val="20"/>
              </w:rPr>
              <w:t xml:space="preserve"> млн. рублей.</w:t>
            </w:r>
          </w:p>
          <w:p w:rsidR="00F07D10" w:rsidRPr="00F07D10" w:rsidRDefault="00F07D10" w:rsidP="00F07D10">
            <w:pPr>
              <w:spacing w:line="240" w:lineRule="auto"/>
              <w:ind w:left="0" w:right="6" w:firstLine="346"/>
              <w:rPr>
                <w:rFonts w:eastAsia="Times New Roman"/>
                <w:sz w:val="20"/>
                <w:szCs w:val="20"/>
              </w:rPr>
            </w:pPr>
            <w:r w:rsidRPr="00F07D10">
              <w:rPr>
                <w:rFonts w:eastAsia="Times New Roman"/>
                <w:sz w:val="20"/>
                <w:szCs w:val="20"/>
              </w:rPr>
              <w:t xml:space="preserve">Паспорт </w:t>
            </w:r>
            <w:r w:rsidRPr="00F07D10">
              <w:rPr>
                <w:color w:val="000000" w:themeColor="text1"/>
                <w:sz w:val="20"/>
                <w:szCs w:val="20"/>
              </w:rPr>
              <w:t xml:space="preserve">ГП-54 </w:t>
            </w:r>
            <w:r w:rsidRPr="00F07D10">
              <w:rPr>
                <w:rFonts w:eastAsia="Times New Roman"/>
                <w:sz w:val="20"/>
                <w:szCs w:val="20"/>
              </w:rPr>
              <w:t xml:space="preserve">от 23 ноября 2022 года (раздел 2), размещенный в ИС «Электронный бюджет» (раздел «Согласование документов государственных программ»), содержит 23 количественных показателя, ответственным за достижение всех показателей установлен </w:t>
            </w:r>
            <w:proofErr w:type="spellStart"/>
            <w:r w:rsidRPr="00F07D10">
              <w:rPr>
                <w:rFonts w:eastAsia="Times New Roman"/>
                <w:sz w:val="20"/>
                <w:szCs w:val="20"/>
              </w:rPr>
              <w:t>Росреестр</w:t>
            </w:r>
            <w:proofErr w:type="spellEnd"/>
            <w:r w:rsidRPr="00F07D10">
              <w:rPr>
                <w:rFonts w:eastAsia="Times New Roman"/>
                <w:sz w:val="20"/>
                <w:szCs w:val="20"/>
              </w:rPr>
              <w:t>. По 22 из 23 показателей предусмотрено достижение количественных значений на конец 2022 года, 1 показатель планируется достигнуть лишь в конце 2023 года</w:t>
            </w:r>
            <w:r w:rsidRPr="00F07D10">
              <w:rPr>
                <w:rFonts w:eastAsia="Times New Roman"/>
                <w:sz w:val="20"/>
                <w:szCs w:val="20"/>
                <w:vertAlign w:val="superscript"/>
              </w:rPr>
              <w:footnoteReference w:id="80"/>
            </w:r>
            <w:r w:rsidRPr="00F07D10">
              <w:rPr>
                <w:rFonts w:eastAsia="Times New Roman"/>
                <w:sz w:val="20"/>
                <w:szCs w:val="20"/>
              </w:rPr>
              <w:t>.</w:t>
            </w:r>
          </w:p>
          <w:p w:rsidR="00F07D10" w:rsidRPr="00F07D10" w:rsidRDefault="00F07D10" w:rsidP="00F07D10">
            <w:pPr>
              <w:spacing w:line="240" w:lineRule="auto"/>
              <w:ind w:left="0" w:right="6" w:firstLine="346"/>
              <w:rPr>
                <w:rFonts w:eastAsia="Times New Roman"/>
                <w:sz w:val="20"/>
                <w:szCs w:val="20"/>
              </w:rPr>
            </w:pPr>
            <w:r w:rsidRPr="00F07D10">
              <w:rPr>
                <w:rFonts w:eastAsia="Times New Roman"/>
                <w:sz w:val="20"/>
                <w:szCs w:val="20"/>
              </w:rPr>
              <w:t xml:space="preserve">Наименования и количественные значения показателей на 2022 год в течение </w:t>
            </w:r>
            <w:r w:rsidR="00CB5D5F" w:rsidRPr="00F07D10">
              <w:rPr>
                <w:rFonts w:eastAsia="Times New Roman"/>
                <w:sz w:val="20"/>
                <w:szCs w:val="20"/>
                <w:lang w:val="en-US"/>
              </w:rPr>
              <w:t>IV</w:t>
            </w:r>
            <w:r w:rsidR="00CB5D5F">
              <w:rPr>
                <w:rFonts w:eastAsia="Times New Roman"/>
                <w:sz w:val="20"/>
                <w:szCs w:val="20"/>
              </w:rPr>
              <w:t> </w:t>
            </w:r>
            <w:r w:rsidRPr="00F07D10">
              <w:rPr>
                <w:rFonts w:eastAsia="Times New Roman"/>
                <w:sz w:val="20"/>
                <w:szCs w:val="20"/>
              </w:rPr>
              <w:t>квартала не изменились.</w:t>
            </w:r>
          </w:p>
          <w:p w:rsidR="00F07D10" w:rsidRPr="00F07D10" w:rsidRDefault="00F07D10" w:rsidP="00F07D10">
            <w:pPr>
              <w:widowControl w:val="0"/>
              <w:spacing w:line="240" w:lineRule="auto"/>
              <w:ind w:left="0" w:right="6" w:firstLine="346"/>
              <w:rPr>
                <w:color w:val="000000" w:themeColor="text1"/>
                <w:sz w:val="20"/>
                <w:szCs w:val="20"/>
                <w:highlight w:val="yellow"/>
              </w:rPr>
            </w:pPr>
            <w:r w:rsidRPr="00F07D10">
              <w:rPr>
                <w:rFonts w:eastAsia="Times New Roman"/>
                <w:sz w:val="20"/>
                <w:szCs w:val="20"/>
              </w:rPr>
              <w:t>При этом ИС «Электронный бюджет» по состоянию на 20 января 2023 года</w:t>
            </w:r>
            <w:r w:rsidRPr="00F07D10">
              <w:rPr>
                <w:rFonts w:eastAsia="Times New Roman"/>
                <w:sz w:val="20"/>
                <w:szCs w:val="20"/>
                <w:vertAlign w:val="superscript"/>
              </w:rPr>
              <w:footnoteReference w:id="81"/>
            </w:r>
            <w:r w:rsidRPr="00F07D10">
              <w:rPr>
                <w:rFonts w:eastAsia="Times New Roman"/>
                <w:sz w:val="20"/>
                <w:szCs w:val="20"/>
              </w:rPr>
              <w:t xml:space="preserve"> не содержит отчетных материалов </w:t>
            </w:r>
            <w:proofErr w:type="spellStart"/>
            <w:r w:rsidRPr="00F07D10">
              <w:rPr>
                <w:rFonts w:eastAsia="Times New Roman"/>
                <w:sz w:val="20"/>
                <w:szCs w:val="20"/>
              </w:rPr>
              <w:t>Росреестра</w:t>
            </w:r>
            <w:proofErr w:type="spellEnd"/>
            <w:r w:rsidRPr="00F07D10">
              <w:rPr>
                <w:rFonts w:eastAsia="Times New Roman"/>
                <w:sz w:val="20"/>
                <w:szCs w:val="20"/>
              </w:rPr>
              <w:t xml:space="preserve"> об исполнении </w:t>
            </w:r>
            <w:r w:rsidRPr="00F07D10">
              <w:rPr>
                <w:color w:val="000000" w:themeColor="text1"/>
                <w:sz w:val="20"/>
                <w:szCs w:val="20"/>
              </w:rPr>
              <w:t xml:space="preserve">ГП-54 </w:t>
            </w:r>
            <w:r w:rsidRPr="00F07D10">
              <w:rPr>
                <w:rFonts w:eastAsia="Times New Roman"/>
                <w:sz w:val="20"/>
                <w:szCs w:val="20"/>
              </w:rPr>
              <w:t xml:space="preserve"> за </w:t>
            </w:r>
            <w:r w:rsidRPr="00F07D10">
              <w:rPr>
                <w:rFonts w:eastAsia="Times New Roman"/>
                <w:sz w:val="20"/>
                <w:szCs w:val="20"/>
                <w:lang w:val="en-US"/>
              </w:rPr>
              <w:t>IV</w:t>
            </w:r>
            <w:r w:rsidRPr="00F07D10">
              <w:rPr>
                <w:rFonts w:eastAsia="Times New Roman"/>
                <w:sz w:val="20"/>
                <w:szCs w:val="20"/>
              </w:rPr>
              <w:t xml:space="preserve"> квартал 2022 года</w:t>
            </w:r>
          </w:p>
          <w:p w:rsidR="005D5DFA" w:rsidRPr="009A1D04" w:rsidRDefault="005D5DFA" w:rsidP="006F7611">
            <w:pPr>
              <w:spacing w:line="240" w:lineRule="auto"/>
              <w:ind w:left="0" w:right="0" w:firstLine="317"/>
              <w:rPr>
                <w:rFonts w:eastAsia="Times New Roman"/>
                <w:sz w:val="20"/>
                <w:szCs w:val="20"/>
              </w:rPr>
            </w:pPr>
            <w:r w:rsidRPr="009A1D04">
              <w:rPr>
                <w:color w:val="000000" w:themeColor="text1"/>
                <w:sz w:val="20"/>
                <w:szCs w:val="20"/>
              </w:rPr>
              <w:t>Федеральным законом № 390-ФЗ и</w:t>
            </w:r>
            <w:r w:rsidRPr="009A1D04">
              <w:rPr>
                <w:rFonts w:eastAsia="Times New Roman"/>
                <w:sz w:val="20"/>
                <w:szCs w:val="20"/>
              </w:rPr>
              <w:t xml:space="preserve"> сводной росписью расходы по предусмотрены только </w:t>
            </w:r>
            <w:proofErr w:type="spellStart"/>
            <w:r w:rsidRPr="009A1D04">
              <w:rPr>
                <w:rFonts w:eastAsia="Times New Roman"/>
                <w:sz w:val="20"/>
                <w:szCs w:val="20"/>
              </w:rPr>
              <w:t>Росреестру</w:t>
            </w:r>
            <w:proofErr w:type="spellEnd"/>
            <w:r w:rsidRPr="009A1D04">
              <w:rPr>
                <w:rFonts w:eastAsia="Times New Roman"/>
                <w:sz w:val="20"/>
                <w:szCs w:val="20"/>
              </w:rPr>
              <w:t>, при этом сведения о финансовом обеспечении в последней редакции паспорта (раздел 4), размещенной в Подсистеме управления государственными программами ИС «Электронный бюджет», не соответствуют показателям сводной росписи</w:t>
            </w:r>
            <w:r w:rsidR="009A1D04" w:rsidRPr="009A1D04">
              <w:rPr>
                <w:rFonts w:eastAsia="Times New Roman"/>
                <w:sz w:val="20"/>
                <w:szCs w:val="20"/>
              </w:rPr>
              <w:t xml:space="preserve">, что отмечалось в течение </w:t>
            </w:r>
            <w:r w:rsidRPr="009A1D04">
              <w:rPr>
                <w:rFonts w:eastAsia="Times New Roman"/>
                <w:sz w:val="20"/>
                <w:szCs w:val="20"/>
              </w:rPr>
              <w:t xml:space="preserve">2022 года. </w:t>
            </w:r>
          </w:p>
          <w:p w:rsidR="009A1D04" w:rsidRPr="009A1D04" w:rsidRDefault="009A1D04" w:rsidP="006F7611">
            <w:pPr>
              <w:spacing w:line="240" w:lineRule="auto"/>
              <w:ind w:left="0" w:right="0" w:firstLine="205"/>
              <w:rPr>
                <w:rFonts w:eastAsia="Times New Roman"/>
                <w:sz w:val="20"/>
                <w:szCs w:val="20"/>
              </w:rPr>
            </w:pPr>
            <w:r w:rsidRPr="009A1D04">
              <w:rPr>
                <w:rFonts w:eastAsia="Times New Roman"/>
                <w:sz w:val="20"/>
                <w:szCs w:val="20"/>
              </w:rPr>
              <w:t xml:space="preserve">Отмечается неравномерность исполнения </w:t>
            </w:r>
            <w:r>
              <w:rPr>
                <w:rFonts w:eastAsia="Times New Roman"/>
                <w:sz w:val="20"/>
                <w:szCs w:val="20"/>
              </w:rPr>
              <w:t>р</w:t>
            </w:r>
            <w:r w:rsidRPr="009A1D04">
              <w:rPr>
                <w:rFonts w:eastAsia="Times New Roman"/>
                <w:sz w:val="20"/>
                <w:szCs w:val="20"/>
              </w:rPr>
              <w:t>асходов по ГП-54</w:t>
            </w:r>
            <w:r>
              <w:rPr>
                <w:rFonts w:eastAsia="Times New Roman"/>
                <w:sz w:val="20"/>
                <w:szCs w:val="20"/>
              </w:rPr>
              <w:t xml:space="preserve"> в течение года. Так, наибольшая доля расходов осуществлена в </w:t>
            </w:r>
            <w:proofErr w:type="gramStart"/>
            <w:r w:rsidRPr="009A1D04">
              <w:rPr>
                <w:rFonts w:eastAsia="Times New Roman"/>
                <w:sz w:val="20"/>
                <w:szCs w:val="20"/>
                <w:lang w:val="en-US"/>
              </w:rPr>
              <w:t>IV</w:t>
            </w:r>
            <w:proofErr w:type="gramEnd"/>
            <w:r w:rsidRPr="009A1D04">
              <w:rPr>
                <w:rFonts w:eastAsia="Times New Roman"/>
                <w:sz w:val="20"/>
                <w:szCs w:val="20"/>
              </w:rPr>
              <w:t xml:space="preserve">квартале 2022 года </w:t>
            </w:r>
            <w:r>
              <w:rPr>
                <w:rFonts w:eastAsia="Times New Roman"/>
                <w:sz w:val="20"/>
                <w:szCs w:val="20"/>
              </w:rPr>
              <w:t xml:space="preserve"> и составила</w:t>
            </w:r>
            <w:r w:rsidRPr="009A1D04">
              <w:rPr>
                <w:rFonts w:eastAsia="Times New Roman"/>
                <w:sz w:val="20"/>
                <w:szCs w:val="20"/>
              </w:rPr>
              <w:t xml:space="preserve"> 31,6</w:t>
            </w:r>
            <w:r w:rsidR="00CB5D5F">
              <w:rPr>
                <w:rFonts w:eastAsia="Times New Roman"/>
                <w:sz w:val="20"/>
                <w:szCs w:val="20"/>
              </w:rPr>
              <w:t> </w:t>
            </w:r>
            <w:r w:rsidRPr="009A1D04">
              <w:rPr>
                <w:rFonts w:eastAsia="Times New Roman"/>
                <w:sz w:val="20"/>
                <w:szCs w:val="20"/>
              </w:rPr>
              <w:t>%:</w:t>
            </w:r>
          </w:p>
          <w:tbl>
            <w:tblPr>
              <w:tblW w:w="6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0"/>
              <w:gridCol w:w="1184"/>
              <w:gridCol w:w="1447"/>
              <w:gridCol w:w="1504"/>
              <w:gridCol w:w="1286"/>
            </w:tblGrid>
            <w:tr w:rsidR="009A1D04" w:rsidRPr="00000D58" w:rsidTr="00F07D10">
              <w:trPr>
                <w:trHeight w:val="300"/>
                <w:jc w:val="center"/>
              </w:trPr>
              <w:tc>
                <w:tcPr>
                  <w:tcW w:w="1340" w:type="dxa"/>
                  <w:vAlign w:val="center"/>
                </w:tcPr>
                <w:p w:rsidR="009A1D04" w:rsidRPr="00F07D10" w:rsidRDefault="009A1D04" w:rsidP="00F07D10">
                  <w:pPr>
                    <w:spacing w:line="240" w:lineRule="auto"/>
                    <w:ind w:left="0" w:right="-75" w:firstLine="0"/>
                    <w:jc w:val="center"/>
                    <w:rPr>
                      <w:rFonts w:eastAsia="Times New Roman"/>
                      <w:sz w:val="18"/>
                      <w:szCs w:val="18"/>
                    </w:rPr>
                  </w:pPr>
                  <w:r w:rsidRPr="00F07D10">
                    <w:rPr>
                      <w:rFonts w:eastAsia="Times New Roman"/>
                      <w:sz w:val="18"/>
                      <w:szCs w:val="18"/>
                    </w:rPr>
                    <w:t>Период</w:t>
                  </w:r>
                </w:p>
              </w:tc>
              <w:tc>
                <w:tcPr>
                  <w:tcW w:w="1184" w:type="dxa"/>
                  <w:shd w:val="clear" w:color="auto" w:fill="auto"/>
                  <w:noWrap/>
                  <w:vAlign w:val="center"/>
                  <w:hideMark/>
                </w:tcPr>
                <w:p w:rsidR="009A1D04" w:rsidRPr="00F07D10" w:rsidRDefault="00F07D10" w:rsidP="00F07D10">
                  <w:pPr>
                    <w:spacing w:line="240" w:lineRule="auto"/>
                    <w:ind w:left="0" w:right="-75" w:firstLine="0"/>
                    <w:jc w:val="center"/>
                    <w:rPr>
                      <w:rFonts w:eastAsia="Times New Roman"/>
                      <w:sz w:val="18"/>
                      <w:szCs w:val="18"/>
                    </w:rPr>
                  </w:pPr>
                  <w:r>
                    <w:rPr>
                      <w:rFonts w:eastAsia="Times New Roman"/>
                      <w:sz w:val="18"/>
                      <w:szCs w:val="18"/>
                      <w:lang w:val="en-US"/>
                    </w:rPr>
                    <w:t>I</w:t>
                  </w:r>
                  <w:r w:rsidRPr="007D22D0">
                    <w:rPr>
                      <w:rFonts w:eastAsia="Times New Roman"/>
                      <w:sz w:val="18"/>
                      <w:szCs w:val="18"/>
                    </w:rPr>
                    <w:t xml:space="preserve"> </w:t>
                  </w:r>
                  <w:r w:rsidR="009A1D04" w:rsidRPr="00F07D10">
                    <w:rPr>
                      <w:rFonts w:eastAsia="Times New Roman"/>
                      <w:sz w:val="18"/>
                      <w:szCs w:val="18"/>
                    </w:rPr>
                    <w:t>кв</w:t>
                  </w:r>
                  <w:r w:rsidRPr="007D22D0">
                    <w:rPr>
                      <w:rFonts w:eastAsia="Times New Roman"/>
                      <w:sz w:val="18"/>
                      <w:szCs w:val="18"/>
                    </w:rPr>
                    <w:t>артал</w:t>
                  </w:r>
                </w:p>
              </w:tc>
              <w:tc>
                <w:tcPr>
                  <w:tcW w:w="1447" w:type="dxa"/>
                  <w:shd w:val="clear" w:color="auto" w:fill="auto"/>
                  <w:noWrap/>
                  <w:vAlign w:val="center"/>
                  <w:hideMark/>
                </w:tcPr>
                <w:p w:rsidR="009A1D04" w:rsidRPr="00F07D10" w:rsidRDefault="00F07D10" w:rsidP="00F07D10">
                  <w:pPr>
                    <w:spacing w:line="240" w:lineRule="auto"/>
                    <w:ind w:left="0" w:right="-75" w:firstLine="0"/>
                    <w:jc w:val="center"/>
                    <w:rPr>
                      <w:rFonts w:eastAsia="Times New Roman"/>
                      <w:sz w:val="18"/>
                      <w:szCs w:val="18"/>
                    </w:rPr>
                  </w:pPr>
                  <w:r>
                    <w:rPr>
                      <w:rFonts w:eastAsia="Times New Roman"/>
                      <w:sz w:val="18"/>
                      <w:szCs w:val="18"/>
                      <w:lang w:val="en-US"/>
                    </w:rPr>
                    <w:t>II</w:t>
                  </w:r>
                  <w:r>
                    <w:rPr>
                      <w:rFonts w:eastAsia="Times New Roman"/>
                      <w:sz w:val="18"/>
                      <w:szCs w:val="18"/>
                    </w:rPr>
                    <w:t xml:space="preserve"> </w:t>
                  </w:r>
                  <w:r w:rsidR="009A1D04" w:rsidRPr="00F07D10">
                    <w:rPr>
                      <w:rFonts w:eastAsia="Times New Roman"/>
                      <w:sz w:val="18"/>
                      <w:szCs w:val="18"/>
                    </w:rPr>
                    <w:t>кв</w:t>
                  </w:r>
                  <w:r>
                    <w:rPr>
                      <w:rFonts w:eastAsia="Times New Roman"/>
                      <w:sz w:val="18"/>
                      <w:szCs w:val="18"/>
                    </w:rPr>
                    <w:t>артал</w:t>
                  </w:r>
                </w:p>
              </w:tc>
              <w:tc>
                <w:tcPr>
                  <w:tcW w:w="1504" w:type="dxa"/>
                  <w:shd w:val="clear" w:color="auto" w:fill="auto"/>
                  <w:noWrap/>
                  <w:vAlign w:val="center"/>
                  <w:hideMark/>
                </w:tcPr>
                <w:p w:rsidR="009A1D04" w:rsidRPr="00F07D10" w:rsidRDefault="00F07D10" w:rsidP="00F07D10">
                  <w:pPr>
                    <w:spacing w:line="240" w:lineRule="auto"/>
                    <w:ind w:left="0" w:right="-75" w:firstLine="0"/>
                    <w:jc w:val="center"/>
                    <w:rPr>
                      <w:rFonts w:eastAsia="Times New Roman"/>
                      <w:sz w:val="18"/>
                      <w:szCs w:val="18"/>
                    </w:rPr>
                  </w:pPr>
                  <w:r>
                    <w:rPr>
                      <w:rFonts w:eastAsia="Times New Roman"/>
                      <w:sz w:val="18"/>
                      <w:szCs w:val="18"/>
                      <w:lang w:val="en-US"/>
                    </w:rPr>
                    <w:t>III</w:t>
                  </w:r>
                  <w:r w:rsidRPr="00F07D10">
                    <w:rPr>
                      <w:rFonts w:eastAsia="Times New Roman"/>
                      <w:sz w:val="18"/>
                      <w:szCs w:val="18"/>
                    </w:rPr>
                    <w:t xml:space="preserve"> </w:t>
                  </w:r>
                  <w:r w:rsidR="009A1D04" w:rsidRPr="00F07D10">
                    <w:rPr>
                      <w:rFonts w:eastAsia="Times New Roman"/>
                      <w:sz w:val="18"/>
                      <w:szCs w:val="18"/>
                    </w:rPr>
                    <w:t>кв</w:t>
                  </w:r>
                  <w:r>
                    <w:rPr>
                      <w:rFonts w:eastAsia="Times New Roman"/>
                      <w:sz w:val="18"/>
                      <w:szCs w:val="18"/>
                    </w:rPr>
                    <w:t>артал</w:t>
                  </w:r>
                </w:p>
              </w:tc>
              <w:tc>
                <w:tcPr>
                  <w:tcW w:w="1286" w:type="dxa"/>
                  <w:shd w:val="clear" w:color="auto" w:fill="auto"/>
                  <w:noWrap/>
                  <w:vAlign w:val="center"/>
                  <w:hideMark/>
                </w:tcPr>
                <w:p w:rsidR="009A1D04" w:rsidRPr="00F07D10" w:rsidRDefault="00F07D10" w:rsidP="00F07D10">
                  <w:pPr>
                    <w:spacing w:line="240" w:lineRule="auto"/>
                    <w:ind w:left="0" w:right="-75" w:firstLine="0"/>
                    <w:jc w:val="center"/>
                    <w:rPr>
                      <w:rFonts w:eastAsia="Times New Roman"/>
                      <w:sz w:val="18"/>
                      <w:szCs w:val="18"/>
                    </w:rPr>
                  </w:pPr>
                  <w:r>
                    <w:rPr>
                      <w:rFonts w:eastAsia="Times New Roman"/>
                      <w:sz w:val="18"/>
                      <w:szCs w:val="18"/>
                      <w:lang w:val="en-US"/>
                    </w:rPr>
                    <w:t>IV</w:t>
                  </w:r>
                  <w:r>
                    <w:rPr>
                      <w:rFonts w:eastAsia="Times New Roman"/>
                      <w:sz w:val="18"/>
                      <w:szCs w:val="18"/>
                    </w:rPr>
                    <w:t xml:space="preserve"> </w:t>
                  </w:r>
                  <w:r w:rsidR="009A1D04" w:rsidRPr="00F07D10">
                    <w:rPr>
                      <w:rFonts w:eastAsia="Times New Roman"/>
                      <w:sz w:val="18"/>
                      <w:szCs w:val="18"/>
                    </w:rPr>
                    <w:t>кв</w:t>
                  </w:r>
                  <w:r>
                    <w:rPr>
                      <w:rFonts w:eastAsia="Times New Roman"/>
                      <w:sz w:val="18"/>
                      <w:szCs w:val="18"/>
                    </w:rPr>
                    <w:t>артал</w:t>
                  </w:r>
                </w:p>
              </w:tc>
            </w:tr>
            <w:tr w:rsidR="009A1D04" w:rsidRPr="00000D58" w:rsidTr="00F07D10">
              <w:trPr>
                <w:trHeight w:val="300"/>
                <w:jc w:val="center"/>
              </w:trPr>
              <w:tc>
                <w:tcPr>
                  <w:tcW w:w="1340" w:type="dxa"/>
                  <w:vAlign w:val="center"/>
                </w:tcPr>
                <w:p w:rsidR="009A1D04" w:rsidRPr="00F07D10" w:rsidRDefault="009A1D04" w:rsidP="00F07D10">
                  <w:pPr>
                    <w:spacing w:line="240" w:lineRule="auto"/>
                    <w:ind w:left="0" w:right="-75" w:firstLine="0"/>
                    <w:jc w:val="center"/>
                    <w:rPr>
                      <w:rFonts w:eastAsia="Times New Roman"/>
                      <w:sz w:val="18"/>
                      <w:szCs w:val="18"/>
                    </w:rPr>
                  </w:pPr>
                  <w:r w:rsidRPr="00F07D10">
                    <w:rPr>
                      <w:rFonts w:eastAsia="Times New Roman"/>
                      <w:sz w:val="18"/>
                      <w:szCs w:val="18"/>
                    </w:rPr>
                    <w:t>Доля расходов</w:t>
                  </w:r>
                </w:p>
              </w:tc>
              <w:tc>
                <w:tcPr>
                  <w:tcW w:w="1184" w:type="dxa"/>
                  <w:shd w:val="clear" w:color="auto" w:fill="auto"/>
                  <w:noWrap/>
                  <w:vAlign w:val="center"/>
                  <w:hideMark/>
                </w:tcPr>
                <w:p w:rsidR="009A1D04" w:rsidRPr="00F07D10" w:rsidRDefault="009A1D04" w:rsidP="00F07D10">
                  <w:pPr>
                    <w:spacing w:line="240" w:lineRule="auto"/>
                    <w:ind w:left="0" w:right="-75" w:firstLine="0"/>
                    <w:jc w:val="center"/>
                    <w:rPr>
                      <w:rFonts w:eastAsia="Times New Roman"/>
                      <w:sz w:val="18"/>
                      <w:szCs w:val="18"/>
                    </w:rPr>
                  </w:pPr>
                  <w:r w:rsidRPr="00F07D10">
                    <w:rPr>
                      <w:rFonts w:eastAsia="Times New Roman"/>
                      <w:sz w:val="18"/>
                      <w:szCs w:val="18"/>
                    </w:rPr>
                    <w:t>24,5%</w:t>
                  </w:r>
                </w:p>
              </w:tc>
              <w:tc>
                <w:tcPr>
                  <w:tcW w:w="1447" w:type="dxa"/>
                  <w:shd w:val="clear" w:color="auto" w:fill="auto"/>
                  <w:noWrap/>
                  <w:vAlign w:val="center"/>
                  <w:hideMark/>
                </w:tcPr>
                <w:p w:rsidR="009A1D04" w:rsidRPr="00F07D10" w:rsidRDefault="009A1D04" w:rsidP="00F07D10">
                  <w:pPr>
                    <w:spacing w:line="240" w:lineRule="auto"/>
                    <w:ind w:left="0" w:right="-75" w:firstLine="0"/>
                    <w:jc w:val="center"/>
                    <w:rPr>
                      <w:rFonts w:eastAsia="Times New Roman"/>
                      <w:sz w:val="18"/>
                      <w:szCs w:val="18"/>
                    </w:rPr>
                  </w:pPr>
                  <w:r w:rsidRPr="00F07D10">
                    <w:rPr>
                      <w:rFonts w:eastAsia="Times New Roman"/>
                      <w:sz w:val="18"/>
                      <w:szCs w:val="18"/>
                    </w:rPr>
                    <w:t>19,9%</w:t>
                  </w:r>
                </w:p>
              </w:tc>
              <w:tc>
                <w:tcPr>
                  <w:tcW w:w="1504" w:type="dxa"/>
                  <w:shd w:val="clear" w:color="auto" w:fill="auto"/>
                  <w:noWrap/>
                  <w:vAlign w:val="center"/>
                  <w:hideMark/>
                </w:tcPr>
                <w:p w:rsidR="009A1D04" w:rsidRPr="00F07D10" w:rsidRDefault="009A1D04" w:rsidP="00F07D10">
                  <w:pPr>
                    <w:spacing w:line="240" w:lineRule="auto"/>
                    <w:ind w:left="0" w:right="-75" w:firstLine="0"/>
                    <w:jc w:val="center"/>
                    <w:rPr>
                      <w:rFonts w:eastAsia="Times New Roman"/>
                      <w:sz w:val="18"/>
                      <w:szCs w:val="18"/>
                    </w:rPr>
                  </w:pPr>
                  <w:r w:rsidRPr="00F07D10">
                    <w:rPr>
                      <w:rFonts w:eastAsia="Times New Roman"/>
                      <w:sz w:val="18"/>
                      <w:szCs w:val="18"/>
                    </w:rPr>
                    <w:t>24,0%</w:t>
                  </w:r>
                </w:p>
              </w:tc>
              <w:tc>
                <w:tcPr>
                  <w:tcW w:w="1286" w:type="dxa"/>
                  <w:shd w:val="clear" w:color="auto" w:fill="auto"/>
                  <w:noWrap/>
                  <w:vAlign w:val="center"/>
                  <w:hideMark/>
                </w:tcPr>
                <w:p w:rsidR="009A1D04" w:rsidRPr="00F07D10" w:rsidRDefault="009A1D04" w:rsidP="00F07D10">
                  <w:pPr>
                    <w:spacing w:line="240" w:lineRule="auto"/>
                    <w:ind w:left="0" w:right="-75" w:firstLine="0"/>
                    <w:jc w:val="center"/>
                    <w:rPr>
                      <w:rFonts w:eastAsia="Times New Roman"/>
                      <w:sz w:val="18"/>
                      <w:szCs w:val="18"/>
                    </w:rPr>
                  </w:pPr>
                  <w:r w:rsidRPr="00F07D10">
                    <w:rPr>
                      <w:rFonts w:eastAsia="Times New Roman"/>
                      <w:sz w:val="18"/>
                      <w:szCs w:val="18"/>
                    </w:rPr>
                    <w:t>31,6%</w:t>
                  </w:r>
                  <w:r w:rsidR="00F07D10">
                    <w:rPr>
                      <w:rFonts w:eastAsia="Times New Roman"/>
                      <w:sz w:val="18"/>
                      <w:szCs w:val="18"/>
                    </w:rPr>
                    <w:t xml:space="preserve"> </w:t>
                  </w:r>
                </w:p>
              </w:tc>
            </w:tr>
          </w:tbl>
          <w:p w:rsidR="009A1D04" w:rsidRPr="00D21C43" w:rsidRDefault="00F07D10" w:rsidP="00D21C43">
            <w:pPr>
              <w:widowControl w:val="0"/>
              <w:spacing w:line="240" w:lineRule="auto"/>
              <w:ind w:left="0" w:right="6" w:firstLine="346"/>
              <w:rPr>
                <w:rFonts w:eastAsia="Times New Roman"/>
                <w:sz w:val="20"/>
                <w:szCs w:val="20"/>
              </w:rPr>
            </w:pPr>
            <w:r>
              <w:rPr>
                <w:rFonts w:eastAsia="Times New Roman"/>
                <w:sz w:val="20"/>
                <w:szCs w:val="20"/>
              </w:rPr>
              <w:t xml:space="preserve">В основном указанная неравномерность отмечается </w:t>
            </w:r>
            <w:r w:rsidR="009A1D04" w:rsidRPr="009A1D04">
              <w:rPr>
                <w:rFonts w:eastAsia="Times New Roman"/>
                <w:sz w:val="20"/>
                <w:szCs w:val="20"/>
              </w:rPr>
              <w:t xml:space="preserve">в отношении </w:t>
            </w:r>
            <w:r>
              <w:rPr>
                <w:rFonts w:eastAsia="Times New Roman"/>
                <w:sz w:val="20"/>
                <w:szCs w:val="20"/>
              </w:rPr>
              <w:t xml:space="preserve">предоставления </w:t>
            </w:r>
            <w:r w:rsidR="009A1D04" w:rsidRPr="009A1D04">
              <w:rPr>
                <w:rFonts w:eastAsia="Times New Roman"/>
                <w:sz w:val="20"/>
                <w:szCs w:val="20"/>
              </w:rPr>
              <w:t xml:space="preserve">межбюджетных трансфертов субъектам Российской Федерации на проведение комплексных кадастровых работ, по которым в течение </w:t>
            </w:r>
            <w:r w:rsidRPr="00D21C43">
              <w:rPr>
                <w:rFonts w:eastAsia="Times New Roman"/>
                <w:sz w:val="20"/>
                <w:szCs w:val="20"/>
              </w:rPr>
              <w:t>IV</w:t>
            </w:r>
            <w:r w:rsidR="009A1D04" w:rsidRPr="009A1D04">
              <w:rPr>
                <w:rFonts w:eastAsia="Times New Roman"/>
                <w:sz w:val="20"/>
                <w:szCs w:val="20"/>
              </w:rPr>
              <w:t xml:space="preserve"> квартала исполнено 94,5% всех расходов.</w:t>
            </w:r>
          </w:p>
          <w:p w:rsidR="00C73B0C" w:rsidRPr="007A6A99" w:rsidRDefault="00D21C43" w:rsidP="007D22D0">
            <w:pPr>
              <w:widowControl w:val="0"/>
              <w:spacing w:line="240" w:lineRule="auto"/>
              <w:ind w:left="0" w:right="6" w:firstLine="346"/>
              <w:rPr>
                <w:color w:val="000000" w:themeColor="text1"/>
                <w:sz w:val="20"/>
                <w:szCs w:val="20"/>
                <w:highlight w:val="yellow"/>
              </w:rPr>
            </w:pPr>
            <w:r w:rsidRPr="00D21C43">
              <w:rPr>
                <w:rFonts w:eastAsia="Times New Roman"/>
                <w:sz w:val="20"/>
                <w:szCs w:val="20"/>
              </w:rPr>
              <w:t xml:space="preserve">Расходы на реализацию ФП «Национальная система пространственных данных» не исполнены в объеме 204,8 млн. рублей, что обусловлено в основном </w:t>
            </w:r>
            <w:proofErr w:type="spellStart"/>
            <w:r w:rsidRPr="00D21C43">
              <w:rPr>
                <w:rFonts w:eastAsia="Times New Roman"/>
                <w:sz w:val="20"/>
                <w:szCs w:val="20"/>
              </w:rPr>
              <w:t>непредоставлением</w:t>
            </w:r>
            <w:proofErr w:type="spellEnd"/>
            <w:r w:rsidRPr="00D21C43">
              <w:rPr>
                <w:rFonts w:eastAsia="Times New Roman"/>
                <w:sz w:val="20"/>
                <w:szCs w:val="20"/>
              </w:rPr>
              <w:t xml:space="preserve"> субсидии на иные цели подведомственному бюджетному учреждению в сумме 164</w:t>
            </w:r>
            <w:r>
              <w:rPr>
                <w:rFonts w:eastAsia="Times New Roman"/>
                <w:sz w:val="20"/>
                <w:szCs w:val="20"/>
              </w:rPr>
              <w:t>,2</w:t>
            </w:r>
            <w:r w:rsidRPr="00D21C43">
              <w:rPr>
                <w:rFonts w:eastAsia="Times New Roman"/>
                <w:sz w:val="20"/>
                <w:szCs w:val="20"/>
              </w:rPr>
              <w:t xml:space="preserve"> </w:t>
            </w:r>
            <w:r>
              <w:rPr>
                <w:rFonts w:eastAsia="Times New Roman"/>
                <w:sz w:val="20"/>
                <w:szCs w:val="20"/>
              </w:rPr>
              <w:t>млн</w:t>
            </w:r>
            <w:r w:rsidR="007D22D0">
              <w:rPr>
                <w:rFonts w:eastAsia="Times New Roman"/>
                <w:sz w:val="20"/>
                <w:szCs w:val="20"/>
              </w:rPr>
              <w:t>.</w:t>
            </w:r>
            <w:r w:rsidRPr="00D21C43">
              <w:rPr>
                <w:rFonts w:eastAsia="Times New Roman"/>
                <w:sz w:val="20"/>
                <w:szCs w:val="20"/>
              </w:rPr>
              <w:t xml:space="preserve"> рублей.</w:t>
            </w:r>
          </w:p>
        </w:tc>
      </w:tr>
      <w:tr w:rsidR="00D55229" w:rsidRPr="00ED45E2" w:rsidTr="008A6ABC">
        <w:tc>
          <w:tcPr>
            <w:tcW w:w="568" w:type="dxa"/>
          </w:tcPr>
          <w:p w:rsidR="00D55229" w:rsidRDefault="00AA2C49" w:rsidP="00846949">
            <w:pPr>
              <w:widowControl w:val="0"/>
              <w:spacing w:line="240" w:lineRule="auto"/>
              <w:ind w:left="0" w:right="0" w:firstLine="0"/>
              <w:jc w:val="center"/>
              <w:rPr>
                <w:rFonts w:eastAsia="Times New Roman"/>
                <w:sz w:val="20"/>
                <w:szCs w:val="20"/>
              </w:rPr>
            </w:pPr>
            <w:r>
              <w:rPr>
                <w:rFonts w:eastAsia="Times New Roman"/>
                <w:sz w:val="20"/>
                <w:szCs w:val="20"/>
              </w:rPr>
              <w:lastRenderedPageBreak/>
              <w:t>4</w:t>
            </w:r>
            <w:r w:rsidR="00846949">
              <w:rPr>
                <w:rFonts w:eastAsia="Times New Roman"/>
                <w:sz w:val="20"/>
                <w:szCs w:val="20"/>
              </w:rPr>
              <w:t>1</w:t>
            </w:r>
          </w:p>
        </w:tc>
        <w:tc>
          <w:tcPr>
            <w:tcW w:w="2410" w:type="dxa"/>
          </w:tcPr>
          <w:p w:rsidR="00D55229" w:rsidRDefault="00D55229" w:rsidP="00D313AA">
            <w:pPr>
              <w:widowControl w:val="0"/>
              <w:spacing w:line="240" w:lineRule="auto"/>
              <w:ind w:left="0" w:right="0" w:firstLine="0"/>
              <w:rPr>
                <w:color w:val="000000" w:themeColor="text1"/>
                <w:sz w:val="20"/>
                <w:szCs w:val="20"/>
              </w:rPr>
            </w:pPr>
            <w:r>
              <w:rPr>
                <w:rFonts w:eastAsia="Times New Roman"/>
                <w:sz w:val="20"/>
                <w:szCs w:val="20"/>
              </w:rPr>
              <w:t>«Развитие туризма</w:t>
            </w:r>
            <w:r w:rsidR="00AA2C49">
              <w:rPr>
                <w:rFonts w:eastAsia="Times New Roman"/>
                <w:sz w:val="20"/>
                <w:szCs w:val="20"/>
              </w:rPr>
              <w:t>»</w:t>
            </w:r>
          </w:p>
        </w:tc>
        <w:tc>
          <w:tcPr>
            <w:tcW w:w="8079" w:type="dxa"/>
          </w:tcPr>
          <w:p w:rsidR="00D55229" w:rsidRPr="002D5351" w:rsidRDefault="00D55229" w:rsidP="00FE5393">
            <w:pPr>
              <w:widowControl w:val="0"/>
              <w:spacing w:line="240" w:lineRule="auto"/>
              <w:ind w:left="34" w:right="-1" w:firstLine="424"/>
              <w:rPr>
                <w:color w:val="000000" w:themeColor="text1"/>
                <w:sz w:val="20"/>
                <w:szCs w:val="20"/>
              </w:rPr>
            </w:pPr>
            <w:r w:rsidRPr="002D5351">
              <w:rPr>
                <w:color w:val="000000" w:themeColor="text1"/>
                <w:sz w:val="20"/>
                <w:szCs w:val="20"/>
              </w:rPr>
              <w:t xml:space="preserve">По госпрограмме </w:t>
            </w:r>
            <w:r w:rsidR="00AA2C49" w:rsidRPr="002D5351">
              <w:rPr>
                <w:b/>
                <w:color w:val="000000" w:themeColor="text1"/>
                <w:sz w:val="20"/>
                <w:szCs w:val="20"/>
              </w:rPr>
              <w:t>«Развитие туризма»</w:t>
            </w:r>
            <w:r w:rsidR="00AA2C49" w:rsidRPr="002D5351">
              <w:rPr>
                <w:color w:val="000000" w:themeColor="text1"/>
                <w:sz w:val="20"/>
                <w:szCs w:val="20"/>
              </w:rPr>
              <w:t xml:space="preserve"> </w:t>
            </w:r>
            <w:r w:rsidRPr="002D5351">
              <w:rPr>
                <w:color w:val="000000" w:themeColor="text1"/>
                <w:sz w:val="20"/>
                <w:szCs w:val="20"/>
              </w:rPr>
              <w:t>(ГП-5</w:t>
            </w:r>
            <w:r w:rsidR="00AA2C49" w:rsidRPr="002D5351">
              <w:rPr>
                <w:color w:val="000000" w:themeColor="text1"/>
                <w:sz w:val="20"/>
                <w:szCs w:val="20"/>
              </w:rPr>
              <w:t>5</w:t>
            </w:r>
            <w:r w:rsidRPr="002D5351">
              <w:rPr>
                <w:color w:val="000000" w:themeColor="text1"/>
                <w:sz w:val="20"/>
                <w:szCs w:val="20"/>
              </w:rPr>
              <w:t xml:space="preserve">) исполнение расходов </w:t>
            </w:r>
            <w:r w:rsidR="00AA2C49" w:rsidRPr="002D5351">
              <w:rPr>
                <w:color w:val="000000" w:themeColor="text1"/>
                <w:sz w:val="20"/>
                <w:szCs w:val="20"/>
              </w:rPr>
              <w:t xml:space="preserve">составило </w:t>
            </w:r>
            <w:r w:rsidR="002D5351" w:rsidRPr="002D5351">
              <w:rPr>
                <w:b/>
                <w:color w:val="000000" w:themeColor="text1"/>
                <w:sz w:val="20"/>
                <w:szCs w:val="20"/>
              </w:rPr>
              <w:t>98,9</w:t>
            </w:r>
            <w:r w:rsidR="00AA2C49" w:rsidRPr="002D5351">
              <w:rPr>
                <w:b/>
                <w:color w:val="000000" w:themeColor="text1"/>
                <w:sz w:val="20"/>
                <w:szCs w:val="20"/>
              </w:rPr>
              <w:t> %</w:t>
            </w:r>
            <w:r w:rsidR="00AA2C49" w:rsidRPr="002D5351">
              <w:rPr>
                <w:color w:val="000000" w:themeColor="text1"/>
                <w:sz w:val="20"/>
                <w:szCs w:val="20"/>
              </w:rPr>
              <w:t xml:space="preserve"> показателя сводной росписи</w:t>
            </w:r>
            <w:r w:rsidRPr="002D5351">
              <w:rPr>
                <w:color w:val="000000" w:themeColor="text1"/>
                <w:sz w:val="20"/>
                <w:szCs w:val="20"/>
              </w:rPr>
              <w:t xml:space="preserve"> (реализация началась в 2022 году)</w:t>
            </w:r>
            <w:r w:rsidR="00AA2C49" w:rsidRPr="002D5351">
              <w:rPr>
                <w:color w:val="000000" w:themeColor="text1"/>
                <w:sz w:val="20"/>
                <w:szCs w:val="20"/>
              </w:rPr>
              <w:t>.</w:t>
            </w:r>
          </w:p>
          <w:p w:rsidR="00251B75" w:rsidRPr="002D5351" w:rsidRDefault="00251B75" w:rsidP="00FE5393">
            <w:pPr>
              <w:widowControl w:val="0"/>
              <w:spacing w:line="240" w:lineRule="auto"/>
              <w:ind w:left="34" w:right="-1" w:firstLine="424"/>
              <w:rPr>
                <w:color w:val="000000" w:themeColor="text1"/>
                <w:sz w:val="20"/>
                <w:szCs w:val="20"/>
              </w:rPr>
            </w:pPr>
            <w:r w:rsidRPr="002D5351">
              <w:rPr>
                <w:rFonts w:eastAsiaTheme="minorHAnsi"/>
                <w:color w:val="000000" w:themeColor="text1"/>
                <w:sz w:val="20"/>
                <w:szCs w:val="20"/>
                <w:lang w:eastAsia="en-US"/>
              </w:rPr>
              <w:t xml:space="preserve">В целом по </w:t>
            </w:r>
            <w:r w:rsidRPr="002D5351">
              <w:rPr>
                <w:rFonts w:eastAsiaTheme="minorHAnsi"/>
                <w:sz w:val="20"/>
                <w:szCs w:val="20"/>
                <w:lang w:eastAsia="en-US"/>
              </w:rPr>
              <w:t xml:space="preserve">ГП-55 </w:t>
            </w:r>
            <w:r w:rsidRPr="002D5351">
              <w:rPr>
                <w:rFonts w:eastAsiaTheme="minorHAnsi"/>
                <w:color w:val="000000" w:themeColor="text1"/>
                <w:sz w:val="20"/>
                <w:szCs w:val="20"/>
                <w:lang w:eastAsia="en-US"/>
              </w:rPr>
              <w:t xml:space="preserve">объем </w:t>
            </w:r>
            <w:r w:rsidRPr="002D5351">
              <w:rPr>
                <w:rFonts w:eastAsiaTheme="minorHAnsi"/>
                <w:b/>
                <w:color w:val="000000" w:themeColor="text1"/>
                <w:sz w:val="20"/>
                <w:szCs w:val="20"/>
                <w:lang w:eastAsia="en-US"/>
              </w:rPr>
              <w:t>неисполненных</w:t>
            </w:r>
            <w:r w:rsidRPr="002D5351">
              <w:rPr>
                <w:rFonts w:eastAsiaTheme="minorHAnsi"/>
                <w:color w:val="000000" w:themeColor="text1"/>
                <w:sz w:val="20"/>
                <w:szCs w:val="20"/>
                <w:lang w:eastAsia="en-US"/>
              </w:rPr>
              <w:t xml:space="preserve"> бюджетных ассигнований составил </w:t>
            </w:r>
            <w:r w:rsidR="002D5351" w:rsidRPr="002D5351">
              <w:rPr>
                <w:rFonts w:eastAsiaTheme="minorHAnsi"/>
                <w:b/>
                <w:color w:val="000000" w:themeColor="text1"/>
                <w:sz w:val="20"/>
                <w:szCs w:val="20"/>
                <w:lang w:eastAsia="en-US"/>
              </w:rPr>
              <w:t>724,3</w:t>
            </w:r>
            <w:r w:rsidRPr="002D5351">
              <w:rPr>
                <w:rFonts w:eastAsiaTheme="minorHAnsi"/>
                <w:b/>
                <w:color w:val="000000" w:themeColor="text1"/>
                <w:sz w:val="20"/>
                <w:szCs w:val="20"/>
                <w:lang w:eastAsia="en-US"/>
              </w:rPr>
              <w:t> млн. рублей,</w:t>
            </w:r>
            <w:r w:rsidRPr="002D5351">
              <w:rPr>
                <w:rFonts w:eastAsiaTheme="minorHAnsi"/>
                <w:color w:val="000000" w:themeColor="text1"/>
                <w:sz w:val="20"/>
                <w:szCs w:val="20"/>
                <w:lang w:eastAsia="en-US"/>
              </w:rPr>
              <w:t xml:space="preserve"> или </w:t>
            </w:r>
            <w:r w:rsidR="002D5351" w:rsidRPr="002D5351">
              <w:rPr>
                <w:rFonts w:eastAsiaTheme="minorHAnsi"/>
                <w:color w:val="000000" w:themeColor="text1"/>
                <w:sz w:val="20"/>
                <w:szCs w:val="20"/>
                <w:lang w:eastAsia="en-US"/>
              </w:rPr>
              <w:t>1,1</w:t>
            </w:r>
            <w:r w:rsidRPr="002D5351">
              <w:rPr>
                <w:rFonts w:eastAsiaTheme="minorHAnsi"/>
                <w:color w:val="000000" w:themeColor="text1"/>
                <w:sz w:val="20"/>
                <w:szCs w:val="20"/>
                <w:lang w:eastAsia="en-US"/>
              </w:rPr>
              <w:t> % показателя сводной росписи с изменениями.</w:t>
            </w:r>
          </w:p>
          <w:p w:rsidR="00653FC7" w:rsidRPr="002D5351" w:rsidRDefault="00653FC7" w:rsidP="00FE5393">
            <w:pPr>
              <w:widowControl w:val="0"/>
              <w:spacing w:line="240" w:lineRule="auto"/>
              <w:ind w:left="34" w:right="-1" w:firstLine="424"/>
              <w:rPr>
                <w:color w:val="000000" w:themeColor="text1"/>
                <w:sz w:val="20"/>
                <w:szCs w:val="20"/>
              </w:rPr>
            </w:pPr>
            <w:r w:rsidRPr="002D5351">
              <w:rPr>
                <w:color w:val="000000" w:themeColor="text1"/>
                <w:sz w:val="20"/>
                <w:szCs w:val="20"/>
              </w:rPr>
              <w:t xml:space="preserve">Сводной росписью </w:t>
            </w:r>
            <w:r w:rsidR="002D5351" w:rsidRPr="002D5351">
              <w:rPr>
                <w:color w:val="000000" w:themeColor="text1"/>
                <w:sz w:val="20"/>
                <w:szCs w:val="20"/>
              </w:rPr>
              <w:t>с изменениями</w:t>
            </w:r>
            <w:r w:rsidRPr="002D5351">
              <w:rPr>
                <w:color w:val="000000" w:themeColor="text1"/>
                <w:sz w:val="20"/>
                <w:szCs w:val="20"/>
              </w:rPr>
              <w:t xml:space="preserve"> бюджетные ассигнования по сравнению с Федеральным законом № 390-ФЗ увеличены на </w:t>
            </w:r>
            <w:r w:rsidR="002D5351" w:rsidRPr="002D5351">
              <w:rPr>
                <w:color w:val="000000" w:themeColor="text1"/>
                <w:sz w:val="20"/>
                <w:szCs w:val="20"/>
              </w:rPr>
              <w:t>14 531,1</w:t>
            </w:r>
            <w:r w:rsidRPr="002D5351">
              <w:rPr>
                <w:color w:val="000000" w:themeColor="text1"/>
                <w:sz w:val="20"/>
                <w:szCs w:val="20"/>
              </w:rPr>
              <w:t xml:space="preserve"> млн. рублей, или на </w:t>
            </w:r>
            <w:r w:rsidR="002D5351" w:rsidRPr="002D5351">
              <w:rPr>
                <w:color w:val="000000" w:themeColor="text1"/>
                <w:sz w:val="20"/>
                <w:szCs w:val="20"/>
              </w:rPr>
              <w:t>27,4</w:t>
            </w:r>
            <w:r w:rsidRPr="002D5351">
              <w:rPr>
                <w:color w:val="000000" w:themeColor="text1"/>
                <w:sz w:val="20"/>
                <w:szCs w:val="20"/>
              </w:rPr>
              <w:t xml:space="preserve"> %, и составили </w:t>
            </w:r>
            <w:r w:rsidR="002D5351" w:rsidRPr="002D5351">
              <w:rPr>
                <w:color w:val="000000" w:themeColor="text1"/>
                <w:sz w:val="20"/>
                <w:szCs w:val="20"/>
              </w:rPr>
              <w:t>67 508,4</w:t>
            </w:r>
            <w:r w:rsidRPr="002D5351">
              <w:rPr>
                <w:color w:val="000000" w:themeColor="text1"/>
                <w:sz w:val="20"/>
                <w:szCs w:val="20"/>
              </w:rPr>
              <w:t xml:space="preserve"> млн. рублей.</w:t>
            </w:r>
          </w:p>
          <w:p w:rsidR="005E16B9" w:rsidRPr="005E16B9" w:rsidRDefault="005E16B9" w:rsidP="005E16B9">
            <w:pPr>
              <w:overflowPunct/>
              <w:autoSpaceDE/>
              <w:autoSpaceDN/>
              <w:adjustRightInd/>
              <w:spacing w:line="240" w:lineRule="auto"/>
              <w:ind w:left="0" w:right="0" w:firstLine="317"/>
              <w:textAlignment w:val="auto"/>
              <w:rPr>
                <w:rFonts w:eastAsia="Times New Roman"/>
                <w:sz w:val="20"/>
                <w:szCs w:val="20"/>
              </w:rPr>
            </w:pPr>
            <w:r w:rsidRPr="005E16B9">
              <w:rPr>
                <w:rFonts w:eastAsia="Times New Roman"/>
                <w:sz w:val="20"/>
                <w:szCs w:val="20"/>
              </w:rPr>
              <w:t xml:space="preserve">Бюджетные ассигнования сводной росписи предусмотрены по 4 главным распорядителям средств федерального бюджета (Минприроды России (353,4 млн. рублей), Минстрой России (19 405,9 млн. рублей), Минэкономразвития России (3 065,4 млн. рублей), Ростуризм (49 395,0 млн. рублей). </w:t>
            </w:r>
          </w:p>
          <w:p w:rsidR="005E16B9" w:rsidRPr="005E16B9" w:rsidRDefault="005E16B9" w:rsidP="005E16B9">
            <w:pPr>
              <w:overflowPunct/>
              <w:autoSpaceDE/>
              <w:autoSpaceDN/>
              <w:adjustRightInd/>
              <w:spacing w:line="240" w:lineRule="auto"/>
              <w:ind w:left="0" w:right="0" w:firstLine="317"/>
              <w:textAlignment w:val="auto"/>
              <w:rPr>
                <w:rFonts w:eastAsia="Times New Roman"/>
                <w:sz w:val="20"/>
                <w:szCs w:val="20"/>
                <w:lang w:eastAsia="x-none"/>
              </w:rPr>
            </w:pPr>
            <w:r>
              <w:rPr>
                <w:rFonts w:eastAsia="Times New Roman"/>
                <w:sz w:val="20"/>
                <w:szCs w:val="20"/>
              </w:rPr>
              <w:t>Значительный</w:t>
            </w:r>
            <w:r w:rsidRPr="005E16B9">
              <w:rPr>
                <w:rFonts w:eastAsia="Times New Roman"/>
                <w:sz w:val="20"/>
                <w:szCs w:val="20"/>
              </w:rPr>
              <w:t xml:space="preserve"> объем </w:t>
            </w:r>
            <w:r>
              <w:rPr>
                <w:rFonts w:eastAsia="Times New Roman"/>
                <w:sz w:val="20"/>
                <w:szCs w:val="20"/>
              </w:rPr>
              <w:t xml:space="preserve">бюджетных ассигнований предусмотрен на предоставление </w:t>
            </w:r>
            <w:r w:rsidRPr="005E16B9">
              <w:rPr>
                <w:rFonts w:eastAsia="Times New Roman"/>
                <w:sz w:val="20"/>
                <w:szCs w:val="20"/>
              </w:rPr>
              <w:t xml:space="preserve">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 (24 745,0 млн. рублей, или 99,1 % </w:t>
            </w:r>
            <w:r>
              <w:rPr>
                <w:rFonts w:eastAsia="Times New Roman"/>
                <w:sz w:val="20"/>
                <w:szCs w:val="20"/>
              </w:rPr>
              <w:t xml:space="preserve">показателя </w:t>
            </w:r>
            <w:r w:rsidRPr="005E16B9">
              <w:rPr>
                <w:rFonts w:eastAsia="Times New Roman"/>
                <w:sz w:val="20"/>
                <w:szCs w:val="20"/>
              </w:rPr>
              <w:t>сводной роспис</w:t>
            </w:r>
            <w:r>
              <w:rPr>
                <w:rFonts w:eastAsia="Times New Roman"/>
                <w:sz w:val="20"/>
                <w:szCs w:val="20"/>
              </w:rPr>
              <w:t>и</w:t>
            </w:r>
            <w:r w:rsidRPr="005E16B9">
              <w:rPr>
                <w:rFonts w:eastAsia="Times New Roman"/>
                <w:sz w:val="20"/>
                <w:szCs w:val="20"/>
              </w:rPr>
              <w:t>), а также межбюджетные трансферты (22 151,6 млн. рублей, или 98,5 %).</w:t>
            </w:r>
            <w:r>
              <w:rPr>
                <w:rFonts w:eastAsia="Times New Roman"/>
                <w:sz w:val="20"/>
                <w:szCs w:val="20"/>
              </w:rPr>
              <w:t xml:space="preserve"> </w:t>
            </w:r>
            <w:r w:rsidRPr="005E16B9">
              <w:rPr>
                <w:rFonts w:eastAsia="Times New Roman"/>
                <w:sz w:val="20"/>
                <w:szCs w:val="20"/>
                <w:lang w:eastAsia="x-none"/>
              </w:rPr>
              <w:t>Перечисление указанных средств осуществляется в пределах сумм, необходимых для оплаты денежных обязательств по расходам получателей средств бюджета субъекта Российской Федерации.</w:t>
            </w:r>
          </w:p>
          <w:p w:rsidR="0089565C" w:rsidRPr="007A6A99" w:rsidRDefault="005E16B9" w:rsidP="005E16B9">
            <w:pPr>
              <w:overflowPunct/>
              <w:autoSpaceDE/>
              <w:autoSpaceDN/>
              <w:adjustRightInd/>
              <w:spacing w:line="240" w:lineRule="auto"/>
              <w:ind w:left="0" w:right="0" w:firstLine="317"/>
              <w:textAlignment w:val="auto"/>
              <w:rPr>
                <w:color w:val="000000" w:themeColor="text1"/>
                <w:sz w:val="20"/>
                <w:szCs w:val="20"/>
                <w:highlight w:val="yellow"/>
              </w:rPr>
            </w:pPr>
            <w:r w:rsidRPr="005E16B9">
              <w:rPr>
                <w:rFonts w:eastAsia="Times New Roman"/>
                <w:sz w:val="20"/>
                <w:szCs w:val="20"/>
                <w:lang w:eastAsia="x-none"/>
              </w:rPr>
              <w:t xml:space="preserve">В рамках </w:t>
            </w:r>
            <w:r w:rsidRPr="002D5351">
              <w:rPr>
                <w:rFonts w:eastAsiaTheme="minorHAnsi"/>
                <w:sz w:val="20"/>
                <w:szCs w:val="20"/>
                <w:lang w:eastAsia="en-US"/>
              </w:rPr>
              <w:t xml:space="preserve">ГП-55 </w:t>
            </w:r>
            <w:r w:rsidRPr="005E16B9">
              <w:rPr>
                <w:rFonts w:eastAsia="Times New Roman"/>
                <w:sz w:val="20"/>
                <w:szCs w:val="20"/>
                <w:lang w:eastAsia="x-none"/>
              </w:rPr>
              <w:t xml:space="preserve">осуществлен взнос в уставный капитал акционерного общества «Корпорация </w:t>
            </w:r>
            <w:proofErr w:type="spellStart"/>
            <w:r w:rsidRPr="005E16B9">
              <w:rPr>
                <w:rFonts w:eastAsia="Times New Roman"/>
                <w:sz w:val="20"/>
                <w:szCs w:val="20"/>
                <w:lang w:eastAsia="x-none"/>
              </w:rPr>
              <w:t>Туризм.РФ</w:t>
            </w:r>
            <w:proofErr w:type="spellEnd"/>
            <w:r w:rsidRPr="005E16B9">
              <w:rPr>
                <w:rFonts w:eastAsia="Times New Roman"/>
                <w:sz w:val="20"/>
                <w:szCs w:val="20"/>
                <w:lang w:eastAsia="x-none"/>
              </w:rPr>
              <w:t>», г. Москва, на реализацию инвестиционных проектов в объеме 15 978,2 млн. рублей.</w:t>
            </w:r>
            <w:r>
              <w:rPr>
                <w:rFonts w:eastAsia="Times New Roman"/>
                <w:sz w:val="20"/>
                <w:szCs w:val="20"/>
                <w:lang w:eastAsia="x-none"/>
              </w:rPr>
              <w:t xml:space="preserve"> И</w:t>
            </w:r>
            <w:r w:rsidRPr="005E16B9">
              <w:rPr>
                <w:rFonts w:eastAsia="Times New Roman"/>
                <w:sz w:val="20"/>
                <w:szCs w:val="20"/>
                <w:lang w:eastAsia="x-none"/>
              </w:rPr>
              <w:t>мущественный взнос Российской Федерации в государственную корпорацию развития «ВЭБ.РФ» на цели осуществления вклада в имущество общества с ограниченной ответственностью «Новые Городские Проекты» на обеспечение разработки федеральных туристических межрегиональных схем территориально-пространственного планирования составил 290,3 млн. рублей.</w:t>
            </w:r>
          </w:p>
        </w:tc>
      </w:tr>
      <w:tr w:rsidR="00D55229" w:rsidRPr="00ED45E2" w:rsidTr="008A6ABC">
        <w:tc>
          <w:tcPr>
            <w:tcW w:w="568" w:type="dxa"/>
          </w:tcPr>
          <w:p w:rsidR="00D55229" w:rsidRDefault="00AA2C49" w:rsidP="00846949">
            <w:pPr>
              <w:widowControl w:val="0"/>
              <w:spacing w:line="240" w:lineRule="auto"/>
              <w:ind w:left="0" w:right="0" w:firstLine="0"/>
              <w:jc w:val="center"/>
              <w:rPr>
                <w:rFonts w:eastAsia="Times New Roman"/>
                <w:sz w:val="20"/>
                <w:szCs w:val="20"/>
              </w:rPr>
            </w:pPr>
            <w:r>
              <w:rPr>
                <w:rFonts w:eastAsia="Times New Roman"/>
                <w:sz w:val="20"/>
                <w:szCs w:val="20"/>
              </w:rPr>
              <w:lastRenderedPageBreak/>
              <w:t>4</w:t>
            </w:r>
            <w:r w:rsidR="00846949">
              <w:rPr>
                <w:rFonts w:eastAsia="Times New Roman"/>
                <w:sz w:val="20"/>
                <w:szCs w:val="20"/>
              </w:rPr>
              <w:t>2</w:t>
            </w:r>
          </w:p>
        </w:tc>
        <w:tc>
          <w:tcPr>
            <w:tcW w:w="2410" w:type="dxa"/>
          </w:tcPr>
          <w:p w:rsidR="00D55229" w:rsidRPr="00D313AA" w:rsidRDefault="00D55229" w:rsidP="00D313AA">
            <w:pPr>
              <w:widowControl w:val="0"/>
              <w:spacing w:line="240" w:lineRule="auto"/>
              <w:ind w:left="0" w:right="0" w:firstLine="0"/>
              <w:rPr>
                <w:color w:val="000000" w:themeColor="text1"/>
                <w:sz w:val="20"/>
                <w:szCs w:val="20"/>
              </w:rPr>
            </w:pPr>
            <w:r>
              <w:rPr>
                <w:color w:val="000000" w:themeColor="text1"/>
                <w:sz w:val="20"/>
                <w:szCs w:val="20"/>
              </w:rPr>
              <w:t>«Содействие международному развитию»</w:t>
            </w:r>
          </w:p>
        </w:tc>
        <w:tc>
          <w:tcPr>
            <w:tcW w:w="8079" w:type="dxa"/>
          </w:tcPr>
          <w:p w:rsidR="000504D6" w:rsidRPr="00EB272B" w:rsidRDefault="00D55229" w:rsidP="003C7639">
            <w:pPr>
              <w:widowControl w:val="0"/>
              <w:spacing w:line="240" w:lineRule="auto"/>
              <w:ind w:left="34" w:right="-1" w:firstLine="318"/>
              <w:rPr>
                <w:color w:val="000000" w:themeColor="text1"/>
                <w:sz w:val="20"/>
                <w:szCs w:val="20"/>
              </w:rPr>
            </w:pPr>
            <w:r w:rsidRPr="00EB272B">
              <w:rPr>
                <w:color w:val="000000" w:themeColor="text1"/>
                <w:sz w:val="20"/>
                <w:szCs w:val="20"/>
              </w:rPr>
              <w:t xml:space="preserve">По госпрограмме </w:t>
            </w:r>
            <w:r w:rsidRPr="00EB272B">
              <w:rPr>
                <w:b/>
                <w:color w:val="000000" w:themeColor="text1"/>
                <w:sz w:val="20"/>
                <w:szCs w:val="20"/>
              </w:rPr>
              <w:t>«Содействие международному развитию»</w:t>
            </w:r>
            <w:r w:rsidRPr="00EB272B">
              <w:rPr>
                <w:color w:val="000000" w:themeColor="text1"/>
                <w:sz w:val="20"/>
                <w:szCs w:val="20"/>
              </w:rPr>
              <w:t xml:space="preserve"> (ГП-56) исполнение расходов </w:t>
            </w:r>
            <w:r w:rsidR="003C7639" w:rsidRPr="00EB272B">
              <w:rPr>
                <w:color w:val="000000" w:themeColor="text1"/>
                <w:sz w:val="20"/>
                <w:szCs w:val="20"/>
              </w:rPr>
              <w:t xml:space="preserve">составило </w:t>
            </w:r>
            <w:r w:rsidR="002D5351" w:rsidRPr="00EB272B">
              <w:rPr>
                <w:b/>
                <w:color w:val="000000" w:themeColor="text1"/>
                <w:sz w:val="20"/>
                <w:szCs w:val="20"/>
              </w:rPr>
              <w:t>99,8</w:t>
            </w:r>
            <w:r w:rsidR="003C7639" w:rsidRPr="00EB272B">
              <w:rPr>
                <w:b/>
                <w:color w:val="000000" w:themeColor="text1"/>
                <w:sz w:val="20"/>
                <w:szCs w:val="20"/>
              </w:rPr>
              <w:t> %</w:t>
            </w:r>
            <w:r w:rsidRPr="00EB272B">
              <w:rPr>
                <w:b/>
                <w:color w:val="000000" w:themeColor="text1"/>
                <w:sz w:val="20"/>
                <w:szCs w:val="20"/>
              </w:rPr>
              <w:t xml:space="preserve"> </w:t>
            </w:r>
            <w:r w:rsidR="003C7639" w:rsidRPr="00EB272B">
              <w:rPr>
                <w:color w:val="000000" w:themeColor="text1"/>
                <w:sz w:val="20"/>
                <w:szCs w:val="20"/>
              </w:rPr>
              <w:t xml:space="preserve">показателя сводной росписи </w:t>
            </w:r>
            <w:r w:rsidRPr="00EB272B">
              <w:rPr>
                <w:color w:val="000000" w:themeColor="text1"/>
                <w:sz w:val="20"/>
                <w:szCs w:val="20"/>
              </w:rPr>
              <w:t>(реализация началась в 2022 году)</w:t>
            </w:r>
            <w:r w:rsidR="000504D6" w:rsidRPr="00EB272B">
              <w:rPr>
                <w:color w:val="000000" w:themeColor="text1"/>
                <w:sz w:val="20"/>
                <w:szCs w:val="20"/>
              </w:rPr>
              <w:t>.</w:t>
            </w:r>
          </w:p>
          <w:p w:rsidR="00251B75" w:rsidRPr="00EB272B" w:rsidRDefault="00251B75" w:rsidP="000504D6">
            <w:pPr>
              <w:widowControl w:val="0"/>
              <w:spacing w:line="240" w:lineRule="auto"/>
              <w:ind w:left="34" w:right="-1" w:firstLine="318"/>
              <w:rPr>
                <w:color w:val="000000" w:themeColor="text1"/>
                <w:sz w:val="20"/>
                <w:szCs w:val="20"/>
              </w:rPr>
            </w:pPr>
            <w:r w:rsidRPr="00EB272B">
              <w:rPr>
                <w:rFonts w:eastAsiaTheme="minorHAnsi"/>
                <w:color w:val="000000" w:themeColor="text1"/>
                <w:sz w:val="20"/>
                <w:szCs w:val="20"/>
                <w:lang w:eastAsia="en-US"/>
              </w:rPr>
              <w:t xml:space="preserve">В целом по </w:t>
            </w:r>
            <w:r w:rsidRPr="00EB272B">
              <w:rPr>
                <w:rFonts w:eastAsiaTheme="minorHAnsi"/>
                <w:sz w:val="20"/>
                <w:szCs w:val="20"/>
                <w:lang w:eastAsia="en-US"/>
              </w:rPr>
              <w:t xml:space="preserve">ГП-56 </w:t>
            </w:r>
            <w:r w:rsidRPr="00EB272B">
              <w:rPr>
                <w:rFonts w:eastAsiaTheme="minorHAnsi"/>
                <w:color w:val="000000" w:themeColor="text1"/>
                <w:sz w:val="20"/>
                <w:szCs w:val="20"/>
                <w:lang w:eastAsia="en-US"/>
              </w:rPr>
              <w:t xml:space="preserve">объем </w:t>
            </w:r>
            <w:r w:rsidRPr="00EB272B">
              <w:rPr>
                <w:rFonts w:eastAsiaTheme="minorHAnsi"/>
                <w:b/>
                <w:color w:val="000000" w:themeColor="text1"/>
                <w:sz w:val="20"/>
                <w:szCs w:val="20"/>
                <w:lang w:eastAsia="en-US"/>
              </w:rPr>
              <w:t>неисполненных</w:t>
            </w:r>
            <w:r w:rsidRPr="00EB272B">
              <w:rPr>
                <w:rFonts w:eastAsiaTheme="minorHAnsi"/>
                <w:color w:val="000000" w:themeColor="text1"/>
                <w:sz w:val="20"/>
                <w:szCs w:val="20"/>
                <w:lang w:eastAsia="en-US"/>
              </w:rPr>
              <w:t xml:space="preserve"> бюджетных ассигнований составил </w:t>
            </w:r>
            <w:r w:rsidR="002D5351" w:rsidRPr="00EB272B">
              <w:rPr>
                <w:rFonts w:eastAsiaTheme="minorHAnsi"/>
                <w:b/>
                <w:color w:val="000000" w:themeColor="text1"/>
                <w:sz w:val="20"/>
                <w:szCs w:val="20"/>
                <w:lang w:eastAsia="en-US"/>
              </w:rPr>
              <w:t>1,2</w:t>
            </w:r>
            <w:r w:rsidRPr="00EB272B">
              <w:rPr>
                <w:rFonts w:eastAsiaTheme="minorHAnsi"/>
                <w:b/>
                <w:color w:val="000000" w:themeColor="text1"/>
                <w:sz w:val="20"/>
                <w:szCs w:val="20"/>
                <w:lang w:eastAsia="en-US"/>
              </w:rPr>
              <w:t> млн. рублей,</w:t>
            </w:r>
            <w:r w:rsidRPr="00EB272B">
              <w:rPr>
                <w:rFonts w:eastAsiaTheme="minorHAnsi"/>
                <w:color w:val="000000" w:themeColor="text1"/>
                <w:sz w:val="20"/>
                <w:szCs w:val="20"/>
                <w:lang w:eastAsia="en-US"/>
              </w:rPr>
              <w:t xml:space="preserve"> или </w:t>
            </w:r>
            <w:r w:rsidR="002D5351" w:rsidRPr="00EB272B">
              <w:rPr>
                <w:rFonts w:eastAsiaTheme="minorHAnsi"/>
                <w:color w:val="000000" w:themeColor="text1"/>
                <w:sz w:val="20"/>
                <w:szCs w:val="20"/>
                <w:lang w:eastAsia="en-US"/>
              </w:rPr>
              <w:t>0,2</w:t>
            </w:r>
            <w:r w:rsidRPr="00EB272B">
              <w:rPr>
                <w:rFonts w:eastAsiaTheme="minorHAnsi"/>
                <w:color w:val="000000" w:themeColor="text1"/>
                <w:sz w:val="20"/>
                <w:szCs w:val="20"/>
                <w:lang w:eastAsia="en-US"/>
              </w:rPr>
              <w:t> % показателя сводной росписи с изменениями.</w:t>
            </w:r>
          </w:p>
          <w:p w:rsidR="00653FC7" w:rsidRDefault="00653FC7" w:rsidP="000504D6">
            <w:pPr>
              <w:widowControl w:val="0"/>
              <w:spacing w:line="240" w:lineRule="auto"/>
              <w:ind w:left="34" w:right="-1" w:firstLine="318"/>
              <w:rPr>
                <w:color w:val="000000" w:themeColor="text1"/>
                <w:sz w:val="20"/>
                <w:szCs w:val="20"/>
              </w:rPr>
            </w:pPr>
            <w:r w:rsidRPr="00EB272B">
              <w:rPr>
                <w:color w:val="000000" w:themeColor="text1"/>
                <w:sz w:val="20"/>
                <w:szCs w:val="20"/>
              </w:rPr>
              <w:t xml:space="preserve">Сводной росписью </w:t>
            </w:r>
            <w:r w:rsidR="002D5351" w:rsidRPr="00EB272B">
              <w:rPr>
                <w:color w:val="000000" w:themeColor="text1"/>
                <w:sz w:val="20"/>
                <w:szCs w:val="20"/>
              </w:rPr>
              <w:t>с изменениями</w:t>
            </w:r>
            <w:r w:rsidRPr="00EB272B">
              <w:rPr>
                <w:color w:val="000000" w:themeColor="text1"/>
                <w:sz w:val="20"/>
                <w:szCs w:val="20"/>
              </w:rPr>
              <w:t xml:space="preserve"> бюджетные ассигнования по сравнению с Федеральным законом № 390-ФЗ </w:t>
            </w:r>
            <w:r w:rsidR="00127045" w:rsidRPr="00EB272B">
              <w:rPr>
                <w:color w:val="000000" w:themeColor="text1"/>
                <w:sz w:val="20"/>
                <w:szCs w:val="20"/>
              </w:rPr>
              <w:t xml:space="preserve">увеличены на </w:t>
            </w:r>
            <w:r w:rsidR="002D5351" w:rsidRPr="00EB272B">
              <w:rPr>
                <w:color w:val="000000" w:themeColor="text1"/>
                <w:sz w:val="20"/>
                <w:szCs w:val="20"/>
              </w:rPr>
              <w:t>400,8</w:t>
            </w:r>
            <w:r w:rsidR="00127045" w:rsidRPr="00EB272B">
              <w:rPr>
                <w:color w:val="000000" w:themeColor="text1"/>
                <w:sz w:val="20"/>
                <w:szCs w:val="20"/>
              </w:rPr>
              <w:t> млн. рублей, или в 2,4 раза,</w:t>
            </w:r>
            <w:r w:rsidRPr="00EB272B">
              <w:rPr>
                <w:color w:val="000000" w:themeColor="text1"/>
                <w:sz w:val="20"/>
                <w:szCs w:val="20"/>
              </w:rPr>
              <w:t xml:space="preserve"> и составили </w:t>
            </w:r>
            <w:r w:rsidR="00127045" w:rsidRPr="00EB272B">
              <w:rPr>
                <w:color w:val="000000" w:themeColor="text1"/>
                <w:sz w:val="20"/>
                <w:szCs w:val="20"/>
              </w:rPr>
              <w:t>6</w:t>
            </w:r>
            <w:r w:rsidR="00EB272B" w:rsidRPr="00EB272B">
              <w:rPr>
                <w:color w:val="000000" w:themeColor="text1"/>
                <w:sz w:val="20"/>
                <w:szCs w:val="20"/>
              </w:rPr>
              <w:t>76,6</w:t>
            </w:r>
            <w:r w:rsidRPr="00EB272B">
              <w:rPr>
                <w:color w:val="000000" w:themeColor="text1"/>
                <w:sz w:val="20"/>
                <w:szCs w:val="20"/>
              </w:rPr>
              <w:t xml:space="preserve"> млн. рублей.</w:t>
            </w:r>
          </w:p>
          <w:p w:rsidR="00350CE3" w:rsidRPr="00350CE3" w:rsidRDefault="00350CE3" w:rsidP="00350CE3">
            <w:pPr>
              <w:spacing w:line="240" w:lineRule="auto"/>
              <w:ind w:left="0" w:right="0" w:firstLine="488"/>
              <w:rPr>
                <w:color w:val="000000" w:themeColor="text1"/>
                <w:sz w:val="20"/>
                <w:szCs w:val="20"/>
              </w:rPr>
            </w:pPr>
            <w:r>
              <w:rPr>
                <w:color w:val="000000" w:themeColor="text1"/>
                <w:sz w:val="20"/>
                <w:szCs w:val="20"/>
              </w:rPr>
              <w:t>В</w:t>
            </w:r>
            <w:r w:rsidRPr="00350CE3">
              <w:rPr>
                <w:color w:val="000000" w:themeColor="text1"/>
                <w:sz w:val="20"/>
                <w:szCs w:val="20"/>
              </w:rPr>
              <w:t xml:space="preserve"> рамках </w:t>
            </w:r>
            <w:r>
              <w:rPr>
                <w:color w:val="000000" w:themeColor="text1"/>
                <w:sz w:val="20"/>
                <w:szCs w:val="20"/>
              </w:rPr>
              <w:t>КПМ</w:t>
            </w:r>
            <w:r w:rsidRPr="00350CE3">
              <w:rPr>
                <w:color w:val="000000" w:themeColor="text1"/>
                <w:sz w:val="20"/>
                <w:szCs w:val="20"/>
              </w:rPr>
              <w:t xml:space="preserve"> «Организационно-аналитическое сопровождение и координация деятельности Российской Федерации в сфере содействия международному развитию и культурно-гуманитарного сотрудничества» в полном объеме (50,0 млн. рублей</w:t>
            </w:r>
            <w:r w:rsidRPr="00350CE3">
              <w:rPr>
                <w:color w:val="000000" w:themeColor="text1"/>
                <w:sz w:val="20"/>
                <w:szCs w:val="20"/>
                <w:vertAlign w:val="superscript"/>
              </w:rPr>
              <w:footnoteReference w:id="82"/>
            </w:r>
            <w:r w:rsidRPr="00350CE3">
              <w:rPr>
                <w:color w:val="000000" w:themeColor="text1"/>
                <w:sz w:val="20"/>
                <w:szCs w:val="20"/>
              </w:rPr>
              <w:t xml:space="preserve">) не исполнены средства федерального бюджета на иные закупки товаров, работ и услуг для обеспечения государственных (муниципальных) нужд в связи с отсутствием заключенных </w:t>
            </w:r>
            <w:proofErr w:type="spellStart"/>
            <w:r w:rsidRPr="00350CE3">
              <w:rPr>
                <w:color w:val="000000" w:themeColor="text1"/>
                <w:sz w:val="20"/>
                <w:szCs w:val="20"/>
              </w:rPr>
              <w:t>Россотрудничеством</w:t>
            </w:r>
            <w:proofErr w:type="spellEnd"/>
            <w:r w:rsidRPr="00350CE3">
              <w:rPr>
                <w:color w:val="000000" w:themeColor="text1"/>
                <w:sz w:val="20"/>
                <w:szCs w:val="20"/>
              </w:rPr>
              <w:t xml:space="preserve"> контрактов на оплату работ и услуг.</w:t>
            </w:r>
          </w:p>
          <w:p w:rsidR="00D55229" w:rsidRPr="007A6A99" w:rsidRDefault="00350CE3" w:rsidP="00350CE3">
            <w:pPr>
              <w:widowControl w:val="0"/>
              <w:spacing w:line="240" w:lineRule="auto"/>
              <w:ind w:left="0" w:right="0" w:firstLine="488"/>
              <w:rPr>
                <w:bCs/>
                <w:sz w:val="20"/>
                <w:szCs w:val="20"/>
                <w:highlight w:val="yellow"/>
                <w:lang w:eastAsia="en-US"/>
              </w:rPr>
            </w:pPr>
            <w:r w:rsidRPr="00350CE3">
              <w:rPr>
                <w:color w:val="000000" w:themeColor="text1"/>
                <w:sz w:val="20"/>
                <w:szCs w:val="20"/>
              </w:rPr>
              <w:t>Кроме того, низкий уровень исполнения (26,7 %)</w:t>
            </w:r>
            <w:r w:rsidRPr="00350CE3">
              <w:rPr>
                <w:color w:val="000000" w:themeColor="text1"/>
                <w:sz w:val="20"/>
                <w:szCs w:val="20"/>
                <w:vertAlign w:val="superscript"/>
              </w:rPr>
              <w:footnoteReference w:id="83"/>
            </w:r>
            <w:r w:rsidRPr="00350CE3">
              <w:rPr>
                <w:color w:val="000000" w:themeColor="text1"/>
                <w:sz w:val="20"/>
                <w:szCs w:val="20"/>
              </w:rPr>
              <w:t xml:space="preserve"> установлен в рамках </w:t>
            </w:r>
            <w:r>
              <w:rPr>
                <w:color w:val="000000" w:themeColor="text1"/>
                <w:sz w:val="20"/>
                <w:szCs w:val="20"/>
              </w:rPr>
              <w:t>КПМ</w:t>
            </w:r>
            <w:r w:rsidRPr="00350CE3">
              <w:rPr>
                <w:color w:val="000000" w:themeColor="text1"/>
                <w:sz w:val="20"/>
                <w:szCs w:val="20"/>
              </w:rPr>
              <w:t xml:space="preserve"> «Информационное сопровождение российских проектов и программ в сфере содействия международному развитию, в том числе организации информационных кампаний, сопровождения в социальных медиа, средствах массовой информации и онлайн-сообществах, производства </w:t>
            </w:r>
            <w:proofErr w:type="spellStart"/>
            <w:r w:rsidRPr="00350CE3">
              <w:rPr>
                <w:color w:val="000000" w:themeColor="text1"/>
                <w:sz w:val="20"/>
                <w:szCs w:val="20"/>
              </w:rPr>
              <w:t>брендированной</w:t>
            </w:r>
            <w:proofErr w:type="spellEnd"/>
            <w:r w:rsidRPr="00350CE3">
              <w:rPr>
                <w:color w:val="000000" w:themeColor="text1"/>
                <w:sz w:val="20"/>
                <w:szCs w:val="20"/>
              </w:rPr>
              <w:t xml:space="preserve"> продукции, а также работы с общественным мнением, сбора и анализа показателей программы».</w:t>
            </w:r>
          </w:p>
        </w:tc>
      </w:tr>
    </w:tbl>
    <w:p w:rsidR="002223D0" w:rsidRPr="00ED45E2" w:rsidRDefault="002223D0" w:rsidP="00F65278">
      <w:pPr>
        <w:spacing w:line="240" w:lineRule="auto"/>
        <w:ind w:left="0" w:right="0" w:firstLine="0"/>
        <w:jc w:val="right"/>
        <w:rPr>
          <w:rFonts w:eastAsia="Times New Roman"/>
          <w:sz w:val="24"/>
        </w:rPr>
      </w:pPr>
    </w:p>
    <w:sectPr w:rsidR="002223D0" w:rsidRPr="00ED45E2" w:rsidSect="0092565D">
      <w:headerReference w:type="default" r:id="rId12"/>
      <w:pgSz w:w="11906" w:h="16838"/>
      <w:pgMar w:top="1135" w:right="424" w:bottom="1134" w:left="567"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26A" w:rsidRDefault="00A5426A" w:rsidP="000C15AB">
      <w:pPr>
        <w:spacing w:line="240" w:lineRule="auto"/>
      </w:pPr>
      <w:r>
        <w:separator/>
      </w:r>
    </w:p>
  </w:endnote>
  <w:endnote w:type="continuationSeparator" w:id="0">
    <w:p w:rsidR="00A5426A" w:rsidRDefault="00A5426A" w:rsidP="000C15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_FuturaOrto">
    <w:altName w:val="Arial"/>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26A" w:rsidRDefault="00A5426A" w:rsidP="0069619C">
      <w:pPr>
        <w:spacing w:line="240" w:lineRule="auto"/>
        <w:ind w:left="0" w:firstLine="0"/>
      </w:pPr>
      <w:r>
        <w:separator/>
      </w:r>
    </w:p>
  </w:footnote>
  <w:footnote w:type="continuationSeparator" w:id="0">
    <w:p w:rsidR="00A5426A" w:rsidRDefault="00A5426A" w:rsidP="000C15AB">
      <w:pPr>
        <w:spacing w:line="240" w:lineRule="auto"/>
      </w:pPr>
      <w:r>
        <w:continuationSeparator/>
      </w:r>
    </w:p>
  </w:footnote>
  <w:footnote w:id="1">
    <w:p w:rsidR="00CB5D5F" w:rsidRPr="00664597" w:rsidRDefault="00CB5D5F" w:rsidP="00664597">
      <w:pPr>
        <w:spacing w:line="240" w:lineRule="auto"/>
        <w:ind w:left="0" w:right="0" w:firstLine="426"/>
        <w:rPr>
          <w:sz w:val="18"/>
          <w:szCs w:val="18"/>
        </w:rPr>
      </w:pPr>
      <w:r w:rsidRPr="00664597">
        <w:rPr>
          <w:rStyle w:val="a5"/>
          <w:sz w:val="18"/>
          <w:szCs w:val="18"/>
        </w:rPr>
        <w:footnoteRef/>
      </w:r>
      <w:r w:rsidRPr="00664597">
        <w:rPr>
          <w:sz w:val="18"/>
          <w:szCs w:val="18"/>
        </w:rPr>
        <w:t xml:space="preserve"> Изменения, вносимые в случае использования (перераспределения) средств резервного фонда Правительства Российской Федерации.</w:t>
      </w:r>
    </w:p>
  </w:footnote>
  <w:footnote w:id="2">
    <w:p w:rsidR="00CB5D5F" w:rsidRPr="00664597" w:rsidRDefault="00CB5D5F" w:rsidP="00664597">
      <w:pPr>
        <w:spacing w:line="240" w:lineRule="auto"/>
        <w:ind w:left="0" w:right="0" w:firstLine="426"/>
        <w:rPr>
          <w:sz w:val="18"/>
          <w:szCs w:val="18"/>
        </w:rPr>
      </w:pPr>
      <w:r w:rsidRPr="00664597">
        <w:rPr>
          <w:rStyle w:val="a5"/>
          <w:sz w:val="18"/>
          <w:szCs w:val="18"/>
        </w:rPr>
        <w:footnoteRef/>
      </w:r>
      <w:r w:rsidRPr="00664597">
        <w:rPr>
          <w:sz w:val="18"/>
          <w:szCs w:val="18"/>
        </w:rPr>
        <w:t xml:space="preserve"> Изменения, связанные с увеличением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w:t>
      </w:r>
      <w:proofErr w:type="gramStart"/>
      <w:r w:rsidRPr="00664597">
        <w:rPr>
          <w:sz w:val="18"/>
          <w:szCs w:val="18"/>
        </w:rPr>
        <w:t>ассигнований</w:t>
      </w:r>
      <w:proofErr w:type="gramEnd"/>
      <w:r w:rsidRPr="00664597">
        <w:rPr>
          <w:sz w:val="18"/>
          <w:szCs w:val="18"/>
        </w:rPr>
        <w:t xml:space="preserve"> на предоставление субсидий в соответствии с требованиями, установленными Бюджетным </w:t>
      </w:r>
      <w:hyperlink r:id="rId1" w:history="1">
        <w:r w:rsidRPr="00664597">
          <w:rPr>
            <w:sz w:val="18"/>
            <w:szCs w:val="18"/>
          </w:rPr>
          <w:t>кодексом</w:t>
        </w:r>
      </w:hyperlink>
      <w:r w:rsidR="00524333">
        <w:rPr>
          <w:sz w:val="18"/>
          <w:szCs w:val="18"/>
        </w:rPr>
        <w:t xml:space="preserve"> Российской Федерации</w:t>
      </w:r>
      <w:r w:rsidRPr="00664597">
        <w:rPr>
          <w:sz w:val="18"/>
          <w:szCs w:val="18"/>
        </w:rPr>
        <w:t>.</w:t>
      </w:r>
    </w:p>
  </w:footnote>
  <w:footnote w:id="3">
    <w:p w:rsidR="00CB5D5F" w:rsidRPr="00664597" w:rsidRDefault="00CB5D5F" w:rsidP="00664597">
      <w:pPr>
        <w:spacing w:line="240" w:lineRule="auto"/>
        <w:ind w:left="0" w:right="0" w:firstLine="426"/>
        <w:rPr>
          <w:sz w:val="18"/>
          <w:szCs w:val="18"/>
        </w:rPr>
      </w:pPr>
      <w:r w:rsidRPr="00664597">
        <w:rPr>
          <w:rStyle w:val="a5"/>
          <w:sz w:val="18"/>
          <w:szCs w:val="18"/>
        </w:rPr>
        <w:footnoteRef/>
      </w:r>
      <w:r w:rsidRPr="00664597">
        <w:rPr>
          <w:sz w:val="18"/>
          <w:szCs w:val="18"/>
        </w:rPr>
        <w:t xml:space="preserve"> Изменения, связанные с увеличением бюджетных ассигнований на предоставление из федерального бюджета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бюджетов субъектов Российской Федерации, источником финансового обеспечения которых являлись указанные межбюджетные трансферты, в объеме, не превышающем с учетом уровня </w:t>
      </w:r>
      <w:proofErr w:type="spellStart"/>
      <w:r w:rsidRPr="00664597">
        <w:rPr>
          <w:sz w:val="18"/>
          <w:szCs w:val="18"/>
        </w:rPr>
        <w:t>софинансирования</w:t>
      </w:r>
      <w:proofErr w:type="spellEnd"/>
      <w:r w:rsidRPr="00664597">
        <w:rPr>
          <w:sz w:val="18"/>
          <w:szCs w:val="18"/>
        </w:rPr>
        <w:t xml:space="preserve"> остатка не использованных на начало текущего финансового года бюджетных ассигнований субъекта Российской Федерации на оплату государственных (муниципальных) контрактов, заключенных от имени субъекта Российской Федерации (муниципальных образований)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w:t>
      </w:r>
    </w:p>
  </w:footnote>
  <w:footnote w:id="4">
    <w:p w:rsidR="00CB5D5F" w:rsidRPr="00664597" w:rsidRDefault="00CB5D5F" w:rsidP="00664597">
      <w:pPr>
        <w:spacing w:line="240" w:lineRule="auto"/>
        <w:ind w:left="0" w:right="0" w:firstLine="426"/>
        <w:rPr>
          <w:sz w:val="18"/>
          <w:szCs w:val="18"/>
        </w:rPr>
      </w:pPr>
      <w:r w:rsidRPr="00664597">
        <w:rPr>
          <w:rStyle w:val="a5"/>
          <w:sz w:val="18"/>
          <w:szCs w:val="18"/>
        </w:rPr>
        <w:footnoteRef/>
      </w:r>
      <w:r w:rsidRPr="00664597">
        <w:rPr>
          <w:sz w:val="18"/>
          <w:szCs w:val="18"/>
        </w:rPr>
        <w:t xml:space="preserve"> Изменения, вносимые в случае использования (перераспределения) средств иным образом зарезервированных в составе утвержденных </w:t>
      </w:r>
      <w:r w:rsidR="00524333">
        <w:rPr>
          <w:sz w:val="18"/>
          <w:szCs w:val="18"/>
        </w:rPr>
        <w:t>федеральным законом о федеральном бюджете</w:t>
      </w:r>
      <w:r w:rsidRPr="00664597">
        <w:rPr>
          <w:sz w:val="18"/>
          <w:szCs w:val="18"/>
        </w:rPr>
        <w:t xml:space="preserve"> бюджетных ассигнований.</w:t>
      </w:r>
    </w:p>
  </w:footnote>
  <w:footnote w:id="5">
    <w:p w:rsidR="00CB5D5F" w:rsidRPr="007C6A5A" w:rsidRDefault="00CB5D5F" w:rsidP="00664597">
      <w:pPr>
        <w:spacing w:line="240" w:lineRule="auto"/>
        <w:ind w:left="0" w:right="0" w:firstLine="426"/>
        <w:rPr>
          <w:sz w:val="20"/>
          <w:szCs w:val="20"/>
        </w:rPr>
      </w:pPr>
      <w:r w:rsidRPr="00664597">
        <w:rPr>
          <w:rStyle w:val="a5"/>
          <w:sz w:val="18"/>
          <w:szCs w:val="18"/>
        </w:rPr>
        <w:footnoteRef/>
      </w:r>
      <w:r w:rsidRPr="00664597">
        <w:rPr>
          <w:sz w:val="18"/>
          <w:szCs w:val="18"/>
        </w:rPr>
        <w:t xml:space="preserve"> Изменения, вносимые в случае увеличения бюджетных ассигнований текущего финансового года на оплату заключенных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государственных контрактов.</w:t>
      </w:r>
    </w:p>
  </w:footnote>
  <w:footnote w:id="6">
    <w:p w:rsidR="00CB5D5F" w:rsidRPr="009F7A0A" w:rsidRDefault="00CB5D5F" w:rsidP="008D0152">
      <w:pPr>
        <w:spacing w:after="160" w:line="259" w:lineRule="auto"/>
        <w:ind w:left="0" w:right="0" w:firstLine="426"/>
        <w:rPr>
          <w:sz w:val="18"/>
          <w:szCs w:val="18"/>
        </w:rPr>
      </w:pPr>
      <w:r w:rsidRPr="009F7A0A">
        <w:rPr>
          <w:rStyle w:val="a5"/>
          <w:sz w:val="18"/>
          <w:szCs w:val="18"/>
        </w:rPr>
        <w:footnoteRef/>
      </w:r>
      <w:r w:rsidRPr="009F7A0A">
        <w:rPr>
          <w:sz w:val="18"/>
          <w:szCs w:val="18"/>
        </w:rPr>
        <w:t xml:space="preserve"> Приведены данные об исполнении расход</w:t>
      </w:r>
      <w:r w:rsidR="00524333">
        <w:rPr>
          <w:sz w:val="18"/>
          <w:szCs w:val="18"/>
        </w:rPr>
        <w:t>ов, содержащиеся в ГИИС «Электронный бюджет»</w:t>
      </w:r>
      <w:r w:rsidRPr="009F7A0A">
        <w:rPr>
          <w:sz w:val="18"/>
          <w:szCs w:val="18"/>
        </w:rPr>
        <w:t>.</w:t>
      </w:r>
    </w:p>
    <w:p w:rsidR="00CB5D5F" w:rsidRDefault="00CB5D5F" w:rsidP="00664597">
      <w:pPr>
        <w:pStyle w:val="a3"/>
      </w:pPr>
    </w:p>
  </w:footnote>
  <w:footnote w:id="7">
    <w:p w:rsidR="00CB5D5F" w:rsidRPr="001C4924" w:rsidRDefault="00CB5D5F" w:rsidP="001C4924">
      <w:pPr>
        <w:spacing w:line="240" w:lineRule="auto"/>
        <w:ind w:left="0" w:right="0" w:firstLine="426"/>
        <w:rPr>
          <w:sz w:val="18"/>
          <w:szCs w:val="18"/>
        </w:rPr>
      </w:pPr>
      <w:r w:rsidRPr="001C4924">
        <w:rPr>
          <w:rStyle w:val="a5"/>
          <w:sz w:val="18"/>
          <w:szCs w:val="18"/>
        </w:rPr>
        <w:footnoteRef/>
      </w:r>
      <w:r w:rsidRPr="001C4924">
        <w:rPr>
          <w:sz w:val="18"/>
          <w:szCs w:val="18"/>
        </w:rPr>
        <w:t xml:space="preserve"> </w:t>
      </w:r>
      <w:r w:rsidRPr="001C4924">
        <w:rPr>
          <w:color w:val="000000" w:themeColor="text1"/>
          <w:sz w:val="18"/>
          <w:szCs w:val="18"/>
        </w:rPr>
        <w:t xml:space="preserve">Пункт 3 статьи 217 Бюджетного кодекса Российской Федерации; распоряжение Правительства Российской Федерации от 18.02.2022 № 292-р «О </w:t>
      </w:r>
      <w:r w:rsidRPr="001C4924">
        <w:rPr>
          <w:sz w:val="18"/>
          <w:szCs w:val="18"/>
        </w:rPr>
        <w:t>выделении из резервного фонда Правительства Российской Федерации бюджетных ассигнований в размере до 70</w:t>
      </w:r>
      <w:r>
        <w:rPr>
          <w:sz w:val="18"/>
          <w:szCs w:val="18"/>
        </w:rPr>
        <w:t> </w:t>
      </w:r>
      <w:r w:rsidRPr="001C4924">
        <w:rPr>
          <w:sz w:val="18"/>
          <w:szCs w:val="18"/>
        </w:rPr>
        <w:t>286</w:t>
      </w:r>
      <w:r>
        <w:rPr>
          <w:sz w:val="18"/>
          <w:szCs w:val="18"/>
        </w:rPr>
        <w:t> </w:t>
      </w:r>
      <w:r w:rsidRPr="001C4924">
        <w:rPr>
          <w:sz w:val="18"/>
          <w:szCs w:val="18"/>
        </w:rPr>
        <w:t>230,5 тыс. рублей в 2022 году в связи с увеличением цен на строительные ресурсы и необходимостью изменения (увеличения) цен заключенных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(с учетом изменений, внесенных распоряжением Правительства РФ от 22.06.2022 № 1662-р).</w:t>
      </w:r>
    </w:p>
  </w:footnote>
  <w:footnote w:id="8">
    <w:p w:rsidR="00CB5D5F" w:rsidRPr="00566F0D" w:rsidRDefault="00CB5D5F" w:rsidP="00524333">
      <w:pPr>
        <w:pStyle w:val="a3"/>
        <w:ind w:firstLine="426"/>
        <w:jc w:val="both"/>
        <w:rPr>
          <w:sz w:val="18"/>
          <w:szCs w:val="18"/>
        </w:rPr>
      </w:pPr>
      <w:r w:rsidRPr="00566F0D">
        <w:rPr>
          <w:rStyle w:val="a5"/>
          <w:rFonts w:eastAsia="Calibri"/>
          <w:sz w:val="18"/>
          <w:szCs w:val="18"/>
        </w:rPr>
        <w:footnoteRef/>
      </w:r>
      <w:r w:rsidRPr="00566F0D">
        <w:rPr>
          <w:sz w:val="18"/>
          <w:szCs w:val="18"/>
        </w:rPr>
        <w:t xml:space="preserve"> </w:t>
      </w:r>
      <w:proofErr w:type="gramStart"/>
      <w:r w:rsidRPr="00566F0D">
        <w:rPr>
          <w:sz w:val="18"/>
          <w:szCs w:val="18"/>
        </w:rPr>
        <w:t xml:space="preserve">Пункт 7 статьи 217 Бюджетного кодекса Российской Федерации, пункт 4 Положения о мерах по обеспечению исполнения федерального бюджета, утвержденного постановлением Правительства Российской Федерации от 9 декабря 2017 г. № 1496, запрос на изменение паспорта федерального проекта </w:t>
      </w:r>
      <w:r w:rsidR="00524333">
        <w:rPr>
          <w:sz w:val="18"/>
          <w:szCs w:val="18"/>
        </w:rPr>
        <w:t>«</w:t>
      </w:r>
      <w:r w:rsidRPr="00566F0D">
        <w:rPr>
          <w:sz w:val="18"/>
          <w:szCs w:val="18"/>
        </w:rPr>
        <w:t>Современная школа</w:t>
      </w:r>
      <w:r w:rsidR="00524333">
        <w:rPr>
          <w:sz w:val="18"/>
          <w:szCs w:val="18"/>
        </w:rPr>
        <w:t>»</w:t>
      </w:r>
      <w:r w:rsidRPr="00566F0D">
        <w:rPr>
          <w:sz w:val="18"/>
          <w:szCs w:val="18"/>
        </w:rPr>
        <w:t xml:space="preserve"> от 18 февраля 2022 г. № E1-2022/004 и паспорта национального проекта </w:t>
      </w:r>
      <w:r w:rsidR="00524333">
        <w:rPr>
          <w:sz w:val="18"/>
          <w:szCs w:val="18"/>
        </w:rPr>
        <w:t>«</w:t>
      </w:r>
      <w:r w:rsidRPr="00566F0D">
        <w:rPr>
          <w:sz w:val="18"/>
          <w:szCs w:val="18"/>
        </w:rPr>
        <w:t>Образование</w:t>
      </w:r>
      <w:r w:rsidR="00524333">
        <w:rPr>
          <w:sz w:val="18"/>
          <w:szCs w:val="18"/>
        </w:rPr>
        <w:t>»</w:t>
      </w:r>
      <w:r w:rsidRPr="00566F0D">
        <w:rPr>
          <w:sz w:val="18"/>
          <w:szCs w:val="18"/>
        </w:rPr>
        <w:t xml:space="preserve"> от 21 февраля 2022 г. № E-2022/005 утверждены в соответствии с</w:t>
      </w:r>
      <w:proofErr w:type="gramEnd"/>
      <w:r w:rsidRPr="00566F0D">
        <w:rPr>
          <w:sz w:val="18"/>
          <w:szCs w:val="18"/>
        </w:rPr>
        <w:t xml:space="preserve"> </w:t>
      </w:r>
      <w:proofErr w:type="gramStart"/>
      <w:r w:rsidRPr="00566F0D">
        <w:rPr>
          <w:sz w:val="18"/>
          <w:szCs w:val="18"/>
        </w:rPr>
        <w:t xml:space="preserve">пунктом 5 протокола заочного голосования членов проектного комитета по национальному проекту </w:t>
      </w:r>
      <w:r w:rsidR="00524333">
        <w:rPr>
          <w:sz w:val="18"/>
          <w:szCs w:val="18"/>
        </w:rPr>
        <w:t>«</w:t>
      </w:r>
      <w:r w:rsidRPr="00566F0D">
        <w:rPr>
          <w:sz w:val="18"/>
          <w:szCs w:val="18"/>
        </w:rPr>
        <w:t>Образование</w:t>
      </w:r>
      <w:r w:rsidR="00524333">
        <w:rPr>
          <w:sz w:val="18"/>
          <w:szCs w:val="18"/>
        </w:rPr>
        <w:t>»</w:t>
      </w:r>
      <w:r w:rsidRPr="00566F0D">
        <w:rPr>
          <w:sz w:val="18"/>
          <w:szCs w:val="18"/>
        </w:rPr>
        <w:t xml:space="preserve"> от 5 марта 2022 г. № 1 (утвержден в подсистеме управления национальными проектами ГИИС ЭБ 9 марта 2022 года) и решением президиума Совета при Президенте Российской Федерации по стратегическому развитию и национальным проектам (протокол от 17 марта 2022 г. № 1).</w:t>
      </w:r>
      <w:proofErr w:type="gramEnd"/>
    </w:p>
  </w:footnote>
  <w:footnote w:id="9">
    <w:p w:rsidR="00CB5D5F" w:rsidRPr="0080450E" w:rsidRDefault="00CB5D5F" w:rsidP="00524333">
      <w:pPr>
        <w:pStyle w:val="a3"/>
        <w:ind w:firstLine="426"/>
        <w:jc w:val="both"/>
        <w:rPr>
          <w:sz w:val="18"/>
          <w:szCs w:val="18"/>
        </w:rPr>
      </w:pPr>
      <w:r w:rsidRPr="00566F0D">
        <w:rPr>
          <w:rStyle w:val="a5"/>
          <w:rFonts w:eastAsia="Calibri"/>
          <w:sz w:val="18"/>
          <w:szCs w:val="18"/>
        </w:rPr>
        <w:footnoteRef/>
      </w:r>
      <w:r w:rsidRPr="00566F0D">
        <w:rPr>
          <w:sz w:val="18"/>
          <w:szCs w:val="18"/>
        </w:rPr>
        <w:t>Информация по запросу Счетной палаты Российской Федерации от 28.02.2022 № ЗИ04/300/19.</w:t>
      </w:r>
      <w:r w:rsidRPr="0080450E">
        <w:rPr>
          <w:sz w:val="18"/>
          <w:szCs w:val="18"/>
        </w:rPr>
        <w:t xml:space="preserve"> </w:t>
      </w:r>
    </w:p>
  </w:footnote>
  <w:footnote w:id="10">
    <w:p w:rsidR="00CB5D5F" w:rsidRPr="00FB7E5A" w:rsidRDefault="00CB5D5F" w:rsidP="00524333">
      <w:pPr>
        <w:pStyle w:val="1"/>
        <w:spacing w:before="0" w:line="240" w:lineRule="auto"/>
        <w:ind w:left="0" w:right="0" w:firstLine="426"/>
        <w:rPr>
          <w:rFonts w:ascii="Times New Roman" w:hAnsi="Times New Roman" w:cs="Times New Roman"/>
          <w:b w:val="0"/>
          <w:sz w:val="18"/>
          <w:szCs w:val="18"/>
        </w:rPr>
      </w:pPr>
      <w:r w:rsidRPr="00FB7E5A">
        <w:rPr>
          <w:rStyle w:val="a5"/>
          <w:rFonts w:ascii="Times New Roman" w:hAnsi="Times New Roman" w:cs="Times New Roman"/>
          <w:b w:val="0"/>
          <w:color w:val="auto"/>
          <w:sz w:val="18"/>
          <w:szCs w:val="18"/>
        </w:rPr>
        <w:footnoteRef/>
      </w:r>
      <w:r w:rsidRPr="00FB7E5A">
        <w:rPr>
          <w:rFonts w:ascii="Times New Roman" w:hAnsi="Times New Roman" w:cs="Times New Roman"/>
          <w:b w:val="0"/>
          <w:color w:val="auto"/>
          <w:sz w:val="18"/>
          <w:szCs w:val="18"/>
        </w:rPr>
        <w:t xml:space="preserve"> </w:t>
      </w:r>
      <w:proofErr w:type="gramStart"/>
      <w:r>
        <w:rPr>
          <w:rFonts w:ascii="Times New Roman" w:hAnsi="Times New Roman" w:cs="Times New Roman"/>
          <w:b w:val="0"/>
          <w:color w:val="auto"/>
          <w:sz w:val="18"/>
          <w:szCs w:val="18"/>
        </w:rPr>
        <w:t>П</w:t>
      </w:r>
      <w:r w:rsidRPr="00FB7E5A">
        <w:rPr>
          <w:rFonts w:ascii="Times New Roman" w:eastAsiaTheme="minorHAnsi" w:hAnsi="Times New Roman" w:cs="Times New Roman"/>
          <w:b w:val="0"/>
          <w:color w:val="auto"/>
          <w:sz w:val="18"/>
          <w:szCs w:val="18"/>
        </w:rPr>
        <w:t xml:space="preserve">остановление Правительства Российской Федерации от 26.09.2022 № 1693 «О внесении изменений в государственную программу Российской Федерации «Развитие образования», которым предусматривается утверждение Правил предоставления и распределения субсидий из федерального бюджета бюджетам субъектов российской федерации и бюджету г. Байконура на </w:t>
      </w:r>
      <w:proofErr w:type="spellStart"/>
      <w:r w:rsidRPr="00FB7E5A">
        <w:rPr>
          <w:rFonts w:ascii="Times New Roman" w:eastAsiaTheme="minorHAnsi" w:hAnsi="Times New Roman" w:cs="Times New Roman"/>
          <w:b w:val="0"/>
          <w:color w:val="auto"/>
          <w:sz w:val="18"/>
          <w:szCs w:val="18"/>
        </w:rPr>
        <w:t>софинансирование</w:t>
      </w:r>
      <w:proofErr w:type="spellEnd"/>
      <w:r w:rsidRPr="00FB7E5A">
        <w:rPr>
          <w:rFonts w:ascii="Times New Roman" w:eastAsiaTheme="minorHAnsi" w:hAnsi="Times New Roman" w:cs="Times New Roman"/>
          <w:b w:val="0"/>
          <w:color w:val="auto"/>
          <w:sz w:val="18"/>
          <w:szCs w:val="18"/>
        </w:rPr>
        <w:t xml:space="preserve"> расходных обязательств субъектов </w:t>
      </w:r>
      <w:r w:rsidR="00524333">
        <w:rPr>
          <w:rFonts w:ascii="Times New Roman" w:eastAsiaTheme="minorHAnsi" w:hAnsi="Times New Roman" w:cs="Times New Roman"/>
          <w:b w:val="0"/>
          <w:color w:val="auto"/>
          <w:sz w:val="18"/>
          <w:szCs w:val="18"/>
        </w:rPr>
        <w:t>Р</w:t>
      </w:r>
      <w:r w:rsidRPr="00FB7E5A">
        <w:rPr>
          <w:rFonts w:ascii="Times New Roman" w:eastAsiaTheme="minorHAnsi" w:hAnsi="Times New Roman" w:cs="Times New Roman"/>
          <w:b w:val="0"/>
          <w:color w:val="auto"/>
          <w:sz w:val="18"/>
          <w:szCs w:val="18"/>
        </w:rPr>
        <w:t xml:space="preserve">оссийской </w:t>
      </w:r>
      <w:r w:rsidR="00524333">
        <w:rPr>
          <w:rFonts w:ascii="Times New Roman" w:eastAsiaTheme="minorHAnsi" w:hAnsi="Times New Roman" w:cs="Times New Roman"/>
          <w:b w:val="0"/>
          <w:color w:val="auto"/>
          <w:sz w:val="18"/>
          <w:szCs w:val="18"/>
        </w:rPr>
        <w:t>Ф</w:t>
      </w:r>
      <w:r w:rsidRPr="00FB7E5A">
        <w:rPr>
          <w:rFonts w:ascii="Times New Roman" w:eastAsiaTheme="minorHAnsi" w:hAnsi="Times New Roman" w:cs="Times New Roman"/>
          <w:b w:val="0"/>
          <w:color w:val="auto"/>
          <w:sz w:val="18"/>
          <w:szCs w:val="18"/>
        </w:rPr>
        <w:t>едерации и г. Байконура, возникающих при реализации государственных программ субъектов Российской Федерации и г. Байконура, предусматривающих мероприятия по</w:t>
      </w:r>
      <w:proofErr w:type="gramEnd"/>
      <w:r w:rsidRPr="00FB7E5A">
        <w:rPr>
          <w:rFonts w:ascii="Times New Roman" w:eastAsiaTheme="minorHAnsi" w:hAnsi="Times New Roman" w:cs="Times New Roman"/>
          <w:b w:val="0"/>
          <w:color w:val="auto"/>
          <w:sz w:val="18"/>
          <w:szCs w:val="18"/>
        </w:rPr>
        <w:t xml:space="preserve"> организации бесплатного горячего питания обучающихся, получающих начальное общее образование в государственных образовательных организациях субъектов </w:t>
      </w:r>
      <w:r w:rsidR="00524333">
        <w:rPr>
          <w:rFonts w:ascii="Times New Roman" w:eastAsiaTheme="minorHAnsi" w:hAnsi="Times New Roman" w:cs="Times New Roman"/>
          <w:b w:val="0"/>
          <w:color w:val="auto"/>
          <w:sz w:val="18"/>
          <w:szCs w:val="18"/>
        </w:rPr>
        <w:t>Р</w:t>
      </w:r>
      <w:r w:rsidRPr="00FB7E5A">
        <w:rPr>
          <w:rFonts w:ascii="Times New Roman" w:eastAsiaTheme="minorHAnsi" w:hAnsi="Times New Roman" w:cs="Times New Roman"/>
          <w:b w:val="0"/>
          <w:color w:val="auto"/>
          <w:sz w:val="18"/>
          <w:szCs w:val="18"/>
        </w:rPr>
        <w:t xml:space="preserve">оссийской </w:t>
      </w:r>
      <w:r w:rsidR="00524333">
        <w:rPr>
          <w:rFonts w:ascii="Times New Roman" w:eastAsiaTheme="minorHAnsi" w:hAnsi="Times New Roman" w:cs="Times New Roman"/>
          <w:b w:val="0"/>
          <w:color w:val="auto"/>
          <w:sz w:val="18"/>
          <w:szCs w:val="18"/>
        </w:rPr>
        <w:t>Ф</w:t>
      </w:r>
      <w:r w:rsidRPr="00FB7E5A">
        <w:rPr>
          <w:rFonts w:ascii="Times New Roman" w:eastAsiaTheme="minorHAnsi" w:hAnsi="Times New Roman" w:cs="Times New Roman"/>
          <w:b w:val="0"/>
          <w:color w:val="auto"/>
          <w:sz w:val="18"/>
          <w:szCs w:val="18"/>
        </w:rPr>
        <w:t>едерации и г. Байконура и муниципальных образовательных организациях (Приложение 29 к ГПРО).</w:t>
      </w:r>
    </w:p>
  </w:footnote>
  <w:footnote w:id="11">
    <w:p w:rsidR="00CB5D5F" w:rsidRPr="00FB7E5A" w:rsidRDefault="00CB5D5F" w:rsidP="00524333">
      <w:pPr>
        <w:pStyle w:val="a3"/>
        <w:ind w:firstLine="426"/>
        <w:jc w:val="both"/>
        <w:rPr>
          <w:sz w:val="18"/>
          <w:szCs w:val="18"/>
        </w:rPr>
      </w:pPr>
      <w:r w:rsidRPr="00FB7E5A">
        <w:rPr>
          <w:rStyle w:val="a5"/>
          <w:rFonts w:eastAsia="Calibri"/>
          <w:sz w:val="18"/>
          <w:szCs w:val="18"/>
        </w:rPr>
        <w:footnoteRef/>
      </w:r>
      <w:r w:rsidRPr="00FB7E5A">
        <w:rPr>
          <w:sz w:val="18"/>
          <w:szCs w:val="18"/>
        </w:rPr>
        <w:t xml:space="preserve"> Запрос Счетной палаты Р</w:t>
      </w:r>
      <w:r w:rsidR="00524333">
        <w:rPr>
          <w:sz w:val="18"/>
          <w:szCs w:val="18"/>
        </w:rPr>
        <w:t>оссийской Федерации</w:t>
      </w:r>
      <w:r w:rsidRPr="00FB7E5A">
        <w:rPr>
          <w:sz w:val="18"/>
          <w:szCs w:val="18"/>
        </w:rPr>
        <w:t xml:space="preserve"> от 28.02.2022 №</w:t>
      </w:r>
      <w:r w:rsidR="00524333">
        <w:rPr>
          <w:sz w:val="18"/>
          <w:szCs w:val="18"/>
        </w:rPr>
        <w:t> </w:t>
      </w:r>
      <w:r w:rsidRPr="00FB7E5A">
        <w:rPr>
          <w:sz w:val="18"/>
          <w:szCs w:val="18"/>
        </w:rPr>
        <w:t>ЗИ04/300/19 (пункт 4).</w:t>
      </w:r>
    </w:p>
  </w:footnote>
  <w:footnote w:id="12">
    <w:p w:rsidR="00CB5D5F" w:rsidRPr="00FB7E5A" w:rsidRDefault="00CB5D5F" w:rsidP="00524333">
      <w:pPr>
        <w:pStyle w:val="a3"/>
        <w:ind w:firstLine="426"/>
        <w:jc w:val="both"/>
        <w:rPr>
          <w:sz w:val="18"/>
          <w:szCs w:val="18"/>
        </w:rPr>
      </w:pPr>
      <w:r w:rsidRPr="00FB7E5A">
        <w:rPr>
          <w:rStyle w:val="a5"/>
          <w:rFonts w:eastAsia="Calibri"/>
          <w:sz w:val="18"/>
          <w:szCs w:val="18"/>
        </w:rPr>
        <w:footnoteRef/>
      </w:r>
      <w:r w:rsidRPr="00FB7E5A">
        <w:rPr>
          <w:sz w:val="18"/>
          <w:szCs w:val="18"/>
        </w:rPr>
        <w:t xml:space="preserve"> </w:t>
      </w:r>
      <w:r w:rsidRPr="00FB7E5A">
        <w:rPr>
          <w:bCs/>
          <w:sz w:val="18"/>
          <w:szCs w:val="18"/>
        </w:rPr>
        <w:t>По КБК 073 0702 02 4 01 53030 540 и КБК 073 0704 02 4 02 53630 540.</w:t>
      </w:r>
    </w:p>
  </w:footnote>
  <w:footnote w:id="13">
    <w:p w:rsidR="00CB5D5F" w:rsidRPr="00FB7E5A" w:rsidRDefault="00CB5D5F" w:rsidP="00524333">
      <w:pPr>
        <w:pStyle w:val="a3"/>
        <w:ind w:firstLine="426"/>
        <w:jc w:val="both"/>
        <w:rPr>
          <w:sz w:val="18"/>
          <w:szCs w:val="18"/>
        </w:rPr>
      </w:pPr>
      <w:r w:rsidRPr="00FB7E5A">
        <w:rPr>
          <w:rStyle w:val="a5"/>
          <w:rFonts w:eastAsia="Calibri"/>
          <w:sz w:val="18"/>
          <w:szCs w:val="18"/>
        </w:rPr>
        <w:footnoteRef/>
      </w:r>
      <w:r w:rsidRPr="00FB7E5A">
        <w:rPr>
          <w:sz w:val="18"/>
          <w:szCs w:val="18"/>
        </w:rPr>
        <w:t xml:space="preserve"> Изменения, вносимые в случае </w:t>
      </w:r>
      <w:proofErr w:type="gramStart"/>
      <w:r w:rsidRPr="00FB7E5A">
        <w:rPr>
          <w:sz w:val="18"/>
          <w:szCs w:val="18"/>
        </w:rPr>
        <w:t>увеличения бюджетных ассигнований резервного фонда Правительства Российской Федерации</w:t>
      </w:r>
      <w:proofErr w:type="gramEnd"/>
      <w:r w:rsidRPr="00FB7E5A">
        <w:rPr>
          <w:sz w:val="18"/>
          <w:szCs w:val="18"/>
        </w:rPr>
        <w:t xml:space="preserve"> пункт 7 статьи 217 (пункт 4 статьи 94, пункт 4.2 статьи 132, пункт 3 статьи 132.1 и пункт 5.1 статьи 242) Бюджетно</w:t>
      </w:r>
      <w:r w:rsidR="00524333">
        <w:rPr>
          <w:sz w:val="18"/>
          <w:szCs w:val="18"/>
        </w:rPr>
        <w:t>го кодекса Российской Федерации</w:t>
      </w:r>
      <w:r w:rsidRPr="00FB7E5A">
        <w:rPr>
          <w:sz w:val="18"/>
          <w:szCs w:val="18"/>
        </w:rPr>
        <w:t>, вид изменения – 121.</w:t>
      </w:r>
    </w:p>
  </w:footnote>
  <w:footnote w:id="14">
    <w:p w:rsidR="00CB5D5F" w:rsidRPr="007C4FA9" w:rsidRDefault="00CB5D5F" w:rsidP="007C4FA9">
      <w:pPr>
        <w:pStyle w:val="a3"/>
        <w:ind w:firstLine="426"/>
        <w:jc w:val="both"/>
        <w:rPr>
          <w:sz w:val="18"/>
          <w:szCs w:val="18"/>
        </w:rPr>
      </w:pPr>
      <w:r w:rsidRPr="007C4FA9">
        <w:rPr>
          <w:rStyle w:val="a5"/>
          <w:sz w:val="18"/>
          <w:szCs w:val="18"/>
        </w:rPr>
        <w:footnoteRef/>
      </w:r>
      <w:r w:rsidRPr="007C4FA9">
        <w:rPr>
          <w:sz w:val="18"/>
          <w:szCs w:val="18"/>
        </w:rPr>
        <w:t xml:space="preserve"> Постановление Правительства Российской Федерации от 1 сентября 2022 г. № 1540 «О внесении изменений в раздел I государственной программы Российской Федерации «Социальная поддержка граждан».</w:t>
      </w:r>
    </w:p>
  </w:footnote>
  <w:footnote w:id="15">
    <w:p w:rsidR="00CB5D5F" w:rsidRPr="00A72AAD" w:rsidRDefault="00CB5D5F" w:rsidP="007C4FA9">
      <w:pPr>
        <w:pStyle w:val="a3"/>
        <w:ind w:firstLine="426"/>
        <w:jc w:val="both"/>
        <w:rPr>
          <w:sz w:val="18"/>
          <w:szCs w:val="18"/>
        </w:rPr>
      </w:pPr>
      <w:r w:rsidRPr="007C4FA9">
        <w:rPr>
          <w:rStyle w:val="a5"/>
          <w:sz w:val="18"/>
          <w:szCs w:val="18"/>
        </w:rPr>
        <w:footnoteRef/>
      </w:r>
      <w:r w:rsidRPr="007C4FA9">
        <w:rPr>
          <w:sz w:val="18"/>
          <w:szCs w:val="18"/>
        </w:rPr>
        <w:t xml:space="preserve"> В соответствии с решением Правительства Российской Федерации от 30 декабря 2021 года (по данным подсистемы управления государственными программами ГИИС «Электронный бюджет»).</w:t>
      </w:r>
    </w:p>
  </w:footnote>
  <w:footnote w:id="16">
    <w:p w:rsidR="00CB5D5F" w:rsidRPr="00EC6C91" w:rsidRDefault="00CB5D5F" w:rsidP="00EC6C91">
      <w:pPr>
        <w:pStyle w:val="a3"/>
        <w:ind w:firstLine="426"/>
        <w:rPr>
          <w:sz w:val="18"/>
          <w:szCs w:val="18"/>
        </w:rPr>
      </w:pPr>
      <w:r w:rsidRPr="00EC6C91">
        <w:rPr>
          <w:rStyle w:val="a5"/>
          <w:sz w:val="18"/>
          <w:szCs w:val="18"/>
        </w:rPr>
        <w:footnoteRef/>
      </w:r>
      <w:r w:rsidRPr="00EC6C91">
        <w:rPr>
          <w:sz w:val="18"/>
          <w:szCs w:val="18"/>
        </w:rPr>
        <w:t xml:space="preserve"> В соответствии с решением Правительства Российской Федерации от 30 декабря 2021 года (по данным подсистемы управления государственными программами ГИИС «Электронный бюджет»).</w:t>
      </w:r>
    </w:p>
  </w:footnote>
  <w:footnote w:id="17">
    <w:p w:rsidR="00CB5D5F" w:rsidRPr="006D1481" w:rsidRDefault="00CB5D5F" w:rsidP="00EC6C91">
      <w:pPr>
        <w:spacing w:line="240" w:lineRule="auto"/>
        <w:ind w:left="0" w:right="0" w:firstLine="426"/>
        <w:rPr>
          <w:sz w:val="20"/>
          <w:szCs w:val="20"/>
        </w:rPr>
      </w:pPr>
      <w:r w:rsidRPr="00EC6C91">
        <w:rPr>
          <w:rStyle w:val="a5"/>
          <w:sz w:val="18"/>
          <w:szCs w:val="18"/>
        </w:rPr>
        <w:footnoteRef/>
      </w:r>
      <w:r w:rsidRPr="00EC6C91">
        <w:rPr>
          <w:sz w:val="18"/>
          <w:szCs w:val="18"/>
        </w:rPr>
        <w:t xml:space="preserve"> Распоряжение Правительства Российской Федерации от 26 октября 2022 г. № 3173-р.</w:t>
      </w:r>
      <w:r w:rsidRPr="006D1481">
        <w:rPr>
          <w:sz w:val="20"/>
          <w:szCs w:val="20"/>
        </w:rPr>
        <w:t xml:space="preserve"> </w:t>
      </w:r>
    </w:p>
  </w:footnote>
  <w:footnote w:id="18">
    <w:p w:rsidR="00CB5D5F" w:rsidRPr="00AE1CF1" w:rsidRDefault="00CB5D5F" w:rsidP="00AE1CF1">
      <w:pPr>
        <w:pStyle w:val="a3"/>
        <w:ind w:firstLine="426"/>
        <w:jc w:val="both"/>
        <w:rPr>
          <w:sz w:val="18"/>
          <w:szCs w:val="18"/>
        </w:rPr>
      </w:pPr>
      <w:r w:rsidRPr="00AE1CF1">
        <w:rPr>
          <w:rStyle w:val="a5"/>
          <w:sz w:val="18"/>
          <w:szCs w:val="18"/>
        </w:rPr>
        <w:footnoteRef/>
      </w:r>
      <w:r w:rsidRPr="00AE1CF1">
        <w:rPr>
          <w:sz w:val="18"/>
          <w:szCs w:val="18"/>
        </w:rPr>
        <w:t xml:space="preserve"> В соответствии с решением Правительства Российской Федерации от 30 декабря 2021 года (по данным подсистемы управления государственными программами ГИИС «Электронный бюджет»).</w:t>
      </w:r>
    </w:p>
  </w:footnote>
  <w:footnote w:id="19">
    <w:p w:rsidR="00CB5D5F" w:rsidRPr="00AE1CF1" w:rsidRDefault="00CB5D5F" w:rsidP="00AE1CF1">
      <w:pPr>
        <w:pStyle w:val="a3"/>
        <w:ind w:firstLine="426"/>
        <w:rPr>
          <w:sz w:val="18"/>
          <w:szCs w:val="18"/>
        </w:rPr>
      </w:pPr>
      <w:r w:rsidRPr="00AE1CF1">
        <w:rPr>
          <w:rStyle w:val="a5"/>
          <w:sz w:val="18"/>
          <w:szCs w:val="18"/>
        </w:rPr>
        <w:footnoteRef/>
      </w:r>
      <w:r w:rsidRPr="00AE1CF1">
        <w:rPr>
          <w:sz w:val="18"/>
          <w:szCs w:val="18"/>
        </w:rPr>
        <w:t xml:space="preserve"> В соответствии с распоряжением Правительства Российской Федерации от 18 марта 2022 г. № 537-р.</w:t>
      </w:r>
    </w:p>
  </w:footnote>
  <w:footnote w:id="20">
    <w:p w:rsidR="00CB5D5F" w:rsidRPr="00ED5499" w:rsidRDefault="00CB5D5F" w:rsidP="00AE1CF1">
      <w:pPr>
        <w:pStyle w:val="a3"/>
        <w:ind w:firstLine="426"/>
      </w:pPr>
      <w:r w:rsidRPr="00AE1CF1">
        <w:rPr>
          <w:rStyle w:val="a5"/>
          <w:sz w:val="18"/>
          <w:szCs w:val="18"/>
        </w:rPr>
        <w:footnoteRef/>
      </w:r>
      <w:r w:rsidRPr="00AE1CF1">
        <w:rPr>
          <w:sz w:val="18"/>
          <w:szCs w:val="18"/>
        </w:rPr>
        <w:t xml:space="preserve"> Первоначально</w:t>
      </w:r>
      <w:r w:rsidR="00104970">
        <w:rPr>
          <w:sz w:val="18"/>
          <w:szCs w:val="18"/>
        </w:rPr>
        <w:t xml:space="preserve"> Федеральным з</w:t>
      </w:r>
      <w:r w:rsidRPr="00AE1CF1">
        <w:rPr>
          <w:sz w:val="18"/>
          <w:szCs w:val="18"/>
        </w:rPr>
        <w:t>аконом № 390-ФЗ предусмотрены бюджетные ассигнования на эти цели в сумме 8 639,9 млн. рублей.</w:t>
      </w:r>
    </w:p>
  </w:footnote>
  <w:footnote w:id="21">
    <w:p w:rsidR="00CB5D5F" w:rsidRPr="00CE2B76" w:rsidRDefault="00CB5D5F" w:rsidP="00CE2B76">
      <w:pPr>
        <w:pStyle w:val="a3"/>
        <w:ind w:firstLine="426"/>
        <w:jc w:val="both"/>
        <w:rPr>
          <w:sz w:val="18"/>
          <w:szCs w:val="18"/>
        </w:rPr>
      </w:pPr>
      <w:r w:rsidRPr="00CE2B76">
        <w:rPr>
          <w:rStyle w:val="a5"/>
          <w:sz w:val="18"/>
          <w:szCs w:val="18"/>
        </w:rPr>
        <w:footnoteRef/>
      </w:r>
      <w:r w:rsidRPr="00CE2B76">
        <w:rPr>
          <w:sz w:val="18"/>
          <w:szCs w:val="18"/>
        </w:rPr>
        <w:t xml:space="preserve"> В соответствии с решением Правительства Российской Федерации от 30 декабря 2021 года (по данным подсистемы управления государственными программами ГИИС «Электронный бюджет»).</w:t>
      </w:r>
    </w:p>
  </w:footnote>
  <w:footnote w:id="22">
    <w:p w:rsidR="00CB5D5F" w:rsidRPr="00CE2B76" w:rsidRDefault="00CB5D5F" w:rsidP="00104970">
      <w:pPr>
        <w:pStyle w:val="a3"/>
        <w:ind w:firstLine="426"/>
        <w:jc w:val="both"/>
        <w:rPr>
          <w:sz w:val="18"/>
          <w:szCs w:val="18"/>
        </w:rPr>
      </w:pPr>
      <w:r w:rsidRPr="00CE2B76">
        <w:rPr>
          <w:rStyle w:val="a5"/>
          <w:sz w:val="18"/>
          <w:szCs w:val="18"/>
        </w:rPr>
        <w:footnoteRef/>
      </w:r>
      <w:r w:rsidRPr="00CE2B76">
        <w:rPr>
          <w:sz w:val="18"/>
          <w:szCs w:val="18"/>
        </w:rPr>
        <w:t xml:space="preserve"> Распоряжение Правительства Российской Федерации от 17.12.2022 № 4017-р.</w:t>
      </w:r>
    </w:p>
  </w:footnote>
  <w:footnote w:id="23">
    <w:p w:rsidR="00CB5D5F" w:rsidRPr="00CE2B76" w:rsidRDefault="00CB5D5F" w:rsidP="00104970">
      <w:pPr>
        <w:pStyle w:val="a3"/>
        <w:ind w:firstLine="426"/>
        <w:jc w:val="both"/>
        <w:rPr>
          <w:sz w:val="18"/>
          <w:szCs w:val="18"/>
        </w:rPr>
      </w:pPr>
      <w:r w:rsidRPr="00CE2B76">
        <w:rPr>
          <w:rStyle w:val="a5"/>
          <w:sz w:val="18"/>
          <w:szCs w:val="18"/>
        </w:rPr>
        <w:footnoteRef/>
      </w:r>
      <w:r w:rsidRPr="00CE2B76">
        <w:rPr>
          <w:sz w:val="18"/>
          <w:szCs w:val="18"/>
        </w:rPr>
        <w:t xml:space="preserve"> Распоряжение Правительства Российской Федерации от 18.02.2022 № 292-р (в редакции распоряжения Правительства Российской Федерации от 19.08.2022 № 2324-р).</w:t>
      </w:r>
    </w:p>
  </w:footnote>
  <w:footnote w:id="24">
    <w:p w:rsidR="00CB5D5F" w:rsidRPr="00CE2B76" w:rsidRDefault="00CB5D5F" w:rsidP="00104970">
      <w:pPr>
        <w:spacing w:line="240" w:lineRule="auto"/>
        <w:ind w:left="0" w:right="0" w:firstLine="426"/>
        <w:rPr>
          <w:sz w:val="18"/>
          <w:szCs w:val="18"/>
        </w:rPr>
      </w:pPr>
      <w:r w:rsidRPr="00CE2B76">
        <w:rPr>
          <w:sz w:val="18"/>
          <w:szCs w:val="18"/>
          <w:vertAlign w:val="superscript"/>
        </w:rPr>
        <w:footnoteRef/>
      </w:r>
      <w:r w:rsidRPr="00CE2B76">
        <w:rPr>
          <w:sz w:val="18"/>
          <w:szCs w:val="18"/>
          <w:vertAlign w:val="superscript"/>
        </w:rPr>
        <w:t xml:space="preserve"> </w:t>
      </w:r>
      <w:r w:rsidRPr="00CE2B76">
        <w:rPr>
          <w:sz w:val="18"/>
          <w:szCs w:val="18"/>
        </w:rPr>
        <w:t>Распоряжение Правительства Российской Федерации от 29 апреля 2022 г. № 1068-р.</w:t>
      </w:r>
    </w:p>
  </w:footnote>
  <w:footnote w:id="25">
    <w:p w:rsidR="00CB5D5F" w:rsidRDefault="00CB5D5F" w:rsidP="00104970">
      <w:pPr>
        <w:spacing w:line="240" w:lineRule="auto"/>
        <w:ind w:left="0" w:right="0" w:firstLine="426"/>
      </w:pPr>
      <w:r w:rsidRPr="00CE2B76">
        <w:rPr>
          <w:sz w:val="18"/>
          <w:szCs w:val="18"/>
          <w:vertAlign w:val="superscript"/>
        </w:rPr>
        <w:footnoteRef/>
      </w:r>
      <w:r w:rsidRPr="00CE2B76">
        <w:rPr>
          <w:sz w:val="18"/>
          <w:szCs w:val="18"/>
          <w:vertAlign w:val="superscript"/>
        </w:rPr>
        <w:t xml:space="preserve"> </w:t>
      </w:r>
      <w:r w:rsidRPr="00CE2B76">
        <w:rPr>
          <w:sz w:val="18"/>
          <w:szCs w:val="18"/>
        </w:rPr>
        <w:t>Распоряжение Правительства Российской Федерации от 19 мая 2022 г. № 1225-р.</w:t>
      </w:r>
    </w:p>
  </w:footnote>
  <w:footnote w:id="26">
    <w:p w:rsidR="00CB5D5F" w:rsidRPr="000F5824" w:rsidRDefault="00CB5D5F" w:rsidP="00104970">
      <w:pPr>
        <w:spacing w:line="240" w:lineRule="auto"/>
        <w:ind w:left="0" w:right="0" w:firstLine="567"/>
        <w:contextualSpacing/>
        <w:rPr>
          <w:sz w:val="18"/>
          <w:szCs w:val="18"/>
          <w:lang w:eastAsia="en-US"/>
        </w:rPr>
      </w:pPr>
      <w:r w:rsidRPr="000F5824">
        <w:rPr>
          <w:rStyle w:val="a5"/>
          <w:sz w:val="18"/>
          <w:szCs w:val="18"/>
        </w:rPr>
        <w:footnoteRef/>
      </w:r>
      <w:r w:rsidRPr="000F5824">
        <w:rPr>
          <w:sz w:val="18"/>
          <w:szCs w:val="18"/>
        </w:rPr>
        <w:t xml:space="preserve"> Распоряжения Правительства Российской Федерации </w:t>
      </w:r>
      <w:r w:rsidRPr="000F5824">
        <w:rPr>
          <w:sz w:val="18"/>
          <w:szCs w:val="18"/>
          <w:lang w:eastAsia="en-US"/>
        </w:rPr>
        <w:t xml:space="preserve">от 16.07.2022 № 1962-р, 22.09.2022 № 2728-р, 02.11.2022 № 3292-р, 03.11.2022 № 3320-р, 10.11.2022 № 3391-р. </w:t>
      </w:r>
    </w:p>
  </w:footnote>
  <w:footnote w:id="27">
    <w:p w:rsidR="00CB5D5F" w:rsidRPr="00C01287" w:rsidRDefault="00CB5D5F" w:rsidP="00104970">
      <w:pPr>
        <w:pStyle w:val="a3"/>
        <w:ind w:firstLine="567"/>
        <w:contextualSpacing/>
        <w:jc w:val="both"/>
      </w:pPr>
      <w:r w:rsidRPr="000F5824">
        <w:rPr>
          <w:rStyle w:val="a5"/>
          <w:rFonts w:eastAsia="Calibri"/>
          <w:sz w:val="18"/>
          <w:szCs w:val="18"/>
        </w:rPr>
        <w:footnoteRef/>
      </w:r>
      <w:r w:rsidRPr="000F5824">
        <w:rPr>
          <w:sz w:val="18"/>
          <w:szCs w:val="18"/>
        </w:rPr>
        <w:t xml:space="preserve"> </w:t>
      </w:r>
      <w:r w:rsidRPr="000F5824">
        <w:rPr>
          <w:rFonts w:eastAsia="Calibri"/>
          <w:sz w:val="18"/>
          <w:szCs w:val="18"/>
        </w:rPr>
        <w:t>По информации Росгидромета (письмо от 11.01.2023 № 100-01/16) объем некассовых операций составил 191,2 млн рублей.</w:t>
      </w:r>
    </w:p>
  </w:footnote>
  <w:footnote w:id="28">
    <w:p w:rsidR="00CB5D5F" w:rsidRPr="000F5824" w:rsidRDefault="00CB5D5F" w:rsidP="00104970">
      <w:pPr>
        <w:pStyle w:val="a3"/>
        <w:ind w:firstLine="567"/>
        <w:contextualSpacing/>
        <w:jc w:val="both"/>
        <w:rPr>
          <w:sz w:val="18"/>
          <w:szCs w:val="18"/>
        </w:rPr>
      </w:pPr>
      <w:r w:rsidRPr="000F5824">
        <w:rPr>
          <w:rStyle w:val="a5"/>
          <w:rFonts w:eastAsia="Calibri"/>
          <w:sz w:val="18"/>
          <w:szCs w:val="18"/>
        </w:rPr>
        <w:footnoteRef/>
      </w:r>
      <w:r w:rsidRPr="000F5824">
        <w:rPr>
          <w:sz w:val="18"/>
          <w:szCs w:val="18"/>
        </w:rPr>
        <w:t xml:space="preserve"> Направление расходов 50940.</w:t>
      </w:r>
    </w:p>
  </w:footnote>
  <w:footnote w:id="29">
    <w:p w:rsidR="00CB5D5F" w:rsidRPr="000F5824" w:rsidRDefault="00CB5D5F" w:rsidP="00104970">
      <w:pPr>
        <w:pStyle w:val="a3"/>
        <w:ind w:firstLine="567"/>
        <w:contextualSpacing/>
        <w:jc w:val="both"/>
        <w:rPr>
          <w:sz w:val="18"/>
          <w:szCs w:val="18"/>
        </w:rPr>
      </w:pPr>
      <w:r w:rsidRPr="000F5824">
        <w:rPr>
          <w:rStyle w:val="a5"/>
          <w:rFonts w:eastAsia="Arial"/>
          <w:sz w:val="18"/>
          <w:szCs w:val="18"/>
        </w:rPr>
        <w:footnoteRef/>
      </w:r>
      <w:r w:rsidRPr="000F5824">
        <w:rPr>
          <w:sz w:val="18"/>
          <w:szCs w:val="18"/>
        </w:rPr>
        <w:t xml:space="preserve"> КБК 051 0602 12 1 </w:t>
      </w:r>
      <w:r w:rsidRPr="000F5824">
        <w:rPr>
          <w:sz w:val="18"/>
          <w:szCs w:val="18"/>
          <w:lang w:val="en-US"/>
        </w:rPr>
        <w:t>G</w:t>
      </w:r>
      <w:r w:rsidRPr="000F5824">
        <w:rPr>
          <w:sz w:val="18"/>
          <w:szCs w:val="18"/>
        </w:rPr>
        <w:t>7 50940 521.</w:t>
      </w:r>
    </w:p>
  </w:footnote>
  <w:footnote w:id="30">
    <w:p w:rsidR="00CB5D5F" w:rsidRPr="000F5824" w:rsidRDefault="00CB5D5F" w:rsidP="00104970">
      <w:pPr>
        <w:pStyle w:val="a3"/>
        <w:ind w:firstLine="567"/>
        <w:contextualSpacing/>
        <w:jc w:val="both"/>
        <w:rPr>
          <w:sz w:val="18"/>
          <w:szCs w:val="18"/>
        </w:rPr>
      </w:pPr>
      <w:r w:rsidRPr="000F5824">
        <w:rPr>
          <w:rStyle w:val="a5"/>
          <w:rFonts w:eastAsia="Arial"/>
          <w:sz w:val="18"/>
          <w:szCs w:val="18"/>
        </w:rPr>
        <w:footnoteRef/>
      </w:r>
      <w:r w:rsidRPr="000F5824">
        <w:rPr>
          <w:sz w:val="18"/>
          <w:szCs w:val="18"/>
        </w:rPr>
        <w:t xml:space="preserve"> </w:t>
      </w:r>
      <w:r w:rsidRPr="000F5824">
        <w:rPr>
          <w:color w:val="000000"/>
          <w:sz w:val="18"/>
          <w:szCs w:val="18"/>
        </w:rPr>
        <w:t>Дело А10-4760/2019. Стороны: Минприроды Республики Бурятия и АО «</w:t>
      </w:r>
      <w:proofErr w:type="spellStart"/>
      <w:r w:rsidRPr="000F5824">
        <w:rPr>
          <w:color w:val="000000"/>
          <w:sz w:val="18"/>
          <w:szCs w:val="18"/>
        </w:rPr>
        <w:t>Экопром</w:t>
      </w:r>
      <w:proofErr w:type="spellEnd"/>
      <w:r w:rsidRPr="000F5824">
        <w:rPr>
          <w:color w:val="000000"/>
          <w:sz w:val="18"/>
          <w:szCs w:val="18"/>
        </w:rPr>
        <w:t>», контракт от 15.11.2013 № 7-р.</w:t>
      </w:r>
    </w:p>
  </w:footnote>
  <w:footnote w:id="31">
    <w:p w:rsidR="00CB5D5F" w:rsidRPr="000F5824" w:rsidRDefault="00CB5D5F" w:rsidP="00104970">
      <w:pPr>
        <w:pStyle w:val="a3"/>
        <w:ind w:firstLine="567"/>
        <w:contextualSpacing/>
        <w:jc w:val="both"/>
        <w:rPr>
          <w:sz w:val="18"/>
          <w:szCs w:val="18"/>
        </w:rPr>
      </w:pPr>
      <w:r w:rsidRPr="000F5824">
        <w:rPr>
          <w:rStyle w:val="a5"/>
          <w:rFonts w:eastAsia="Calibri"/>
          <w:sz w:val="18"/>
          <w:szCs w:val="18"/>
        </w:rPr>
        <w:footnoteRef/>
      </w:r>
      <w:r w:rsidRPr="000F5824">
        <w:rPr>
          <w:sz w:val="18"/>
          <w:szCs w:val="18"/>
        </w:rPr>
        <w:t xml:space="preserve"> КБК 051 0602 12 1 </w:t>
      </w:r>
      <w:r w:rsidRPr="000F5824">
        <w:rPr>
          <w:sz w:val="18"/>
          <w:szCs w:val="18"/>
          <w:lang w:val="en-US"/>
        </w:rPr>
        <w:t>G</w:t>
      </w:r>
      <w:r w:rsidRPr="000F5824">
        <w:rPr>
          <w:sz w:val="18"/>
          <w:szCs w:val="18"/>
        </w:rPr>
        <w:t>7 50940 244.</w:t>
      </w:r>
    </w:p>
  </w:footnote>
  <w:footnote w:id="32">
    <w:p w:rsidR="00CB5D5F" w:rsidRPr="000F5824" w:rsidRDefault="00CB5D5F" w:rsidP="00104970">
      <w:pPr>
        <w:pStyle w:val="a3"/>
        <w:ind w:firstLine="567"/>
        <w:contextualSpacing/>
        <w:jc w:val="both"/>
        <w:rPr>
          <w:sz w:val="18"/>
          <w:szCs w:val="18"/>
        </w:rPr>
      </w:pPr>
      <w:r w:rsidRPr="000F5824">
        <w:rPr>
          <w:rStyle w:val="a5"/>
          <w:rFonts w:eastAsia="Calibri"/>
          <w:sz w:val="18"/>
          <w:szCs w:val="18"/>
        </w:rPr>
        <w:footnoteRef/>
      </w:r>
      <w:r w:rsidRPr="000F5824">
        <w:rPr>
          <w:sz w:val="18"/>
          <w:szCs w:val="18"/>
        </w:rPr>
        <w:t xml:space="preserve"> КБК 051 0605 12 1 </w:t>
      </w:r>
      <w:r w:rsidRPr="000F5824">
        <w:rPr>
          <w:sz w:val="18"/>
          <w:szCs w:val="18"/>
          <w:lang w:val="en-US"/>
        </w:rPr>
        <w:t>G</w:t>
      </w:r>
      <w:r w:rsidRPr="000F5824">
        <w:rPr>
          <w:sz w:val="18"/>
          <w:szCs w:val="18"/>
        </w:rPr>
        <w:t>1 52420 523.</w:t>
      </w:r>
    </w:p>
  </w:footnote>
  <w:footnote w:id="33">
    <w:p w:rsidR="00CB5D5F" w:rsidRPr="000F5824" w:rsidRDefault="00CB5D5F" w:rsidP="00104970">
      <w:pPr>
        <w:pStyle w:val="a3"/>
        <w:ind w:firstLine="567"/>
        <w:contextualSpacing/>
        <w:jc w:val="both"/>
        <w:rPr>
          <w:sz w:val="18"/>
          <w:szCs w:val="18"/>
        </w:rPr>
      </w:pPr>
      <w:r w:rsidRPr="000F5824">
        <w:rPr>
          <w:rStyle w:val="a5"/>
          <w:rFonts w:eastAsia="Calibri"/>
          <w:sz w:val="18"/>
          <w:szCs w:val="18"/>
        </w:rPr>
        <w:footnoteRef/>
      </w:r>
      <w:r w:rsidRPr="000F5824">
        <w:rPr>
          <w:sz w:val="18"/>
          <w:szCs w:val="18"/>
        </w:rPr>
        <w:t xml:space="preserve"> Московская, Калужская и Ростовская области, Республика Северная Осетия – Алания.</w:t>
      </w:r>
    </w:p>
  </w:footnote>
  <w:footnote w:id="34">
    <w:p w:rsidR="00CB5D5F" w:rsidRPr="00C01287" w:rsidRDefault="00CB5D5F" w:rsidP="00803068">
      <w:pPr>
        <w:pStyle w:val="a3"/>
        <w:ind w:firstLine="567"/>
        <w:contextualSpacing/>
        <w:jc w:val="both"/>
      </w:pPr>
      <w:r w:rsidRPr="000F5824">
        <w:rPr>
          <w:rStyle w:val="a5"/>
          <w:rFonts w:eastAsia="Calibri"/>
          <w:sz w:val="18"/>
          <w:szCs w:val="18"/>
        </w:rPr>
        <w:footnoteRef/>
      </w:r>
      <w:r w:rsidRPr="000F5824">
        <w:rPr>
          <w:sz w:val="18"/>
          <w:szCs w:val="18"/>
        </w:rPr>
        <w:t xml:space="preserve"> КБК 051 0605 12 1 </w:t>
      </w:r>
      <w:r w:rsidRPr="000F5824">
        <w:rPr>
          <w:sz w:val="18"/>
          <w:szCs w:val="18"/>
          <w:lang w:val="en-US"/>
        </w:rPr>
        <w:t>G</w:t>
      </w:r>
      <w:r w:rsidRPr="000F5824">
        <w:rPr>
          <w:sz w:val="18"/>
          <w:szCs w:val="18"/>
        </w:rPr>
        <w:t>2 52690 521.</w:t>
      </w:r>
    </w:p>
  </w:footnote>
  <w:footnote w:id="35">
    <w:p w:rsidR="00CB5D5F" w:rsidRPr="000F5824" w:rsidRDefault="00CB5D5F" w:rsidP="00803068">
      <w:pPr>
        <w:pStyle w:val="a3"/>
        <w:ind w:firstLine="567"/>
        <w:contextualSpacing/>
        <w:jc w:val="both"/>
        <w:rPr>
          <w:sz w:val="18"/>
          <w:szCs w:val="18"/>
        </w:rPr>
      </w:pPr>
      <w:r w:rsidRPr="000F5824">
        <w:rPr>
          <w:rStyle w:val="a5"/>
          <w:rFonts w:eastAsia="Calibri"/>
          <w:sz w:val="18"/>
          <w:szCs w:val="18"/>
        </w:rPr>
        <w:footnoteRef/>
      </w:r>
      <w:r w:rsidRPr="000F5824">
        <w:rPr>
          <w:sz w:val="18"/>
          <w:szCs w:val="18"/>
        </w:rPr>
        <w:t xml:space="preserve"> Преимущественно </w:t>
      </w:r>
      <w:r w:rsidR="00104970">
        <w:rPr>
          <w:sz w:val="18"/>
          <w:szCs w:val="18"/>
        </w:rPr>
        <w:t xml:space="preserve">в </w:t>
      </w:r>
      <w:r w:rsidRPr="000F5824">
        <w:rPr>
          <w:sz w:val="18"/>
          <w:szCs w:val="18"/>
        </w:rPr>
        <w:t>следующих субъект</w:t>
      </w:r>
      <w:r w:rsidR="00104970">
        <w:rPr>
          <w:sz w:val="18"/>
          <w:szCs w:val="18"/>
        </w:rPr>
        <w:t>ах</w:t>
      </w:r>
      <w:r w:rsidRPr="000F5824">
        <w:rPr>
          <w:sz w:val="18"/>
          <w:szCs w:val="18"/>
        </w:rPr>
        <w:t xml:space="preserve"> Российской Федерации: Республика Карелия (17,4 </w:t>
      </w:r>
      <w:proofErr w:type="gramStart"/>
      <w:r w:rsidRPr="000F5824">
        <w:rPr>
          <w:sz w:val="18"/>
          <w:szCs w:val="18"/>
        </w:rPr>
        <w:t>млн</w:t>
      </w:r>
      <w:proofErr w:type="gramEnd"/>
      <w:r w:rsidRPr="000F5824">
        <w:rPr>
          <w:sz w:val="18"/>
          <w:szCs w:val="18"/>
        </w:rPr>
        <w:t xml:space="preserve"> рублей), Краснодарский край (10,5 млн рублей), Вологодская область (6,2 млн рублей), Ростовская область (5,5 млн рублей).</w:t>
      </w:r>
    </w:p>
  </w:footnote>
  <w:footnote w:id="36">
    <w:p w:rsidR="00873103" w:rsidRPr="00803068" w:rsidRDefault="00873103" w:rsidP="00873103">
      <w:pPr>
        <w:pStyle w:val="a3"/>
        <w:ind w:firstLine="567"/>
        <w:jc w:val="both"/>
        <w:rPr>
          <w:sz w:val="18"/>
          <w:szCs w:val="18"/>
        </w:rPr>
      </w:pPr>
      <w:r w:rsidRPr="00803068">
        <w:rPr>
          <w:rStyle w:val="a5"/>
          <w:rFonts w:eastAsia="Calibri"/>
          <w:sz w:val="18"/>
          <w:szCs w:val="18"/>
        </w:rPr>
        <w:footnoteRef/>
      </w:r>
      <w:r w:rsidRPr="00803068">
        <w:rPr>
          <w:sz w:val="18"/>
          <w:szCs w:val="18"/>
        </w:rPr>
        <w:t xml:space="preserve"> КБК 10804092420920910813 Справка об изменении сводной бюджетной росписи от 26.12.2022 г. № 1-12-108/0162</w:t>
      </w:r>
    </w:p>
  </w:footnote>
  <w:footnote w:id="37">
    <w:p w:rsidR="00873103" w:rsidRPr="00873103" w:rsidRDefault="00873103" w:rsidP="00873103">
      <w:pPr>
        <w:pStyle w:val="a3"/>
        <w:ind w:firstLine="567"/>
        <w:jc w:val="both"/>
        <w:rPr>
          <w:sz w:val="18"/>
          <w:szCs w:val="18"/>
        </w:rPr>
      </w:pPr>
      <w:r w:rsidRPr="00803068">
        <w:rPr>
          <w:rStyle w:val="a5"/>
          <w:rFonts w:eastAsia="Calibri"/>
          <w:sz w:val="18"/>
          <w:szCs w:val="18"/>
        </w:rPr>
        <w:footnoteRef/>
      </w:r>
      <w:r w:rsidRPr="00803068">
        <w:rPr>
          <w:sz w:val="18"/>
          <w:szCs w:val="18"/>
        </w:rPr>
        <w:t xml:space="preserve"> Утверждено СБР на 31.12.2022 -  14,9 млн. рублей, исполнено -  9,1 млн. рублей</w:t>
      </w:r>
    </w:p>
  </w:footnote>
  <w:footnote w:id="38">
    <w:p w:rsidR="00CB5D5F" w:rsidRPr="00873103" w:rsidRDefault="00CB5D5F" w:rsidP="00803068">
      <w:pPr>
        <w:pStyle w:val="a3"/>
        <w:ind w:firstLine="567"/>
        <w:jc w:val="both"/>
        <w:rPr>
          <w:sz w:val="18"/>
          <w:szCs w:val="18"/>
        </w:rPr>
      </w:pPr>
      <w:r w:rsidRPr="00873103">
        <w:rPr>
          <w:rStyle w:val="a5"/>
          <w:rFonts w:eastAsia="Calibri"/>
          <w:sz w:val="18"/>
          <w:szCs w:val="18"/>
        </w:rPr>
        <w:footnoteRef/>
      </w:r>
      <w:r w:rsidRPr="00873103">
        <w:rPr>
          <w:sz w:val="18"/>
          <w:szCs w:val="18"/>
        </w:rPr>
        <w:t xml:space="preserve"> Выделено 68 139,7 млн. рублей.</w:t>
      </w:r>
    </w:p>
  </w:footnote>
  <w:footnote w:id="39">
    <w:p w:rsidR="00CB5D5F" w:rsidRPr="00873103" w:rsidRDefault="00CB5D5F" w:rsidP="00803068">
      <w:pPr>
        <w:pStyle w:val="a3"/>
        <w:ind w:firstLine="567"/>
        <w:jc w:val="both"/>
        <w:rPr>
          <w:sz w:val="18"/>
          <w:szCs w:val="18"/>
        </w:rPr>
      </w:pPr>
      <w:r w:rsidRPr="00873103">
        <w:rPr>
          <w:rStyle w:val="a5"/>
          <w:rFonts w:eastAsia="Calibri"/>
          <w:sz w:val="18"/>
          <w:szCs w:val="18"/>
        </w:rPr>
        <w:footnoteRef/>
      </w:r>
      <w:r w:rsidRPr="00873103">
        <w:rPr>
          <w:sz w:val="18"/>
          <w:szCs w:val="18"/>
        </w:rPr>
        <w:t xml:space="preserve"> Направление расходов 68752, 68753, 68851, 6П010, 68850</w:t>
      </w:r>
    </w:p>
  </w:footnote>
  <w:footnote w:id="40">
    <w:p w:rsidR="00CB5D5F" w:rsidRPr="00873103" w:rsidRDefault="00CB5D5F" w:rsidP="00803068">
      <w:pPr>
        <w:pStyle w:val="a3"/>
        <w:ind w:firstLine="567"/>
        <w:jc w:val="both"/>
        <w:rPr>
          <w:sz w:val="18"/>
          <w:szCs w:val="18"/>
        </w:rPr>
      </w:pPr>
      <w:r w:rsidRPr="00873103">
        <w:rPr>
          <w:rStyle w:val="a5"/>
          <w:rFonts w:eastAsia="Calibri"/>
          <w:sz w:val="18"/>
          <w:szCs w:val="18"/>
        </w:rPr>
        <w:footnoteRef/>
      </w:r>
      <w:r w:rsidRPr="00873103">
        <w:rPr>
          <w:sz w:val="18"/>
          <w:szCs w:val="18"/>
        </w:rPr>
        <w:t xml:space="preserve"> Из них 300 млн</w:t>
      </w:r>
      <w:r w:rsidR="00854BC1">
        <w:rPr>
          <w:sz w:val="18"/>
          <w:szCs w:val="18"/>
        </w:rPr>
        <w:t>.</w:t>
      </w:r>
      <w:r w:rsidRPr="00873103">
        <w:rPr>
          <w:sz w:val="18"/>
          <w:szCs w:val="18"/>
        </w:rPr>
        <w:t xml:space="preserve"> рублей </w:t>
      </w:r>
      <w:r w:rsidR="00104970">
        <w:rPr>
          <w:sz w:val="18"/>
          <w:szCs w:val="18"/>
        </w:rPr>
        <w:t xml:space="preserve">- </w:t>
      </w:r>
      <w:r w:rsidRPr="00873103">
        <w:rPr>
          <w:sz w:val="18"/>
          <w:szCs w:val="18"/>
        </w:rPr>
        <w:t>граты в форме субсидий на реализацию КНТП.</w:t>
      </w:r>
    </w:p>
  </w:footnote>
  <w:footnote w:id="41">
    <w:p w:rsidR="00CB5D5F" w:rsidRPr="00873103" w:rsidRDefault="00CB5D5F" w:rsidP="00803068">
      <w:pPr>
        <w:pStyle w:val="a3"/>
        <w:ind w:firstLine="567"/>
        <w:jc w:val="both"/>
        <w:rPr>
          <w:sz w:val="18"/>
          <w:szCs w:val="18"/>
        </w:rPr>
      </w:pPr>
      <w:r w:rsidRPr="00873103">
        <w:rPr>
          <w:rStyle w:val="a5"/>
          <w:rFonts w:eastAsia="Calibri"/>
          <w:sz w:val="18"/>
          <w:szCs w:val="18"/>
        </w:rPr>
        <w:footnoteRef/>
      </w:r>
      <w:r w:rsidRPr="00873103">
        <w:rPr>
          <w:sz w:val="18"/>
          <w:szCs w:val="18"/>
        </w:rPr>
        <w:t xml:space="preserve"> Направление расходов 68850.</w:t>
      </w:r>
    </w:p>
  </w:footnote>
  <w:footnote w:id="42">
    <w:p w:rsidR="00CB5D5F" w:rsidRPr="000F5824" w:rsidRDefault="00CB5D5F" w:rsidP="00803068">
      <w:pPr>
        <w:pStyle w:val="a3"/>
        <w:ind w:firstLine="567"/>
        <w:jc w:val="both"/>
        <w:rPr>
          <w:sz w:val="18"/>
          <w:szCs w:val="18"/>
        </w:rPr>
      </w:pPr>
      <w:r w:rsidRPr="00873103">
        <w:rPr>
          <w:rStyle w:val="a5"/>
          <w:rFonts w:eastAsia="Calibri"/>
          <w:sz w:val="18"/>
          <w:szCs w:val="18"/>
        </w:rPr>
        <w:footnoteRef/>
      </w:r>
      <w:r w:rsidRPr="00873103">
        <w:rPr>
          <w:sz w:val="18"/>
          <w:szCs w:val="18"/>
        </w:rPr>
        <w:t xml:space="preserve"> В виде грантов в форме субсидий на реализацию комплексных научно-технических проектов</w:t>
      </w:r>
    </w:p>
  </w:footnote>
  <w:footnote w:id="43">
    <w:p w:rsidR="00CB5D5F" w:rsidRPr="000F5824" w:rsidRDefault="00CB5D5F" w:rsidP="00803068">
      <w:pPr>
        <w:pStyle w:val="a3"/>
        <w:ind w:firstLine="567"/>
        <w:jc w:val="both"/>
        <w:rPr>
          <w:sz w:val="18"/>
          <w:szCs w:val="18"/>
        </w:rPr>
      </w:pPr>
      <w:r w:rsidRPr="000F5824">
        <w:rPr>
          <w:rStyle w:val="a5"/>
          <w:rFonts w:eastAsia="Calibri"/>
          <w:sz w:val="18"/>
          <w:szCs w:val="18"/>
        </w:rPr>
        <w:footnoteRef/>
      </w:r>
      <w:r w:rsidRPr="000F5824">
        <w:rPr>
          <w:sz w:val="18"/>
          <w:szCs w:val="18"/>
        </w:rPr>
        <w:t xml:space="preserve"> Не реализовывались подпрограммы по развитию виноградарства, включая </w:t>
      </w:r>
      <w:proofErr w:type="spellStart"/>
      <w:r w:rsidRPr="000F5824">
        <w:rPr>
          <w:sz w:val="18"/>
          <w:szCs w:val="18"/>
        </w:rPr>
        <w:t>питомниководство</w:t>
      </w:r>
      <w:proofErr w:type="spellEnd"/>
      <w:r w:rsidRPr="000F5824">
        <w:rPr>
          <w:sz w:val="18"/>
          <w:szCs w:val="18"/>
        </w:rPr>
        <w:t xml:space="preserve"> (срок реализации перенесен на 2023 год) и по улучшению генетического потенциала КРС мясных пород (принято решение о корректировке показателей подпрограммы).</w:t>
      </w:r>
    </w:p>
  </w:footnote>
  <w:footnote w:id="44">
    <w:p w:rsidR="00CB5D5F" w:rsidRDefault="00CB5D5F" w:rsidP="00803068">
      <w:pPr>
        <w:pStyle w:val="a3"/>
        <w:ind w:firstLine="567"/>
        <w:jc w:val="both"/>
      </w:pPr>
      <w:r w:rsidRPr="000F5824">
        <w:rPr>
          <w:rStyle w:val="a5"/>
          <w:rFonts w:eastAsia="Calibri"/>
          <w:sz w:val="18"/>
          <w:szCs w:val="18"/>
        </w:rPr>
        <w:footnoteRef/>
      </w:r>
      <w:r w:rsidRPr="000F5824">
        <w:rPr>
          <w:sz w:val="18"/>
          <w:szCs w:val="18"/>
        </w:rPr>
        <w:t xml:space="preserve"> Распоряжения Правительства РФ от 05.03.2022 № 428-р (12 000,0 млн</w:t>
      </w:r>
      <w:r w:rsidR="00854BC1">
        <w:rPr>
          <w:sz w:val="18"/>
          <w:szCs w:val="18"/>
        </w:rPr>
        <w:t>.</w:t>
      </w:r>
      <w:r w:rsidRPr="000F5824">
        <w:rPr>
          <w:sz w:val="18"/>
          <w:szCs w:val="18"/>
        </w:rPr>
        <w:t xml:space="preserve"> рублей), от 15.12.2022 № 3931-р (10 000,0 млн</w:t>
      </w:r>
      <w:r w:rsidR="00854BC1">
        <w:rPr>
          <w:sz w:val="18"/>
          <w:szCs w:val="18"/>
        </w:rPr>
        <w:t>.</w:t>
      </w:r>
      <w:r w:rsidRPr="000F5824">
        <w:rPr>
          <w:sz w:val="18"/>
          <w:szCs w:val="18"/>
        </w:rPr>
        <w:t xml:space="preserve"> рублей).</w:t>
      </w:r>
    </w:p>
  </w:footnote>
  <w:footnote w:id="45">
    <w:p w:rsidR="00CB5D5F" w:rsidRPr="000F5824" w:rsidRDefault="00CB5D5F" w:rsidP="00803068">
      <w:pPr>
        <w:pStyle w:val="a3"/>
        <w:ind w:firstLine="567"/>
        <w:rPr>
          <w:sz w:val="18"/>
          <w:szCs w:val="18"/>
        </w:rPr>
      </w:pPr>
      <w:r w:rsidRPr="000F5824">
        <w:rPr>
          <w:rStyle w:val="a5"/>
          <w:rFonts w:eastAsia="Calibri"/>
          <w:sz w:val="18"/>
          <w:szCs w:val="18"/>
        </w:rPr>
        <w:footnoteRef/>
      </w:r>
      <w:r w:rsidRPr="000F5824">
        <w:rPr>
          <w:sz w:val="18"/>
          <w:szCs w:val="18"/>
        </w:rPr>
        <w:t xml:space="preserve"> Направления расходов 57870, 55080, 53680, 5368</w:t>
      </w:r>
      <w:r w:rsidRPr="000F5824">
        <w:rPr>
          <w:sz w:val="18"/>
          <w:szCs w:val="18"/>
          <w:lang w:val="en-US"/>
        </w:rPr>
        <w:t>F</w:t>
      </w:r>
      <w:r w:rsidRPr="000F5824">
        <w:rPr>
          <w:sz w:val="18"/>
          <w:szCs w:val="18"/>
        </w:rPr>
        <w:t>, 55020.</w:t>
      </w:r>
    </w:p>
  </w:footnote>
  <w:footnote w:id="46">
    <w:p w:rsidR="00CB5D5F" w:rsidRPr="000F5824" w:rsidRDefault="00CB5D5F" w:rsidP="00803068">
      <w:pPr>
        <w:pStyle w:val="a3"/>
        <w:ind w:firstLine="567"/>
        <w:rPr>
          <w:sz w:val="18"/>
          <w:szCs w:val="18"/>
        </w:rPr>
      </w:pPr>
      <w:r w:rsidRPr="000F5824">
        <w:rPr>
          <w:rStyle w:val="a5"/>
          <w:rFonts w:eastAsia="Calibri"/>
          <w:sz w:val="18"/>
          <w:szCs w:val="18"/>
        </w:rPr>
        <w:footnoteRef/>
      </w:r>
      <w:r w:rsidRPr="000F5824">
        <w:rPr>
          <w:sz w:val="18"/>
          <w:szCs w:val="18"/>
        </w:rPr>
        <w:t xml:space="preserve"> Направление расходов 55080.</w:t>
      </w:r>
    </w:p>
  </w:footnote>
  <w:footnote w:id="47">
    <w:p w:rsidR="00CB5D5F" w:rsidRDefault="00CB5D5F" w:rsidP="00803068">
      <w:pPr>
        <w:pStyle w:val="a3"/>
        <w:ind w:firstLine="567"/>
      </w:pPr>
      <w:r w:rsidRPr="000F5824">
        <w:rPr>
          <w:rStyle w:val="a5"/>
          <w:rFonts w:eastAsia="Calibri"/>
          <w:sz w:val="18"/>
          <w:szCs w:val="18"/>
        </w:rPr>
        <w:footnoteRef/>
      </w:r>
      <w:r w:rsidRPr="000F5824">
        <w:rPr>
          <w:sz w:val="18"/>
          <w:szCs w:val="18"/>
        </w:rPr>
        <w:t xml:space="preserve"> Направление расходов 68752.</w:t>
      </w:r>
    </w:p>
  </w:footnote>
  <w:footnote w:id="48">
    <w:p w:rsidR="00CB5D5F" w:rsidRPr="000F5824" w:rsidRDefault="00CB5D5F" w:rsidP="00803068">
      <w:pPr>
        <w:pStyle w:val="a3"/>
        <w:ind w:firstLine="567"/>
        <w:rPr>
          <w:sz w:val="18"/>
          <w:szCs w:val="18"/>
        </w:rPr>
      </w:pPr>
      <w:r w:rsidRPr="000F5824">
        <w:rPr>
          <w:rStyle w:val="a5"/>
          <w:rFonts w:eastAsia="Calibri"/>
          <w:sz w:val="18"/>
          <w:szCs w:val="18"/>
        </w:rPr>
        <w:footnoteRef/>
      </w:r>
      <w:r w:rsidRPr="000F5824">
        <w:rPr>
          <w:sz w:val="18"/>
          <w:szCs w:val="18"/>
        </w:rPr>
        <w:t xml:space="preserve"> Направление расходов 6П010.</w:t>
      </w:r>
    </w:p>
  </w:footnote>
  <w:footnote w:id="49">
    <w:p w:rsidR="00CB5D5F" w:rsidRPr="000F5824" w:rsidRDefault="00CB5D5F" w:rsidP="00803068">
      <w:pPr>
        <w:pStyle w:val="a3"/>
        <w:ind w:firstLine="426"/>
        <w:rPr>
          <w:sz w:val="18"/>
          <w:szCs w:val="18"/>
        </w:rPr>
      </w:pPr>
      <w:r w:rsidRPr="000F5824">
        <w:rPr>
          <w:rStyle w:val="a5"/>
          <w:rFonts w:eastAsia="Calibri"/>
          <w:sz w:val="18"/>
          <w:szCs w:val="18"/>
        </w:rPr>
        <w:footnoteRef/>
      </w:r>
      <w:r w:rsidRPr="000F5824">
        <w:rPr>
          <w:sz w:val="18"/>
          <w:szCs w:val="18"/>
        </w:rPr>
        <w:t xml:space="preserve"> Нап</w:t>
      </w:r>
      <w:r>
        <w:rPr>
          <w:sz w:val="18"/>
          <w:szCs w:val="18"/>
        </w:rPr>
        <w:t xml:space="preserve">равление расходов 57740, </w:t>
      </w:r>
      <w:proofErr w:type="spellStart"/>
      <w:r>
        <w:rPr>
          <w:sz w:val="18"/>
          <w:szCs w:val="18"/>
        </w:rPr>
        <w:t>Мин</w:t>
      </w:r>
      <w:r w:rsidRPr="000F5824">
        <w:rPr>
          <w:sz w:val="18"/>
          <w:szCs w:val="18"/>
        </w:rPr>
        <w:t>востокразвития</w:t>
      </w:r>
      <w:proofErr w:type="spellEnd"/>
      <w:r w:rsidRPr="000F5824">
        <w:rPr>
          <w:sz w:val="18"/>
          <w:szCs w:val="18"/>
        </w:rPr>
        <w:t xml:space="preserve"> России.</w:t>
      </w:r>
    </w:p>
  </w:footnote>
  <w:footnote w:id="50">
    <w:p w:rsidR="00CB5D5F" w:rsidRPr="000F5824" w:rsidRDefault="00CB5D5F" w:rsidP="00803068">
      <w:pPr>
        <w:pStyle w:val="a3"/>
        <w:ind w:firstLine="426"/>
        <w:rPr>
          <w:sz w:val="18"/>
          <w:szCs w:val="18"/>
        </w:rPr>
      </w:pPr>
      <w:r w:rsidRPr="000F5824">
        <w:rPr>
          <w:rStyle w:val="a5"/>
          <w:rFonts w:eastAsia="Calibri"/>
          <w:sz w:val="18"/>
          <w:szCs w:val="18"/>
        </w:rPr>
        <w:footnoteRef/>
      </w:r>
      <w:r w:rsidRPr="000F5824">
        <w:rPr>
          <w:sz w:val="18"/>
          <w:szCs w:val="18"/>
        </w:rPr>
        <w:t xml:space="preserve"> Направление расходов 52590.</w:t>
      </w:r>
    </w:p>
  </w:footnote>
  <w:footnote w:id="51">
    <w:p w:rsidR="00CB5D5F" w:rsidRPr="000F5824" w:rsidRDefault="00CB5D5F" w:rsidP="00803068">
      <w:pPr>
        <w:pStyle w:val="a3"/>
        <w:ind w:firstLine="426"/>
        <w:rPr>
          <w:sz w:val="18"/>
          <w:szCs w:val="18"/>
        </w:rPr>
      </w:pPr>
      <w:r w:rsidRPr="000F5824">
        <w:rPr>
          <w:rStyle w:val="a5"/>
          <w:rFonts w:eastAsia="Calibri"/>
          <w:sz w:val="18"/>
          <w:szCs w:val="18"/>
        </w:rPr>
        <w:footnoteRef/>
      </w:r>
      <w:r w:rsidRPr="000F5824">
        <w:rPr>
          <w:sz w:val="18"/>
          <w:szCs w:val="18"/>
        </w:rPr>
        <w:t xml:space="preserve"> ЦСР 251</w:t>
      </w:r>
      <w:r w:rsidRPr="000F5824">
        <w:rPr>
          <w:sz w:val="18"/>
          <w:szCs w:val="18"/>
          <w:lang w:val="en-US"/>
        </w:rPr>
        <w:t>T</w:t>
      </w:r>
      <w:r w:rsidRPr="000F5824">
        <w:rPr>
          <w:sz w:val="18"/>
          <w:szCs w:val="18"/>
        </w:rPr>
        <w:t>254720.</w:t>
      </w:r>
    </w:p>
  </w:footnote>
  <w:footnote w:id="52">
    <w:p w:rsidR="00CB5D5F" w:rsidRPr="001B7C38" w:rsidRDefault="00CB5D5F" w:rsidP="00803068">
      <w:pPr>
        <w:pStyle w:val="a3"/>
        <w:ind w:firstLine="426"/>
      </w:pPr>
      <w:r w:rsidRPr="000F5824">
        <w:rPr>
          <w:rStyle w:val="a5"/>
          <w:rFonts w:eastAsia="Calibri"/>
          <w:sz w:val="18"/>
          <w:szCs w:val="18"/>
        </w:rPr>
        <w:footnoteRef/>
      </w:r>
      <w:r w:rsidRPr="000F5824">
        <w:rPr>
          <w:sz w:val="18"/>
          <w:szCs w:val="18"/>
        </w:rPr>
        <w:t xml:space="preserve"> КБК 082 0405 251</w:t>
      </w:r>
      <w:r w:rsidRPr="000F5824">
        <w:rPr>
          <w:sz w:val="18"/>
          <w:szCs w:val="18"/>
          <w:lang w:val="en-US"/>
        </w:rPr>
        <w:t>T</w:t>
      </w:r>
      <w:r w:rsidRPr="000F5824">
        <w:rPr>
          <w:sz w:val="18"/>
          <w:szCs w:val="18"/>
        </w:rPr>
        <w:t>267330 400.</w:t>
      </w:r>
    </w:p>
  </w:footnote>
  <w:footnote w:id="53">
    <w:p w:rsidR="00CB5D5F" w:rsidRPr="00415040" w:rsidRDefault="00CB5D5F" w:rsidP="00803068">
      <w:pPr>
        <w:pStyle w:val="a3"/>
        <w:ind w:firstLine="567"/>
        <w:contextualSpacing/>
        <w:rPr>
          <w:sz w:val="18"/>
          <w:szCs w:val="18"/>
        </w:rPr>
      </w:pPr>
      <w:r w:rsidRPr="00415040">
        <w:rPr>
          <w:rStyle w:val="a5"/>
          <w:rFonts w:eastAsia="Calibri"/>
          <w:sz w:val="18"/>
          <w:szCs w:val="18"/>
        </w:rPr>
        <w:footnoteRef/>
      </w:r>
      <w:r w:rsidRPr="00415040">
        <w:rPr>
          <w:sz w:val="18"/>
          <w:szCs w:val="18"/>
        </w:rPr>
        <w:t xml:space="preserve"> КБК 076 0405 26 2 01 94009 414.</w:t>
      </w:r>
    </w:p>
  </w:footnote>
  <w:footnote w:id="54">
    <w:p w:rsidR="00CB5D5F" w:rsidRPr="00415040" w:rsidRDefault="00CB5D5F" w:rsidP="00803068">
      <w:pPr>
        <w:pStyle w:val="a3"/>
        <w:ind w:firstLine="567"/>
        <w:contextualSpacing/>
        <w:jc w:val="both"/>
        <w:rPr>
          <w:sz w:val="18"/>
          <w:szCs w:val="18"/>
        </w:rPr>
      </w:pPr>
      <w:r w:rsidRPr="00415040">
        <w:rPr>
          <w:rStyle w:val="a5"/>
          <w:rFonts w:eastAsia="Calibri"/>
          <w:sz w:val="18"/>
          <w:szCs w:val="18"/>
        </w:rPr>
        <w:footnoteRef/>
      </w:r>
      <w:r w:rsidRPr="00415040">
        <w:rPr>
          <w:sz w:val="18"/>
          <w:szCs w:val="18"/>
        </w:rPr>
        <w:t xml:space="preserve"> Освоено 64,9 % восстановленных остатков прошлого года (36,9 млн</w:t>
      </w:r>
      <w:r>
        <w:rPr>
          <w:sz w:val="18"/>
          <w:szCs w:val="18"/>
        </w:rPr>
        <w:t>.</w:t>
      </w:r>
      <w:r w:rsidRPr="00415040">
        <w:rPr>
          <w:sz w:val="18"/>
          <w:szCs w:val="18"/>
        </w:rPr>
        <w:t xml:space="preserve"> рублей) на оплату поставленной </w:t>
      </w:r>
      <w:proofErr w:type="spellStart"/>
      <w:r w:rsidRPr="00415040">
        <w:rPr>
          <w:sz w:val="18"/>
          <w:szCs w:val="18"/>
        </w:rPr>
        <w:t>дизельно</w:t>
      </w:r>
      <w:proofErr w:type="spellEnd"/>
      <w:r w:rsidRPr="00415040">
        <w:rPr>
          <w:sz w:val="18"/>
          <w:szCs w:val="18"/>
        </w:rPr>
        <w:t>-генераторной установки.</w:t>
      </w:r>
    </w:p>
  </w:footnote>
  <w:footnote w:id="55">
    <w:p w:rsidR="00CB5D5F" w:rsidRPr="00415040" w:rsidRDefault="00CB5D5F" w:rsidP="00803068">
      <w:pPr>
        <w:pStyle w:val="a3"/>
        <w:ind w:firstLine="567"/>
        <w:contextualSpacing/>
        <w:rPr>
          <w:sz w:val="18"/>
          <w:szCs w:val="18"/>
        </w:rPr>
      </w:pPr>
      <w:r w:rsidRPr="00415040">
        <w:rPr>
          <w:rStyle w:val="a5"/>
          <w:rFonts w:eastAsia="Calibri"/>
          <w:sz w:val="18"/>
          <w:szCs w:val="18"/>
        </w:rPr>
        <w:footnoteRef/>
      </w:r>
      <w:r w:rsidRPr="00415040">
        <w:rPr>
          <w:sz w:val="18"/>
          <w:szCs w:val="18"/>
        </w:rPr>
        <w:t xml:space="preserve"> КБК 076 0405 26 2 01 94120 464.</w:t>
      </w:r>
    </w:p>
  </w:footnote>
  <w:footnote w:id="56">
    <w:p w:rsidR="00CB5D5F" w:rsidRDefault="00CB5D5F" w:rsidP="00803068">
      <w:pPr>
        <w:pStyle w:val="a3"/>
        <w:ind w:firstLine="567"/>
        <w:contextualSpacing/>
      </w:pPr>
      <w:r w:rsidRPr="00415040">
        <w:rPr>
          <w:rStyle w:val="a5"/>
          <w:rFonts w:eastAsia="Calibri"/>
          <w:sz w:val="18"/>
          <w:szCs w:val="18"/>
        </w:rPr>
        <w:footnoteRef/>
      </w:r>
      <w:r w:rsidRPr="00415040">
        <w:rPr>
          <w:sz w:val="18"/>
          <w:szCs w:val="18"/>
        </w:rPr>
        <w:t xml:space="preserve"> КБК 076 0405 26 2 01 94009 464.</w:t>
      </w:r>
    </w:p>
  </w:footnote>
  <w:footnote w:id="57">
    <w:p w:rsidR="00CB5D5F" w:rsidRPr="00415040" w:rsidRDefault="00CB5D5F" w:rsidP="00803068">
      <w:pPr>
        <w:pStyle w:val="a3"/>
        <w:ind w:firstLine="567"/>
        <w:contextualSpacing/>
        <w:rPr>
          <w:sz w:val="18"/>
          <w:szCs w:val="18"/>
        </w:rPr>
      </w:pPr>
      <w:r w:rsidRPr="00415040">
        <w:rPr>
          <w:rStyle w:val="a5"/>
          <w:rFonts w:eastAsia="Calibri"/>
          <w:sz w:val="18"/>
          <w:szCs w:val="18"/>
        </w:rPr>
        <w:footnoteRef/>
      </w:r>
      <w:r w:rsidRPr="00415040">
        <w:rPr>
          <w:sz w:val="18"/>
          <w:szCs w:val="18"/>
        </w:rPr>
        <w:t xml:space="preserve"> Не в полном объеме (на 99,8 %) освоена субсидия Мурманской областью.</w:t>
      </w:r>
    </w:p>
  </w:footnote>
  <w:footnote w:id="58">
    <w:p w:rsidR="00CB5D5F" w:rsidRPr="00415040" w:rsidRDefault="00CB5D5F" w:rsidP="00803068">
      <w:pPr>
        <w:pStyle w:val="a3"/>
        <w:ind w:firstLine="567"/>
        <w:contextualSpacing/>
        <w:rPr>
          <w:sz w:val="18"/>
          <w:szCs w:val="18"/>
        </w:rPr>
      </w:pPr>
      <w:r w:rsidRPr="00415040">
        <w:rPr>
          <w:rStyle w:val="a5"/>
          <w:rFonts w:eastAsia="Calibri"/>
          <w:sz w:val="18"/>
          <w:szCs w:val="18"/>
        </w:rPr>
        <w:footnoteRef/>
      </w:r>
      <w:r w:rsidRPr="00415040">
        <w:rPr>
          <w:sz w:val="18"/>
          <w:szCs w:val="18"/>
        </w:rPr>
        <w:t xml:space="preserve"> КБК 076 0405 26 2 01 55260 523.</w:t>
      </w:r>
    </w:p>
  </w:footnote>
  <w:footnote w:id="59">
    <w:p w:rsidR="00CB5D5F" w:rsidRPr="00415040" w:rsidRDefault="00CB5D5F" w:rsidP="00803068">
      <w:pPr>
        <w:pStyle w:val="a3"/>
        <w:ind w:firstLine="567"/>
        <w:contextualSpacing/>
        <w:rPr>
          <w:sz w:val="18"/>
          <w:szCs w:val="18"/>
        </w:rPr>
      </w:pPr>
      <w:r w:rsidRPr="00415040">
        <w:rPr>
          <w:rStyle w:val="a5"/>
          <w:rFonts w:eastAsia="Calibri"/>
          <w:sz w:val="18"/>
          <w:szCs w:val="18"/>
        </w:rPr>
        <w:footnoteRef/>
      </w:r>
      <w:r w:rsidRPr="00415040">
        <w:rPr>
          <w:sz w:val="18"/>
          <w:szCs w:val="18"/>
        </w:rPr>
        <w:t xml:space="preserve"> КБК 076 0405 26 2 01 5П050 540.</w:t>
      </w:r>
    </w:p>
  </w:footnote>
  <w:footnote w:id="60">
    <w:p w:rsidR="00CB5D5F" w:rsidRDefault="00CB5D5F" w:rsidP="00803068">
      <w:pPr>
        <w:pStyle w:val="a3"/>
        <w:ind w:firstLine="567"/>
        <w:contextualSpacing/>
      </w:pPr>
      <w:r w:rsidRPr="00415040">
        <w:rPr>
          <w:rStyle w:val="a5"/>
          <w:rFonts w:eastAsia="Calibri"/>
          <w:sz w:val="18"/>
          <w:szCs w:val="18"/>
        </w:rPr>
        <w:footnoteRef/>
      </w:r>
      <w:r w:rsidRPr="00415040">
        <w:rPr>
          <w:sz w:val="18"/>
          <w:szCs w:val="18"/>
        </w:rPr>
        <w:t xml:space="preserve"> Республике Крым и Краснодарскому краю.</w:t>
      </w:r>
    </w:p>
  </w:footnote>
  <w:footnote w:id="61">
    <w:p w:rsidR="00CB5D5F" w:rsidRPr="00415040" w:rsidRDefault="00CB5D5F" w:rsidP="00705663">
      <w:pPr>
        <w:pStyle w:val="a3"/>
        <w:ind w:firstLine="567"/>
        <w:rPr>
          <w:sz w:val="18"/>
          <w:szCs w:val="18"/>
        </w:rPr>
      </w:pPr>
      <w:r w:rsidRPr="00415040">
        <w:rPr>
          <w:rStyle w:val="a5"/>
          <w:rFonts w:eastAsia="Calibri"/>
          <w:sz w:val="18"/>
          <w:szCs w:val="18"/>
        </w:rPr>
        <w:footnoteRef/>
      </w:r>
      <w:r w:rsidRPr="00415040">
        <w:rPr>
          <w:sz w:val="18"/>
          <w:szCs w:val="18"/>
        </w:rPr>
        <w:t xml:space="preserve"> В соотве</w:t>
      </w:r>
      <w:bookmarkStart w:id="0" w:name="_GoBack"/>
      <w:bookmarkEnd w:id="0"/>
      <w:r w:rsidRPr="00415040">
        <w:rPr>
          <w:sz w:val="18"/>
          <w:szCs w:val="18"/>
        </w:rPr>
        <w:t>тствии с распоряжением Правительства Российской Федерации от 16 апреля 2022 г. № 907-р.</w:t>
      </w:r>
    </w:p>
  </w:footnote>
  <w:footnote w:id="62">
    <w:p w:rsidR="00CB5D5F" w:rsidRPr="00B11411" w:rsidRDefault="00CB5D5F" w:rsidP="00F700F5">
      <w:pPr>
        <w:pStyle w:val="a3"/>
        <w:ind w:firstLine="567"/>
        <w:rPr>
          <w:sz w:val="18"/>
          <w:szCs w:val="18"/>
        </w:rPr>
      </w:pPr>
      <w:r w:rsidRPr="00B11411">
        <w:rPr>
          <w:rStyle w:val="a5"/>
          <w:rFonts w:eastAsia="Calibri"/>
          <w:sz w:val="18"/>
          <w:szCs w:val="18"/>
        </w:rPr>
        <w:footnoteRef/>
      </w:r>
      <w:r w:rsidRPr="00B11411">
        <w:rPr>
          <w:sz w:val="18"/>
          <w:szCs w:val="18"/>
        </w:rPr>
        <w:t xml:space="preserve"> Из 517,6 млн</w:t>
      </w:r>
      <w:r w:rsidR="00854BC1">
        <w:rPr>
          <w:sz w:val="18"/>
          <w:szCs w:val="18"/>
        </w:rPr>
        <w:t>.</w:t>
      </w:r>
      <w:r w:rsidRPr="00B11411">
        <w:rPr>
          <w:sz w:val="18"/>
          <w:szCs w:val="18"/>
        </w:rPr>
        <w:t xml:space="preserve"> рублей, выделенных из резервного фонда на указанные цели.</w:t>
      </w:r>
    </w:p>
  </w:footnote>
  <w:footnote w:id="63">
    <w:p w:rsidR="00CB5D5F" w:rsidRPr="00415040" w:rsidRDefault="00CB5D5F" w:rsidP="00F700F5">
      <w:pPr>
        <w:pStyle w:val="a3"/>
        <w:ind w:firstLine="567"/>
        <w:rPr>
          <w:sz w:val="18"/>
          <w:szCs w:val="18"/>
        </w:rPr>
      </w:pPr>
      <w:r w:rsidRPr="00415040">
        <w:rPr>
          <w:rStyle w:val="a5"/>
          <w:rFonts w:eastAsia="Calibri"/>
          <w:sz w:val="18"/>
          <w:szCs w:val="18"/>
        </w:rPr>
        <w:footnoteRef/>
      </w:r>
      <w:r w:rsidRPr="00415040">
        <w:rPr>
          <w:sz w:val="18"/>
          <w:szCs w:val="18"/>
        </w:rPr>
        <w:t xml:space="preserve"> КБК 052 0406 28 2 02 50650 523, 052 0406 28 2 02 5065</w:t>
      </w:r>
      <w:r w:rsidRPr="00415040">
        <w:rPr>
          <w:sz w:val="18"/>
          <w:szCs w:val="18"/>
          <w:lang w:val="en-US"/>
        </w:rPr>
        <w:t>F</w:t>
      </w:r>
      <w:r w:rsidRPr="00415040">
        <w:rPr>
          <w:sz w:val="18"/>
          <w:szCs w:val="18"/>
        </w:rPr>
        <w:t xml:space="preserve"> 523, 052 0406 28 2 02 56030 523.</w:t>
      </w:r>
    </w:p>
  </w:footnote>
  <w:footnote w:id="64">
    <w:p w:rsidR="00CB5D5F" w:rsidRDefault="00CB5D5F" w:rsidP="00F700F5">
      <w:pPr>
        <w:pStyle w:val="a3"/>
        <w:ind w:firstLine="567"/>
        <w:jc w:val="both"/>
      </w:pPr>
      <w:r w:rsidRPr="00415040">
        <w:rPr>
          <w:rStyle w:val="a5"/>
          <w:rFonts w:eastAsia="Calibri"/>
          <w:sz w:val="18"/>
          <w:szCs w:val="18"/>
        </w:rPr>
        <w:footnoteRef/>
      </w:r>
      <w:r w:rsidRPr="00415040">
        <w:rPr>
          <w:sz w:val="18"/>
          <w:szCs w:val="18"/>
        </w:rPr>
        <w:t xml:space="preserve"> В соответствии с распоряжением Правительства Российской Федерации от 18 февраля 2022 г. № 292-р (с учетом изменений).</w:t>
      </w:r>
    </w:p>
  </w:footnote>
  <w:footnote w:id="65">
    <w:p w:rsidR="00CB5D5F" w:rsidRPr="00415040" w:rsidRDefault="00CB5D5F" w:rsidP="00803068">
      <w:pPr>
        <w:pStyle w:val="a3"/>
        <w:ind w:firstLine="567"/>
        <w:rPr>
          <w:sz w:val="18"/>
          <w:szCs w:val="18"/>
        </w:rPr>
      </w:pPr>
      <w:r w:rsidRPr="00415040">
        <w:rPr>
          <w:rStyle w:val="a5"/>
          <w:rFonts w:eastAsia="Calibri"/>
          <w:sz w:val="18"/>
          <w:szCs w:val="18"/>
        </w:rPr>
        <w:footnoteRef/>
      </w:r>
      <w:r w:rsidRPr="00415040">
        <w:rPr>
          <w:sz w:val="18"/>
          <w:szCs w:val="18"/>
        </w:rPr>
        <w:t xml:space="preserve"> Распоряжение Правительства Российской Федерации от 8 декабря 2022 г. № 3806-р.</w:t>
      </w:r>
    </w:p>
  </w:footnote>
  <w:footnote w:id="66">
    <w:p w:rsidR="00CB5D5F" w:rsidRDefault="00CB5D5F" w:rsidP="00104970">
      <w:pPr>
        <w:pStyle w:val="a3"/>
        <w:ind w:firstLine="567"/>
        <w:jc w:val="both"/>
      </w:pPr>
      <w:r w:rsidRPr="00415040">
        <w:rPr>
          <w:rStyle w:val="a5"/>
          <w:rFonts w:eastAsia="Calibri"/>
          <w:sz w:val="18"/>
          <w:szCs w:val="18"/>
        </w:rPr>
        <w:footnoteRef/>
      </w:r>
      <w:r w:rsidRPr="00415040">
        <w:rPr>
          <w:sz w:val="18"/>
          <w:szCs w:val="18"/>
        </w:rPr>
        <w:t xml:space="preserve"> Распоряжение Правительства Российской Федерации от 8 августа 2022 г. № 2186-р.</w:t>
      </w:r>
    </w:p>
  </w:footnote>
  <w:footnote w:id="67">
    <w:p w:rsidR="00CB5D5F" w:rsidRPr="00415040" w:rsidRDefault="00CB5D5F" w:rsidP="00104970">
      <w:pPr>
        <w:pStyle w:val="a3"/>
        <w:ind w:firstLine="567"/>
        <w:jc w:val="both"/>
        <w:rPr>
          <w:sz w:val="18"/>
          <w:szCs w:val="18"/>
        </w:rPr>
      </w:pPr>
      <w:r w:rsidRPr="00415040">
        <w:rPr>
          <w:rStyle w:val="a5"/>
          <w:rFonts w:eastAsia="Calibri"/>
          <w:sz w:val="18"/>
          <w:szCs w:val="18"/>
        </w:rPr>
        <w:footnoteRef/>
      </w:r>
      <w:r w:rsidRPr="00415040">
        <w:rPr>
          <w:sz w:val="18"/>
          <w:szCs w:val="18"/>
        </w:rPr>
        <w:t xml:space="preserve"> Введена част</w:t>
      </w:r>
      <w:r w:rsidR="00104970">
        <w:rPr>
          <w:sz w:val="18"/>
          <w:szCs w:val="18"/>
        </w:rPr>
        <w:t>ь</w:t>
      </w:r>
      <w:r w:rsidRPr="00415040">
        <w:rPr>
          <w:sz w:val="18"/>
          <w:szCs w:val="18"/>
        </w:rPr>
        <w:t xml:space="preserve"> 9 статьи 19 Лесного кодекса Российской Федерации Федеральным законом от 2 июля 2021 г. № 304-ФЗ.</w:t>
      </w:r>
    </w:p>
  </w:footnote>
  <w:footnote w:id="68">
    <w:p w:rsidR="00CB5D5F" w:rsidRPr="00415040" w:rsidRDefault="00CB5D5F" w:rsidP="00104970">
      <w:pPr>
        <w:pStyle w:val="a3"/>
        <w:ind w:firstLine="567"/>
        <w:jc w:val="both"/>
        <w:rPr>
          <w:sz w:val="18"/>
          <w:szCs w:val="18"/>
        </w:rPr>
      </w:pPr>
      <w:r w:rsidRPr="00415040">
        <w:rPr>
          <w:rStyle w:val="a5"/>
          <w:rFonts w:eastAsia="Calibri"/>
          <w:sz w:val="18"/>
          <w:szCs w:val="18"/>
        </w:rPr>
        <w:footnoteRef/>
      </w:r>
      <w:r w:rsidRPr="00415040">
        <w:rPr>
          <w:sz w:val="18"/>
          <w:szCs w:val="18"/>
        </w:rPr>
        <w:t xml:space="preserve"> Письмо от 21 октября 2022 г. № 1/01-42/5561.</w:t>
      </w:r>
    </w:p>
  </w:footnote>
  <w:footnote w:id="69">
    <w:p w:rsidR="00CB5D5F" w:rsidRPr="006D471B" w:rsidRDefault="00CB5D5F" w:rsidP="00104970">
      <w:pPr>
        <w:pStyle w:val="a3"/>
        <w:ind w:firstLine="567"/>
        <w:jc w:val="both"/>
        <w:rPr>
          <w:sz w:val="18"/>
          <w:szCs w:val="18"/>
        </w:rPr>
      </w:pPr>
      <w:r w:rsidRPr="006D471B">
        <w:rPr>
          <w:rStyle w:val="a5"/>
          <w:rFonts w:eastAsia="Calibri"/>
          <w:sz w:val="18"/>
          <w:szCs w:val="18"/>
        </w:rPr>
        <w:footnoteRef/>
      </w:r>
      <w:r w:rsidRPr="006D471B">
        <w:rPr>
          <w:sz w:val="18"/>
          <w:szCs w:val="18"/>
        </w:rPr>
        <w:t xml:space="preserve"> В соответствии с поручением заместителя Председателя Правительства Российской Федерации В.В. </w:t>
      </w:r>
      <w:proofErr w:type="spellStart"/>
      <w:r w:rsidRPr="006D471B">
        <w:rPr>
          <w:sz w:val="18"/>
          <w:szCs w:val="18"/>
        </w:rPr>
        <w:t>Абрамченко</w:t>
      </w:r>
      <w:proofErr w:type="spellEnd"/>
      <w:r w:rsidRPr="006D471B">
        <w:rPr>
          <w:sz w:val="18"/>
          <w:szCs w:val="18"/>
        </w:rPr>
        <w:t xml:space="preserve"> от 28 октября 2022 г. № ВА-П11-18357 Рослесхозом направлены в Минфин России предложения о внесении изменений в сводную бюджетную роспись в части уменьшения бюджетных ассигнований по КБК 053 0407 29 4 01 52210 530 (№ 1-11-053/0025 от 22 ноября 2022 года). Минфином России изменения внесены 2 декабря 2022 года решением № 1-03-000/1641. </w:t>
      </w:r>
    </w:p>
  </w:footnote>
  <w:footnote w:id="70">
    <w:p w:rsidR="00CB5D5F" w:rsidRDefault="00CB5D5F" w:rsidP="006D471B">
      <w:pPr>
        <w:pStyle w:val="a3"/>
        <w:ind w:firstLine="567"/>
        <w:jc w:val="both"/>
      </w:pPr>
      <w:r w:rsidRPr="006D471B">
        <w:rPr>
          <w:rStyle w:val="a5"/>
          <w:rFonts w:eastAsia="Calibri"/>
          <w:sz w:val="18"/>
          <w:szCs w:val="18"/>
        </w:rPr>
        <w:footnoteRef/>
      </w:r>
      <w:r w:rsidRPr="006D471B">
        <w:rPr>
          <w:sz w:val="18"/>
          <w:szCs w:val="18"/>
        </w:rPr>
        <w:t xml:space="preserve"> Указанные средства учтены в объеме бюджетных ассигнований на сумму 61,7 млн</w:t>
      </w:r>
      <w:r w:rsidR="00854BC1">
        <w:rPr>
          <w:sz w:val="18"/>
          <w:szCs w:val="18"/>
        </w:rPr>
        <w:t>.</w:t>
      </w:r>
      <w:r w:rsidRPr="006D471B">
        <w:rPr>
          <w:sz w:val="18"/>
          <w:szCs w:val="18"/>
        </w:rPr>
        <w:t xml:space="preserve"> рублей, перераспределенных в резервный фонд в связи с рисками их </w:t>
      </w:r>
      <w:proofErr w:type="spellStart"/>
      <w:r w:rsidRPr="006D471B">
        <w:rPr>
          <w:sz w:val="18"/>
          <w:szCs w:val="18"/>
        </w:rPr>
        <w:t>неосвоения</w:t>
      </w:r>
      <w:proofErr w:type="spellEnd"/>
      <w:r w:rsidRPr="006D471B">
        <w:rPr>
          <w:sz w:val="18"/>
          <w:szCs w:val="18"/>
        </w:rPr>
        <w:t xml:space="preserve"> субъектами Российской Федерации.</w:t>
      </w:r>
      <w:r>
        <w:t xml:space="preserve"> </w:t>
      </w:r>
    </w:p>
  </w:footnote>
  <w:footnote w:id="71">
    <w:p w:rsidR="00350CE3" w:rsidRPr="00854BC1" w:rsidRDefault="00350CE3" w:rsidP="002B07DD">
      <w:pPr>
        <w:pStyle w:val="a3"/>
        <w:ind w:firstLine="567"/>
        <w:rPr>
          <w:sz w:val="18"/>
          <w:szCs w:val="18"/>
        </w:rPr>
      </w:pPr>
      <w:r w:rsidRPr="00854BC1">
        <w:rPr>
          <w:rStyle w:val="a5"/>
          <w:sz w:val="18"/>
          <w:szCs w:val="18"/>
        </w:rPr>
        <w:footnoteRef/>
      </w:r>
      <w:r w:rsidRPr="00854BC1">
        <w:rPr>
          <w:sz w:val="18"/>
          <w:szCs w:val="18"/>
        </w:rPr>
        <w:t xml:space="preserve"> В части расходов, осуществляемых Минфином России.</w:t>
      </w:r>
    </w:p>
    <w:p w:rsidR="00350CE3" w:rsidRDefault="00350CE3" w:rsidP="00350CE3">
      <w:pPr>
        <w:pStyle w:val="a3"/>
      </w:pPr>
    </w:p>
  </w:footnote>
  <w:footnote w:id="72">
    <w:p w:rsidR="00CB5D5F" w:rsidRPr="00415040" w:rsidRDefault="00CB5D5F" w:rsidP="00EC252D">
      <w:pPr>
        <w:pStyle w:val="a3"/>
        <w:ind w:firstLine="567"/>
        <w:rPr>
          <w:sz w:val="18"/>
          <w:szCs w:val="18"/>
        </w:rPr>
      </w:pPr>
      <w:r w:rsidRPr="00415040">
        <w:rPr>
          <w:rStyle w:val="a5"/>
          <w:rFonts w:eastAsia="Calibri"/>
          <w:sz w:val="18"/>
          <w:szCs w:val="18"/>
        </w:rPr>
        <w:footnoteRef/>
      </w:r>
      <w:r w:rsidRPr="00415040">
        <w:rPr>
          <w:sz w:val="18"/>
          <w:szCs w:val="18"/>
        </w:rPr>
        <w:t xml:space="preserve"> Направление расходов 6П738.</w:t>
      </w:r>
    </w:p>
  </w:footnote>
  <w:footnote w:id="73">
    <w:p w:rsidR="00CB5D5F" w:rsidRPr="007209E1" w:rsidRDefault="00CB5D5F" w:rsidP="00EC252D">
      <w:pPr>
        <w:pStyle w:val="a3"/>
        <w:ind w:firstLine="567"/>
      </w:pPr>
      <w:r w:rsidRPr="00415040">
        <w:rPr>
          <w:rStyle w:val="a5"/>
          <w:rFonts w:eastAsia="Calibri"/>
          <w:sz w:val="18"/>
          <w:szCs w:val="18"/>
        </w:rPr>
        <w:footnoteRef/>
      </w:r>
      <w:r w:rsidRPr="00415040">
        <w:rPr>
          <w:sz w:val="18"/>
          <w:szCs w:val="18"/>
        </w:rPr>
        <w:t xml:space="preserve"> Направление расходов 5635</w:t>
      </w:r>
      <w:r w:rsidRPr="00415040">
        <w:rPr>
          <w:sz w:val="18"/>
          <w:szCs w:val="18"/>
          <w:lang w:val="en-US"/>
        </w:rPr>
        <w:t>F</w:t>
      </w:r>
      <w:r w:rsidRPr="00415040">
        <w:rPr>
          <w:sz w:val="18"/>
          <w:szCs w:val="18"/>
        </w:rPr>
        <w:t>.</w:t>
      </w:r>
    </w:p>
  </w:footnote>
  <w:footnote w:id="74">
    <w:p w:rsidR="00CB5D5F" w:rsidRPr="00415040" w:rsidRDefault="00CB5D5F" w:rsidP="00EC252D">
      <w:pPr>
        <w:pStyle w:val="a3"/>
        <w:ind w:firstLine="567"/>
        <w:rPr>
          <w:sz w:val="18"/>
          <w:szCs w:val="18"/>
        </w:rPr>
      </w:pPr>
      <w:r w:rsidRPr="00415040">
        <w:rPr>
          <w:rStyle w:val="a5"/>
          <w:rFonts w:eastAsia="Calibri"/>
          <w:sz w:val="18"/>
          <w:szCs w:val="18"/>
        </w:rPr>
        <w:footnoteRef/>
      </w:r>
      <w:r w:rsidRPr="00415040">
        <w:rPr>
          <w:sz w:val="18"/>
          <w:szCs w:val="18"/>
        </w:rPr>
        <w:t xml:space="preserve"> КБК 108 0409 4820553720 523.</w:t>
      </w:r>
    </w:p>
  </w:footnote>
  <w:footnote w:id="75">
    <w:p w:rsidR="00CB5D5F" w:rsidRPr="00415040" w:rsidRDefault="00CB5D5F" w:rsidP="00EC252D">
      <w:pPr>
        <w:pStyle w:val="a3"/>
        <w:ind w:firstLine="567"/>
        <w:rPr>
          <w:sz w:val="18"/>
          <w:szCs w:val="18"/>
        </w:rPr>
      </w:pPr>
      <w:r w:rsidRPr="00415040">
        <w:rPr>
          <w:rStyle w:val="a5"/>
          <w:rFonts w:eastAsia="Calibri"/>
          <w:sz w:val="18"/>
          <w:szCs w:val="18"/>
        </w:rPr>
        <w:footnoteRef/>
      </w:r>
      <w:r w:rsidRPr="00415040">
        <w:rPr>
          <w:sz w:val="18"/>
          <w:szCs w:val="18"/>
        </w:rPr>
        <w:t xml:space="preserve"> КБК 108 0409 482055372</w:t>
      </w:r>
      <w:r w:rsidRPr="00415040">
        <w:rPr>
          <w:sz w:val="18"/>
          <w:szCs w:val="18"/>
          <w:lang w:val="en-US"/>
        </w:rPr>
        <w:t>F</w:t>
      </w:r>
      <w:r w:rsidRPr="00415040">
        <w:rPr>
          <w:sz w:val="18"/>
          <w:szCs w:val="18"/>
        </w:rPr>
        <w:t xml:space="preserve"> 523.</w:t>
      </w:r>
    </w:p>
  </w:footnote>
  <w:footnote w:id="76">
    <w:p w:rsidR="00CB5D5F" w:rsidRPr="00415040" w:rsidRDefault="00CB5D5F" w:rsidP="00EC252D">
      <w:pPr>
        <w:pStyle w:val="a3"/>
        <w:ind w:firstLine="567"/>
        <w:jc w:val="both"/>
        <w:rPr>
          <w:sz w:val="18"/>
          <w:szCs w:val="18"/>
        </w:rPr>
      </w:pPr>
      <w:r w:rsidRPr="00415040">
        <w:rPr>
          <w:rStyle w:val="a5"/>
          <w:rFonts w:eastAsia="Calibri"/>
          <w:sz w:val="18"/>
          <w:szCs w:val="18"/>
        </w:rPr>
        <w:footnoteRef/>
      </w:r>
      <w:r w:rsidRPr="00415040">
        <w:rPr>
          <w:sz w:val="18"/>
          <w:szCs w:val="18"/>
        </w:rPr>
        <w:t xml:space="preserve"> КБК 082 1403 4820455760 523 на сумму 16 354,9 млн</w:t>
      </w:r>
      <w:r w:rsidR="00854BC1">
        <w:rPr>
          <w:sz w:val="18"/>
          <w:szCs w:val="18"/>
        </w:rPr>
        <w:t>.</w:t>
      </w:r>
      <w:r w:rsidRPr="00415040">
        <w:rPr>
          <w:sz w:val="18"/>
          <w:szCs w:val="18"/>
        </w:rPr>
        <w:t xml:space="preserve"> рублей (по состоянию на 01.01.2023).</w:t>
      </w:r>
    </w:p>
  </w:footnote>
  <w:footnote w:id="77">
    <w:p w:rsidR="00CB5D5F" w:rsidRPr="005464F9" w:rsidRDefault="00CB5D5F" w:rsidP="00EC252D">
      <w:pPr>
        <w:pStyle w:val="a3"/>
        <w:ind w:firstLine="567"/>
      </w:pPr>
      <w:r w:rsidRPr="00415040">
        <w:rPr>
          <w:rStyle w:val="a5"/>
          <w:rFonts w:eastAsia="Calibri"/>
          <w:sz w:val="18"/>
          <w:szCs w:val="18"/>
        </w:rPr>
        <w:footnoteRef/>
      </w:r>
      <w:r w:rsidRPr="00415040">
        <w:rPr>
          <w:sz w:val="18"/>
          <w:szCs w:val="18"/>
        </w:rPr>
        <w:t xml:space="preserve"> КБК 082 1403 482045635</w:t>
      </w:r>
      <w:r w:rsidRPr="00415040">
        <w:rPr>
          <w:sz w:val="18"/>
          <w:szCs w:val="18"/>
          <w:lang w:val="en-US"/>
        </w:rPr>
        <w:t>F</w:t>
      </w:r>
      <w:r w:rsidRPr="00415040">
        <w:rPr>
          <w:sz w:val="18"/>
          <w:szCs w:val="18"/>
        </w:rPr>
        <w:t>.</w:t>
      </w:r>
    </w:p>
  </w:footnote>
  <w:footnote w:id="78">
    <w:p w:rsidR="00CB5D5F" w:rsidRPr="00415040" w:rsidRDefault="00CB5D5F" w:rsidP="001B555D">
      <w:pPr>
        <w:pStyle w:val="a3"/>
        <w:ind w:firstLine="567"/>
        <w:rPr>
          <w:sz w:val="18"/>
          <w:szCs w:val="18"/>
        </w:rPr>
      </w:pPr>
      <w:r w:rsidRPr="00415040">
        <w:rPr>
          <w:rStyle w:val="a5"/>
          <w:rFonts w:eastAsia="Calibri"/>
          <w:sz w:val="18"/>
          <w:szCs w:val="18"/>
        </w:rPr>
        <w:footnoteRef/>
      </w:r>
      <w:r w:rsidRPr="00415040">
        <w:rPr>
          <w:sz w:val="18"/>
          <w:szCs w:val="18"/>
        </w:rPr>
        <w:t xml:space="preserve"> «Реконструкция </w:t>
      </w:r>
      <w:proofErr w:type="spellStart"/>
      <w:r w:rsidRPr="00415040">
        <w:rPr>
          <w:sz w:val="18"/>
          <w:szCs w:val="18"/>
        </w:rPr>
        <w:t>Терско-Кумского</w:t>
      </w:r>
      <w:proofErr w:type="spellEnd"/>
      <w:r w:rsidRPr="00415040">
        <w:rPr>
          <w:sz w:val="18"/>
          <w:szCs w:val="18"/>
        </w:rPr>
        <w:t xml:space="preserve"> канала (I-этап) (Моздокский район, Республика Северная Осетия-Алания; Курской, </w:t>
      </w:r>
      <w:proofErr w:type="spellStart"/>
      <w:r w:rsidRPr="00415040">
        <w:rPr>
          <w:sz w:val="18"/>
          <w:szCs w:val="18"/>
        </w:rPr>
        <w:t>Степновский</w:t>
      </w:r>
      <w:proofErr w:type="spellEnd"/>
      <w:r w:rsidRPr="00415040">
        <w:rPr>
          <w:sz w:val="18"/>
          <w:szCs w:val="18"/>
        </w:rPr>
        <w:t xml:space="preserve">, </w:t>
      </w:r>
      <w:proofErr w:type="spellStart"/>
      <w:r w:rsidRPr="00415040">
        <w:rPr>
          <w:sz w:val="18"/>
          <w:szCs w:val="18"/>
        </w:rPr>
        <w:t>Нефтекумский</w:t>
      </w:r>
      <w:proofErr w:type="spellEnd"/>
      <w:r w:rsidRPr="00415040">
        <w:rPr>
          <w:sz w:val="18"/>
          <w:szCs w:val="18"/>
        </w:rPr>
        <w:t xml:space="preserve">, </w:t>
      </w:r>
      <w:proofErr w:type="spellStart"/>
      <w:r w:rsidRPr="00415040">
        <w:rPr>
          <w:sz w:val="18"/>
          <w:szCs w:val="18"/>
        </w:rPr>
        <w:t>Левокумский</w:t>
      </w:r>
      <w:proofErr w:type="spellEnd"/>
      <w:r w:rsidRPr="00415040">
        <w:rPr>
          <w:sz w:val="18"/>
          <w:szCs w:val="18"/>
        </w:rPr>
        <w:t xml:space="preserve"> районы Ставропольского края)».</w:t>
      </w:r>
    </w:p>
  </w:footnote>
  <w:footnote w:id="79">
    <w:p w:rsidR="00CB5D5F" w:rsidRPr="000F5824" w:rsidRDefault="00CB5D5F" w:rsidP="001B555D">
      <w:pPr>
        <w:pStyle w:val="a3"/>
        <w:ind w:firstLine="567"/>
        <w:jc w:val="both"/>
        <w:rPr>
          <w:sz w:val="18"/>
          <w:szCs w:val="18"/>
        </w:rPr>
      </w:pPr>
      <w:r w:rsidRPr="00415040">
        <w:rPr>
          <w:rStyle w:val="a5"/>
          <w:rFonts w:eastAsia="Calibri"/>
          <w:sz w:val="18"/>
          <w:szCs w:val="18"/>
        </w:rPr>
        <w:footnoteRef/>
      </w:r>
      <w:r w:rsidRPr="00415040">
        <w:rPr>
          <w:sz w:val="18"/>
          <w:szCs w:val="18"/>
        </w:rPr>
        <w:t xml:space="preserve"> Минсельхозом России не была обеспечена передача подрядчику разрешения на строительство, утвержденной в установленном порядке проектной документации и строительной площадки, в связи с чем контракт на выполнение строительно-монтажных работ по объекту был расторгнут по инициативе подрядчика 29.11.2021. В течение 2022 года осуществлялись мероприятия по обжалованию положительного заключения государственной экспертизы на проектную документацию в связи с отсутствием приказа об утверждении документации по планировке территории, подготовке и согласованию указанной документации.</w:t>
      </w:r>
      <w:r w:rsidRPr="000F5824">
        <w:rPr>
          <w:sz w:val="18"/>
          <w:szCs w:val="18"/>
        </w:rPr>
        <w:t xml:space="preserve">  </w:t>
      </w:r>
    </w:p>
  </w:footnote>
  <w:footnote w:id="80">
    <w:p w:rsidR="00CB5D5F" w:rsidRPr="00854BC1" w:rsidRDefault="00CB5D5F" w:rsidP="00104970">
      <w:pPr>
        <w:pStyle w:val="a3"/>
        <w:ind w:firstLine="567"/>
        <w:jc w:val="both"/>
        <w:rPr>
          <w:sz w:val="18"/>
          <w:szCs w:val="18"/>
        </w:rPr>
      </w:pPr>
      <w:r w:rsidRPr="00854BC1">
        <w:rPr>
          <w:rStyle w:val="a5"/>
          <w:rFonts w:eastAsia="Calibri"/>
          <w:sz w:val="18"/>
          <w:szCs w:val="18"/>
        </w:rPr>
        <w:footnoteRef/>
      </w:r>
      <w:r w:rsidRPr="00854BC1">
        <w:rPr>
          <w:sz w:val="18"/>
          <w:szCs w:val="18"/>
        </w:rPr>
        <w:t xml:space="preserve"> Пункт 8 в разделе 2 Паспорта ГП № 54 – показатель «Количество субъектов Российской Федерации, на территории которых обеспечено взаимодействие Единой цифровой платформы пространственных данных с иными информационными системами (нарастающим итогом, начиная с приоритетных агломераций)».</w:t>
      </w:r>
    </w:p>
  </w:footnote>
  <w:footnote w:id="81">
    <w:p w:rsidR="00CB5D5F" w:rsidRDefault="00CB5D5F" w:rsidP="00104970">
      <w:pPr>
        <w:pStyle w:val="a3"/>
        <w:ind w:firstLine="567"/>
        <w:jc w:val="both"/>
      </w:pPr>
      <w:r w:rsidRPr="00854BC1">
        <w:rPr>
          <w:rStyle w:val="a5"/>
          <w:rFonts w:eastAsia="Calibri"/>
          <w:sz w:val="18"/>
          <w:szCs w:val="18"/>
        </w:rPr>
        <w:footnoteRef/>
      </w:r>
      <w:r w:rsidRPr="00854BC1">
        <w:rPr>
          <w:sz w:val="18"/>
          <w:szCs w:val="18"/>
        </w:rPr>
        <w:t xml:space="preserve"> По состоянию на 13 ч 30 мин.</w:t>
      </w:r>
    </w:p>
  </w:footnote>
  <w:footnote w:id="82">
    <w:p w:rsidR="00350CE3" w:rsidRPr="003643A2" w:rsidRDefault="00350CE3" w:rsidP="00104970">
      <w:pPr>
        <w:pStyle w:val="a3"/>
        <w:ind w:firstLine="567"/>
        <w:jc w:val="both"/>
        <w:rPr>
          <w:sz w:val="18"/>
          <w:szCs w:val="18"/>
        </w:rPr>
      </w:pPr>
      <w:r w:rsidRPr="003643A2">
        <w:rPr>
          <w:rStyle w:val="a5"/>
          <w:rFonts w:eastAsia="Calibri"/>
          <w:sz w:val="18"/>
          <w:szCs w:val="18"/>
        </w:rPr>
        <w:footnoteRef/>
      </w:r>
      <w:r w:rsidRPr="003643A2">
        <w:rPr>
          <w:sz w:val="18"/>
          <w:szCs w:val="18"/>
        </w:rPr>
        <w:t xml:space="preserve"> К</w:t>
      </w:r>
      <w:r w:rsidR="00104970">
        <w:rPr>
          <w:sz w:val="18"/>
          <w:szCs w:val="18"/>
        </w:rPr>
        <w:t>БК</w:t>
      </w:r>
      <w:r w:rsidRPr="003643A2">
        <w:rPr>
          <w:sz w:val="18"/>
          <w:szCs w:val="18"/>
        </w:rPr>
        <w:t xml:space="preserve"> 095011356 4 02 90019244</w:t>
      </w:r>
    </w:p>
  </w:footnote>
  <w:footnote w:id="83">
    <w:p w:rsidR="00350CE3" w:rsidRDefault="00350CE3" w:rsidP="00104970">
      <w:pPr>
        <w:pStyle w:val="a3"/>
        <w:ind w:firstLine="567"/>
        <w:jc w:val="both"/>
      </w:pPr>
      <w:r w:rsidRPr="003643A2">
        <w:rPr>
          <w:rStyle w:val="a5"/>
          <w:rFonts w:eastAsia="Calibri"/>
          <w:sz w:val="18"/>
          <w:szCs w:val="18"/>
        </w:rPr>
        <w:footnoteRef/>
      </w:r>
      <w:r w:rsidRPr="003643A2">
        <w:rPr>
          <w:sz w:val="18"/>
          <w:szCs w:val="18"/>
        </w:rPr>
        <w:t xml:space="preserve"> СБР на 31.12.2022 составляет финансирование по КБК1030408242036П170811 в сумме 160,8 млн. рублей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5277287"/>
      <w:docPartObj>
        <w:docPartGallery w:val="Page Numbers (Top of Page)"/>
        <w:docPartUnique/>
      </w:docPartObj>
    </w:sdtPr>
    <w:sdtEndPr>
      <w:rPr>
        <w:sz w:val="24"/>
      </w:rPr>
    </w:sdtEndPr>
    <w:sdtContent>
      <w:p w:rsidR="00CB5D5F" w:rsidRPr="00B0436A" w:rsidRDefault="00CB5D5F" w:rsidP="002D67EA">
        <w:pPr>
          <w:pStyle w:val="a6"/>
          <w:ind w:left="-142" w:right="-426" w:firstLine="142"/>
          <w:jc w:val="center"/>
          <w:rPr>
            <w:sz w:val="24"/>
          </w:rPr>
        </w:pPr>
        <w:r w:rsidRPr="00B0436A">
          <w:rPr>
            <w:sz w:val="24"/>
          </w:rPr>
          <w:fldChar w:fldCharType="begin"/>
        </w:r>
        <w:r w:rsidRPr="00B0436A">
          <w:rPr>
            <w:sz w:val="24"/>
          </w:rPr>
          <w:instrText>PAGE   \* MERGEFORMAT</w:instrText>
        </w:r>
        <w:r w:rsidRPr="00B0436A">
          <w:rPr>
            <w:sz w:val="24"/>
          </w:rPr>
          <w:fldChar w:fldCharType="separate"/>
        </w:r>
        <w:r w:rsidR="00705663">
          <w:rPr>
            <w:noProof/>
            <w:sz w:val="24"/>
          </w:rPr>
          <w:t>36</w:t>
        </w:r>
        <w:r w:rsidRPr="00B0436A">
          <w:rPr>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lvl>
    <w:lvl w:ilvl="1">
      <w:start w:val="1"/>
      <w:numFmt w:val="decimal"/>
      <w:lvlText w:val="%1.%2."/>
      <w:lvlJc w:val="left"/>
      <w:rPr>
        <w:b w:val="0"/>
        <w:bCs w:val="0"/>
        <w:i w:val="0"/>
        <w:iCs w:val="0"/>
        <w:smallCaps w:val="0"/>
        <w:strike w:val="0"/>
        <w:color w:val="000000"/>
        <w:spacing w:val="0"/>
        <w:w w:val="100"/>
        <w:position w:val="0"/>
        <w:sz w:val="24"/>
        <w:szCs w:val="24"/>
        <w:u w:val="none"/>
      </w:rPr>
    </w:lvl>
    <w:lvl w:ilvl="2">
      <w:start w:val="1"/>
      <w:numFmt w:val="decimal"/>
      <w:lvlText w:val="%1.%2."/>
      <w:lvlJc w:val="left"/>
      <w:rPr>
        <w:b w:val="0"/>
        <w:bCs w:val="0"/>
        <w:i w:val="0"/>
        <w:iCs w:val="0"/>
        <w:smallCaps w:val="0"/>
        <w:strike w:val="0"/>
        <w:color w:val="000000"/>
        <w:spacing w:val="0"/>
        <w:w w:val="100"/>
        <w:position w:val="0"/>
        <w:sz w:val="24"/>
        <w:szCs w:val="24"/>
        <w:u w:val="none"/>
      </w:rPr>
    </w:lvl>
    <w:lvl w:ilvl="3">
      <w:start w:val="1"/>
      <w:numFmt w:val="decimal"/>
      <w:lvlText w:val="%1.%2."/>
      <w:lvlJc w:val="left"/>
      <w:rPr>
        <w:b w:val="0"/>
        <w:bCs w:val="0"/>
        <w:i w:val="0"/>
        <w:iCs w:val="0"/>
        <w:smallCaps w:val="0"/>
        <w:strike w:val="0"/>
        <w:color w:val="000000"/>
        <w:spacing w:val="0"/>
        <w:w w:val="100"/>
        <w:position w:val="0"/>
        <w:sz w:val="24"/>
        <w:szCs w:val="24"/>
        <w:u w:val="none"/>
      </w:rPr>
    </w:lvl>
    <w:lvl w:ilvl="4">
      <w:start w:val="1"/>
      <w:numFmt w:val="decimal"/>
      <w:lvlText w:val="%1.%2."/>
      <w:lvlJc w:val="left"/>
      <w:rPr>
        <w:b w:val="0"/>
        <w:bCs w:val="0"/>
        <w:i w:val="0"/>
        <w:iCs w:val="0"/>
        <w:smallCaps w:val="0"/>
        <w:strike w:val="0"/>
        <w:color w:val="000000"/>
        <w:spacing w:val="0"/>
        <w:w w:val="100"/>
        <w:position w:val="0"/>
        <w:sz w:val="24"/>
        <w:szCs w:val="24"/>
        <w:u w:val="none"/>
      </w:rPr>
    </w:lvl>
    <w:lvl w:ilvl="5">
      <w:start w:val="1"/>
      <w:numFmt w:val="decimal"/>
      <w:lvlText w:val="%1.%2."/>
      <w:lvlJc w:val="left"/>
      <w:rPr>
        <w:b w:val="0"/>
        <w:bCs w:val="0"/>
        <w:i w:val="0"/>
        <w:iCs w:val="0"/>
        <w:smallCaps w:val="0"/>
        <w:strike w:val="0"/>
        <w:color w:val="000000"/>
        <w:spacing w:val="0"/>
        <w:w w:val="100"/>
        <w:position w:val="0"/>
        <w:sz w:val="24"/>
        <w:szCs w:val="24"/>
        <w:u w:val="none"/>
      </w:rPr>
    </w:lvl>
    <w:lvl w:ilvl="6">
      <w:start w:val="1"/>
      <w:numFmt w:val="decimal"/>
      <w:lvlText w:val="%1.%2."/>
      <w:lvlJc w:val="left"/>
      <w:rPr>
        <w:b w:val="0"/>
        <w:bCs w:val="0"/>
        <w:i w:val="0"/>
        <w:iCs w:val="0"/>
        <w:smallCaps w:val="0"/>
        <w:strike w:val="0"/>
        <w:color w:val="000000"/>
        <w:spacing w:val="0"/>
        <w:w w:val="100"/>
        <w:position w:val="0"/>
        <w:sz w:val="24"/>
        <w:szCs w:val="24"/>
        <w:u w:val="none"/>
      </w:rPr>
    </w:lvl>
    <w:lvl w:ilvl="7">
      <w:start w:val="1"/>
      <w:numFmt w:val="decimal"/>
      <w:lvlText w:val="%1.%2."/>
      <w:lvlJc w:val="left"/>
      <w:rPr>
        <w:b w:val="0"/>
        <w:bCs w:val="0"/>
        <w:i w:val="0"/>
        <w:iCs w:val="0"/>
        <w:smallCaps w:val="0"/>
        <w:strike w:val="0"/>
        <w:color w:val="000000"/>
        <w:spacing w:val="0"/>
        <w:w w:val="100"/>
        <w:position w:val="0"/>
        <w:sz w:val="24"/>
        <w:szCs w:val="24"/>
        <w:u w:val="none"/>
      </w:rPr>
    </w:lvl>
    <w:lvl w:ilvl="8">
      <w:start w:val="1"/>
      <w:numFmt w:val="decimal"/>
      <w:lvlText w:val="%1.%2."/>
      <w:lvlJc w:val="left"/>
      <w:rPr>
        <w:b w:val="0"/>
        <w:bCs w:val="0"/>
        <w:i w:val="0"/>
        <w:iCs w:val="0"/>
        <w:smallCaps w:val="0"/>
        <w:strike w:val="0"/>
        <w:color w:val="000000"/>
        <w:spacing w:val="0"/>
        <w:w w:val="100"/>
        <w:position w:val="0"/>
        <w:sz w:val="24"/>
        <w:szCs w:val="24"/>
        <w:u w:val="none"/>
      </w:rPr>
    </w:lvl>
  </w:abstractNum>
  <w:abstractNum w:abstractNumId="1">
    <w:nsid w:val="00881226"/>
    <w:multiLevelType w:val="multilevel"/>
    <w:tmpl w:val="259C46F8"/>
    <w:lvl w:ilvl="0">
      <w:start w:val="4"/>
      <w:numFmt w:val="decimal"/>
      <w:lvlText w:val="%1."/>
      <w:lvlJc w:val="left"/>
      <w:pPr>
        <w:ind w:left="1069"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0C8740C6"/>
    <w:multiLevelType w:val="hybridMultilevel"/>
    <w:tmpl w:val="7AE28D6C"/>
    <w:lvl w:ilvl="0" w:tplc="5734D394">
      <w:start w:val="1"/>
      <w:numFmt w:val="decimal"/>
      <w:lvlText w:val="%1)"/>
      <w:lvlJc w:val="left"/>
      <w:pPr>
        <w:ind w:left="1801" w:hanging="372"/>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
    <w:nsid w:val="14A6511C"/>
    <w:multiLevelType w:val="multilevel"/>
    <w:tmpl w:val="27868C9E"/>
    <w:lvl w:ilvl="0">
      <w:start w:val="1"/>
      <w:numFmt w:val="decimal"/>
      <w:lvlText w:val="%1."/>
      <w:lvlJc w:val="left"/>
      <w:pPr>
        <w:ind w:left="1069" w:hanging="360"/>
      </w:pPr>
      <w:rPr>
        <w:rFonts w:hint="default"/>
      </w:rPr>
    </w:lvl>
    <w:lvl w:ilvl="1">
      <w:start w:val="1"/>
      <w:numFmt w:val="decimal"/>
      <w:lvlText w:val="%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41C60630"/>
    <w:multiLevelType w:val="multilevel"/>
    <w:tmpl w:val="1D406314"/>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44890998"/>
    <w:multiLevelType w:val="hybridMultilevel"/>
    <w:tmpl w:val="EBB4DE36"/>
    <w:lvl w:ilvl="0" w:tplc="3F26145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1540C15"/>
    <w:multiLevelType w:val="hybridMultilevel"/>
    <w:tmpl w:val="65E6AA0A"/>
    <w:lvl w:ilvl="0" w:tplc="178A6A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B3F72F9"/>
    <w:multiLevelType w:val="multilevel"/>
    <w:tmpl w:val="F4E232E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 w:numId="2">
    <w:abstractNumId w:val="5"/>
  </w:num>
  <w:num w:numId="3">
    <w:abstractNumId w:val="6"/>
  </w:num>
  <w:num w:numId="4">
    <w:abstractNumId w:val="2"/>
  </w:num>
  <w:num w:numId="5">
    <w:abstractNumId w:val="7"/>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7F7"/>
    <w:rsid w:val="00000173"/>
    <w:rsid w:val="00000D88"/>
    <w:rsid w:val="000018BC"/>
    <w:rsid w:val="00001F68"/>
    <w:rsid w:val="00003BEF"/>
    <w:rsid w:val="00003F99"/>
    <w:rsid w:val="00004EA1"/>
    <w:rsid w:val="00005E95"/>
    <w:rsid w:val="00006798"/>
    <w:rsid w:val="0001038B"/>
    <w:rsid w:val="00010D18"/>
    <w:rsid w:val="00010D2A"/>
    <w:rsid w:val="00011824"/>
    <w:rsid w:val="000129C5"/>
    <w:rsid w:val="000146D9"/>
    <w:rsid w:val="000152D2"/>
    <w:rsid w:val="00015FC9"/>
    <w:rsid w:val="0001669F"/>
    <w:rsid w:val="000170C0"/>
    <w:rsid w:val="00020734"/>
    <w:rsid w:val="00020808"/>
    <w:rsid w:val="00020BFC"/>
    <w:rsid w:val="000215AB"/>
    <w:rsid w:val="000235B7"/>
    <w:rsid w:val="00024F55"/>
    <w:rsid w:val="000250B3"/>
    <w:rsid w:val="000255C2"/>
    <w:rsid w:val="00025FA2"/>
    <w:rsid w:val="0002601C"/>
    <w:rsid w:val="000267F2"/>
    <w:rsid w:val="00026E44"/>
    <w:rsid w:val="000270C6"/>
    <w:rsid w:val="000279C1"/>
    <w:rsid w:val="00027ADE"/>
    <w:rsid w:val="00030572"/>
    <w:rsid w:val="000311D0"/>
    <w:rsid w:val="0003158C"/>
    <w:rsid w:val="00031701"/>
    <w:rsid w:val="000328BC"/>
    <w:rsid w:val="00033120"/>
    <w:rsid w:val="00033619"/>
    <w:rsid w:val="00034179"/>
    <w:rsid w:val="00034EE1"/>
    <w:rsid w:val="000355CB"/>
    <w:rsid w:val="00036CC9"/>
    <w:rsid w:val="000405BB"/>
    <w:rsid w:val="0004088E"/>
    <w:rsid w:val="00040A94"/>
    <w:rsid w:val="00041A39"/>
    <w:rsid w:val="00041AA0"/>
    <w:rsid w:val="00043814"/>
    <w:rsid w:val="000440B6"/>
    <w:rsid w:val="00044EC3"/>
    <w:rsid w:val="000455ED"/>
    <w:rsid w:val="00045774"/>
    <w:rsid w:val="00046384"/>
    <w:rsid w:val="0004687D"/>
    <w:rsid w:val="000472E8"/>
    <w:rsid w:val="00047C1E"/>
    <w:rsid w:val="000504D6"/>
    <w:rsid w:val="000504E6"/>
    <w:rsid w:val="00050D5B"/>
    <w:rsid w:val="00052949"/>
    <w:rsid w:val="00054E8A"/>
    <w:rsid w:val="00056555"/>
    <w:rsid w:val="0005718D"/>
    <w:rsid w:val="0005726D"/>
    <w:rsid w:val="00060238"/>
    <w:rsid w:val="00060A18"/>
    <w:rsid w:val="00061257"/>
    <w:rsid w:val="00061580"/>
    <w:rsid w:val="00061721"/>
    <w:rsid w:val="00063225"/>
    <w:rsid w:val="00063352"/>
    <w:rsid w:val="00063894"/>
    <w:rsid w:val="000639FF"/>
    <w:rsid w:val="00063BA3"/>
    <w:rsid w:val="000649FA"/>
    <w:rsid w:val="0006688E"/>
    <w:rsid w:val="00066F62"/>
    <w:rsid w:val="00070995"/>
    <w:rsid w:val="00072E4E"/>
    <w:rsid w:val="000731D2"/>
    <w:rsid w:val="00073453"/>
    <w:rsid w:val="0007520F"/>
    <w:rsid w:val="00075F06"/>
    <w:rsid w:val="00076677"/>
    <w:rsid w:val="000772D9"/>
    <w:rsid w:val="000778AA"/>
    <w:rsid w:val="00081E85"/>
    <w:rsid w:val="000822E8"/>
    <w:rsid w:val="00082359"/>
    <w:rsid w:val="00082F08"/>
    <w:rsid w:val="00083044"/>
    <w:rsid w:val="00083C79"/>
    <w:rsid w:val="00085124"/>
    <w:rsid w:val="0008641B"/>
    <w:rsid w:val="000874B2"/>
    <w:rsid w:val="00087A3B"/>
    <w:rsid w:val="0009089F"/>
    <w:rsid w:val="00091547"/>
    <w:rsid w:val="000921CB"/>
    <w:rsid w:val="00092DA2"/>
    <w:rsid w:val="0009657E"/>
    <w:rsid w:val="00096937"/>
    <w:rsid w:val="00096B17"/>
    <w:rsid w:val="000977D6"/>
    <w:rsid w:val="000A0429"/>
    <w:rsid w:val="000A069E"/>
    <w:rsid w:val="000A1940"/>
    <w:rsid w:val="000A4BB6"/>
    <w:rsid w:val="000A4D2C"/>
    <w:rsid w:val="000A577A"/>
    <w:rsid w:val="000A5BA2"/>
    <w:rsid w:val="000A69A4"/>
    <w:rsid w:val="000A7B49"/>
    <w:rsid w:val="000A7BF1"/>
    <w:rsid w:val="000B02DC"/>
    <w:rsid w:val="000B0A2F"/>
    <w:rsid w:val="000B0F7F"/>
    <w:rsid w:val="000B1189"/>
    <w:rsid w:val="000B17AC"/>
    <w:rsid w:val="000B1841"/>
    <w:rsid w:val="000B19BA"/>
    <w:rsid w:val="000B54B2"/>
    <w:rsid w:val="000C0014"/>
    <w:rsid w:val="000C0468"/>
    <w:rsid w:val="000C0593"/>
    <w:rsid w:val="000C0836"/>
    <w:rsid w:val="000C0841"/>
    <w:rsid w:val="000C09FE"/>
    <w:rsid w:val="000C111B"/>
    <w:rsid w:val="000C15AB"/>
    <w:rsid w:val="000C17EC"/>
    <w:rsid w:val="000C3328"/>
    <w:rsid w:val="000C4876"/>
    <w:rsid w:val="000C4DEB"/>
    <w:rsid w:val="000C4F38"/>
    <w:rsid w:val="000C4F9A"/>
    <w:rsid w:val="000C5C2F"/>
    <w:rsid w:val="000C7479"/>
    <w:rsid w:val="000C7A1D"/>
    <w:rsid w:val="000D0993"/>
    <w:rsid w:val="000D1372"/>
    <w:rsid w:val="000D20AC"/>
    <w:rsid w:val="000D212D"/>
    <w:rsid w:val="000D391A"/>
    <w:rsid w:val="000D4E4A"/>
    <w:rsid w:val="000D5AF3"/>
    <w:rsid w:val="000D6938"/>
    <w:rsid w:val="000D70AC"/>
    <w:rsid w:val="000D70DA"/>
    <w:rsid w:val="000D7DD0"/>
    <w:rsid w:val="000E10BB"/>
    <w:rsid w:val="000E1501"/>
    <w:rsid w:val="000E1678"/>
    <w:rsid w:val="000E2131"/>
    <w:rsid w:val="000E444E"/>
    <w:rsid w:val="000E4A55"/>
    <w:rsid w:val="000E4F1E"/>
    <w:rsid w:val="000E5704"/>
    <w:rsid w:val="000E63CA"/>
    <w:rsid w:val="000E7852"/>
    <w:rsid w:val="000F18DD"/>
    <w:rsid w:val="000F49AB"/>
    <w:rsid w:val="000F56A9"/>
    <w:rsid w:val="000F581F"/>
    <w:rsid w:val="000F5847"/>
    <w:rsid w:val="000F5E86"/>
    <w:rsid w:val="000F6A12"/>
    <w:rsid w:val="000F7306"/>
    <w:rsid w:val="000F7828"/>
    <w:rsid w:val="00101AD9"/>
    <w:rsid w:val="00102074"/>
    <w:rsid w:val="00102DBA"/>
    <w:rsid w:val="00103312"/>
    <w:rsid w:val="00103889"/>
    <w:rsid w:val="00103B7D"/>
    <w:rsid w:val="00104970"/>
    <w:rsid w:val="00104CBD"/>
    <w:rsid w:val="00104D00"/>
    <w:rsid w:val="001050E4"/>
    <w:rsid w:val="0010798C"/>
    <w:rsid w:val="001109FC"/>
    <w:rsid w:val="00112157"/>
    <w:rsid w:val="001128B6"/>
    <w:rsid w:val="00113190"/>
    <w:rsid w:val="0011336D"/>
    <w:rsid w:val="00113E81"/>
    <w:rsid w:val="00114D9A"/>
    <w:rsid w:val="00114E37"/>
    <w:rsid w:val="00114F7E"/>
    <w:rsid w:val="001173FC"/>
    <w:rsid w:val="0011762F"/>
    <w:rsid w:val="00120209"/>
    <w:rsid w:val="0012093E"/>
    <w:rsid w:val="0012211A"/>
    <w:rsid w:val="00122C76"/>
    <w:rsid w:val="00124153"/>
    <w:rsid w:val="0012428D"/>
    <w:rsid w:val="0012441F"/>
    <w:rsid w:val="00127045"/>
    <w:rsid w:val="001304C0"/>
    <w:rsid w:val="001309A2"/>
    <w:rsid w:val="001309E1"/>
    <w:rsid w:val="001336B6"/>
    <w:rsid w:val="001349FE"/>
    <w:rsid w:val="001352CD"/>
    <w:rsid w:val="001354C2"/>
    <w:rsid w:val="0013554C"/>
    <w:rsid w:val="00136403"/>
    <w:rsid w:val="0014173A"/>
    <w:rsid w:val="00143A35"/>
    <w:rsid w:val="00144604"/>
    <w:rsid w:val="00145370"/>
    <w:rsid w:val="001459CB"/>
    <w:rsid w:val="001472F2"/>
    <w:rsid w:val="001477BC"/>
    <w:rsid w:val="00147B76"/>
    <w:rsid w:val="00147EFC"/>
    <w:rsid w:val="00150046"/>
    <w:rsid w:val="00150213"/>
    <w:rsid w:val="00150B2A"/>
    <w:rsid w:val="0015152E"/>
    <w:rsid w:val="00151814"/>
    <w:rsid w:val="001527D6"/>
    <w:rsid w:val="00153AFB"/>
    <w:rsid w:val="0015690F"/>
    <w:rsid w:val="0015699D"/>
    <w:rsid w:val="001608BF"/>
    <w:rsid w:val="00164863"/>
    <w:rsid w:val="00164A56"/>
    <w:rsid w:val="00165E46"/>
    <w:rsid w:val="00166449"/>
    <w:rsid w:val="00167F44"/>
    <w:rsid w:val="00170161"/>
    <w:rsid w:val="00170D22"/>
    <w:rsid w:val="00170EBD"/>
    <w:rsid w:val="001729A5"/>
    <w:rsid w:val="001748AF"/>
    <w:rsid w:val="00174D9F"/>
    <w:rsid w:val="001763B3"/>
    <w:rsid w:val="00176568"/>
    <w:rsid w:val="001775CE"/>
    <w:rsid w:val="00182A60"/>
    <w:rsid w:val="00183017"/>
    <w:rsid w:val="001830BE"/>
    <w:rsid w:val="00183A9B"/>
    <w:rsid w:val="00184110"/>
    <w:rsid w:val="0018491F"/>
    <w:rsid w:val="00185712"/>
    <w:rsid w:val="001870C0"/>
    <w:rsid w:val="00190E86"/>
    <w:rsid w:val="001910AF"/>
    <w:rsid w:val="00192DA8"/>
    <w:rsid w:val="00193F1B"/>
    <w:rsid w:val="00195112"/>
    <w:rsid w:val="001962AB"/>
    <w:rsid w:val="00197C5F"/>
    <w:rsid w:val="00197D20"/>
    <w:rsid w:val="001A0659"/>
    <w:rsid w:val="001A2E20"/>
    <w:rsid w:val="001A3723"/>
    <w:rsid w:val="001A4146"/>
    <w:rsid w:val="001A59B8"/>
    <w:rsid w:val="001A59C6"/>
    <w:rsid w:val="001A68FF"/>
    <w:rsid w:val="001A78C8"/>
    <w:rsid w:val="001A7C0F"/>
    <w:rsid w:val="001B04C2"/>
    <w:rsid w:val="001B079D"/>
    <w:rsid w:val="001B15DD"/>
    <w:rsid w:val="001B25BA"/>
    <w:rsid w:val="001B27A6"/>
    <w:rsid w:val="001B37BF"/>
    <w:rsid w:val="001B4A45"/>
    <w:rsid w:val="001B5092"/>
    <w:rsid w:val="001B555D"/>
    <w:rsid w:val="001B599F"/>
    <w:rsid w:val="001B5ACE"/>
    <w:rsid w:val="001B5E5C"/>
    <w:rsid w:val="001B657D"/>
    <w:rsid w:val="001B6A1B"/>
    <w:rsid w:val="001B6D8E"/>
    <w:rsid w:val="001B7CB9"/>
    <w:rsid w:val="001C08D9"/>
    <w:rsid w:val="001C0D48"/>
    <w:rsid w:val="001C1201"/>
    <w:rsid w:val="001C1448"/>
    <w:rsid w:val="001C1D56"/>
    <w:rsid w:val="001C20E4"/>
    <w:rsid w:val="001C2335"/>
    <w:rsid w:val="001C2C48"/>
    <w:rsid w:val="001C4924"/>
    <w:rsid w:val="001C4A68"/>
    <w:rsid w:val="001C5BAE"/>
    <w:rsid w:val="001C7AB9"/>
    <w:rsid w:val="001D0B59"/>
    <w:rsid w:val="001D1BAE"/>
    <w:rsid w:val="001D3D32"/>
    <w:rsid w:val="001D411D"/>
    <w:rsid w:val="001D419E"/>
    <w:rsid w:val="001D490A"/>
    <w:rsid w:val="001D552F"/>
    <w:rsid w:val="001D586F"/>
    <w:rsid w:val="001D5C20"/>
    <w:rsid w:val="001D642A"/>
    <w:rsid w:val="001D6556"/>
    <w:rsid w:val="001D74C3"/>
    <w:rsid w:val="001D783D"/>
    <w:rsid w:val="001D78D5"/>
    <w:rsid w:val="001D790F"/>
    <w:rsid w:val="001E0599"/>
    <w:rsid w:val="001E0AA2"/>
    <w:rsid w:val="001E0EB6"/>
    <w:rsid w:val="001E1555"/>
    <w:rsid w:val="001E1B6A"/>
    <w:rsid w:val="001E28D7"/>
    <w:rsid w:val="001E3BB9"/>
    <w:rsid w:val="001E40C6"/>
    <w:rsid w:val="001E45E8"/>
    <w:rsid w:val="001E613B"/>
    <w:rsid w:val="001E7144"/>
    <w:rsid w:val="001E7E01"/>
    <w:rsid w:val="001E7E25"/>
    <w:rsid w:val="001F1E01"/>
    <w:rsid w:val="001F2550"/>
    <w:rsid w:val="001F28B7"/>
    <w:rsid w:val="001F2D19"/>
    <w:rsid w:val="001F4897"/>
    <w:rsid w:val="001F5112"/>
    <w:rsid w:val="001F53B3"/>
    <w:rsid w:val="001F6622"/>
    <w:rsid w:val="001F66AE"/>
    <w:rsid w:val="00200106"/>
    <w:rsid w:val="00200591"/>
    <w:rsid w:val="00200832"/>
    <w:rsid w:val="00200B1F"/>
    <w:rsid w:val="00200CD9"/>
    <w:rsid w:val="00201E2A"/>
    <w:rsid w:val="00202617"/>
    <w:rsid w:val="002026EC"/>
    <w:rsid w:val="002041C0"/>
    <w:rsid w:val="00205FD9"/>
    <w:rsid w:val="002067D3"/>
    <w:rsid w:val="002068A4"/>
    <w:rsid w:val="00206E3D"/>
    <w:rsid w:val="00206EE8"/>
    <w:rsid w:val="00207285"/>
    <w:rsid w:val="002078B8"/>
    <w:rsid w:val="00210AB9"/>
    <w:rsid w:val="00210DD7"/>
    <w:rsid w:val="00211841"/>
    <w:rsid w:val="002119DA"/>
    <w:rsid w:val="002137FC"/>
    <w:rsid w:val="00213E9A"/>
    <w:rsid w:val="00215B27"/>
    <w:rsid w:val="00215C8E"/>
    <w:rsid w:val="0021604F"/>
    <w:rsid w:val="002170AF"/>
    <w:rsid w:val="00217618"/>
    <w:rsid w:val="00217C91"/>
    <w:rsid w:val="002204C9"/>
    <w:rsid w:val="002210D1"/>
    <w:rsid w:val="002223D0"/>
    <w:rsid w:val="00223A6F"/>
    <w:rsid w:val="00224217"/>
    <w:rsid w:val="0022440D"/>
    <w:rsid w:val="0022584B"/>
    <w:rsid w:val="002258B5"/>
    <w:rsid w:val="0022637B"/>
    <w:rsid w:val="00227FE6"/>
    <w:rsid w:val="002302C3"/>
    <w:rsid w:val="0023087B"/>
    <w:rsid w:val="002308CF"/>
    <w:rsid w:val="002308E9"/>
    <w:rsid w:val="0023097A"/>
    <w:rsid w:val="002313D8"/>
    <w:rsid w:val="00232120"/>
    <w:rsid w:val="00233755"/>
    <w:rsid w:val="00233C36"/>
    <w:rsid w:val="00235D60"/>
    <w:rsid w:val="002368AC"/>
    <w:rsid w:val="00237412"/>
    <w:rsid w:val="00240B60"/>
    <w:rsid w:val="002429F5"/>
    <w:rsid w:val="002432FE"/>
    <w:rsid w:val="002433B6"/>
    <w:rsid w:val="00245182"/>
    <w:rsid w:val="0024556A"/>
    <w:rsid w:val="00245F29"/>
    <w:rsid w:val="00246EBD"/>
    <w:rsid w:val="00250B58"/>
    <w:rsid w:val="00251370"/>
    <w:rsid w:val="00251B75"/>
    <w:rsid w:val="00251F94"/>
    <w:rsid w:val="002522E6"/>
    <w:rsid w:val="002539BA"/>
    <w:rsid w:val="00254A85"/>
    <w:rsid w:val="00254B87"/>
    <w:rsid w:val="002570FA"/>
    <w:rsid w:val="00257AC8"/>
    <w:rsid w:val="002608D5"/>
    <w:rsid w:val="00261046"/>
    <w:rsid w:val="00261134"/>
    <w:rsid w:val="00261F13"/>
    <w:rsid w:val="0026201B"/>
    <w:rsid w:val="002622DE"/>
    <w:rsid w:val="0026268F"/>
    <w:rsid w:val="002639A6"/>
    <w:rsid w:val="00264BE7"/>
    <w:rsid w:val="0026658B"/>
    <w:rsid w:val="002677CF"/>
    <w:rsid w:val="002678F3"/>
    <w:rsid w:val="002701B7"/>
    <w:rsid w:val="00271160"/>
    <w:rsid w:val="0027406D"/>
    <w:rsid w:val="00274FAC"/>
    <w:rsid w:val="00274FDF"/>
    <w:rsid w:val="0027578F"/>
    <w:rsid w:val="002762E0"/>
    <w:rsid w:val="00276575"/>
    <w:rsid w:val="00277005"/>
    <w:rsid w:val="00277957"/>
    <w:rsid w:val="00277EE0"/>
    <w:rsid w:val="00283335"/>
    <w:rsid w:val="00283F1C"/>
    <w:rsid w:val="0028405D"/>
    <w:rsid w:val="00284506"/>
    <w:rsid w:val="00284C14"/>
    <w:rsid w:val="00287866"/>
    <w:rsid w:val="002908A3"/>
    <w:rsid w:val="0029108C"/>
    <w:rsid w:val="002926CC"/>
    <w:rsid w:val="00292905"/>
    <w:rsid w:val="002929F9"/>
    <w:rsid w:val="00292D61"/>
    <w:rsid w:val="002939F2"/>
    <w:rsid w:val="00293B25"/>
    <w:rsid w:val="00293F47"/>
    <w:rsid w:val="002940D6"/>
    <w:rsid w:val="0029413D"/>
    <w:rsid w:val="00294661"/>
    <w:rsid w:val="0029537D"/>
    <w:rsid w:val="00295542"/>
    <w:rsid w:val="00295626"/>
    <w:rsid w:val="00295A01"/>
    <w:rsid w:val="002A00EB"/>
    <w:rsid w:val="002A0B1E"/>
    <w:rsid w:val="002A20ED"/>
    <w:rsid w:val="002A2DC1"/>
    <w:rsid w:val="002A38F4"/>
    <w:rsid w:val="002A447B"/>
    <w:rsid w:val="002A496B"/>
    <w:rsid w:val="002A4D96"/>
    <w:rsid w:val="002A5989"/>
    <w:rsid w:val="002A5B62"/>
    <w:rsid w:val="002A5F53"/>
    <w:rsid w:val="002A65E4"/>
    <w:rsid w:val="002A7ABB"/>
    <w:rsid w:val="002B0038"/>
    <w:rsid w:val="002B01DC"/>
    <w:rsid w:val="002B0713"/>
    <w:rsid w:val="002B07DD"/>
    <w:rsid w:val="002B25DA"/>
    <w:rsid w:val="002B3164"/>
    <w:rsid w:val="002B4465"/>
    <w:rsid w:val="002B461C"/>
    <w:rsid w:val="002B4648"/>
    <w:rsid w:val="002B47B8"/>
    <w:rsid w:val="002B5F51"/>
    <w:rsid w:val="002B7D5B"/>
    <w:rsid w:val="002C17BE"/>
    <w:rsid w:val="002C181B"/>
    <w:rsid w:val="002C2ABA"/>
    <w:rsid w:val="002C2F7C"/>
    <w:rsid w:val="002C3300"/>
    <w:rsid w:val="002C34D6"/>
    <w:rsid w:val="002C35DA"/>
    <w:rsid w:val="002C4532"/>
    <w:rsid w:val="002C74EF"/>
    <w:rsid w:val="002D0250"/>
    <w:rsid w:val="002D1619"/>
    <w:rsid w:val="002D1633"/>
    <w:rsid w:val="002D16C8"/>
    <w:rsid w:val="002D217F"/>
    <w:rsid w:val="002D2B4C"/>
    <w:rsid w:val="002D51CD"/>
    <w:rsid w:val="002D5351"/>
    <w:rsid w:val="002D578A"/>
    <w:rsid w:val="002D6295"/>
    <w:rsid w:val="002D6709"/>
    <w:rsid w:val="002D67EA"/>
    <w:rsid w:val="002D6878"/>
    <w:rsid w:val="002D6EC9"/>
    <w:rsid w:val="002E0232"/>
    <w:rsid w:val="002E10B7"/>
    <w:rsid w:val="002E1E58"/>
    <w:rsid w:val="002E272B"/>
    <w:rsid w:val="002E28FB"/>
    <w:rsid w:val="002E2E0F"/>
    <w:rsid w:val="002E3C68"/>
    <w:rsid w:val="002E3E21"/>
    <w:rsid w:val="002E488F"/>
    <w:rsid w:val="002E5E0D"/>
    <w:rsid w:val="002E6105"/>
    <w:rsid w:val="002E7F0F"/>
    <w:rsid w:val="002F0348"/>
    <w:rsid w:val="002F1D67"/>
    <w:rsid w:val="002F2761"/>
    <w:rsid w:val="002F502A"/>
    <w:rsid w:val="002F550F"/>
    <w:rsid w:val="00300233"/>
    <w:rsid w:val="00300469"/>
    <w:rsid w:val="003008BF"/>
    <w:rsid w:val="00300982"/>
    <w:rsid w:val="0030104B"/>
    <w:rsid w:val="003014FC"/>
    <w:rsid w:val="00301BFF"/>
    <w:rsid w:val="00303927"/>
    <w:rsid w:val="0030467A"/>
    <w:rsid w:val="00304C6F"/>
    <w:rsid w:val="00304CA8"/>
    <w:rsid w:val="003053FD"/>
    <w:rsid w:val="00306270"/>
    <w:rsid w:val="00307BB8"/>
    <w:rsid w:val="00307D8C"/>
    <w:rsid w:val="00307D9C"/>
    <w:rsid w:val="00310C8D"/>
    <w:rsid w:val="00311224"/>
    <w:rsid w:val="00311BC2"/>
    <w:rsid w:val="00313043"/>
    <w:rsid w:val="00314004"/>
    <w:rsid w:val="003155A2"/>
    <w:rsid w:val="00315C30"/>
    <w:rsid w:val="00317FB3"/>
    <w:rsid w:val="00320152"/>
    <w:rsid w:val="00321CC7"/>
    <w:rsid w:val="00321F68"/>
    <w:rsid w:val="0032336E"/>
    <w:rsid w:val="003240FF"/>
    <w:rsid w:val="0032635F"/>
    <w:rsid w:val="00326717"/>
    <w:rsid w:val="00326905"/>
    <w:rsid w:val="0032761E"/>
    <w:rsid w:val="0033046F"/>
    <w:rsid w:val="003306A1"/>
    <w:rsid w:val="003309E0"/>
    <w:rsid w:val="0033171B"/>
    <w:rsid w:val="00331C19"/>
    <w:rsid w:val="00331C1D"/>
    <w:rsid w:val="003322DC"/>
    <w:rsid w:val="00332A7F"/>
    <w:rsid w:val="00333245"/>
    <w:rsid w:val="00333D40"/>
    <w:rsid w:val="0033475B"/>
    <w:rsid w:val="00334B13"/>
    <w:rsid w:val="00334C71"/>
    <w:rsid w:val="00335E95"/>
    <w:rsid w:val="00336DBC"/>
    <w:rsid w:val="00336EBC"/>
    <w:rsid w:val="00337344"/>
    <w:rsid w:val="00337419"/>
    <w:rsid w:val="00337BCC"/>
    <w:rsid w:val="003417BE"/>
    <w:rsid w:val="00341F6F"/>
    <w:rsid w:val="003420DD"/>
    <w:rsid w:val="0034233B"/>
    <w:rsid w:val="00342E63"/>
    <w:rsid w:val="00343696"/>
    <w:rsid w:val="00343A39"/>
    <w:rsid w:val="00344B5D"/>
    <w:rsid w:val="00344BDF"/>
    <w:rsid w:val="003453F2"/>
    <w:rsid w:val="003458FC"/>
    <w:rsid w:val="00346F71"/>
    <w:rsid w:val="00350CE3"/>
    <w:rsid w:val="003515BB"/>
    <w:rsid w:val="003527C4"/>
    <w:rsid w:val="003530C8"/>
    <w:rsid w:val="0035499F"/>
    <w:rsid w:val="00354A95"/>
    <w:rsid w:val="003559DA"/>
    <w:rsid w:val="00355B9F"/>
    <w:rsid w:val="00356264"/>
    <w:rsid w:val="00357721"/>
    <w:rsid w:val="00357A64"/>
    <w:rsid w:val="00360B8F"/>
    <w:rsid w:val="00360BC9"/>
    <w:rsid w:val="00361A8A"/>
    <w:rsid w:val="00361E7B"/>
    <w:rsid w:val="00362D56"/>
    <w:rsid w:val="00363ADB"/>
    <w:rsid w:val="003643A2"/>
    <w:rsid w:val="003647C5"/>
    <w:rsid w:val="00366428"/>
    <w:rsid w:val="00366D93"/>
    <w:rsid w:val="00367747"/>
    <w:rsid w:val="00370442"/>
    <w:rsid w:val="00370AAA"/>
    <w:rsid w:val="00373121"/>
    <w:rsid w:val="003735F1"/>
    <w:rsid w:val="003745BE"/>
    <w:rsid w:val="00374D30"/>
    <w:rsid w:val="00375622"/>
    <w:rsid w:val="00376828"/>
    <w:rsid w:val="00376E9C"/>
    <w:rsid w:val="00381706"/>
    <w:rsid w:val="0038218B"/>
    <w:rsid w:val="0038305B"/>
    <w:rsid w:val="003836CA"/>
    <w:rsid w:val="0038407F"/>
    <w:rsid w:val="00385D77"/>
    <w:rsid w:val="00386E53"/>
    <w:rsid w:val="00386F89"/>
    <w:rsid w:val="00387519"/>
    <w:rsid w:val="003877F5"/>
    <w:rsid w:val="0038797D"/>
    <w:rsid w:val="00390226"/>
    <w:rsid w:val="00390F42"/>
    <w:rsid w:val="00391232"/>
    <w:rsid w:val="00392B5A"/>
    <w:rsid w:val="00393C8C"/>
    <w:rsid w:val="00394181"/>
    <w:rsid w:val="003946F6"/>
    <w:rsid w:val="003A00FB"/>
    <w:rsid w:val="003A1D32"/>
    <w:rsid w:val="003A2313"/>
    <w:rsid w:val="003A3084"/>
    <w:rsid w:val="003A35DB"/>
    <w:rsid w:val="003A51E1"/>
    <w:rsid w:val="003A58FD"/>
    <w:rsid w:val="003A663F"/>
    <w:rsid w:val="003B1032"/>
    <w:rsid w:val="003B166D"/>
    <w:rsid w:val="003B175E"/>
    <w:rsid w:val="003B17EF"/>
    <w:rsid w:val="003B2CF3"/>
    <w:rsid w:val="003B36A9"/>
    <w:rsid w:val="003B3F90"/>
    <w:rsid w:val="003B45FD"/>
    <w:rsid w:val="003B5289"/>
    <w:rsid w:val="003B58D6"/>
    <w:rsid w:val="003B603D"/>
    <w:rsid w:val="003B7101"/>
    <w:rsid w:val="003B79E1"/>
    <w:rsid w:val="003C0D4C"/>
    <w:rsid w:val="003C16BE"/>
    <w:rsid w:val="003C187F"/>
    <w:rsid w:val="003C33C1"/>
    <w:rsid w:val="003C3542"/>
    <w:rsid w:val="003C3BA1"/>
    <w:rsid w:val="003C3DAA"/>
    <w:rsid w:val="003C4180"/>
    <w:rsid w:val="003C4F07"/>
    <w:rsid w:val="003C7639"/>
    <w:rsid w:val="003D0258"/>
    <w:rsid w:val="003D1B73"/>
    <w:rsid w:val="003D2580"/>
    <w:rsid w:val="003D373C"/>
    <w:rsid w:val="003D37D6"/>
    <w:rsid w:val="003D4FD2"/>
    <w:rsid w:val="003D5270"/>
    <w:rsid w:val="003D5557"/>
    <w:rsid w:val="003D5A02"/>
    <w:rsid w:val="003D6DBA"/>
    <w:rsid w:val="003D6FCB"/>
    <w:rsid w:val="003D7692"/>
    <w:rsid w:val="003D78B9"/>
    <w:rsid w:val="003D7C3A"/>
    <w:rsid w:val="003E0C38"/>
    <w:rsid w:val="003E1B37"/>
    <w:rsid w:val="003E1E6A"/>
    <w:rsid w:val="003E3130"/>
    <w:rsid w:val="003E365E"/>
    <w:rsid w:val="003E4EAE"/>
    <w:rsid w:val="003E537C"/>
    <w:rsid w:val="003E5DCC"/>
    <w:rsid w:val="003F0ADD"/>
    <w:rsid w:val="003F25F3"/>
    <w:rsid w:val="003F3E37"/>
    <w:rsid w:val="003F3F72"/>
    <w:rsid w:val="003F43AF"/>
    <w:rsid w:val="003F5B1B"/>
    <w:rsid w:val="003F6140"/>
    <w:rsid w:val="003F6204"/>
    <w:rsid w:val="003F7165"/>
    <w:rsid w:val="003F7DC2"/>
    <w:rsid w:val="004004E3"/>
    <w:rsid w:val="0040117B"/>
    <w:rsid w:val="004015A3"/>
    <w:rsid w:val="00402434"/>
    <w:rsid w:val="00402C83"/>
    <w:rsid w:val="00403D75"/>
    <w:rsid w:val="004047F7"/>
    <w:rsid w:val="00404F89"/>
    <w:rsid w:val="00406AE7"/>
    <w:rsid w:val="004105A3"/>
    <w:rsid w:val="00412E60"/>
    <w:rsid w:val="0041362B"/>
    <w:rsid w:val="004140E3"/>
    <w:rsid w:val="004144F7"/>
    <w:rsid w:val="00415211"/>
    <w:rsid w:val="00415B5F"/>
    <w:rsid w:val="00416711"/>
    <w:rsid w:val="0041697F"/>
    <w:rsid w:val="004173E7"/>
    <w:rsid w:val="00417434"/>
    <w:rsid w:val="004174F0"/>
    <w:rsid w:val="00417AB1"/>
    <w:rsid w:val="00420247"/>
    <w:rsid w:val="00420DC9"/>
    <w:rsid w:val="00421133"/>
    <w:rsid w:val="00421380"/>
    <w:rsid w:val="004216E7"/>
    <w:rsid w:val="00421EA7"/>
    <w:rsid w:val="004225B8"/>
    <w:rsid w:val="00422E37"/>
    <w:rsid w:val="004236A3"/>
    <w:rsid w:val="00423907"/>
    <w:rsid w:val="00423FF3"/>
    <w:rsid w:val="00424F27"/>
    <w:rsid w:val="00425814"/>
    <w:rsid w:val="00425C90"/>
    <w:rsid w:val="00426B18"/>
    <w:rsid w:val="00426B7B"/>
    <w:rsid w:val="004271A3"/>
    <w:rsid w:val="00427457"/>
    <w:rsid w:val="00427648"/>
    <w:rsid w:val="00427902"/>
    <w:rsid w:val="00427DA3"/>
    <w:rsid w:val="00427E2F"/>
    <w:rsid w:val="00430414"/>
    <w:rsid w:val="0043046B"/>
    <w:rsid w:val="00430642"/>
    <w:rsid w:val="0043065E"/>
    <w:rsid w:val="00430F07"/>
    <w:rsid w:val="004311B8"/>
    <w:rsid w:val="00431201"/>
    <w:rsid w:val="004318C4"/>
    <w:rsid w:val="00434407"/>
    <w:rsid w:val="00435042"/>
    <w:rsid w:val="004352D6"/>
    <w:rsid w:val="004361EC"/>
    <w:rsid w:val="00436EAE"/>
    <w:rsid w:val="004403E6"/>
    <w:rsid w:val="00440A25"/>
    <w:rsid w:val="00442674"/>
    <w:rsid w:val="004427C4"/>
    <w:rsid w:val="004432A9"/>
    <w:rsid w:val="004443C0"/>
    <w:rsid w:val="004449BB"/>
    <w:rsid w:val="00444BDD"/>
    <w:rsid w:val="00445C73"/>
    <w:rsid w:val="00446158"/>
    <w:rsid w:val="00446C18"/>
    <w:rsid w:val="004477C7"/>
    <w:rsid w:val="00451284"/>
    <w:rsid w:val="00453510"/>
    <w:rsid w:val="004557CD"/>
    <w:rsid w:val="00455925"/>
    <w:rsid w:val="00455DB9"/>
    <w:rsid w:val="00456A98"/>
    <w:rsid w:val="00456DCF"/>
    <w:rsid w:val="00457414"/>
    <w:rsid w:val="00457459"/>
    <w:rsid w:val="004616FF"/>
    <w:rsid w:val="00461F0A"/>
    <w:rsid w:val="0046287C"/>
    <w:rsid w:val="00462998"/>
    <w:rsid w:val="00462D54"/>
    <w:rsid w:val="00463B09"/>
    <w:rsid w:val="004657F1"/>
    <w:rsid w:val="00466A97"/>
    <w:rsid w:val="00466C63"/>
    <w:rsid w:val="00467CD4"/>
    <w:rsid w:val="00467CF2"/>
    <w:rsid w:val="00467EE7"/>
    <w:rsid w:val="00470339"/>
    <w:rsid w:val="00471458"/>
    <w:rsid w:val="00471491"/>
    <w:rsid w:val="00471D19"/>
    <w:rsid w:val="004725F1"/>
    <w:rsid w:val="00472615"/>
    <w:rsid w:val="00473D22"/>
    <w:rsid w:val="00474718"/>
    <w:rsid w:val="004756AB"/>
    <w:rsid w:val="0047630A"/>
    <w:rsid w:val="00476B24"/>
    <w:rsid w:val="00476ECD"/>
    <w:rsid w:val="00477062"/>
    <w:rsid w:val="00480DF3"/>
    <w:rsid w:val="0048143B"/>
    <w:rsid w:val="004822CC"/>
    <w:rsid w:val="00482C34"/>
    <w:rsid w:val="00482E69"/>
    <w:rsid w:val="00483041"/>
    <w:rsid w:val="00483137"/>
    <w:rsid w:val="0048405B"/>
    <w:rsid w:val="00484245"/>
    <w:rsid w:val="00484FFC"/>
    <w:rsid w:val="00485C0F"/>
    <w:rsid w:val="004862EA"/>
    <w:rsid w:val="0048632F"/>
    <w:rsid w:val="0049086F"/>
    <w:rsid w:val="00490932"/>
    <w:rsid w:val="004912CE"/>
    <w:rsid w:val="004913D3"/>
    <w:rsid w:val="004914EE"/>
    <w:rsid w:val="00491A2A"/>
    <w:rsid w:val="00491E51"/>
    <w:rsid w:val="00492254"/>
    <w:rsid w:val="00492DF2"/>
    <w:rsid w:val="0049444D"/>
    <w:rsid w:val="00494503"/>
    <w:rsid w:val="00494B40"/>
    <w:rsid w:val="00495537"/>
    <w:rsid w:val="00495AAC"/>
    <w:rsid w:val="0049615E"/>
    <w:rsid w:val="004961BA"/>
    <w:rsid w:val="0049662B"/>
    <w:rsid w:val="00497021"/>
    <w:rsid w:val="0049726F"/>
    <w:rsid w:val="004A047A"/>
    <w:rsid w:val="004A0968"/>
    <w:rsid w:val="004A1552"/>
    <w:rsid w:val="004A1676"/>
    <w:rsid w:val="004A1DFB"/>
    <w:rsid w:val="004A26A1"/>
    <w:rsid w:val="004A2F96"/>
    <w:rsid w:val="004A47BA"/>
    <w:rsid w:val="004A48A2"/>
    <w:rsid w:val="004A4CFB"/>
    <w:rsid w:val="004A53DF"/>
    <w:rsid w:val="004A618E"/>
    <w:rsid w:val="004A628E"/>
    <w:rsid w:val="004A65DA"/>
    <w:rsid w:val="004B0B6F"/>
    <w:rsid w:val="004B12B5"/>
    <w:rsid w:val="004B1E91"/>
    <w:rsid w:val="004B2E7C"/>
    <w:rsid w:val="004B5477"/>
    <w:rsid w:val="004B557F"/>
    <w:rsid w:val="004B5943"/>
    <w:rsid w:val="004B7C8B"/>
    <w:rsid w:val="004C0907"/>
    <w:rsid w:val="004C129C"/>
    <w:rsid w:val="004C204D"/>
    <w:rsid w:val="004C268D"/>
    <w:rsid w:val="004C297B"/>
    <w:rsid w:val="004C3A4D"/>
    <w:rsid w:val="004C4AD6"/>
    <w:rsid w:val="004C4E72"/>
    <w:rsid w:val="004C6AC4"/>
    <w:rsid w:val="004D0659"/>
    <w:rsid w:val="004D0C95"/>
    <w:rsid w:val="004D0D4C"/>
    <w:rsid w:val="004D1BB5"/>
    <w:rsid w:val="004D1F5A"/>
    <w:rsid w:val="004D2D4A"/>
    <w:rsid w:val="004D400F"/>
    <w:rsid w:val="004D4364"/>
    <w:rsid w:val="004D4738"/>
    <w:rsid w:val="004D51B4"/>
    <w:rsid w:val="004D6AB1"/>
    <w:rsid w:val="004D6BF7"/>
    <w:rsid w:val="004D7184"/>
    <w:rsid w:val="004D7581"/>
    <w:rsid w:val="004E1A5B"/>
    <w:rsid w:val="004E36A3"/>
    <w:rsid w:val="004E395C"/>
    <w:rsid w:val="004E3BCF"/>
    <w:rsid w:val="004E3EB4"/>
    <w:rsid w:val="004E4135"/>
    <w:rsid w:val="004E4DA2"/>
    <w:rsid w:val="004E516D"/>
    <w:rsid w:val="004E6242"/>
    <w:rsid w:val="004E6838"/>
    <w:rsid w:val="004E6BD9"/>
    <w:rsid w:val="004E71E1"/>
    <w:rsid w:val="004E7C0F"/>
    <w:rsid w:val="004F0A9F"/>
    <w:rsid w:val="004F19C4"/>
    <w:rsid w:val="004F2B32"/>
    <w:rsid w:val="004F30D0"/>
    <w:rsid w:val="004F481D"/>
    <w:rsid w:val="004F553F"/>
    <w:rsid w:val="004F5652"/>
    <w:rsid w:val="004F56E8"/>
    <w:rsid w:val="004F59AA"/>
    <w:rsid w:val="004F6767"/>
    <w:rsid w:val="004F70BD"/>
    <w:rsid w:val="004F718E"/>
    <w:rsid w:val="004F7A0F"/>
    <w:rsid w:val="0050174C"/>
    <w:rsid w:val="005025DD"/>
    <w:rsid w:val="00502768"/>
    <w:rsid w:val="00502824"/>
    <w:rsid w:val="0050295F"/>
    <w:rsid w:val="00502C49"/>
    <w:rsid w:val="005030AB"/>
    <w:rsid w:val="005040AE"/>
    <w:rsid w:val="005041FE"/>
    <w:rsid w:val="005058F8"/>
    <w:rsid w:val="00505B08"/>
    <w:rsid w:val="005065BF"/>
    <w:rsid w:val="00507796"/>
    <w:rsid w:val="005077CC"/>
    <w:rsid w:val="00511F5F"/>
    <w:rsid w:val="00512326"/>
    <w:rsid w:val="00512550"/>
    <w:rsid w:val="00512607"/>
    <w:rsid w:val="00512B6C"/>
    <w:rsid w:val="00512D2F"/>
    <w:rsid w:val="00513A66"/>
    <w:rsid w:val="00515E27"/>
    <w:rsid w:val="00516AFF"/>
    <w:rsid w:val="00516D10"/>
    <w:rsid w:val="00517099"/>
    <w:rsid w:val="005177AF"/>
    <w:rsid w:val="0052098E"/>
    <w:rsid w:val="005213D6"/>
    <w:rsid w:val="0052374A"/>
    <w:rsid w:val="005239A9"/>
    <w:rsid w:val="00524333"/>
    <w:rsid w:val="005249F1"/>
    <w:rsid w:val="00525195"/>
    <w:rsid w:val="00526109"/>
    <w:rsid w:val="0052654B"/>
    <w:rsid w:val="00526D43"/>
    <w:rsid w:val="005277D7"/>
    <w:rsid w:val="00527D6C"/>
    <w:rsid w:val="00527EBA"/>
    <w:rsid w:val="005306E5"/>
    <w:rsid w:val="0053242D"/>
    <w:rsid w:val="00532C6A"/>
    <w:rsid w:val="00534238"/>
    <w:rsid w:val="005349AF"/>
    <w:rsid w:val="00534D62"/>
    <w:rsid w:val="00535356"/>
    <w:rsid w:val="00535919"/>
    <w:rsid w:val="00536438"/>
    <w:rsid w:val="00537419"/>
    <w:rsid w:val="00537F58"/>
    <w:rsid w:val="005400A3"/>
    <w:rsid w:val="005401CA"/>
    <w:rsid w:val="005407A3"/>
    <w:rsid w:val="00541367"/>
    <w:rsid w:val="00542455"/>
    <w:rsid w:val="005427F5"/>
    <w:rsid w:val="005437E4"/>
    <w:rsid w:val="00543972"/>
    <w:rsid w:val="00543A16"/>
    <w:rsid w:val="00543BD4"/>
    <w:rsid w:val="005440E8"/>
    <w:rsid w:val="005445AE"/>
    <w:rsid w:val="005449A1"/>
    <w:rsid w:val="00545895"/>
    <w:rsid w:val="00547AF7"/>
    <w:rsid w:val="00550032"/>
    <w:rsid w:val="0055044E"/>
    <w:rsid w:val="00551382"/>
    <w:rsid w:val="00551747"/>
    <w:rsid w:val="005518C2"/>
    <w:rsid w:val="00551E6C"/>
    <w:rsid w:val="0055213F"/>
    <w:rsid w:val="005522E3"/>
    <w:rsid w:val="00552A26"/>
    <w:rsid w:val="00553FBA"/>
    <w:rsid w:val="005565C0"/>
    <w:rsid w:val="00562111"/>
    <w:rsid w:val="00562856"/>
    <w:rsid w:val="00562E60"/>
    <w:rsid w:val="00563DDB"/>
    <w:rsid w:val="005651B6"/>
    <w:rsid w:val="00565CC8"/>
    <w:rsid w:val="00565D5A"/>
    <w:rsid w:val="0056616C"/>
    <w:rsid w:val="00566546"/>
    <w:rsid w:val="00566F0D"/>
    <w:rsid w:val="0056708E"/>
    <w:rsid w:val="00570ED7"/>
    <w:rsid w:val="00571C30"/>
    <w:rsid w:val="005727DE"/>
    <w:rsid w:val="00572947"/>
    <w:rsid w:val="0057595A"/>
    <w:rsid w:val="00576072"/>
    <w:rsid w:val="00581321"/>
    <w:rsid w:val="00581534"/>
    <w:rsid w:val="005821D0"/>
    <w:rsid w:val="00583B0B"/>
    <w:rsid w:val="00587523"/>
    <w:rsid w:val="00590A57"/>
    <w:rsid w:val="00590B67"/>
    <w:rsid w:val="00591F5E"/>
    <w:rsid w:val="0059204E"/>
    <w:rsid w:val="00592A95"/>
    <w:rsid w:val="005937F1"/>
    <w:rsid w:val="0059513F"/>
    <w:rsid w:val="00596982"/>
    <w:rsid w:val="00596E1C"/>
    <w:rsid w:val="005A0828"/>
    <w:rsid w:val="005A08B9"/>
    <w:rsid w:val="005A0F62"/>
    <w:rsid w:val="005A16CE"/>
    <w:rsid w:val="005A1EFD"/>
    <w:rsid w:val="005A2D65"/>
    <w:rsid w:val="005A2E9A"/>
    <w:rsid w:val="005A36A7"/>
    <w:rsid w:val="005A4F8E"/>
    <w:rsid w:val="005A5C51"/>
    <w:rsid w:val="005A60F9"/>
    <w:rsid w:val="005A635B"/>
    <w:rsid w:val="005A700D"/>
    <w:rsid w:val="005A72DD"/>
    <w:rsid w:val="005B0283"/>
    <w:rsid w:val="005B2C58"/>
    <w:rsid w:val="005B48A5"/>
    <w:rsid w:val="005B529B"/>
    <w:rsid w:val="005B5FA0"/>
    <w:rsid w:val="005B6F5B"/>
    <w:rsid w:val="005B72AA"/>
    <w:rsid w:val="005B7599"/>
    <w:rsid w:val="005C0C9D"/>
    <w:rsid w:val="005C0FE6"/>
    <w:rsid w:val="005C1A12"/>
    <w:rsid w:val="005C1BDC"/>
    <w:rsid w:val="005C21E9"/>
    <w:rsid w:val="005C2868"/>
    <w:rsid w:val="005C2A30"/>
    <w:rsid w:val="005C4BF2"/>
    <w:rsid w:val="005C4CDB"/>
    <w:rsid w:val="005C5802"/>
    <w:rsid w:val="005C5A8D"/>
    <w:rsid w:val="005C67BC"/>
    <w:rsid w:val="005C7315"/>
    <w:rsid w:val="005C77AE"/>
    <w:rsid w:val="005D0CBE"/>
    <w:rsid w:val="005D12E0"/>
    <w:rsid w:val="005D384E"/>
    <w:rsid w:val="005D491E"/>
    <w:rsid w:val="005D5249"/>
    <w:rsid w:val="005D5DFA"/>
    <w:rsid w:val="005D6540"/>
    <w:rsid w:val="005D719E"/>
    <w:rsid w:val="005D7FBC"/>
    <w:rsid w:val="005E16B9"/>
    <w:rsid w:val="005E1A97"/>
    <w:rsid w:val="005E20D4"/>
    <w:rsid w:val="005E2458"/>
    <w:rsid w:val="005E27AB"/>
    <w:rsid w:val="005E2B66"/>
    <w:rsid w:val="005E2F4C"/>
    <w:rsid w:val="005E3320"/>
    <w:rsid w:val="005E4EE7"/>
    <w:rsid w:val="005E5FAA"/>
    <w:rsid w:val="005E6D75"/>
    <w:rsid w:val="005E7137"/>
    <w:rsid w:val="005E7C87"/>
    <w:rsid w:val="005F109F"/>
    <w:rsid w:val="005F167D"/>
    <w:rsid w:val="005F191C"/>
    <w:rsid w:val="005F1BF3"/>
    <w:rsid w:val="005F1DC9"/>
    <w:rsid w:val="005F53F7"/>
    <w:rsid w:val="005F57AE"/>
    <w:rsid w:val="005F5961"/>
    <w:rsid w:val="005F59DB"/>
    <w:rsid w:val="005F5A30"/>
    <w:rsid w:val="005F624C"/>
    <w:rsid w:val="005F7203"/>
    <w:rsid w:val="0060044E"/>
    <w:rsid w:val="00601A2C"/>
    <w:rsid w:val="00601CF4"/>
    <w:rsid w:val="00601E0E"/>
    <w:rsid w:val="00603245"/>
    <w:rsid w:val="00603ADB"/>
    <w:rsid w:val="00603F37"/>
    <w:rsid w:val="00605252"/>
    <w:rsid w:val="006052E1"/>
    <w:rsid w:val="0060642A"/>
    <w:rsid w:val="0060724B"/>
    <w:rsid w:val="006101D3"/>
    <w:rsid w:val="00610EF9"/>
    <w:rsid w:val="0061252C"/>
    <w:rsid w:val="006130A7"/>
    <w:rsid w:val="0061317B"/>
    <w:rsid w:val="00613D6E"/>
    <w:rsid w:val="00614248"/>
    <w:rsid w:val="00614908"/>
    <w:rsid w:val="00614D86"/>
    <w:rsid w:val="00614DEE"/>
    <w:rsid w:val="00615306"/>
    <w:rsid w:val="00615B08"/>
    <w:rsid w:val="00616734"/>
    <w:rsid w:val="00616A49"/>
    <w:rsid w:val="006207F8"/>
    <w:rsid w:val="00621E5A"/>
    <w:rsid w:val="00622158"/>
    <w:rsid w:val="006230BA"/>
    <w:rsid w:val="006255DD"/>
    <w:rsid w:val="00627128"/>
    <w:rsid w:val="00630438"/>
    <w:rsid w:val="006315FA"/>
    <w:rsid w:val="00631C9E"/>
    <w:rsid w:val="00632C96"/>
    <w:rsid w:val="0063360D"/>
    <w:rsid w:val="00633BB2"/>
    <w:rsid w:val="00635825"/>
    <w:rsid w:val="00636054"/>
    <w:rsid w:val="00636520"/>
    <w:rsid w:val="00637577"/>
    <w:rsid w:val="00640560"/>
    <w:rsid w:val="00640727"/>
    <w:rsid w:val="00640DAB"/>
    <w:rsid w:val="00641306"/>
    <w:rsid w:val="006416DC"/>
    <w:rsid w:val="00642162"/>
    <w:rsid w:val="006425AC"/>
    <w:rsid w:val="00642B96"/>
    <w:rsid w:val="00642EC2"/>
    <w:rsid w:val="0064397E"/>
    <w:rsid w:val="0064410F"/>
    <w:rsid w:val="006444AA"/>
    <w:rsid w:val="006447FD"/>
    <w:rsid w:val="006448C4"/>
    <w:rsid w:val="006471E6"/>
    <w:rsid w:val="006505EF"/>
    <w:rsid w:val="00651576"/>
    <w:rsid w:val="006515C2"/>
    <w:rsid w:val="00652DFD"/>
    <w:rsid w:val="006533D2"/>
    <w:rsid w:val="00653FC7"/>
    <w:rsid w:val="00654211"/>
    <w:rsid w:val="00654752"/>
    <w:rsid w:val="0065559A"/>
    <w:rsid w:val="006557C3"/>
    <w:rsid w:val="00655FFB"/>
    <w:rsid w:val="006561A0"/>
    <w:rsid w:val="00660883"/>
    <w:rsid w:val="00660E56"/>
    <w:rsid w:val="0066107F"/>
    <w:rsid w:val="006610BF"/>
    <w:rsid w:val="006617D7"/>
    <w:rsid w:val="00662F15"/>
    <w:rsid w:val="0066351D"/>
    <w:rsid w:val="0066365E"/>
    <w:rsid w:val="00663B70"/>
    <w:rsid w:val="00664096"/>
    <w:rsid w:val="006642F3"/>
    <w:rsid w:val="00664597"/>
    <w:rsid w:val="006649F8"/>
    <w:rsid w:val="00665EB8"/>
    <w:rsid w:val="00666C5C"/>
    <w:rsid w:val="00671F0B"/>
    <w:rsid w:val="00672083"/>
    <w:rsid w:val="00673095"/>
    <w:rsid w:val="006732A8"/>
    <w:rsid w:val="006744A4"/>
    <w:rsid w:val="0067489B"/>
    <w:rsid w:val="00674A25"/>
    <w:rsid w:val="006753A6"/>
    <w:rsid w:val="00675ED8"/>
    <w:rsid w:val="006770E2"/>
    <w:rsid w:val="00677577"/>
    <w:rsid w:val="00677E14"/>
    <w:rsid w:val="00677F0D"/>
    <w:rsid w:val="00682099"/>
    <w:rsid w:val="0068253D"/>
    <w:rsid w:val="00684897"/>
    <w:rsid w:val="00685813"/>
    <w:rsid w:val="00687476"/>
    <w:rsid w:val="00687D8B"/>
    <w:rsid w:val="00690349"/>
    <w:rsid w:val="00691627"/>
    <w:rsid w:val="00692380"/>
    <w:rsid w:val="006926F3"/>
    <w:rsid w:val="00693530"/>
    <w:rsid w:val="006936D7"/>
    <w:rsid w:val="006948EA"/>
    <w:rsid w:val="00695B69"/>
    <w:rsid w:val="0069619C"/>
    <w:rsid w:val="00696463"/>
    <w:rsid w:val="00696A1A"/>
    <w:rsid w:val="00696D09"/>
    <w:rsid w:val="00696D82"/>
    <w:rsid w:val="006A00DF"/>
    <w:rsid w:val="006A1205"/>
    <w:rsid w:val="006A1D66"/>
    <w:rsid w:val="006A1ED5"/>
    <w:rsid w:val="006A4FF3"/>
    <w:rsid w:val="006A6899"/>
    <w:rsid w:val="006B0301"/>
    <w:rsid w:val="006B0B77"/>
    <w:rsid w:val="006B12EA"/>
    <w:rsid w:val="006B20EC"/>
    <w:rsid w:val="006B2EA9"/>
    <w:rsid w:val="006B3324"/>
    <w:rsid w:val="006B34FE"/>
    <w:rsid w:val="006B3813"/>
    <w:rsid w:val="006B5967"/>
    <w:rsid w:val="006B59F5"/>
    <w:rsid w:val="006B5E01"/>
    <w:rsid w:val="006B60CA"/>
    <w:rsid w:val="006B6511"/>
    <w:rsid w:val="006B6871"/>
    <w:rsid w:val="006B7039"/>
    <w:rsid w:val="006B7E95"/>
    <w:rsid w:val="006C033E"/>
    <w:rsid w:val="006C0B17"/>
    <w:rsid w:val="006C25C9"/>
    <w:rsid w:val="006C29C6"/>
    <w:rsid w:val="006C2AD2"/>
    <w:rsid w:val="006C2EB9"/>
    <w:rsid w:val="006C3C2F"/>
    <w:rsid w:val="006C57B3"/>
    <w:rsid w:val="006D12CA"/>
    <w:rsid w:val="006D16DE"/>
    <w:rsid w:val="006D17A0"/>
    <w:rsid w:val="006D1A8D"/>
    <w:rsid w:val="006D2CF5"/>
    <w:rsid w:val="006D3AD3"/>
    <w:rsid w:val="006D3F13"/>
    <w:rsid w:val="006D471B"/>
    <w:rsid w:val="006D4925"/>
    <w:rsid w:val="006D4A04"/>
    <w:rsid w:val="006D51CB"/>
    <w:rsid w:val="006D56E2"/>
    <w:rsid w:val="006D56FD"/>
    <w:rsid w:val="006D575D"/>
    <w:rsid w:val="006D68FA"/>
    <w:rsid w:val="006D7268"/>
    <w:rsid w:val="006E17C4"/>
    <w:rsid w:val="006E1CA6"/>
    <w:rsid w:val="006E1FE3"/>
    <w:rsid w:val="006E33C9"/>
    <w:rsid w:val="006E47F2"/>
    <w:rsid w:val="006E565F"/>
    <w:rsid w:val="006F2034"/>
    <w:rsid w:val="006F2B97"/>
    <w:rsid w:val="006F363B"/>
    <w:rsid w:val="006F4113"/>
    <w:rsid w:val="006F4AA9"/>
    <w:rsid w:val="006F4F66"/>
    <w:rsid w:val="006F66D1"/>
    <w:rsid w:val="006F7458"/>
    <w:rsid w:val="006F7611"/>
    <w:rsid w:val="00700183"/>
    <w:rsid w:val="0070048F"/>
    <w:rsid w:val="00700FC4"/>
    <w:rsid w:val="00701655"/>
    <w:rsid w:val="00701827"/>
    <w:rsid w:val="00702C5E"/>
    <w:rsid w:val="00703DE7"/>
    <w:rsid w:val="00704DB0"/>
    <w:rsid w:val="00704E1B"/>
    <w:rsid w:val="00705663"/>
    <w:rsid w:val="00705722"/>
    <w:rsid w:val="00705A31"/>
    <w:rsid w:val="007061DA"/>
    <w:rsid w:val="0070637E"/>
    <w:rsid w:val="00707052"/>
    <w:rsid w:val="007072C7"/>
    <w:rsid w:val="0071052E"/>
    <w:rsid w:val="00711E39"/>
    <w:rsid w:val="007125DA"/>
    <w:rsid w:val="00712BFB"/>
    <w:rsid w:val="00713708"/>
    <w:rsid w:val="00714925"/>
    <w:rsid w:val="007151C8"/>
    <w:rsid w:val="00717462"/>
    <w:rsid w:val="00717EDF"/>
    <w:rsid w:val="00720248"/>
    <w:rsid w:val="00720E95"/>
    <w:rsid w:val="007213C9"/>
    <w:rsid w:val="00721D92"/>
    <w:rsid w:val="00721F1B"/>
    <w:rsid w:val="00722A02"/>
    <w:rsid w:val="00722ACA"/>
    <w:rsid w:val="007240D1"/>
    <w:rsid w:val="00724202"/>
    <w:rsid w:val="00724B97"/>
    <w:rsid w:val="00724D10"/>
    <w:rsid w:val="007252FF"/>
    <w:rsid w:val="007253C5"/>
    <w:rsid w:val="00725ED7"/>
    <w:rsid w:val="007265F7"/>
    <w:rsid w:val="007270EB"/>
    <w:rsid w:val="00727567"/>
    <w:rsid w:val="00727675"/>
    <w:rsid w:val="00730E9E"/>
    <w:rsid w:val="00732160"/>
    <w:rsid w:val="0073245D"/>
    <w:rsid w:val="00733526"/>
    <w:rsid w:val="00733DAE"/>
    <w:rsid w:val="00734A24"/>
    <w:rsid w:val="0073562E"/>
    <w:rsid w:val="00736096"/>
    <w:rsid w:val="0073621F"/>
    <w:rsid w:val="007362CB"/>
    <w:rsid w:val="007373C5"/>
    <w:rsid w:val="007376AC"/>
    <w:rsid w:val="00740442"/>
    <w:rsid w:val="00740672"/>
    <w:rsid w:val="00740A1B"/>
    <w:rsid w:val="007423AF"/>
    <w:rsid w:val="00742842"/>
    <w:rsid w:val="00743568"/>
    <w:rsid w:val="007441F3"/>
    <w:rsid w:val="00744BD8"/>
    <w:rsid w:val="00744ED7"/>
    <w:rsid w:val="007460C8"/>
    <w:rsid w:val="00746C03"/>
    <w:rsid w:val="00747E75"/>
    <w:rsid w:val="007509AB"/>
    <w:rsid w:val="007514B7"/>
    <w:rsid w:val="00751A58"/>
    <w:rsid w:val="0075294F"/>
    <w:rsid w:val="00753330"/>
    <w:rsid w:val="0075397E"/>
    <w:rsid w:val="00753D68"/>
    <w:rsid w:val="00754794"/>
    <w:rsid w:val="0075479E"/>
    <w:rsid w:val="007561D7"/>
    <w:rsid w:val="007564DD"/>
    <w:rsid w:val="0075671C"/>
    <w:rsid w:val="00757F93"/>
    <w:rsid w:val="00760B40"/>
    <w:rsid w:val="00760F22"/>
    <w:rsid w:val="00761643"/>
    <w:rsid w:val="00762736"/>
    <w:rsid w:val="00763079"/>
    <w:rsid w:val="007639C5"/>
    <w:rsid w:val="00763A00"/>
    <w:rsid w:val="007640EB"/>
    <w:rsid w:val="00764FF2"/>
    <w:rsid w:val="00765011"/>
    <w:rsid w:val="00765135"/>
    <w:rsid w:val="007701E6"/>
    <w:rsid w:val="00770653"/>
    <w:rsid w:val="00772D24"/>
    <w:rsid w:val="00772F28"/>
    <w:rsid w:val="007742F7"/>
    <w:rsid w:val="00776F97"/>
    <w:rsid w:val="007777D8"/>
    <w:rsid w:val="00777C75"/>
    <w:rsid w:val="00780024"/>
    <w:rsid w:val="00781123"/>
    <w:rsid w:val="00781233"/>
    <w:rsid w:val="007820C2"/>
    <w:rsid w:val="00782A88"/>
    <w:rsid w:val="0078555B"/>
    <w:rsid w:val="0078569A"/>
    <w:rsid w:val="00787789"/>
    <w:rsid w:val="00787BEE"/>
    <w:rsid w:val="00790BD9"/>
    <w:rsid w:val="00790F73"/>
    <w:rsid w:val="00791B47"/>
    <w:rsid w:val="00791CA1"/>
    <w:rsid w:val="007922EC"/>
    <w:rsid w:val="0079240A"/>
    <w:rsid w:val="00792C46"/>
    <w:rsid w:val="007942B6"/>
    <w:rsid w:val="00794611"/>
    <w:rsid w:val="00794911"/>
    <w:rsid w:val="00794B9A"/>
    <w:rsid w:val="007952A3"/>
    <w:rsid w:val="00795388"/>
    <w:rsid w:val="00795E2D"/>
    <w:rsid w:val="00796D14"/>
    <w:rsid w:val="00797B75"/>
    <w:rsid w:val="007A08F7"/>
    <w:rsid w:val="007A0D9E"/>
    <w:rsid w:val="007A1232"/>
    <w:rsid w:val="007A132A"/>
    <w:rsid w:val="007A164B"/>
    <w:rsid w:val="007A238E"/>
    <w:rsid w:val="007A2D4E"/>
    <w:rsid w:val="007A3800"/>
    <w:rsid w:val="007A5069"/>
    <w:rsid w:val="007A5C20"/>
    <w:rsid w:val="007A5F93"/>
    <w:rsid w:val="007A6A99"/>
    <w:rsid w:val="007A7429"/>
    <w:rsid w:val="007B02D8"/>
    <w:rsid w:val="007B05FF"/>
    <w:rsid w:val="007B0D97"/>
    <w:rsid w:val="007B1966"/>
    <w:rsid w:val="007B1A5F"/>
    <w:rsid w:val="007B1C15"/>
    <w:rsid w:val="007B3926"/>
    <w:rsid w:val="007B3AB3"/>
    <w:rsid w:val="007B5FA9"/>
    <w:rsid w:val="007B6A5A"/>
    <w:rsid w:val="007B718B"/>
    <w:rsid w:val="007C054B"/>
    <w:rsid w:val="007C10BB"/>
    <w:rsid w:val="007C132C"/>
    <w:rsid w:val="007C1662"/>
    <w:rsid w:val="007C35C3"/>
    <w:rsid w:val="007C3AB1"/>
    <w:rsid w:val="007C410E"/>
    <w:rsid w:val="007C4FA9"/>
    <w:rsid w:val="007C6022"/>
    <w:rsid w:val="007D0D98"/>
    <w:rsid w:val="007D1170"/>
    <w:rsid w:val="007D1FB8"/>
    <w:rsid w:val="007D200C"/>
    <w:rsid w:val="007D22D0"/>
    <w:rsid w:val="007D23FD"/>
    <w:rsid w:val="007D253E"/>
    <w:rsid w:val="007D37B0"/>
    <w:rsid w:val="007D39A0"/>
    <w:rsid w:val="007D4204"/>
    <w:rsid w:val="007D4F6A"/>
    <w:rsid w:val="007D5396"/>
    <w:rsid w:val="007D6838"/>
    <w:rsid w:val="007D72ED"/>
    <w:rsid w:val="007D764D"/>
    <w:rsid w:val="007D78F6"/>
    <w:rsid w:val="007E00AB"/>
    <w:rsid w:val="007E011E"/>
    <w:rsid w:val="007E0283"/>
    <w:rsid w:val="007E143D"/>
    <w:rsid w:val="007E1DF7"/>
    <w:rsid w:val="007E3AC8"/>
    <w:rsid w:val="007E3D2C"/>
    <w:rsid w:val="007E474C"/>
    <w:rsid w:val="007E4FAA"/>
    <w:rsid w:val="007E4FB8"/>
    <w:rsid w:val="007E533F"/>
    <w:rsid w:val="007E651A"/>
    <w:rsid w:val="007E668F"/>
    <w:rsid w:val="007F0852"/>
    <w:rsid w:val="007F6136"/>
    <w:rsid w:val="007F721D"/>
    <w:rsid w:val="00800377"/>
    <w:rsid w:val="00800DD5"/>
    <w:rsid w:val="00802586"/>
    <w:rsid w:val="00803068"/>
    <w:rsid w:val="00803C48"/>
    <w:rsid w:val="00806624"/>
    <w:rsid w:val="00806929"/>
    <w:rsid w:val="00807BED"/>
    <w:rsid w:val="00807C72"/>
    <w:rsid w:val="008101FA"/>
    <w:rsid w:val="008106C3"/>
    <w:rsid w:val="0081222D"/>
    <w:rsid w:val="008131AC"/>
    <w:rsid w:val="008135D7"/>
    <w:rsid w:val="00814399"/>
    <w:rsid w:val="00814CCB"/>
    <w:rsid w:val="00815322"/>
    <w:rsid w:val="00815651"/>
    <w:rsid w:val="00815945"/>
    <w:rsid w:val="00816C97"/>
    <w:rsid w:val="00817051"/>
    <w:rsid w:val="008177ED"/>
    <w:rsid w:val="00817964"/>
    <w:rsid w:val="008205A4"/>
    <w:rsid w:val="0082115E"/>
    <w:rsid w:val="00822A4D"/>
    <w:rsid w:val="00822CE2"/>
    <w:rsid w:val="00822F1D"/>
    <w:rsid w:val="008235AB"/>
    <w:rsid w:val="00825204"/>
    <w:rsid w:val="008253B0"/>
    <w:rsid w:val="0082588E"/>
    <w:rsid w:val="00825A3E"/>
    <w:rsid w:val="008268CE"/>
    <w:rsid w:val="00827BBB"/>
    <w:rsid w:val="00830C45"/>
    <w:rsid w:val="00830D8B"/>
    <w:rsid w:val="00830EC9"/>
    <w:rsid w:val="00830F89"/>
    <w:rsid w:val="00831583"/>
    <w:rsid w:val="00832004"/>
    <w:rsid w:val="00832149"/>
    <w:rsid w:val="00832F27"/>
    <w:rsid w:val="00834CD5"/>
    <w:rsid w:val="00835C52"/>
    <w:rsid w:val="00835FCE"/>
    <w:rsid w:val="00836A8B"/>
    <w:rsid w:val="00836FE0"/>
    <w:rsid w:val="0083726B"/>
    <w:rsid w:val="00840F35"/>
    <w:rsid w:val="008420E1"/>
    <w:rsid w:val="008422B5"/>
    <w:rsid w:val="00842EC4"/>
    <w:rsid w:val="00843FB7"/>
    <w:rsid w:val="008442D6"/>
    <w:rsid w:val="00844300"/>
    <w:rsid w:val="008445D8"/>
    <w:rsid w:val="00844D1D"/>
    <w:rsid w:val="00845B07"/>
    <w:rsid w:val="00846949"/>
    <w:rsid w:val="0084758C"/>
    <w:rsid w:val="00847702"/>
    <w:rsid w:val="008505C4"/>
    <w:rsid w:val="008507CE"/>
    <w:rsid w:val="00850F14"/>
    <w:rsid w:val="00851067"/>
    <w:rsid w:val="00851984"/>
    <w:rsid w:val="00851AA2"/>
    <w:rsid w:val="00851FF0"/>
    <w:rsid w:val="00852535"/>
    <w:rsid w:val="008535A2"/>
    <w:rsid w:val="008544C2"/>
    <w:rsid w:val="00854BC1"/>
    <w:rsid w:val="008557FC"/>
    <w:rsid w:val="0085666F"/>
    <w:rsid w:val="00857581"/>
    <w:rsid w:val="00857652"/>
    <w:rsid w:val="008577E9"/>
    <w:rsid w:val="008579DE"/>
    <w:rsid w:val="00857C11"/>
    <w:rsid w:val="00860C84"/>
    <w:rsid w:val="00862054"/>
    <w:rsid w:val="008626E8"/>
    <w:rsid w:val="00862B80"/>
    <w:rsid w:val="00862ED2"/>
    <w:rsid w:val="008631E5"/>
    <w:rsid w:val="00863584"/>
    <w:rsid w:val="00864A16"/>
    <w:rsid w:val="00864D84"/>
    <w:rsid w:val="00865610"/>
    <w:rsid w:val="0086596E"/>
    <w:rsid w:val="008665AE"/>
    <w:rsid w:val="00866776"/>
    <w:rsid w:val="00867AA4"/>
    <w:rsid w:val="0087055A"/>
    <w:rsid w:val="00872CD5"/>
    <w:rsid w:val="00873103"/>
    <w:rsid w:val="008737AC"/>
    <w:rsid w:val="00873AF1"/>
    <w:rsid w:val="0087401E"/>
    <w:rsid w:val="0087446D"/>
    <w:rsid w:val="00874C86"/>
    <w:rsid w:val="008771B3"/>
    <w:rsid w:val="008772A6"/>
    <w:rsid w:val="00877DB1"/>
    <w:rsid w:val="00877EC3"/>
    <w:rsid w:val="00880A05"/>
    <w:rsid w:val="00881A8A"/>
    <w:rsid w:val="00882175"/>
    <w:rsid w:val="008828F9"/>
    <w:rsid w:val="0088363A"/>
    <w:rsid w:val="00884D58"/>
    <w:rsid w:val="00884FB1"/>
    <w:rsid w:val="008854CF"/>
    <w:rsid w:val="00885B88"/>
    <w:rsid w:val="00885C4A"/>
    <w:rsid w:val="00891E86"/>
    <w:rsid w:val="00893721"/>
    <w:rsid w:val="0089375C"/>
    <w:rsid w:val="00893E1D"/>
    <w:rsid w:val="0089565C"/>
    <w:rsid w:val="00896A71"/>
    <w:rsid w:val="00896DFA"/>
    <w:rsid w:val="00897039"/>
    <w:rsid w:val="0089709B"/>
    <w:rsid w:val="008974A0"/>
    <w:rsid w:val="00897D68"/>
    <w:rsid w:val="008A1665"/>
    <w:rsid w:val="008A1B6F"/>
    <w:rsid w:val="008A294E"/>
    <w:rsid w:val="008A5857"/>
    <w:rsid w:val="008A6ABC"/>
    <w:rsid w:val="008A6CA3"/>
    <w:rsid w:val="008A7D71"/>
    <w:rsid w:val="008A7F5C"/>
    <w:rsid w:val="008B1618"/>
    <w:rsid w:val="008B38BA"/>
    <w:rsid w:val="008B4490"/>
    <w:rsid w:val="008B5C79"/>
    <w:rsid w:val="008B5DC3"/>
    <w:rsid w:val="008B5E9B"/>
    <w:rsid w:val="008B62DF"/>
    <w:rsid w:val="008B6768"/>
    <w:rsid w:val="008B733E"/>
    <w:rsid w:val="008C06D4"/>
    <w:rsid w:val="008C1719"/>
    <w:rsid w:val="008C491A"/>
    <w:rsid w:val="008C5FEE"/>
    <w:rsid w:val="008C6F08"/>
    <w:rsid w:val="008C6FF2"/>
    <w:rsid w:val="008C7232"/>
    <w:rsid w:val="008C7384"/>
    <w:rsid w:val="008C7B7E"/>
    <w:rsid w:val="008C7C6D"/>
    <w:rsid w:val="008D0152"/>
    <w:rsid w:val="008D066F"/>
    <w:rsid w:val="008D0DA4"/>
    <w:rsid w:val="008D3EED"/>
    <w:rsid w:val="008D5037"/>
    <w:rsid w:val="008D60CF"/>
    <w:rsid w:val="008D67A0"/>
    <w:rsid w:val="008D707B"/>
    <w:rsid w:val="008D726B"/>
    <w:rsid w:val="008D7B80"/>
    <w:rsid w:val="008D7FA8"/>
    <w:rsid w:val="008E0418"/>
    <w:rsid w:val="008E0C33"/>
    <w:rsid w:val="008E1DB0"/>
    <w:rsid w:val="008E27E9"/>
    <w:rsid w:val="008E2801"/>
    <w:rsid w:val="008E3522"/>
    <w:rsid w:val="008E4006"/>
    <w:rsid w:val="008E4691"/>
    <w:rsid w:val="008E4C67"/>
    <w:rsid w:val="008F0288"/>
    <w:rsid w:val="008F1E9A"/>
    <w:rsid w:val="008F28E9"/>
    <w:rsid w:val="008F2C72"/>
    <w:rsid w:val="008F2ED1"/>
    <w:rsid w:val="008F2FC4"/>
    <w:rsid w:val="008F34B4"/>
    <w:rsid w:val="008F5005"/>
    <w:rsid w:val="008F5148"/>
    <w:rsid w:val="008F7230"/>
    <w:rsid w:val="00900E3F"/>
    <w:rsid w:val="0090238F"/>
    <w:rsid w:val="009048C6"/>
    <w:rsid w:val="00905178"/>
    <w:rsid w:val="009063DB"/>
    <w:rsid w:val="00906830"/>
    <w:rsid w:val="00906B5D"/>
    <w:rsid w:val="00907642"/>
    <w:rsid w:val="009115A2"/>
    <w:rsid w:val="009117A2"/>
    <w:rsid w:val="009128A2"/>
    <w:rsid w:val="00913116"/>
    <w:rsid w:val="00913273"/>
    <w:rsid w:val="0091349A"/>
    <w:rsid w:val="009136AA"/>
    <w:rsid w:val="00913BF7"/>
    <w:rsid w:val="00913E2F"/>
    <w:rsid w:val="00913E4E"/>
    <w:rsid w:val="009146AF"/>
    <w:rsid w:val="00915001"/>
    <w:rsid w:val="0091528D"/>
    <w:rsid w:val="009165BB"/>
    <w:rsid w:val="009166D4"/>
    <w:rsid w:val="00920030"/>
    <w:rsid w:val="0092024D"/>
    <w:rsid w:val="009209E9"/>
    <w:rsid w:val="00921741"/>
    <w:rsid w:val="00921FBB"/>
    <w:rsid w:val="009224A0"/>
    <w:rsid w:val="00922D31"/>
    <w:rsid w:val="009232E1"/>
    <w:rsid w:val="0092454E"/>
    <w:rsid w:val="0092565D"/>
    <w:rsid w:val="00925707"/>
    <w:rsid w:val="00926CF7"/>
    <w:rsid w:val="00927FCB"/>
    <w:rsid w:val="009313FB"/>
    <w:rsid w:val="009318A8"/>
    <w:rsid w:val="0093275E"/>
    <w:rsid w:val="0093289C"/>
    <w:rsid w:val="00932E97"/>
    <w:rsid w:val="00932FE0"/>
    <w:rsid w:val="00934259"/>
    <w:rsid w:val="009342DF"/>
    <w:rsid w:val="00934363"/>
    <w:rsid w:val="009345DE"/>
    <w:rsid w:val="00936156"/>
    <w:rsid w:val="00936949"/>
    <w:rsid w:val="009375D8"/>
    <w:rsid w:val="00937943"/>
    <w:rsid w:val="00937A9C"/>
    <w:rsid w:val="00937D9A"/>
    <w:rsid w:val="00940A9E"/>
    <w:rsid w:val="00942E5A"/>
    <w:rsid w:val="00944869"/>
    <w:rsid w:val="00944CFD"/>
    <w:rsid w:val="00945A25"/>
    <w:rsid w:val="009462B7"/>
    <w:rsid w:val="0094793F"/>
    <w:rsid w:val="00950615"/>
    <w:rsid w:val="00950D80"/>
    <w:rsid w:val="00953880"/>
    <w:rsid w:val="00953BFD"/>
    <w:rsid w:val="009549F0"/>
    <w:rsid w:val="00955233"/>
    <w:rsid w:val="00955CB6"/>
    <w:rsid w:val="009611F1"/>
    <w:rsid w:val="009612B2"/>
    <w:rsid w:val="009618A0"/>
    <w:rsid w:val="009636A8"/>
    <w:rsid w:val="00963FB8"/>
    <w:rsid w:val="00964B62"/>
    <w:rsid w:val="0096532B"/>
    <w:rsid w:val="009664D2"/>
    <w:rsid w:val="00966963"/>
    <w:rsid w:val="00966CCE"/>
    <w:rsid w:val="0096702E"/>
    <w:rsid w:val="00967A42"/>
    <w:rsid w:val="009704CA"/>
    <w:rsid w:val="00970A14"/>
    <w:rsid w:val="00970DE7"/>
    <w:rsid w:val="0097100B"/>
    <w:rsid w:val="009716A9"/>
    <w:rsid w:val="009719DE"/>
    <w:rsid w:val="00971A67"/>
    <w:rsid w:val="00972755"/>
    <w:rsid w:val="00973016"/>
    <w:rsid w:val="009735AA"/>
    <w:rsid w:val="009739C8"/>
    <w:rsid w:val="009740B0"/>
    <w:rsid w:val="00975602"/>
    <w:rsid w:val="00976DF3"/>
    <w:rsid w:val="0098088F"/>
    <w:rsid w:val="009813FA"/>
    <w:rsid w:val="00981A40"/>
    <w:rsid w:val="00981D4A"/>
    <w:rsid w:val="00981D8A"/>
    <w:rsid w:val="009828E1"/>
    <w:rsid w:val="0098389A"/>
    <w:rsid w:val="00983B27"/>
    <w:rsid w:val="00984296"/>
    <w:rsid w:val="00984845"/>
    <w:rsid w:val="0098510F"/>
    <w:rsid w:val="009853DA"/>
    <w:rsid w:val="00985461"/>
    <w:rsid w:val="0098562A"/>
    <w:rsid w:val="009860AE"/>
    <w:rsid w:val="00987F09"/>
    <w:rsid w:val="00990348"/>
    <w:rsid w:val="009906F5"/>
    <w:rsid w:val="00991B53"/>
    <w:rsid w:val="00991CBD"/>
    <w:rsid w:val="009921E6"/>
    <w:rsid w:val="009930D3"/>
    <w:rsid w:val="009948C2"/>
    <w:rsid w:val="009961C4"/>
    <w:rsid w:val="009966C6"/>
    <w:rsid w:val="00997043"/>
    <w:rsid w:val="009A03A7"/>
    <w:rsid w:val="009A09CA"/>
    <w:rsid w:val="009A1D04"/>
    <w:rsid w:val="009A2D3E"/>
    <w:rsid w:val="009A654B"/>
    <w:rsid w:val="009A6D71"/>
    <w:rsid w:val="009A7523"/>
    <w:rsid w:val="009A78AE"/>
    <w:rsid w:val="009B00DB"/>
    <w:rsid w:val="009B0975"/>
    <w:rsid w:val="009B3A70"/>
    <w:rsid w:val="009B40A3"/>
    <w:rsid w:val="009B5288"/>
    <w:rsid w:val="009B5BAE"/>
    <w:rsid w:val="009B5BB4"/>
    <w:rsid w:val="009B62AE"/>
    <w:rsid w:val="009B7020"/>
    <w:rsid w:val="009B73B2"/>
    <w:rsid w:val="009C0F6E"/>
    <w:rsid w:val="009C1A33"/>
    <w:rsid w:val="009C33EC"/>
    <w:rsid w:val="009C5316"/>
    <w:rsid w:val="009C5D6C"/>
    <w:rsid w:val="009C6432"/>
    <w:rsid w:val="009C7378"/>
    <w:rsid w:val="009C73F1"/>
    <w:rsid w:val="009D0016"/>
    <w:rsid w:val="009D0CC8"/>
    <w:rsid w:val="009D145A"/>
    <w:rsid w:val="009D198D"/>
    <w:rsid w:val="009D338B"/>
    <w:rsid w:val="009D521D"/>
    <w:rsid w:val="009D539A"/>
    <w:rsid w:val="009D6978"/>
    <w:rsid w:val="009D76B6"/>
    <w:rsid w:val="009E035D"/>
    <w:rsid w:val="009E1BC8"/>
    <w:rsid w:val="009E2543"/>
    <w:rsid w:val="009E3A9F"/>
    <w:rsid w:val="009E42A1"/>
    <w:rsid w:val="009E6361"/>
    <w:rsid w:val="009E784B"/>
    <w:rsid w:val="009E78C8"/>
    <w:rsid w:val="009F011A"/>
    <w:rsid w:val="009F405B"/>
    <w:rsid w:val="009F49D8"/>
    <w:rsid w:val="009F4FC5"/>
    <w:rsid w:val="009F5781"/>
    <w:rsid w:val="009F58F6"/>
    <w:rsid w:val="009F6685"/>
    <w:rsid w:val="009F7101"/>
    <w:rsid w:val="009F74ED"/>
    <w:rsid w:val="009F7A0A"/>
    <w:rsid w:val="009F7A10"/>
    <w:rsid w:val="00A00AFB"/>
    <w:rsid w:val="00A01D10"/>
    <w:rsid w:val="00A02C2E"/>
    <w:rsid w:val="00A047C2"/>
    <w:rsid w:val="00A0481D"/>
    <w:rsid w:val="00A050C2"/>
    <w:rsid w:val="00A052A3"/>
    <w:rsid w:val="00A0610F"/>
    <w:rsid w:val="00A0650F"/>
    <w:rsid w:val="00A06DAE"/>
    <w:rsid w:val="00A0767E"/>
    <w:rsid w:val="00A07EBA"/>
    <w:rsid w:val="00A10DC6"/>
    <w:rsid w:val="00A129EF"/>
    <w:rsid w:val="00A12A1F"/>
    <w:rsid w:val="00A136AC"/>
    <w:rsid w:val="00A13955"/>
    <w:rsid w:val="00A14F09"/>
    <w:rsid w:val="00A15D20"/>
    <w:rsid w:val="00A16538"/>
    <w:rsid w:val="00A16D2F"/>
    <w:rsid w:val="00A20527"/>
    <w:rsid w:val="00A20CC1"/>
    <w:rsid w:val="00A2170C"/>
    <w:rsid w:val="00A2206E"/>
    <w:rsid w:val="00A2280C"/>
    <w:rsid w:val="00A2283F"/>
    <w:rsid w:val="00A22A06"/>
    <w:rsid w:val="00A22B16"/>
    <w:rsid w:val="00A25A8A"/>
    <w:rsid w:val="00A2638E"/>
    <w:rsid w:val="00A26D18"/>
    <w:rsid w:val="00A27657"/>
    <w:rsid w:val="00A27740"/>
    <w:rsid w:val="00A305D5"/>
    <w:rsid w:val="00A31F49"/>
    <w:rsid w:val="00A322A7"/>
    <w:rsid w:val="00A3244D"/>
    <w:rsid w:val="00A32770"/>
    <w:rsid w:val="00A32936"/>
    <w:rsid w:val="00A3303B"/>
    <w:rsid w:val="00A339D3"/>
    <w:rsid w:val="00A3529A"/>
    <w:rsid w:val="00A35491"/>
    <w:rsid w:val="00A35700"/>
    <w:rsid w:val="00A35A0E"/>
    <w:rsid w:val="00A3638F"/>
    <w:rsid w:val="00A365F2"/>
    <w:rsid w:val="00A37F9C"/>
    <w:rsid w:val="00A417CE"/>
    <w:rsid w:val="00A41EE0"/>
    <w:rsid w:val="00A422B9"/>
    <w:rsid w:val="00A422D3"/>
    <w:rsid w:val="00A433DF"/>
    <w:rsid w:val="00A43E66"/>
    <w:rsid w:val="00A44610"/>
    <w:rsid w:val="00A46713"/>
    <w:rsid w:val="00A46851"/>
    <w:rsid w:val="00A46A67"/>
    <w:rsid w:val="00A46EE5"/>
    <w:rsid w:val="00A474E5"/>
    <w:rsid w:val="00A4762E"/>
    <w:rsid w:val="00A47885"/>
    <w:rsid w:val="00A50039"/>
    <w:rsid w:val="00A50293"/>
    <w:rsid w:val="00A5053B"/>
    <w:rsid w:val="00A5107D"/>
    <w:rsid w:val="00A527C0"/>
    <w:rsid w:val="00A52D96"/>
    <w:rsid w:val="00A531B9"/>
    <w:rsid w:val="00A5426A"/>
    <w:rsid w:val="00A54A7B"/>
    <w:rsid w:val="00A54B0B"/>
    <w:rsid w:val="00A554FF"/>
    <w:rsid w:val="00A556A2"/>
    <w:rsid w:val="00A55BEE"/>
    <w:rsid w:val="00A55F83"/>
    <w:rsid w:val="00A5669C"/>
    <w:rsid w:val="00A56E37"/>
    <w:rsid w:val="00A601A1"/>
    <w:rsid w:val="00A60A9F"/>
    <w:rsid w:val="00A61F1C"/>
    <w:rsid w:val="00A6446F"/>
    <w:rsid w:val="00A65877"/>
    <w:rsid w:val="00A65E75"/>
    <w:rsid w:val="00A66F2C"/>
    <w:rsid w:val="00A67868"/>
    <w:rsid w:val="00A7006D"/>
    <w:rsid w:val="00A7021D"/>
    <w:rsid w:val="00A70BDD"/>
    <w:rsid w:val="00A71FAA"/>
    <w:rsid w:val="00A72AAD"/>
    <w:rsid w:val="00A72BE9"/>
    <w:rsid w:val="00A72F61"/>
    <w:rsid w:val="00A72FC7"/>
    <w:rsid w:val="00A737F6"/>
    <w:rsid w:val="00A75286"/>
    <w:rsid w:val="00A75922"/>
    <w:rsid w:val="00A763B7"/>
    <w:rsid w:val="00A770F8"/>
    <w:rsid w:val="00A77188"/>
    <w:rsid w:val="00A771C9"/>
    <w:rsid w:val="00A80ADA"/>
    <w:rsid w:val="00A8173F"/>
    <w:rsid w:val="00A81A49"/>
    <w:rsid w:val="00A82047"/>
    <w:rsid w:val="00A8579B"/>
    <w:rsid w:val="00A86B6D"/>
    <w:rsid w:val="00A86FCD"/>
    <w:rsid w:val="00A871F6"/>
    <w:rsid w:val="00A87905"/>
    <w:rsid w:val="00A91C11"/>
    <w:rsid w:val="00A930FA"/>
    <w:rsid w:val="00A93224"/>
    <w:rsid w:val="00A93692"/>
    <w:rsid w:val="00A93924"/>
    <w:rsid w:val="00A93999"/>
    <w:rsid w:val="00A94018"/>
    <w:rsid w:val="00A94FDB"/>
    <w:rsid w:val="00A96D31"/>
    <w:rsid w:val="00AA0D5C"/>
    <w:rsid w:val="00AA0F6F"/>
    <w:rsid w:val="00AA13AE"/>
    <w:rsid w:val="00AA1A4D"/>
    <w:rsid w:val="00AA1AE4"/>
    <w:rsid w:val="00AA2C49"/>
    <w:rsid w:val="00AA325C"/>
    <w:rsid w:val="00AA3E46"/>
    <w:rsid w:val="00AA424E"/>
    <w:rsid w:val="00AA4D10"/>
    <w:rsid w:val="00AA4D1F"/>
    <w:rsid w:val="00AA5402"/>
    <w:rsid w:val="00AA6A44"/>
    <w:rsid w:val="00AA7531"/>
    <w:rsid w:val="00AA7F09"/>
    <w:rsid w:val="00AB0E64"/>
    <w:rsid w:val="00AB1ADF"/>
    <w:rsid w:val="00AB1D39"/>
    <w:rsid w:val="00AB3F74"/>
    <w:rsid w:val="00AB44B9"/>
    <w:rsid w:val="00AB5912"/>
    <w:rsid w:val="00AB6306"/>
    <w:rsid w:val="00AB6D2C"/>
    <w:rsid w:val="00AB7162"/>
    <w:rsid w:val="00AC0F36"/>
    <w:rsid w:val="00AC2233"/>
    <w:rsid w:val="00AC223E"/>
    <w:rsid w:val="00AC2560"/>
    <w:rsid w:val="00AC3751"/>
    <w:rsid w:val="00AC4F47"/>
    <w:rsid w:val="00AC64F4"/>
    <w:rsid w:val="00AC6A22"/>
    <w:rsid w:val="00AD04B6"/>
    <w:rsid w:val="00AD0FAF"/>
    <w:rsid w:val="00AD2127"/>
    <w:rsid w:val="00AD2871"/>
    <w:rsid w:val="00AD2E75"/>
    <w:rsid w:val="00AD33FF"/>
    <w:rsid w:val="00AD375F"/>
    <w:rsid w:val="00AD400D"/>
    <w:rsid w:val="00AD5E07"/>
    <w:rsid w:val="00AD5E2D"/>
    <w:rsid w:val="00AD5FCC"/>
    <w:rsid w:val="00AD6B10"/>
    <w:rsid w:val="00AD6F21"/>
    <w:rsid w:val="00AD7C2E"/>
    <w:rsid w:val="00AE0445"/>
    <w:rsid w:val="00AE1CF1"/>
    <w:rsid w:val="00AE2478"/>
    <w:rsid w:val="00AE3AB2"/>
    <w:rsid w:val="00AE5818"/>
    <w:rsid w:val="00AF0052"/>
    <w:rsid w:val="00AF048A"/>
    <w:rsid w:val="00AF0F22"/>
    <w:rsid w:val="00AF1604"/>
    <w:rsid w:val="00AF16BE"/>
    <w:rsid w:val="00AF2164"/>
    <w:rsid w:val="00AF3B88"/>
    <w:rsid w:val="00AF3F5A"/>
    <w:rsid w:val="00AF3FBB"/>
    <w:rsid w:val="00AF4A65"/>
    <w:rsid w:val="00AF56B0"/>
    <w:rsid w:val="00AF584B"/>
    <w:rsid w:val="00AF5979"/>
    <w:rsid w:val="00AF5A3B"/>
    <w:rsid w:val="00B006DD"/>
    <w:rsid w:val="00B006EF"/>
    <w:rsid w:val="00B00FF8"/>
    <w:rsid w:val="00B02797"/>
    <w:rsid w:val="00B0324B"/>
    <w:rsid w:val="00B036B2"/>
    <w:rsid w:val="00B03B1F"/>
    <w:rsid w:val="00B0436A"/>
    <w:rsid w:val="00B04523"/>
    <w:rsid w:val="00B04587"/>
    <w:rsid w:val="00B05D25"/>
    <w:rsid w:val="00B10A38"/>
    <w:rsid w:val="00B110AE"/>
    <w:rsid w:val="00B113FB"/>
    <w:rsid w:val="00B11A2D"/>
    <w:rsid w:val="00B11F91"/>
    <w:rsid w:val="00B12754"/>
    <w:rsid w:val="00B1367F"/>
    <w:rsid w:val="00B16680"/>
    <w:rsid w:val="00B16E34"/>
    <w:rsid w:val="00B20D28"/>
    <w:rsid w:val="00B216C0"/>
    <w:rsid w:val="00B23254"/>
    <w:rsid w:val="00B25921"/>
    <w:rsid w:val="00B262CA"/>
    <w:rsid w:val="00B2673F"/>
    <w:rsid w:val="00B270BD"/>
    <w:rsid w:val="00B275C1"/>
    <w:rsid w:val="00B31035"/>
    <w:rsid w:val="00B31AC3"/>
    <w:rsid w:val="00B31E3F"/>
    <w:rsid w:val="00B3240C"/>
    <w:rsid w:val="00B32D95"/>
    <w:rsid w:val="00B34A15"/>
    <w:rsid w:val="00B34A34"/>
    <w:rsid w:val="00B361B9"/>
    <w:rsid w:val="00B363D1"/>
    <w:rsid w:val="00B36D96"/>
    <w:rsid w:val="00B37873"/>
    <w:rsid w:val="00B410F9"/>
    <w:rsid w:val="00B41CCC"/>
    <w:rsid w:val="00B4278F"/>
    <w:rsid w:val="00B439B6"/>
    <w:rsid w:val="00B441C8"/>
    <w:rsid w:val="00B441D5"/>
    <w:rsid w:val="00B4496C"/>
    <w:rsid w:val="00B44D23"/>
    <w:rsid w:val="00B4513A"/>
    <w:rsid w:val="00B45785"/>
    <w:rsid w:val="00B47A66"/>
    <w:rsid w:val="00B500A4"/>
    <w:rsid w:val="00B501B3"/>
    <w:rsid w:val="00B503D8"/>
    <w:rsid w:val="00B504AE"/>
    <w:rsid w:val="00B50FF3"/>
    <w:rsid w:val="00B512DC"/>
    <w:rsid w:val="00B51496"/>
    <w:rsid w:val="00B51DE0"/>
    <w:rsid w:val="00B525DF"/>
    <w:rsid w:val="00B5325C"/>
    <w:rsid w:val="00B53F82"/>
    <w:rsid w:val="00B54090"/>
    <w:rsid w:val="00B541CC"/>
    <w:rsid w:val="00B542F8"/>
    <w:rsid w:val="00B54C1D"/>
    <w:rsid w:val="00B54F3A"/>
    <w:rsid w:val="00B55692"/>
    <w:rsid w:val="00B56CDC"/>
    <w:rsid w:val="00B57978"/>
    <w:rsid w:val="00B61CCF"/>
    <w:rsid w:val="00B634F4"/>
    <w:rsid w:val="00B6658D"/>
    <w:rsid w:val="00B7104B"/>
    <w:rsid w:val="00B71D03"/>
    <w:rsid w:val="00B71EA4"/>
    <w:rsid w:val="00B71F38"/>
    <w:rsid w:val="00B722A3"/>
    <w:rsid w:val="00B7582A"/>
    <w:rsid w:val="00B758F9"/>
    <w:rsid w:val="00B75E74"/>
    <w:rsid w:val="00B76323"/>
    <w:rsid w:val="00B76A63"/>
    <w:rsid w:val="00B77B31"/>
    <w:rsid w:val="00B84368"/>
    <w:rsid w:val="00B84535"/>
    <w:rsid w:val="00B8458F"/>
    <w:rsid w:val="00B857DC"/>
    <w:rsid w:val="00B85AAB"/>
    <w:rsid w:val="00B90381"/>
    <w:rsid w:val="00B90A51"/>
    <w:rsid w:val="00B91A93"/>
    <w:rsid w:val="00B91AC8"/>
    <w:rsid w:val="00B923FF"/>
    <w:rsid w:val="00B9244F"/>
    <w:rsid w:val="00B92472"/>
    <w:rsid w:val="00B927E3"/>
    <w:rsid w:val="00B928B6"/>
    <w:rsid w:val="00B92BFD"/>
    <w:rsid w:val="00B93867"/>
    <w:rsid w:val="00B942E3"/>
    <w:rsid w:val="00B959D5"/>
    <w:rsid w:val="00B96311"/>
    <w:rsid w:val="00B9646A"/>
    <w:rsid w:val="00B96F2D"/>
    <w:rsid w:val="00B977A1"/>
    <w:rsid w:val="00BA1DE6"/>
    <w:rsid w:val="00BA1E52"/>
    <w:rsid w:val="00BA1EE6"/>
    <w:rsid w:val="00BA50AC"/>
    <w:rsid w:val="00BA63AB"/>
    <w:rsid w:val="00BA6D25"/>
    <w:rsid w:val="00BA73A9"/>
    <w:rsid w:val="00BB00A3"/>
    <w:rsid w:val="00BB031F"/>
    <w:rsid w:val="00BB0C12"/>
    <w:rsid w:val="00BB19B7"/>
    <w:rsid w:val="00BB1DA4"/>
    <w:rsid w:val="00BB273E"/>
    <w:rsid w:val="00BB4468"/>
    <w:rsid w:val="00BB62E6"/>
    <w:rsid w:val="00BB7267"/>
    <w:rsid w:val="00BB7B7C"/>
    <w:rsid w:val="00BB7C10"/>
    <w:rsid w:val="00BC1023"/>
    <w:rsid w:val="00BC1EE1"/>
    <w:rsid w:val="00BC21A1"/>
    <w:rsid w:val="00BC2C4D"/>
    <w:rsid w:val="00BC31D4"/>
    <w:rsid w:val="00BC39EE"/>
    <w:rsid w:val="00BC5E71"/>
    <w:rsid w:val="00BC6326"/>
    <w:rsid w:val="00BC7AAC"/>
    <w:rsid w:val="00BD054F"/>
    <w:rsid w:val="00BD0880"/>
    <w:rsid w:val="00BD1365"/>
    <w:rsid w:val="00BD17C3"/>
    <w:rsid w:val="00BD32FD"/>
    <w:rsid w:val="00BD3842"/>
    <w:rsid w:val="00BD3934"/>
    <w:rsid w:val="00BD457A"/>
    <w:rsid w:val="00BD5591"/>
    <w:rsid w:val="00BD659B"/>
    <w:rsid w:val="00BD7363"/>
    <w:rsid w:val="00BD752A"/>
    <w:rsid w:val="00BE0563"/>
    <w:rsid w:val="00BE09A3"/>
    <w:rsid w:val="00BE0BBA"/>
    <w:rsid w:val="00BE3042"/>
    <w:rsid w:val="00BE3478"/>
    <w:rsid w:val="00BE3539"/>
    <w:rsid w:val="00BE4E10"/>
    <w:rsid w:val="00BE56D5"/>
    <w:rsid w:val="00BE5F95"/>
    <w:rsid w:val="00BE645F"/>
    <w:rsid w:val="00BE7910"/>
    <w:rsid w:val="00BE7D43"/>
    <w:rsid w:val="00BF04EC"/>
    <w:rsid w:val="00BF0E81"/>
    <w:rsid w:val="00BF2145"/>
    <w:rsid w:val="00BF27E3"/>
    <w:rsid w:val="00BF432F"/>
    <w:rsid w:val="00BF55B1"/>
    <w:rsid w:val="00BF685B"/>
    <w:rsid w:val="00BF6C92"/>
    <w:rsid w:val="00BF7809"/>
    <w:rsid w:val="00C018EA"/>
    <w:rsid w:val="00C023A4"/>
    <w:rsid w:val="00C02F03"/>
    <w:rsid w:val="00C04732"/>
    <w:rsid w:val="00C06C73"/>
    <w:rsid w:val="00C07588"/>
    <w:rsid w:val="00C07B49"/>
    <w:rsid w:val="00C11596"/>
    <w:rsid w:val="00C11F3F"/>
    <w:rsid w:val="00C122D6"/>
    <w:rsid w:val="00C1275D"/>
    <w:rsid w:val="00C13E4A"/>
    <w:rsid w:val="00C14450"/>
    <w:rsid w:val="00C15CEF"/>
    <w:rsid w:val="00C221A7"/>
    <w:rsid w:val="00C23F1A"/>
    <w:rsid w:val="00C244A5"/>
    <w:rsid w:val="00C24566"/>
    <w:rsid w:val="00C24FC8"/>
    <w:rsid w:val="00C25112"/>
    <w:rsid w:val="00C257D0"/>
    <w:rsid w:val="00C26151"/>
    <w:rsid w:val="00C27976"/>
    <w:rsid w:val="00C27E88"/>
    <w:rsid w:val="00C30148"/>
    <w:rsid w:val="00C307EA"/>
    <w:rsid w:val="00C324D1"/>
    <w:rsid w:val="00C32960"/>
    <w:rsid w:val="00C32ACA"/>
    <w:rsid w:val="00C3341C"/>
    <w:rsid w:val="00C336F2"/>
    <w:rsid w:val="00C33709"/>
    <w:rsid w:val="00C354B3"/>
    <w:rsid w:val="00C357F6"/>
    <w:rsid w:val="00C36529"/>
    <w:rsid w:val="00C365FC"/>
    <w:rsid w:val="00C36FF6"/>
    <w:rsid w:val="00C3779A"/>
    <w:rsid w:val="00C37D9A"/>
    <w:rsid w:val="00C4031F"/>
    <w:rsid w:val="00C4217C"/>
    <w:rsid w:val="00C42458"/>
    <w:rsid w:val="00C425F8"/>
    <w:rsid w:val="00C42DDC"/>
    <w:rsid w:val="00C46F46"/>
    <w:rsid w:val="00C47759"/>
    <w:rsid w:val="00C47E14"/>
    <w:rsid w:val="00C51E7E"/>
    <w:rsid w:val="00C52237"/>
    <w:rsid w:val="00C5228C"/>
    <w:rsid w:val="00C524C1"/>
    <w:rsid w:val="00C53A30"/>
    <w:rsid w:val="00C53FE9"/>
    <w:rsid w:val="00C5467C"/>
    <w:rsid w:val="00C550BA"/>
    <w:rsid w:val="00C556CD"/>
    <w:rsid w:val="00C55763"/>
    <w:rsid w:val="00C607BD"/>
    <w:rsid w:val="00C640E4"/>
    <w:rsid w:val="00C647C8"/>
    <w:rsid w:val="00C6485C"/>
    <w:rsid w:val="00C650A4"/>
    <w:rsid w:val="00C653C1"/>
    <w:rsid w:val="00C654D7"/>
    <w:rsid w:val="00C65AA7"/>
    <w:rsid w:val="00C66234"/>
    <w:rsid w:val="00C66268"/>
    <w:rsid w:val="00C666C5"/>
    <w:rsid w:val="00C670A4"/>
    <w:rsid w:val="00C6721E"/>
    <w:rsid w:val="00C67541"/>
    <w:rsid w:val="00C70BE9"/>
    <w:rsid w:val="00C728D3"/>
    <w:rsid w:val="00C72F30"/>
    <w:rsid w:val="00C738DD"/>
    <w:rsid w:val="00C73B0C"/>
    <w:rsid w:val="00C73BAC"/>
    <w:rsid w:val="00C74395"/>
    <w:rsid w:val="00C74476"/>
    <w:rsid w:val="00C74D3D"/>
    <w:rsid w:val="00C75AB4"/>
    <w:rsid w:val="00C779D6"/>
    <w:rsid w:val="00C80A0B"/>
    <w:rsid w:val="00C8138D"/>
    <w:rsid w:val="00C8201A"/>
    <w:rsid w:val="00C8396F"/>
    <w:rsid w:val="00C83978"/>
    <w:rsid w:val="00C83CBB"/>
    <w:rsid w:val="00C84899"/>
    <w:rsid w:val="00C8682C"/>
    <w:rsid w:val="00C870F6"/>
    <w:rsid w:val="00C87C31"/>
    <w:rsid w:val="00C90245"/>
    <w:rsid w:val="00C90877"/>
    <w:rsid w:val="00C90EBF"/>
    <w:rsid w:val="00C91306"/>
    <w:rsid w:val="00C916CA"/>
    <w:rsid w:val="00C91DE8"/>
    <w:rsid w:val="00C9383E"/>
    <w:rsid w:val="00C93880"/>
    <w:rsid w:val="00C94DD2"/>
    <w:rsid w:val="00C959AE"/>
    <w:rsid w:val="00C96F4A"/>
    <w:rsid w:val="00C96FDE"/>
    <w:rsid w:val="00C97048"/>
    <w:rsid w:val="00C978A2"/>
    <w:rsid w:val="00C97A7B"/>
    <w:rsid w:val="00C97F83"/>
    <w:rsid w:val="00C97FAE"/>
    <w:rsid w:val="00CA0D75"/>
    <w:rsid w:val="00CA1968"/>
    <w:rsid w:val="00CA2324"/>
    <w:rsid w:val="00CA31BE"/>
    <w:rsid w:val="00CA51B2"/>
    <w:rsid w:val="00CA68C1"/>
    <w:rsid w:val="00CA753D"/>
    <w:rsid w:val="00CB1A7C"/>
    <w:rsid w:val="00CB2A20"/>
    <w:rsid w:val="00CB33B9"/>
    <w:rsid w:val="00CB3E3C"/>
    <w:rsid w:val="00CB5D5F"/>
    <w:rsid w:val="00CB5F96"/>
    <w:rsid w:val="00CB60B7"/>
    <w:rsid w:val="00CB7DA3"/>
    <w:rsid w:val="00CC0358"/>
    <w:rsid w:val="00CC49E5"/>
    <w:rsid w:val="00CC4B35"/>
    <w:rsid w:val="00CC54F1"/>
    <w:rsid w:val="00CC5A70"/>
    <w:rsid w:val="00CC70E6"/>
    <w:rsid w:val="00CC7C6C"/>
    <w:rsid w:val="00CC7CA3"/>
    <w:rsid w:val="00CD0C02"/>
    <w:rsid w:val="00CD0F58"/>
    <w:rsid w:val="00CD0FE8"/>
    <w:rsid w:val="00CD1592"/>
    <w:rsid w:val="00CD2241"/>
    <w:rsid w:val="00CD3BAF"/>
    <w:rsid w:val="00CD5095"/>
    <w:rsid w:val="00CD6957"/>
    <w:rsid w:val="00CD753E"/>
    <w:rsid w:val="00CD75D3"/>
    <w:rsid w:val="00CD77A3"/>
    <w:rsid w:val="00CE0695"/>
    <w:rsid w:val="00CE1667"/>
    <w:rsid w:val="00CE1A63"/>
    <w:rsid w:val="00CE1DB8"/>
    <w:rsid w:val="00CE2471"/>
    <w:rsid w:val="00CE2770"/>
    <w:rsid w:val="00CE2B76"/>
    <w:rsid w:val="00CE4D65"/>
    <w:rsid w:val="00CE5332"/>
    <w:rsid w:val="00CE58D9"/>
    <w:rsid w:val="00CE7539"/>
    <w:rsid w:val="00CE7922"/>
    <w:rsid w:val="00CF10A2"/>
    <w:rsid w:val="00CF16C7"/>
    <w:rsid w:val="00CF1A96"/>
    <w:rsid w:val="00CF2233"/>
    <w:rsid w:val="00CF3A04"/>
    <w:rsid w:val="00CF5185"/>
    <w:rsid w:val="00CF70FB"/>
    <w:rsid w:val="00CF71A5"/>
    <w:rsid w:val="00CF7880"/>
    <w:rsid w:val="00CF7BA5"/>
    <w:rsid w:val="00D02AC0"/>
    <w:rsid w:val="00D05580"/>
    <w:rsid w:val="00D059FE"/>
    <w:rsid w:val="00D06B7B"/>
    <w:rsid w:val="00D06D85"/>
    <w:rsid w:val="00D07642"/>
    <w:rsid w:val="00D07C5F"/>
    <w:rsid w:val="00D10193"/>
    <w:rsid w:val="00D11ACD"/>
    <w:rsid w:val="00D127E1"/>
    <w:rsid w:val="00D12815"/>
    <w:rsid w:val="00D12FC0"/>
    <w:rsid w:val="00D135C8"/>
    <w:rsid w:val="00D13BD8"/>
    <w:rsid w:val="00D1438A"/>
    <w:rsid w:val="00D15960"/>
    <w:rsid w:val="00D166A6"/>
    <w:rsid w:val="00D16FE3"/>
    <w:rsid w:val="00D1742B"/>
    <w:rsid w:val="00D17581"/>
    <w:rsid w:val="00D178E7"/>
    <w:rsid w:val="00D17A15"/>
    <w:rsid w:val="00D20261"/>
    <w:rsid w:val="00D20531"/>
    <w:rsid w:val="00D20698"/>
    <w:rsid w:val="00D21C43"/>
    <w:rsid w:val="00D21F5E"/>
    <w:rsid w:val="00D239C3"/>
    <w:rsid w:val="00D23CF4"/>
    <w:rsid w:val="00D23D31"/>
    <w:rsid w:val="00D24D56"/>
    <w:rsid w:val="00D262B3"/>
    <w:rsid w:val="00D26F3A"/>
    <w:rsid w:val="00D31383"/>
    <w:rsid w:val="00D313AA"/>
    <w:rsid w:val="00D32FD4"/>
    <w:rsid w:val="00D337C7"/>
    <w:rsid w:val="00D346AA"/>
    <w:rsid w:val="00D35786"/>
    <w:rsid w:val="00D36397"/>
    <w:rsid w:val="00D36740"/>
    <w:rsid w:val="00D40A52"/>
    <w:rsid w:val="00D41AA9"/>
    <w:rsid w:val="00D41DC0"/>
    <w:rsid w:val="00D42194"/>
    <w:rsid w:val="00D424ED"/>
    <w:rsid w:val="00D42BD7"/>
    <w:rsid w:val="00D430F3"/>
    <w:rsid w:val="00D443EB"/>
    <w:rsid w:val="00D446BC"/>
    <w:rsid w:val="00D44C7B"/>
    <w:rsid w:val="00D45004"/>
    <w:rsid w:val="00D46C44"/>
    <w:rsid w:val="00D46D9F"/>
    <w:rsid w:val="00D5098C"/>
    <w:rsid w:val="00D5295C"/>
    <w:rsid w:val="00D52F83"/>
    <w:rsid w:val="00D53B6F"/>
    <w:rsid w:val="00D55229"/>
    <w:rsid w:val="00D55EC0"/>
    <w:rsid w:val="00D5620A"/>
    <w:rsid w:val="00D56461"/>
    <w:rsid w:val="00D56C18"/>
    <w:rsid w:val="00D57638"/>
    <w:rsid w:val="00D5797A"/>
    <w:rsid w:val="00D611EB"/>
    <w:rsid w:val="00D64C75"/>
    <w:rsid w:val="00D66D51"/>
    <w:rsid w:val="00D66EA6"/>
    <w:rsid w:val="00D66F39"/>
    <w:rsid w:val="00D705A8"/>
    <w:rsid w:val="00D711D6"/>
    <w:rsid w:val="00D71EB1"/>
    <w:rsid w:val="00D7362D"/>
    <w:rsid w:val="00D74B73"/>
    <w:rsid w:val="00D75536"/>
    <w:rsid w:val="00D7606C"/>
    <w:rsid w:val="00D7660B"/>
    <w:rsid w:val="00D76EDE"/>
    <w:rsid w:val="00D7759D"/>
    <w:rsid w:val="00D77DEE"/>
    <w:rsid w:val="00D81E96"/>
    <w:rsid w:val="00D81F3B"/>
    <w:rsid w:val="00D830D4"/>
    <w:rsid w:val="00D83DE5"/>
    <w:rsid w:val="00D8457B"/>
    <w:rsid w:val="00D85CFC"/>
    <w:rsid w:val="00D86C5E"/>
    <w:rsid w:val="00D87677"/>
    <w:rsid w:val="00D90EA8"/>
    <w:rsid w:val="00D9228C"/>
    <w:rsid w:val="00D93BD6"/>
    <w:rsid w:val="00D94461"/>
    <w:rsid w:val="00D96170"/>
    <w:rsid w:val="00D96400"/>
    <w:rsid w:val="00DA084C"/>
    <w:rsid w:val="00DA118F"/>
    <w:rsid w:val="00DA2F2B"/>
    <w:rsid w:val="00DA4282"/>
    <w:rsid w:val="00DA4B90"/>
    <w:rsid w:val="00DA5C8A"/>
    <w:rsid w:val="00DA61E6"/>
    <w:rsid w:val="00DA6970"/>
    <w:rsid w:val="00DA7B11"/>
    <w:rsid w:val="00DB009C"/>
    <w:rsid w:val="00DB09FB"/>
    <w:rsid w:val="00DB17DE"/>
    <w:rsid w:val="00DB2756"/>
    <w:rsid w:val="00DB3754"/>
    <w:rsid w:val="00DB46EF"/>
    <w:rsid w:val="00DB47C2"/>
    <w:rsid w:val="00DB5972"/>
    <w:rsid w:val="00DB5DCE"/>
    <w:rsid w:val="00DB7324"/>
    <w:rsid w:val="00DC0114"/>
    <w:rsid w:val="00DC116F"/>
    <w:rsid w:val="00DC1513"/>
    <w:rsid w:val="00DC1A05"/>
    <w:rsid w:val="00DC3A74"/>
    <w:rsid w:val="00DC519B"/>
    <w:rsid w:val="00DC5228"/>
    <w:rsid w:val="00DC58E4"/>
    <w:rsid w:val="00DC6F7C"/>
    <w:rsid w:val="00DC77FD"/>
    <w:rsid w:val="00DC7ED8"/>
    <w:rsid w:val="00DD02FB"/>
    <w:rsid w:val="00DD0ED0"/>
    <w:rsid w:val="00DD3D41"/>
    <w:rsid w:val="00DD7593"/>
    <w:rsid w:val="00DD7F82"/>
    <w:rsid w:val="00DE00C2"/>
    <w:rsid w:val="00DE0C6F"/>
    <w:rsid w:val="00DE1E5A"/>
    <w:rsid w:val="00DE2FE7"/>
    <w:rsid w:val="00DE3BF1"/>
    <w:rsid w:val="00DE3E37"/>
    <w:rsid w:val="00DE40E7"/>
    <w:rsid w:val="00DE439A"/>
    <w:rsid w:val="00DE6D29"/>
    <w:rsid w:val="00DE7570"/>
    <w:rsid w:val="00DE758E"/>
    <w:rsid w:val="00DF1837"/>
    <w:rsid w:val="00DF1A2C"/>
    <w:rsid w:val="00DF1EBA"/>
    <w:rsid w:val="00DF2318"/>
    <w:rsid w:val="00DF4A40"/>
    <w:rsid w:val="00DF5060"/>
    <w:rsid w:val="00DF7035"/>
    <w:rsid w:val="00DF7574"/>
    <w:rsid w:val="00DF77FB"/>
    <w:rsid w:val="00E00C00"/>
    <w:rsid w:val="00E018F2"/>
    <w:rsid w:val="00E029DE"/>
    <w:rsid w:val="00E03520"/>
    <w:rsid w:val="00E044BA"/>
    <w:rsid w:val="00E05D5E"/>
    <w:rsid w:val="00E065C8"/>
    <w:rsid w:val="00E06C6F"/>
    <w:rsid w:val="00E07B74"/>
    <w:rsid w:val="00E103D3"/>
    <w:rsid w:val="00E1093A"/>
    <w:rsid w:val="00E1130B"/>
    <w:rsid w:val="00E1193F"/>
    <w:rsid w:val="00E12A2E"/>
    <w:rsid w:val="00E140E6"/>
    <w:rsid w:val="00E149AD"/>
    <w:rsid w:val="00E152CD"/>
    <w:rsid w:val="00E15389"/>
    <w:rsid w:val="00E167B1"/>
    <w:rsid w:val="00E203DA"/>
    <w:rsid w:val="00E20ABE"/>
    <w:rsid w:val="00E243B2"/>
    <w:rsid w:val="00E2463B"/>
    <w:rsid w:val="00E266CF"/>
    <w:rsid w:val="00E269ED"/>
    <w:rsid w:val="00E27425"/>
    <w:rsid w:val="00E277E1"/>
    <w:rsid w:val="00E30094"/>
    <w:rsid w:val="00E30657"/>
    <w:rsid w:val="00E30D89"/>
    <w:rsid w:val="00E31002"/>
    <w:rsid w:val="00E31CD4"/>
    <w:rsid w:val="00E31F36"/>
    <w:rsid w:val="00E322F0"/>
    <w:rsid w:val="00E328E8"/>
    <w:rsid w:val="00E32FF5"/>
    <w:rsid w:val="00E351BC"/>
    <w:rsid w:val="00E35333"/>
    <w:rsid w:val="00E35C9C"/>
    <w:rsid w:val="00E36A69"/>
    <w:rsid w:val="00E36E92"/>
    <w:rsid w:val="00E36E9C"/>
    <w:rsid w:val="00E3710F"/>
    <w:rsid w:val="00E3759D"/>
    <w:rsid w:val="00E376F2"/>
    <w:rsid w:val="00E41BB8"/>
    <w:rsid w:val="00E43ADF"/>
    <w:rsid w:val="00E44DE5"/>
    <w:rsid w:val="00E45D20"/>
    <w:rsid w:val="00E46F4D"/>
    <w:rsid w:val="00E47DFB"/>
    <w:rsid w:val="00E5098B"/>
    <w:rsid w:val="00E50E2E"/>
    <w:rsid w:val="00E52969"/>
    <w:rsid w:val="00E52DC0"/>
    <w:rsid w:val="00E52E38"/>
    <w:rsid w:val="00E538AF"/>
    <w:rsid w:val="00E5462A"/>
    <w:rsid w:val="00E54BA3"/>
    <w:rsid w:val="00E56004"/>
    <w:rsid w:val="00E56E34"/>
    <w:rsid w:val="00E570DB"/>
    <w:rsid w:val="00E5739A"/>
    <w:rsid w:val="00E57666"/>
    <w:rsid w:val="00E6098C"/>
    <w:rsid w:val="00E60D2E"/>
    <w:rsid w:val="00E612FB"/>
    <w:rsid w:val="00E646F2"/>
    <w:rsid w:val="00E66D81"/>
    <w:rsid w:val="00E7105D"/>
    <w:rsid w:val="00E726A2"/>
    <w:rsid w:val="00E72F0E"/>
    <w:rsid w:val="00E73F37"/>
    <w:rsid w:val="00E75206"/>
    <w:rsid w:val="00E75DFF"/>
    <w:rsid w:val="00E76184"/>
    <w:rsid w:val="00E76C28"/>
    <w:rsid w:val="00E77479"/>
    <w:rsid w:val="00E77D72"/>
    <w:rsid w:val="00E77E72"/>
    <w:rsid w:val="00E77F31"/>
    <w:rsid w:val="00E82199"/>
    <w:rsid w:val="00E82792"/>
    <w:rsid w:val="00E82FF8"/>
    <w:rsid w:val="00E84007"/>
    <w:rsid w:val="00E8414B"/>
    <w:rsid w:val="00E859BF"/>
    <w:rsid w:val="00E8669C"/>
    <w:rsid w:val="00E86EF3"/>
    <w:rsid w:val="00E87227"/>
    <w:rsid w:val="00E91812"/>
    <w:rsid w:val="00E9244D"/>
    <w:rsid w:val="00E93830"/>
    <w:rsid w:val="00E940F2"/>
    <w:rsid w:val="00E945BE"/>
    <w:rsid w:val="00E953A9"/>
    <w:rsid w:val="00E96C51"/>
    <w:rsid w:val="00E97A7F"/>
    <w:rsid w:val="00EA0152"/>
    <w:rsid w:val="00EA1CA7"/>
    <w:rsid w:val="00EA2446"/>
    <w:rsid w:val="00EA2888"/>
    <w:rsid w:val="00EA2DAF"/>
    <w:rsid w:val="00EA5116"/>
    <w:rsid w:val="00EA52F6"/>
    <w:rsid w:val="00EA53A1"/>
    <w:rsid w:val="00EA5DA2"/>
    <w:rsid w:val="00EA6431"/>
    <w:rsid w:val="00EA79DB"/>
    <w:rsid w:val="00EB07A0"/>
    <w:rsid w:val="00EB0F6E"/>
    <w:rsid w:val="00EB1B79"/>
    <w:rsid w:val="00EB22A2"/>
    <w:rsid w:val="00EB257D"/>
    <w:rsid w:val="00EB25A4"/>
    <w:rsid w:val="00EB272B"/>
    <w:rsid w:val="00EB2E5A"/>
    <w:rsid w:val="00EB3F7D"/>
    <w:rsid w:val="00EB579B"/>
    <w:rsid w:val="00EB734D"/>
    <w:rsid w:val="00EC0093"/>
    <w:rsid w:val="00EC0119"/>
    <w:rsid w:val="00EC063B"/>
    <w:rsid w:val="00EC252D"/>
    <w:rsid w:val="00EC259D"/>
    <w:rsid w:val="00EC3ED7"/>
    <w:rsid w:val="00EC4A36"/>
    <w:rsid w:val="00EC571B"/>
    <w:rsid w:val="00EC6C91"/>
    <w:rsid w:val="00ED1860"/>
    <w:rsid w:val="00ED1A9F"/>
    <w:rsid w:val="00ED1D86"/>
    <w:rsid w:val="00ED282D"/>
    <w:rsid w:val="00ED2CA7"/>
    <w:rsid w:val="00ED40A4"/>
    <w:rsid w:val="00ED45E2"/>
    <w:rsid w:val="00ED544E"/>
    <w:rsid w:val="00ED58BB"/>
    <w:rsid w:val="00EE150C"/>
    <w:rsid w:val="00EE1EF9"/>
    <w:rsid w:val="00EE2944"/>
    <w:rsid w:val="00EE2B13"/>
    <w:rsid w:val="00EE56D1"/>
    <w:rsid w:val="00EE5E30"/>
    <w:rsid w:val="00EE7928"/>
    <w:rsid w:val="00EE7B2D"/>
    <w:rsid w:val="00EF1301"/>
    <w:rsid w:val="00EF1473"/>
    <w:rsid w:val="00EF1A07"/>
    <w:rsid w:val="00EF207C"/>
    <w:rsid w:val="00EF291A"/>
    <w:rsid w:val="00EF2A87"/>
    <w:rsid w:val="00EF459F"/>
    <w:rsid w:val="00EF528B"/>
    <w:rsid w:val="00EF52C6"/>
    <w:rsid w:val="00EF52F2"/>
    <w:rsid w:val="00EF56A1"/>
    <w:rsid w:val="00EF7E72"/>
    <w:rsid w:val="00EF7F1B"/>
    <w:rsid w:val="00F0005C"/>
    <w:rsid w:val="00F00DAD"/>
    <w:rsid w:val="00F015B5"/>
    <w:rsid w:val="00F041EE"/>
    <w:rsid w:val="00F04718"/>
    <w:rsid w:val="00F0511D"/>
    <w:rsid w:val="00F058B2"/>
    <w:rsid w:val="00F058BE"/>
    <w:rsid w:val="00F06883"/>
    <w:rsid w:val="00F079B2"/>
    <w:rsid w:val="00F07D10"/>
    <w:rsid w:val="00F101E8"/>
    <w:rsid w:val="00F108BE"/>
    <w:rsid w:val="00F10CD6"/>
    <w:rsid w:val="00F12F59"/>
    <w:rsid w:val="00F135F5"/>
    <w:rsid w:val="00F13631"/>
    <w:rsid w:val="00F13A3C"/>
    <w:rsid w:val="00F147B3"/>
    <w:rsid w:val="00F1622B"/>
    <w:rsid w:val="00F166DE"/>
    <w:rsid w:val="00F1697E"/>
    <w:rsid w:val="00F171A6"/>
    <w:rsid w:val="00F17C44"/>
    <w:rsid w:val="00F206B5"/>
    <w:rsid w:val="00F21803"/>
    <w:rsid w:val="00F21843"/>
    <w:rsid w:val="00F21D4A"/>
    <w:rsid w:val="00F22126"/>
    <w:rsid w:val="00F22C34"/>
    <w:rsid w:val="00F2312B"/>
    <w:rsid w:val="00F23267"/>
    <w:rsid w:val="00F232D8"/>
    <w:rsid w:val="00F242B9"/>
    <w:rsid w:val="00F25797"/>
    <w:rsid w:val="00F25949"/>
    <w:rsid w:val="00F25EF7"/>
    <w:rsid w:val="00F26317"/>
    <w:rsid w:val="00F275BC"/>
    <w:rsid w:val="00F30E2C"/>
    <w:rsid w:val="00F30F6B"/>
    <w:rsid w:val="00F319C3"/>
    <w:rsid w:val="00F326CA"/>
    <w:rsid w:val="00F32770"/>
    <w:rsid w:val="00F32800"/>
    <w:rsid w:val="00F32A2C"/>
    <w:rsid w:val="00F32A55"/>
    <w:rsid w:val="00F32A71"/>
    <w:rsid w:val="00F34043"/>
    <w:rsid w:val="00F34344"/>
    <w:rsid w:val="00F34B23"/>
    <w:rsid w:val="00F3549F"/>
    <w:rsid w:val="00F35C5F"/>
    <w:rsid w:val="00F36320"/>
    <w:rsid w:val="00F407A8"/>
    <w:rsid w:val="00F40A4F"/>
    <w:rsid w:val="00F41913"/>
    <w:rsid w:val="00F42508"/>
    <w:rsid w:val="00F42C8B"/>
    <w:rsid w:val="00F439BD"/>
    <w:rsid w:val="00F442FA"/>
    <w:rsid w:val="00F4445C"/>
    <w:rsid w:val="00F45C77"/>
    <w:rsid w:val="00F4680B"/>
    <w:rsid w:val="00F46B26"/>
    <w:rsid w:val="00F47FE4"/>
    <w:rsid w:val="00F501CF"/>
    <w:rsid w:val="00F51E25"/>
    <w:rsid w:val="00F526D7"/>
    <w:rsid w:val="00F52AC2"/>
    <w:rsid w:val="00F53461"/>
    <w:rsid w:val="00F552D0"/>
    <w:rsid w:val="00F555A4"/>
    <w:rsid w:val="00F55AC6"/>
    <w:rsid w:val="00F55B55"/>
    <w:rsid w:val="00F56413"/>
    <w:rsid w:val="00F56700"/>
    <w:rsid w:val="00F56F3C"/>
    <w:rsid w:val="00F56F94"/>
    <w:rsid w:val="00F57EC5"/>
    <w:rsid w:val="00F60B0F"/>
    <w:rsid w:val="00F61287"/>
    <w:rsid w:val="00F613C3"/>
    <w:rsid w:val="00F61499"/>
    <w:rsid w:val="00F634FC"/>
    <w:rsid w:val="00F63C73"/>
    <w:rsid w:val="00F65278"/>
    <w:rsid w:val="00F65464"/>
    <w:rsid w:val="00F667A7"/>
    <w:rsid w:val="00F668D1"/>
    <w:rsid w:val="00F67C52"/>
    <w:rsid w:val="00F7008F"/>
    <w:rsid w:val="00F700F5"/>
    <w:rsid w:val="00F708CC"/>
    <w:rsid w:val="00F71E0A"/>
    <w:rsid w:val="00F7214A"/>
    <w:rsid w:val="00F7264D"/>
    <w:rsid w:val="00F7479D"/>
    <w:rsid w:val="00F750BD"/>
    <w:rsid w:val="00F751BA"/>
    <w:rsid w:val="00F7584D"/>
    <w:rsid w:val="00F80EC5"/>
    <w:rsid w:val="00F80F31"/>
    <w:rsid w:val="00F823D7"/>
    <w:rsid w:val="00F829CB"/>
    <w:rsid w:val="00F838AF"/>
    <w:rsid w:val="00F83CA7"/>
    <w:rsid w:val="00F84113"/>
    <w:rsid w:val="00F84574"/>
    <w:rsid w:val="00F864DF"/>
    <w:rsid w:val="00F87BB9"/>
    <w:rsid w:val="00F90CB5"/>
    <w:rsid w:val="00F92AAB"/>
    <w:rsid w:val="00F9325D"/>
    <w:rsid w:val="00F946D1"/>
    <w:rsid w:val="00F95D67"/>
    <w:rsid w:val="00F96CF7"/>
    <w:rsid w:val="00F97E4D"/>
    <w:rsid w:val="00FA0089"/>
    <w:rsid w:val="00FA165E"/>
    <w:rsid w:val="00FA1DC3"/>
    <w:rsid w:val="00FA26A0"/>
    <w:rsid w:val="00FA4197"/>
    <w:rsid w:val="00FA4663"/>
    <w:rsid w:val="00FA466D"/>
    <w:rsid w:val="00FA553E"/>
    <w:rsid w:val="00FA592B"/>
    <w:rsid w:val="00FA5EF2"/>
    <w:rsid w:val="00FA65DD"/>
    <w:rsid w:val="00FB268B"/>
    <w:rsid w:val="00FB26BF"/>
    <w:rsid w:val="00FB3068"/>
    <w:rsid w:val="00FB4D76"/>
    <w:rsid w:val="00FB5C64"/>
    <w:rsid w:val="00FB6E92"/>
    <w:rsid w:val="00FB706B"/>
    <w:rsid w:val="00FB72EE"/>
    <w:rsid w:val="00FB78F4"/>
    <w:rsid w:val="00FB7E5A"/>
    <w:rsid w:val="00FC06B1"/>
    <w:rsid w:val="00FC0C58"/>
    <w:rsid w:val="00FC0FBF"/>
    <w:rsid w:val="00FC11B6"/>
    <w:rsid w:val="00FC3E0F"/>
    <w:rsid w:val="00FC497A"/>
    <w:rsid w:val="00FC4C8F"/>
    <w:rsid w:val="00FC5C3A"/>
    <w:rsid w:val="00FC613E"/>
    <w:rsid w:val="00FD097C"/>
    <w:rsid w:val="00FD1C5A"/>
    <w:rsid w:val="00FD3096"/>
    <w:rsid w:val="00FD3C1A"/>
    <w:rsid w:val="00FD5ACE"/>
    <w:rsid w:val="00FD698D"/>
    <w:rsid w:val="00FD6C8F"/>
    <w:rsid w:val="00FD7ACD"/>
    <w:rsid w:val="00FE030B"/>
    <w:rsid w:val="00FE09B1"/>
    <w:rsid w:val="00FE20C1"/>
    <w:rsid w:val="00FE2263"/>
    <w:rsid w:val="00FE26B5"/>
    <w:rsid w:val="00FE3542"/>
    <w:rsid w:val="00FE420F"/>
    <w:rsid w:val="00FE5111"/>
    <w:rsid w:val="00FE5393"/>
    <w:rsid w:val="00FE5B0B"/>
    <w:rsid w:val="00FE703D"/>
    <w:rsid w:val="00FF0A1C"/>
    <w:rsid w:val="00FF118B"/>
    <w:rsid w:val="00FF284F"/>
    <w:rsid w:val="00FF34EA"/>
    <w:rsid w:val="00FF44CF"/>
    <w:rsid w:val="00FF4EEC"/>
    <w:rsid w:val="00FF55DC"/>
    <w:rsid w:val="00FF7596"/>
    <w:rsid w:val="00FF7959"/>
    <w:rsid w:val="00FF7C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7F7"/>
    <w:pPr>
      <w:overflowPunct w:val="0"/>
      <w:autoSpaceDE w:val="0"/>
      <w:autoSpaceDN w:val="0"/>
      <w:adjustRightInd w:val="0"/>
      <w:spacing w:after="0" w:line="360" w:lineRule="auto"/>
      <w:ind w:left="284" w:right="-284" w:firstLine="709"/>
      <w:jc w:val="both"/>
      <w:textAlignment w:val="baseline"/>
    </w:pPr>
    <w:rPr>
      <w:rFonts w:ascii="Times New Roman" w:eastAsia="Calibri" w:hAnsi="Times New Roman" w:cs="Times New Roman"/>
      <w:sz w:val="28"/>
      <w:szCs w:val="28"/>
      <w:lang w:eastAsia="ru-RU"/>
    </w:rPr>
  </w:style>
  <w:style w:type="paragraph" w:styleId="1">
    <w:name w:val="heading 1"/>
    <w:basedOn w:val="a"/>
    <w:next w:val="a"/>
    <w:link w:val="10"/>
    <w:uiPriority w:val="9"/>
    <w:qFormat/>
    <w:rsid w:val="009612B2"/>
    <w:pPr>
      <w:keepNext/>
      <w:keepLines/>
      <w:spacing w:before="480"/>
      <w:outlineLvl w:val="0"/>
    </w:pPr>
    <w:rPr>
      <w:rFonts w:asciiTheme="majorHAnsi" w:eastAsiaTheme="majorEastAsia" w:hAnsiTheme="majorHAnsi" w:cstheme="majorBidi"/>
      <w:b/>
      <w:bCs/>
      <w:color w:val="365F91" w:themeColor="accent1" w:themeShade="BF"/>
    </w:rPr>
  </w:style>
  <w:style w:type="paragraph" w:styleId="3">
    <w:name w:val="heading 3"/>
    <w:basedOn w:val="a"/>
    <w:next w:val="a"/>
    <w:link w:val="30"/>
    <w:uiPriority w:val="9"/>
    <w:semiHidden/>
    <w:unhideWhenUsed/>
    <w:qFormat/>
    <w:rsid w:val="0084430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Table_Footnote_last,Текст сноски-FN,Oaeno niinee-FN,Oaeno niinee Ciae,Текст сноски Знак Знак,Текст сноски Знак Знак Знак,F1,Footnote Text Char Знак Знак,Footnote Text Char Знак,Текст сноски1,Текст сноски-FN1,Текст сноски Знак2,Style 7,ft,f"/>
    <w:basedOn w:val="a"/>
    <w:link w:val="a4"/>
    <w:uiPriority w:val="99"/>
    <w:qFormat/>
    <w:rsid w:val="000C15AB"/>
    <w:pPr>
      <w:overflowPunct/>
      <w:autoSpaceDE/>
      <w:autoSpaceDN/>
      <w:adjustRightInd/>
      <w:spacing w:line="240" w:lineRule="auto"/>
      <w:ind w:left="0" w:right="0" w:firstLine="0"/>
      <w:jc w:val="left"/>
      <w:textAlignment w:val="auto"/>
    </w:pPr>
    <w:rPr>
      <w:rFonts w:eastAsia="Times New Roman"/>
      <w:sz w:val="20"/>
      <w:szCs w:val="20"/>
    </w:rPr>
  </w:style>
  <w:style w:type="character" w:customStyle="1" w:styleId="a4">
    <w:name w:val="Текст сноски Знак"/>
    <w:aliases w:val="Table_Footnote_last Знак,Текст сноски-FN Знак,Oaeno niinee-FN Знак,Oaeno niinee Ciae Знак,Текст сноски Знак Знак Знак1,Текст сноски Знак Знак Знак Знак,F1 Знак,Footnote Text Char Знак Знак Знак,Footnote Text Char Знак Знак1,ft Знак"/>
    <w:basedOn w:val="a0"/>
    <w:link w:val="a3"/>
    <w:uiPriority w:val="99"/>
    <w:qFormat/>
    <w:rsid w:val="000C15AB"/>
    <w:rPr>
      <w:rFonts w:ascii="Times New Roman" w:eastAsia="Times New Roman" w:hAnsi="Times New Roman" w:cs="Times New Roman"/>
      <w:sz w:val="20"/>
      <w:szCs w:val="20"/>
      <w:lang w:eastAsia="ru-RU"/>
    </w:rPr>
  </w:style>
  <w:style w:type="character" w:styleId="a5">
    <w:name w:val="footnote reference"/>
    <w:aliases w:val="Знак сноски-FN,Ciae niinee-FN,Знак сноски 1,SUPERS,ftref,16 Point,Superscript 6 Point,Referencia nota al pie,fr,Used by Word for Help footnote symbols,Ciae niinee 1,Ссылка на сноску 45,Footnote Reference Number,анкета сноска,SUPER,сноска,Ref"/>
    <w:basedOn w:val="a0"/>
    <w:link w:val="11"/>
    <w:uiPriority w:val="99"/>
    <w:unhideWhenUsed/>
    <w:qFormat/>
    <w:rsid w:val="000C15AB"/>
    <w:rPr>
      <w:vertAlign w:val="superscript"/>
    </w:rPr>
  </w:style>
  <w:style w:type="paragraph" w:styleId="a6">
    <w:name w:val="header"/>
    <w:basedOn w:val="a"/>
    <w:link w:val="a7"/>
    <w:uiPriority w:val="99"/>
    <w:unhideWhenUsed/>
    <w:rsid w:val="000C15AB"/>
    <w:pPr>
      <w:tabs>
        <w:tab w:val="center" w:pos="4677"/>
        <w:tab w:val="right" w:pos="9355"/>
      </w:tabs>
      <w:spacing w:line="240" w:lineRule="auto"/>
    </w:pPr>
  </w:style>
  <w:style w:type="character" w:customStyle="1" w:styleId="a7">
    <w:name w:val="Верхний колонтитул Знак"/>
    <w:basedOn w:val="a0"/>
    <w:link w:val="a6"/>
    <w:uiPriority w:val="99"/>
    <w:rsid w:val="000C15AB"/>
    <w:rPr>
      <w:rFonts w:ascii="Times New Roman" w:eastAsia="Calibri" w:hAnsi="Times New Roman" w:cs="Times New Roman"/>
      <w:sz w:val="28"/>
      <w:szCs w:val="28"/>
      <w:lang w:eastAsia="ru-RU"/>
    </w:rPr>
  </w:style>
  <w:style w:type="paragraph" w:styleId="a8">
    <w:name w:val="footer"/>
    <w:basedOn w:val="a"/>
    <w:link w:val="a9"/>
    <w:uiPriority w:val="99"/>
    <w:unhideWhenUsed/>
    <w:rsid w:val="000C15AB"/>
    <w:pPr>
      <w:tabs>
        <w:tab w:val="center" w:pos="4677"/>
        <w:tab w:val="right" w:pos="9355"/>
      </w:tabs>
      <w:spacing w:line="240" w:lineRule="auto"/>
    </w:pPr>
  </w:style>
  <w:style w:type="character" w:customStyle="1" w:styleId="a9">
    <w:name w:val="Нижний колонтитул Знак"/>
    <w:basedOn w:val="a0"/>
    <w:link w:val="a8"/>
    <w:uiPriority w:val="99"/>
    <w:rsid w:val="000C15AB"/>
    <w:rPr>
      <w:rFonts w:ascii="Times New Roman" w:eastAsia="Calibri" w:hAnsi="Times New Roman" w:cs="Times New Roman"/>
      <w:sz w:val="28"/>
      <w:szCs w:val="28"/>
      <w:lang w:eastAsia="ru-RU"/>
    </w:rPr>
  </w:style>
  <w:style w:type="paragraph" w:styleId="2">
    <w:name w:val="Body Text 2"/>
    <w:basedOn w:val="a"/>
    <w:link w:val="20"/>
    <w:uiPriority w:val="99"/>
    <w:rsid w:val="005937F1"/>
    <w:pPr>
      <w:spacing w:after="120" w:line="480" w:lineRule="auto"/>
    </w:pPr>
  </w:style>
  <w:style w:type="character" w:customStyle="1" w:styleId="20">
    <w:name w:val="Основной текст 2 Знак"/>
    <w:basedOn w:val="a0"/>
    <w:link w:val="2"/>
    <w:uiPriority w:val="99"/>
    <w:rsid w:val="005937F1"/>
    <w:rPr>
      <w:rFonts w:ascii="Times New Roman" w:eastAsia="Calibri" w:hAnsi="Times New Roman" w:cs="Times New Roman"/>
      <w:sz w:val="28"/>
      <w:szCs w:val="28"/>
      <w:lang w:eastAsia="ru-RU"/>
    </w:rPr>
  </w:style>
  <w:style w:type="paragraph" w:styleId="aa">
    <w:name w:val="Balloon Text"/>
    <w:basedOn w:val="a"/>
    <w:link w:val="ab"/>
    <w:uiPriority w:val="99"/>
    <w:semiHidden/>
    <w:unhideWhenUsed/>
    <w:rsid w:val="002D6EC9"/>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2D6EC9"/>
    <w:rPr>
      <w:rFonts w:ascii="Tahoma" w:eastAsia="Calibri" w:hAnsi="Tahoma" w:cs="Tahoma"/>
      <w:sz w:val="16"/>
      <w:szCs w:val="16"/>
      <w:lang w:eastAsia="ru-RU"/>
    </w:rPr>
  </w:style>
  <w:style w:type="paragraph" w:styleId="ac">
    <w:name w:val="List Paragraph"/>
    <w:aliases w:val="A_маркированный_список"/>
    <w:basedOn w:val="a"/>
    <w:link w:val="ad"/>
    <w:uiPriority w:val="34"/>
    <w:qFormat/>
    <w:rsid w:val="00AD6F21"/>
    <w:pPr>
      <w:overflowPunct/>
      <w:autoSpaceDE/>
      <w:autoSpaceDN/>
      <w:adjustRightInd/>
      <w:ind w:left="720" w:right="0"/>
      <w:contextualSpacing/>
      <w:textAlignment w:val="auto"/>
    </w:pPr>
    <w:rPr>
      <w:rFonts w:eastAsia="Times New Roman"/>
      <w:szCs w:val="20"/>
    </w:rPr>
  </w:style>
  <w:style w:type="character" w:customStyle="1" w:styleId="ad">
    <w:name w:val="Абзац списка Знак"/>
    <w:aliases w:val="A_маркированный_список Знак"/>
    <w:link w:val="ac"/>
    <w:uiPriority w:val="34"/>
    <w:locked/>
    <w:rsid w:val="00AD6F21"/>
    <w:rPr>
      <w:rFonts w:ascii="Times New Roman" w:eastAsia="Times New Roman" w:hAnsi="Times New Roman" w:cs="Times New Roman"/>
      <w:sz w:val="28"/>
      <w:szCs w:val="20"/>
      <w:lang w:eastAsia="ru-RU"/>
    </w:rPr>
  </w:style>
  <w:style w:type="paragraph" w:customStyle="1" w:styleId="Default">
    <w:name w:val="Default"/>
    <w:rsid w:val="003C187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e">
    <w:name w:val="Документ"/>
    <w:basedOn w:val="a"/>
    <w:link w:val="af"/>
    <w:qFormat/>
    <w:rsid w:val="00A93692"/>
    <w:pPr>
      <w:overflowPunct/>
      <w:autoSpaceDE/>
      <w:autoSpaceDN/>
      <w:adjustRightInd/>
      <w:ind w:left="0" w:right="0"/>
      <w:textAlignment w:val="auto"/>
    </w:pPr>
    <w:rPr>
      <w:szCs w:val="20"/>
    </w:rPr>
  </w:style>
  <w:style w:type="character" w:customStyle="1" w:styleId="af">
    <w:name w:val="Документ Знак"/>
    <w:link w:val="ae"/>
    <w:locked/>
    <w:rsid w:val="00A93692"/>
    <w:rPr>
      <w:rFonts w:ascii="Times New Roman" w:eastAsia="Calibri" w:hAnsi="Times New Roman" w:cs="Times New Roman"/>
      <w:sz w:val="28"/>
      <w:szCs w:val="20"/>
      <w:lang w:eastAsia="ru-RU"/>
    </w:rPr>
  </w:style>
  <w:style w:type="table" w:styleId="af0">
    <w:name w:val="Table Grid"/>
    <w:basedOn w:val="a1"/>
    <w:uiPriority w:val="59"/>
    <w:rsid w:val="00D576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itle"/>
    <w:basedOn w:val="a"/>
    <w:link w:val="af2"/>
    <w:qFormat/>
    <w:rsid w:val="000D6938"/>
    <w:pPr>
      <w:overflowPunct/>
      <w:autoSpaceDE/>
      <w:autoSpaceDN/>
      <w:adjustRightInd/>
      <w:spacing w:line="240" w:lineRule="auto"/>
      <w:ind w:left="0" w:right="0" w:firstLine="0"/>
      <w:jc w:val="center"/>
      <w:textAlignment w:val="auto"/>
    </w:pPr>
    <w:rPr>
      <w:rFonts w:ascii="a_FuturaOrto" w:eastAsia="Times New Roman" w:hAnsi="a_FuturaOrto"/>
      <w:snapToGrid w:val="0"/>
      <w:color w:val="000080"/>
      <w:szCs w:val="20"/>
      <w:lang w:val="x-none" w:eastAsia="x-none"/>
    </w:rPr>
  </w:style>
  <w:style w:type="character" w:customStyle="1" w:styleId="af2">
    <w:name w:val="Название Знак"/>
    <w:basedOn w:val="a0"/>
    <w:link w:val="af1"/>
    <w:rsid w:val="000D6938"/>
    <w:rPr>
      <w:rFonts w:ascii="a_FuturaOrto" w:eastAsia="Times New Roman" w:hAnsi="a_FuturaOrto" w:cs="Times New Roman"/>
      <w:snapToGrid w:val="0"/>
      <w:color w:val="000080"/>
      <w:sz w:val="28"/>
      <w:szCs w:val="20"/>
      <w:lang w:val="x-none" w:eastAsia="x-none"/>
    </w:rPr>
  </w:style>
  <w:style w:type="paragraph" w:styleId="af3">
    <w:name w:val="Body Text"/>
    <w:basedOn w:val="a"/>
    <w:link w:val="af4"/>
    <w:rsid w:val="00C11596"/>
    <w:pPr>
      <w:overflowPunct/>
      <w:autoSpaceDE/>
      <w:autoSpaceDN/>
      <w:adjustRightInd/>
      <w:spacing w:after="120" w:line="240" w:lineRule="auto"/>
      <w:ind w:left="0" w:right="0" w:firstLine="0"/>
      <w:jc w:val="left"/>
      <w:textAlignment w:val="auto"/>
    </w:pPr>
    <w:rPr>
      <w:rFonts w:eastAsia="Times New Roman"/>
      <w:i/>
      <w:lang w:val="x-none" w:eastAsia="x-none"/>
    </w:rPr>
  </w:style>
  <w:style w:type="character" w:customStyle="1" w:styleId="af4">
    <w:name w:val="Основной текст Знак"/>
    <w:basedOn w:val="a0"/>
    <w:link w:val="af3"/>
    <w:rsid w:val="00C11596"/>
    <w:rPr>
      <w:rFonts w:ascii="Times New Roman" w:eastAsia="Times New Roman" w:hAnsi="Times New Roman" w:cs="Times New Roman"/>
      <w:i/>
      <w:sz w:val="28"/>
      <w:szCs w:val="28"/>
      <w:lang w:val="x-none" w:eastAsia="x-none"/>
    </w:rPr>
  </w:style>
  <w:style w:type="paragraph" w:styleId="af5">
    <w:name w:val="Body Text Indent"/>
    <w:basedOn w:val="a"/>
    <w:link w:val="af6"/>
    <w:uiPriority w:val="99"/>
    <w:semiHidden/>
    <w:unhideWhenUsed/>
    <w:rsid w:val="00B11F91"/>
    <w:pPr>
      <w:spacing w:after="120"/>
      <w:ind w:left="283"/>
    </w:pPr>
  </w:style>
  <w:style w:type="character" w:customStyle="1" w:styleId="af6">
    <w:name w:val="Основной текст с отступом Знак"/>
    <w:basedOn w:val="a0"/>
    <w:link w:val="af5"/>
    <w:uiPriority w:val="99"/>
    <w:semiHidden/>
    <w:rsid w:val="00B11F91"/>
    <w:rPr>
      <w:rFonts w:ascii="Times New Roman" w:eastAsia="Calibri" w:hAnsi="Times New Roman" w:cs="Times New Roman"/>
      <w:sz w:val="28"/>
      <w:szCs w:val="28"/>
      <w:lang w:eastAsia="ru-RU"/>
    </w:rPr>
  </w:style>
  <w:style w:type="character" w:styleId="af7">
    <w:name w:val="Hyperlink"/>
    <w:basedOn w:val="a0"/>
    <w:uiPriority w:val="99"/>
    <w:semiHidden/>
    <w:unhideWhenUsed/>
    <w:rsid w:val="00F12F59"/>
    <w:rPr>
      <w:rFonts w:cs="Times New Roman"/>
      <w:color w:val="0000FF" w:themeColor="hyperlink"/>
      <w:u w:val="single"/>
    </w:rPr>
  </w:style>
  <w:style w:type="character" w:customStyle="1" w:styleId="30">
    <w:name w:val="Заголовок 3 Знак"/>
    <w:basedOn w:val="a0"/>
    <w:link w:val="3"/>
    <w:uiPriority w:val="9"/>
    <w:semiHidden/>
    <w:rsid w:val="00844300"/>
    <w:rPr>
      <w:rFonts w:asciiTheme="majorHAnsi" w:eastAsiaTheme="majorEastAsia" w:hAnsiTheme="majorHAnsi" w:cstheme="majorBidi"/>
      <w:b/>
      <w:bCs/>
      <w:color w:val="4F81BD" w:themeColor="accent1"/>
      <w:sz w:val="28"/>
      <w:szCs w:val="28"/>
      <w:lang w:eastAsia="ru-RU"/>
    </w:rPr>
  </w:style>
  <w:style w:type="character" w:customStyle="1" w:styleId="10">
    <w:name w:val="Заголовок 1 Знак"/>
    <w:basedOn w:val="a0"/>
    <w:link w:val="1"/>
    <w:uiPriority w:val="9"/>
    <w:rsid w:val="009612B2"/>
    <w:rPr>
      <w:rFonts w:asciiTheme="majorHAnsi" w:eastAsiaTheme="majorEastAsia" w:hAnsiTheme="majorHAnsi" w:cstheme="majorBidi"/>
      <w:b/>
      <w:bCs/>
      <w:color w:val="365F91" w:themeColor="accent1" w:themeShade="BF"/>
      <w:sz w:val="28"/>
      <w:szCs w:val="28"/>
      <w:lang w:eastAsia="ru-RU"/>
    </w:rPr>
  </w:style>
  <w:style w:type="paragraph" w:styleId="af8">
    <w:name w:val="No Spacing"/>
    <w:uiPriority w:val="1"/>
    <w:qFormat/>
    <w:rsid w:val="00A35A0E"/>
    <w:pPr>
      <w:overflowPunct w:val="0"/>
      <w:autoSpaceDE w:val="0"/>
      <w:autoSpaceDN w:val="0"/>
      <w:adjustRightInd w:val="0"/>
      <w:spacing w:after="0" w:line="240" w:lineRule="auto"/>
      <w:ind w:left="284" w:right="-284" w:firstLine="709"/>
      <w:jc w:val="both"/>
      <w:textAlignment w:val="baseline"/>
    </w:pPr>
    <w:rPr>
      <w:rFonts w:ascii="Times New Roman" w:eastAsia="Calibri" w:hAnsi="Times New Roman" w:cs="Times New Roman"/>
      <w:sz w:val="28"/>
      <w:szCs w:val="28"/>
      <w:lang w:eastAsia="ru-RU"/>
    </w:rPr>
  </w:style>
  <w:style w:type="paragraph" w:customStyle="1" w:styleId="11">
    <w:name w:val="Знак сноски1"/>
    <w:link w:val="a5"/>
    <w:uiPriority w:val="99"/>
    <w:rsid w:val="00C42458"/>
    <w:pPr>
      <w:spacing w:after="0" w:line="360" w:lineRule="auto"/>
    </w:pPr>
    <w:rPr>
      <w:vertAlign w:val="superscript"/>
    </w:rPr>
  </w:style>
  <w:style w:type="paragraph" w:customStyle="1" w:styleId="ConsPlusNormal">
    <w:name w:val="ConsPlusNormal"/>
    <w:link w:val="ConsPlusNormal0"/>
    <w:qFormat/>
    <w:rsid w:val="00F34344"/>
    <w:pPr>
      <w:widowControl w:val="0"/>
      <w:autoSpaceDE w:val="0"/>
      <w:autoSpaceDN w:val="0"/>
      <w:adjustRightInd w:val="0"/>
      <w:spacing w:after="0" w:line="240" w:lineRule="auto"/>
      <w:ind w:firstLine="720"/>
    </w:pPr>
    <w:rPr>
      <w:rFonts w:ascii="Arial" w:eastAsia="Times New Roman" w:hAnsi="Arial" w:cs="Arial"/>
      <w:color w:val="000000"/>
      <w:spacing w:val="-2"/>
      <w:sz w:val="24"/>
      <w:szCs w:val="24"/>
      <w:lang w:eastAsia="ru-RU"/>
    </w:rPr>
  </w:style>
  <w:style w:type="character" w:customStyle="1" w:styleId="ConsPlusNormal0">
    <w:name w:val="ConsPlusNormal Знак"/>
    <w:link w:val="ConsPlusNormal"/>
    <w:locked/>
    <w:rsid w:val="00F34344"/>
    <w:rPr>
      <w:rFonts w:ascii="Arial" w:eastAsia="Times New Roman" w:hAnsi="Arial" w:cs="Arial"/>
      <w:color w:val="000000"/>
      <w:spacing w:val="-2"/>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7F7"/>
    <w:pPr>
      <w:overflowPunct w:val="0"/>
      <w:autoSpaceDE w:val="0"/>
      <w:autoSpaceDN w:val="0"/>
      <w:adjustRightInd w:val="0"/>
      <w:spacing w:after="0" w:line="360" w:lineRule="auto"/>
      <w:ind w:left="284" w:right="-284" w:firstLine="709"/>
      <w:jc w:val="both"/>
      <w:textAlignment w:val="baseline"/>
    </w:pPr>
    <w:rPr>
      <w:rFonts w:ascii="Times New Roman" w:eastAsia="Calibri" w:hAnsi="Times New Roman" w:cs="Times New Roman"/>
      <w:sz w:val="28"/>
      <w:szCs w:val="28"/>
      <w:lang w:eastAsia="ru-RU"/>
    </w:rPr>
  </w:style>
  <w:style w:type="paragraph" w:styleId="1">
    <w:name w:val="heading 1"/>
    <w:basedOn w:val="a"/>
    <w:next w:val="a"/>
    <w:link w:val="10"/>
    <w:uiPriority w:val="9"/>
    <w:qFormat/>
    <w:rsid w:val="009612B2"/>
    <w:pPr>
      <w:keepNext/>
      <w:keepLines/>
      <w:spacing w:before="480"/>
      <w:outlineLvl w:val="0"/>
    </w:pPr>
    <w:rPr>
      <w:rFonts w:asciiTheme="majorHAnsi" w:eastAsiaTheme="majorEastAsia" w:hAnsiTheme="majorHAnsi" w:cstheme="majorBidi"/>
      <w:b/>
      <w:bCs/>
      <w:color w:val="365F91" w:themeColor="accent1" w:themeShade="BF"/>
    </w:rPr>
  </w:style>
  <w:style w:type="paragraph" w:styleId="3">
    <w:name w:val="heading 3"/>
    <w:basedOn w:val="a"/>
    <w:next w:val="a"/>
    <w:link w:val="30"/>
    <w:uiPriority w:val="9"/>
    <w:semiHidden/>
    <w:unhideWhenUsed/>
    <w:qFormat/>
    <w:rsid w:val="0084430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Table_Footnote_last,Текст сноски-FN,Oaeno niinee-FN,Oaeno niinee Ciae,Текст сноски Знак Знак,Текст сноски Знак Знак Знак,F1,Footnote Text Char Знак Знак,Footnote Text Char Знак,Текст сноски1,Текст сноски-FN1,Текст сноски Знак2,Style 7,ft,f"/>
    <w:basedOn w:val="a"/>
    <w:link w:val="a4"/>
    <w:uiPriority w:val="99"/>
    <w:qFormat/>
    <w:rsid w:val="000C15AB"/>
    <w:pPr>
      <w:overflowPunct/>
      <w:autoSpaceDE/>
      <w:autoSpaceDN/>
      <w:adjustRightInd/>
      <w:spacing w:line="240" w:lineRule="auto"/>
      <w:ind w:left="0" w:right="0" w:firstLine="0"/>
      <w:jc w:val="left"/>
      <w:textAlignment w:val="auto"/>
    </w:pPr>
    <w:rPr>
      <w:rFonts w:eastAsia="Times New Roman"/>
      <w:sz w:val="20"/>
      <w:szCs w:val="20"/>
    </w:rPr>
  </w:style>
  <w:style w:type="character" w:customStyle="1" w:styleId="a4">
    <w:name w:val="Текст сноски Знак"/>
    <w:aliases w:val="Table_Footnote_last Знак,Текст сноски-FN Знак,Oaeno niinee-FN Знак,Oaeno niinee Ciae Знак,Текст сноски Знак Знак Знак1,Текст сноски Знак Знак Знак Знак,F1 Знак,Footnote Text Char Знак Знак Знак,Footnote Text Char Знак Знак1,ft Знак"/>
    <w:basedOn w:val="a0"/>
    <w:link w:val="a3"/>
    <w:uiPriority w:val="99"/>
    <w:qFormat/>
    <w:rsid w:val="000C15AB"/>
    <w:rPr>
      <w:rFonts w:ascii="Times New Roman" w:eastAsia="Times New Roman" w:hAnsi="Times New Roman" w:cs="Times New Roman"/>
      <w:sz w:val="20"/>
      <w:szCs w:val="20"/>
      <w:lang w:eastAsia="ru-RU"/>
    </w:rPr>
  </w:style>
  <w:style w:type="character" w:styleId="a5">
    <w:name w:val="footnote reference"/>
    <w:aliases w:val="Знак сноски-FN,Ciae niinee-FN,Знак сноски 1,SUPERS,ftref,16 Point,Superscript 6 Point,Referencia nota al pie,fr,Used by Word for Help footnote symbols,Ciae niinee 1,Ссылка на сноску 45,Footnote Reference Number,анкета сноска,SUPER,сноска,Ref"/>
    <w:basedOn w:val="a0"/>
    <w:link w:val="11"/>
    <w:uiPriority w:val="99"/>
    <w:unhideWhenUsed/>
    <w:qFormat/>
    <w:rsid w:val="000C15AB"/>
    <w:rPr>
      <w:vertAlign w:val="superscript"/>
    </w:rPr>
  </w:style>
  <w:style w:type="paragraph" w:styleId="a6">
    <w:name w:val="header"/>
    <w:basedOn w:val="a"/>
    <w:link w:val="a7"/>
    <w:uiPriority w:val="99"/>
    <w:unhideWhenUsed/>
    <w:rsid w:val="000C15AB"/>
    <w:pPr>
      <w:tabs>
        <w:tab w:val="center" w:pos="4677"/>
        <w:tab w:val="right" w:pos="9355"/>
      </w:tabs>
      <w:spacing w:line="240" w:lineRule="auto"/>
    </w:pPr>
  </w:style>
  <w:style w:type="character" w:customStyle="1" w:styleId="a7">
    <w:name w:val="Верхний колонтитул Знак"/>
    <w:basedOn w:val="a0"/>
    <w:link w:val="a6"/>
    <w:uiPriority w:val="99"/>
    <w:rsid w:val="000C15AB"/>
    <w:rPr>
      <w:rFonts w:ascii="Times New Roman" w:eastAsia="Calibri" w:hAnsi="Times New Roman" w:cs="Times New Roman"/>
      <w:sz w:val="28"/>
      <w:szCs w:val="28"/>
      <w:lang w:eastAsia="ru-RU"/>
    </w:rPr>
  </w:style>
  <w:style w:type="paragraph" w:styleId="a8">
    <w:name w:val="footer"/>
    <w:basedOn w:val="a"/>
    <w:link w:val="a9"/>
    <w:uiPriority w:val="99"/>
    <w:unhideWhenUsed/>
    <w:rsid w:val="000C15AB"/>
    <w:pPr>
      <w:tabs>
        <w:tab w:val="center" w:pos="4677"/>
        <w:tab w:val="right" w:pos="9355"/>
      </w:tabs>
      <w:spacing w:line="240" w:lineRule="auto"/>
    </w:pPr>
  </w:style>
  <w:style w:type="character" w:customStyle="1" w:styleId="a9">
    <w:name w:val="Нижний колонтитул Знак"/>
    <w:basedOn w:val="a0"/>
    <w:link w:val="a8"/>
    <w:uiPriority w:val="99"/>
    <w:rsid w:val="000C15AB"/>
    <w:rPr>
      <w:rFonts w:ascii="Times New Roman" w:eastAsia="Calibri" w:hAnsi="Times New Roman" w:cs="Times New Roman"/>
      <w:sz w:val="28"/>
      <w:szCs w:val="28"/>
      <w:lang w:eastAsia="ru-RU"/>
    </w:rPr>
  </w:style>
  <w:style w:type="paragraph" w:styleId="2">
    <w:name w:val="Body Text 2"/>
    <w:basedOn w:val="a"/>
    <w:link w:val="20"/>
    <w:uiPriority w:val="99"/>
    <w:rsid w:val="005937F1"/>
    <w:pPr>
      <w:spacing w:after="120" w:line="480" w:lineRule="auto"/>
    </w:pPr>
  </w:style>
  <w:style w:type="character" w:customStyle="1" w:styleId="20">
    <w:name w:val="Основной текст 2 Знак"/>
    <w:basedOn w:val="a0"/>
    <w:link w:val="2"/>
    <w:uiPriority w:val="99"/>
    <w:rsid w:val="005937F1"/>
    <w:rPr>
      <w:rFonts w:ascii="Times New Roman" w:eastAsia="Calibri" w:hAnsi="Times New Roman" w:cs="Times New Roman"/>
      <w:sz w:val="28"/>
      <w:szCs w:val="28"/>
      <w:lang w:eastAsia="ru-RU"/>
    </w:rPr>
  </w:style>
  <w:style w:type="paragraph" w:styleId="aa">
    <w:name w:val="Balloon Text"/>
    <w:basedOn w:val="a"/>
    <w:link w:val="ab"/>
    <w:uiPriority w:val="99"/>
    <w:semiHidden/>
    <w:unhideWhenUsed/>
    <w:rsid w:val="002D6EC9"/>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2D6EC9"/>
    <w:rPr>
      <w:rFonts w:ascii="Tahoma" w:eastAsia="Calibri" w:hAnsi="Tahoma" w:cs="Tahoma"/>
      <w:sz w:val="16"/>
      <w:szCs w:val="16"/>
      <w:lang w:eastAsia="ru-RU"/>
    </w:rPr>
  </w:style>
  <w:style w:type="paragraph" w:styleId="ac">
    <w:name w:val="List Paragraph"/>
    <w:aliases w:val="A_маркированный_список"/>
    <w:basedOn w:val="a"/>
    <w:link w:val="ad"/>
    <w:uiPriority w:val="34"/>
    <w:qFormat/>
    <w:rsid w:val="00AD6F21"/>
    <w:pPr>
      <w:overflowPunct/>
      <w:autoSpaceDE/>
      <w:autoSpaceDN/>
      <w:adjustRightInd/>
      <w:ind w:left="720" w:right="0"/>
      <w:contextualSpacing/>
      <w:textAlignment w:val="auto"/>
    </w:pPr>
    <w:rPr>
      <w:rFonts w:eastAsia="Times New Roman"/>
      <w:szCs w:val="20"/>
    </w:rPr>
  </w:style>
  <w:style w:type="character" w:customStyle="1" w:styleId="ad">
    <w:name w:val="Абзац списка Знак"/>
    <w:aliases w:val="A_маркированный_список Знак"/>
    <w:link w:val="ac"/>
    <w:uiPriority w:val="34"/>
    <w:locked/>
    <w:rsid w:val="00AD6F21"/>
    <w:rPr>
      <w:rFonts w:ascii="Times New Roman" w:eastAsia="Times New Roman" w:hAnsi="Times New Roman" w:cs="Times New Roman"/>
      <w:sz w:val="28"/>
      <w:szCs w:val="20"/>
      <w:lang w:eastAsia="ru-RU"/>
    </w:rPr>
  </w:style>
  <w:style w:type="paragraph" w:customStyle="1" w:styleId="Default">
    <w:name w:val="Default"/>
    <w:rsid w:val="003C187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e">
    <w:name w:val="Документ"/>
    <w:basedOn w:val="a"/>
    <w:link w:val="af"/>
    <w:qFormat/>
    <w:rsid w:val="00A93692"/>
    <w:pPr>
      <w:overflowPunct/>
      <w:autoSpaceDE/>
      <w:autoSpaceDN/>
      <w:adjustRightInd/>
      <w:ind w:left="0" w:right="0"/>
      <w:textAlignment w:val="auto"/>
    </w:pPr>
    <w:rPr>
      <w:szCs w:val="20"/>
    </w:rPr>
  </w:style>
  <w:style w:type="character" w:customStyle="1" w:styleId="af">
    <w:name w:val="Документ Знак"/>
    <w:link w:val="ae"/>
    <w:locked/>
    <w:rsid w:val="00A93692"/>
    <w:rPr>
      <w:rFonts w:ascii="Times New Roman" w:eastAsia="Calibri" w:hAnsi="Times New Roman" w:cs="Times New Roman"/>
      <w:sz w:val="28"/>
      <w:szCs w:val="20"/>
      <w:lang w:eastAsia="ru-RU"/>
    </w:rPr>
  </w:style>
  <w:style w:type="table" w:styleId="af0">
    <w:name w:val="Table Grid"/>
    <w:basedOn w:val="a1"/>
    <w:uiPriority w:val="59"/>
    <w:rsid w:val="00D576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itle"/>
    <w:basedOn w:val="a"/>
    <w:link w:val="af2"/>
    <w:qFormat/>
    <w:rsid w:val="000D6938"/>
    <w:pPr>
      <w:overflowPunct/>
      <w:autoSpaceDE/>
      <w:autoSpaceDN/>
      <w:adjustRightInd/>
      <w:spacing w:line="240" w:lineRule="auto"/>
      <w:ind w:left="0" w:right="0" w:firstLine="0"/>
      <w:jc w:val="center"/>
      <w:textAlignment w:val="auto"/>
    </w:pPr>
    <w:rPr>
      <w:rFonts w:ascii="a_FuturaOrto" w:eastAsia="Times New Roman" w:hAnsi="a_FuturaOrto"/>
      <w:snapToGrid w:val="0"/>
      <w:color w:val="000080"/>
      <w:szCs w:val="20"/>
      <w:lang w:val="x-none" w:eastAsia="x-none"/>
    </w:rPr>
  </w:style>
  <w:style w:type="character" w:customStyle="1" w:styleId="af2">
    <w:name w:val="Название Знак"/>
    <w:basedOn w:val="a0"/>
    <w:link w:val="af1"/>
    <w:rsid w:val="000D6938"/>
    <w:rPr>
      <w:rFonts w:ascii="a_FuturaOrto" w:eastAsia="Times New Roman" w:hAnsi="a_FuturaOrto" w:cs="Times New Roman"/>
      <w:snapToGrid w:val="0"/>
      <w:color w:val="000080"/>
      <w:sz w:val="28"/>
      <w:szCs w:val="20"/>
      <w:lang w:val="x-none" w:eastAsia="x-none"/>
    </w:rPr>
  </w:style>
  <w:style w:type="paragraph" w:styleId="af3">
    <w:name w:val="Body Text"/>
    <w:basedOn w:val="a"/>
    <w:link w:val="af4"/>
    <w:rsid w:val="00C11596"/>
    <w:pPr>
      <w:overflowPunct/>
      <w:autoSpaceDE/>
      <w:autoSpaceDN/>
      <w:adjustRightInd/>
      <w:spacing w:after="120" w:line="240" w:lineRule="auto"/>
      <w:ind w:left="0" w:right="0" w:firstLine="0"/>
      <w:jc w:val="left"/>
      <w:textAlignment w:val="auto"/>
    </w:pPr>
    <w:rPr>
      <w:rFonts w:eastAsia="Times New Roman"/>
      <w:i/>
      <w:lang w:val="x-none" w:eastAsia="x-none"/>
    </w:rPr>
  </w:style>
  <w:style w:type="character" w:customStyle="1" w:styleId="af4">
    <w:name w:val="Основной текст Знак"/>
    <w:basedOn w:val="a0"/>
    <w:link w:val="af3"/>
    <w:rsid w:val="00C11596"/>
    <w:rPr>
      <w:rFonts w:ascii="Times New Roman" w:eastAsia="Times New Roman" w:hAnsi="Times New Roman" w:cs="Times New Roman"/>
      <w:i/>
      <w:sz w:val="28"/>
      <w:szCs w:val="28"/>
      <w:lang w:val="x-none" w:eastAsia="x-none"/>
    </w:rPr>
  </w:style>
  <w:style w:type="paragraph" w:styleId="af5">
    <w:name w:val="Body Text Indent"/>
    <w:basedOn w:val="a"/>
    <w:link w:val="af6"/>
    <w:uiPriority w:val="99"/>
    <w:semiHidden/>
    <w:unhideWhenUsed/>
    <w:rsid w:val="00B11F91"/>
    <w:pPr>
      <w:spacing w:after="120"/>
      <w:ind w:left="283"/>
    </w:pPr>
  </w:style>
  <w:style w:type="character" w:customStyle="1" w:styleId="af6">
    <w:name w:val="Основной текст с отступом Знак"/>
    <w:basedOn w:val="a0"/>
    <w:link w:val="af5"/>
    <w:uiPriority w:val="99"/>
    <w:semiHidden/>
    <w:rsid w:val="00B11F91"/>
    <w:rPr>
      <w:rFonts w:ascii="Times New Roman" w:eastAsia="Calibri" w:hAnsi="Times New Roman" w:cs="Times New Roman"/>
      <w:sz w:val="28"/>
      <w:szCs w:val="28"/>
      <w:lang w:eastAsia="ru-RU"/>
    </w:rPr>
  </w:style>
  <w:style w:type="character" w:styleId="af7">
    <w:name w:val="Hyperlink"/>
    <w:basedOn w:val="a0"/>
    <w:uiPriority w:val="99"/>
    <w:semiHidden/>
    <w:unhideWhenUsed/>
    <w:rsid w:val="00F12F59"/>
    <w:rPr>
      <w:rFonts w:cs="Times New Roman"/>
      <w:color w:val="0000FF" w:themeColor="hyperlink"/>
      <w:u w:val="single"/>
    </w:rPr>
  </w:style>
  <w:style w:type="character" w:customStyle="1" w:styleId="30">
    <w:name w:val="Заголовок 3 Знак"/>
    <w:basedOn w:val="a0"/>
    <w:link w:val="3"/>
    <w:uiPriority w:val="9"/>
    <w:semiHidden/>
    <w:rsid w:val="00844300"/>
    <w:rPr>
      <w:rFonts w:asciiTheme="majorHAnsi" w:eastAsiaTheme="majorEastAsia" w:hAnsiTheme="majorHAnsi" w:cstheme="majorBidi"/>
      <w:b/>
      <w:bCs/>
      <w:color w:val="4F81BD" w:themeColor="accent1"/>
      <w:sz w:val="28"/>
      <w:szCs w:val="28"/>
      <w:lang w:eastAsia="ru-RU"/>
    </w:rPr>
  </w:style>
  <w:style w:type="character" w:customStyle="1" w:styleId="10">
    <w:name w:val="Заголовок 1 Знак"/>
    <w:basedOn w:val="a0"/>
    <w:link w:val="1"/>
    <w:uiPriority w:val="9"/>
    <w:rsid w:val="009612B2"/>
    <w:rPr>
      <w:rFonts w:asciiTheme="majorHAnsi" w:eastAsiaTheme="majorEastAsia" w:hAnsiTheme="majorHAnsi" w:cstheme="majorBidi"/>
      <w:b/>
      <w:bCs/>
      <w:color w:val="365F91" w:themeColor="accent1" w:themeShade="BF"/>
      <w:sz w:val="28"/>
      <w:szCs w:val="28"/>
      <w:lang w:eastAsia="ru-RU"/>
    </w:rPr>
  </w:style>
  <w:style w:type="paragraph" w:styleId="af8">
    <w:name w:val="No Spacing"/>
    <w:uiPriority w:val="1"/>
    <w:qFormat/>
    <w:rsid w:val="00A35A0E"/>
    <w:pPr>
      <w:overflowPunct w:val="0"/>
      <w:autoSpaceDE w:val="0"/>
      <w:autoSpaceDN w:val="0"/>
      <w:adjustRightInd w:val="0"/>
      <w:spacing w:after="0" w:line="240" w:lineRule="auto"/>
      <w:ind w:left="284" w:right="-284" w:firstLine="709"/>
      <w:jc w:val="both"/>
      <w:textAlignment w:val="baseline"/>
    </w:pPr>
    <w:rPr>
      <w:rFonts w:ascii="Times New Roman" w:eastAsia="Calibri" w:hAnsi="Times New Roman" w:cs="Times New Roman"/>
      <w:sz w:val="28"/>
      <w:szCs w:val="28"/>
      <w:lang w:eastAsia="ru-RU"/>
    </w:rPr>
  </w:style>
  <w:style w:type="paragraph" w:customStyle="1" w:styleId="11">
    <w:name w:val="Знак сноски1"/>
    <w:link w:val="a5"/>
    <w:uiPriority w:val="99"/>
    <w:rsid w:val="00C42458"/>
    <w:pPr>
      <w:spacing w:after="0" w:line="360" w:lineRule="auto"/>
    </w:pPr>
    <w:rPr>
      <w:vertAlign w:val="superscript"/>
    </w:rPr>
  </w:style>
  <w:style w:type="paragraph" w:customStyle="1" w:styleId="ConsPlusNormal">
    <w:name w:val="ConsPlusNormal"/>
    <w:link w:val="ConsPlusNormal0"/>
    <w:qFormat/>
    <w:rsid w:val="00F34344"/>
    <w:pPr>
      <w:widowControl w:val="0"/>
      <w:autoSpaceDE w:val="0"/>
      <w:autoSpaceDN w:val="0"/>
      <w:adjustRightInd w:val="0"/>
      <w:spacing w:after="0" w:line="240" w:lineRule="auto"/>
      <w:ind w:firstLine="720"/>
    </w:pPr>
    <w:rPr>
      <w:rFonts w:ascii="Arial" w:eastAsia="Times New Roman" w:hAnsi="Arial" w:cs="Arial"/>
      <w:color w:val="000000"/>
      <w:spacing w:val="-2"/>
      <w:sz w:val="24"/>
      <w:szCs w:val="24"/>
      <w:lang w:eastAsia="ru-RU"/>
    </w:rPr>
  </w:style>
  <w:style w:type="character" w:customStyle="1" w:styleId="ConsPlusNormal0">
    <w:name w:val="ConsPlusNormal Знак"/>
    <w:link w:val="ConsPlusNormal"/>
    <w:locked/>
    <w:rsid w:val="00F34344"/>
    <w:rPr>
      <w:rFonts w:ascii="Arial" w:eastAsia="Times New Roman" w:hAnsi="Arial" w:cs="Arial"/>
      <w:color w:val="000000"/>
      <w:spacing w:val="-2"/>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94775">
      <w:bodyDiv w:val="1"/>
      <w:marLeft w:val="0"/>
      <w:marRight w:val="0"/>
      <w:marTop w:val="0"/>
      <w:marBottom w:val="0"/>
      <w:divBdr>
        <w:top w:val="none" w:sz="0" w:space="0" w:color="auto"/>
        <w:left w:val="none" w:sz="0" w:space="0" w:color="auto"/>
        <w:bottom w:val="none" w:sz="0" w:space="0" w:color="auto"/>
        <w:right w:val="none" w:sz="0" w:space="0" w:color="auto"/>
      </w:divBdr>
    </w:div>
    <w:div w:id="230586073">
      <w:bodyDiv w:val="1"/>
      <w:marLeft w:val="0"/>
      <w:marRight w:val="0"/>
      <w:marTop w:val="0"/>
      <w:marBottom w:val="0"/>
      <w:divBdr>
        <w:top w:val="none" w:sz="0" w:space="0" w:color="auto"/>
        <w:left w:val="none" w:sz="0" w:space="0" w:color="auto"/>
        <w:bottom w:val="none" w:sz="0" w:space="0" w:color="auto"/>
        <w:right w:val="none" w:sz="0" w:space="0" w:color="auto"/>
      </w:divBdr>
    </w:div>
    <w:div w:id="289018036">
      <w:bodyDiv w:val="1"/>
      <w:marLeft w:val="0"/>
      <w:marRight w:val="0"/>
      <w:marTop w:val="0"/>
      <w:marBottom w:val="0"/>
      <w:divBdr>
        <w:top w:val="none" w:sz="0" w:space="0" w:color="auto"/>
        <w:left w:val="none" w:sz="0" w:space="0" w:color="auto"/>
        <w:bottom w:val="none" w:sz="0" w:space="0" w:color="auto"/>
        <w:right w:val="none" w:sz="0" w:space="0" w:color="auto"/>
      </w:divBdr>
    </w:div>
    <w:div w:id="451484616">
      <w:bodyDiv w:val="1"/>
      <w:marLeft w:val="0"/>
      <w:marRight w:val="0"/>
      <w:marTop w:val="0"/>
      <w:marBottom w:val="0"/>
      <w:divBdr>
        <w:top w:val="none" w:sz="0" w:space="0" w:color="auto"/>
        <w:left w:val="none" w:sz="0" w:space="0" w:color="auto"/>
        <w:bottom w:val="none" w:sz="0" w:space="0" w:color="auto"/>
        <w:right w:val="none" w:sz="0" w:space="0" w:color="auto"/>
      </w:divBdr>
    </w:div>
    <w:div w:id="646666806">
      <w:bodyDiv w:val="1"/>
      <w:marLeft w:val="0"/>
      <w:marRight w:val="0"/>
      <w:marTop w:val="0"/>
      <w:marBottom w:val="0"/>
      <w:divBdr>
        <w:top w:val="none" w:sz="0" w:space="0" w:color="auto"/>
        <w:left w:val="none" w:sz="0" w:space="0" w:color="auto"/>
        <w:bottom w:val="none" w:sz="0" w:space="0" w:color="auto"/>
        <w:right w:val="none" w:sz="0" w:space="0" w:color="auto"/>
      </w:divBdr>
    </w:div>
    <w:div w:id="720590022">
      <w:bodyDiv w:val="1"/>
      <w:marLeft w:val="0"/>
      <w:marRight w:val="0"/>
      <w:marTop w:val="0"/>
      <w:marBottom w:val="0"/>
      <w:divBdr>
        <w:top w:val="none" w:sz="0" w:space="0" w:color="auto"/>
        <w:left w:val="none" w:sz="0" w:space="0" w:color="auto"/>
        <w:bottom w:val="none" w:sz="0" w:space="0" w:color="auto"/>
        <w:right w:val="none" w:sz="0" w:space="0" w:color="auto"/>
      </w:divBdr>
    </w:div>
    <w:div w:id="723718238">
      <w:bodyDiv w:val="1"/>
      <w:marLeft w:val="0"/>
      <w:marRight w:val="0"/>
      <w:marTop w:val="0"/>
      <w:marBottom w:val="0"/>
      <w:divBdr>
        <w:top w:val="none" w:sz="0" w:space="0" w:color="auto"/>
        <w:left w:val="none" w:sz="0" w:space="0" w:color="auto"/>
        <w:bottom w:val="none" w:sz="0" w:space="0" w:color="auto"/>
        <w:right w:val="none" w:sz="0" w:space="0" w:color="auto"/>
      </w:divBdr>
    </w:div>
    <w:div w:id="725572035">
      <w:bodyDiv w:val="1"/>
      <w:marLeft w:val="0"/>
      <w:marRight w:val="0"/>
      <w:marTop w:val="0"/>
      <w:marBottom w:val="0"/>
      <w:divBdr>
        <w:top w:val="none" w:sz="0" w:space="0" w:color="auto"/>
        <w:left w:val="none" w:sz="0" w:space="0" w:color="auto"/>
        <w:bottom w:val="none" w:sz="0" w:space="0" w:color="auto"/>
        <w:right w:val="none" w:sz="0" w:space="0" w:color="auto"/>
      </w:divBdr>
    </w:div>
    <w:div w:id="741219944">
      <w:bodyDiv w:val="1"/>
      <w:marLeft w:val="0"/>
      <w:marRight w:val="0"/>
      <w:marTop w:val="0"/>
      <w:marBottom w:val="0"/>
      <w:divBdr>
        <w:top w:val="none" w:sz="0" w:space="0" w:color="auto"/>
        <w:left w:val="none" w:sz="0" w:space="0" w:color="auto"/>
        <w:bottom w:val="none" w:sz="0" w:space="0" w:color="auto"/>
        <w:right w:val="none" w:sz="0" w:space="0" w:color="auto"/>
      </w:divBdr>
    </w:div>
    <w:div w:id="843471302">
      <w:bodyDiv w:val="1"/>
      <w:marLeft w:val="0"/>
      <w:marRight w:val="0"/>
      <w:marTop w:val="0"/>
      <w:marBottom w:val="0"/>
      <w:divBdr>
        <w:top w:val="none" w:sz="0" w:space="0" w:color="auto"/>
        <w:left w:val="none" w:sz="0" w:space="0" w:color="auto"/>
        <w:bottom w:val="none" w:sz="0" w:space="0" w:color="auto"/>
        <w:right w:val="none" w:sz="0" w:space="0" w:color="auto"/>
      </w:divBdr>
    </w:div>
    <w:div w:id="915163885">
      <w:bodyDiv w:val="1"/>
      <w:marLeft w:val="0"/>
      <w:marRight w:val="0"/>
      <w:marTop w:val="0"/>
      <w:marBottom w:val="0"/>
      <w:divBdr>
        <w:top w:val="none" w:sz="0" w:space="0" w:color="auto"/>
        <w:left w:val="none" w:sz="0" w:space="0" w:color="auto"/>
        <w:bottom w:val="none" w:sz="0" w:space="0" w:color="auto"/>
        <w:right w:val="none" w:sz="0" w:space="0" w:color="auto"/>
      </w:divBdr>
    </w:div>
    <w:div w:id="952786181">
      <w:bodyDiv w:val="1"/>
      <w:marLeft w:val="0"/>
      <w:marRight w:val="0"/>
      <w:marTop w:val="0"/>
      <w:marBottom w:val="0"/>
      <w:divBdr>
        <w:top w:val="none" w:sz="0" w:space="0" w:color="auto"/>
        <w:left w:val="none" w:sz="0" w:space="0" w:color="auto"/>
        <w:bottom w:val="none" w:sz="0" w:space="0" w:color="auto"/>
        <w:right w:val="none" w:sz="0" w:space="0" w:color="auto"/>
      </w:divBdr>
    </w:div>
    <w:div w:id="957495127">
      <w:bodyDiv w:val="1"/>
      <w:marLeft w:val="0"/>
      <w:marRight w:val="0"/>
      <w:marTop w:val="0"/>
      <w:marBottom w:val="0"/>
      <w:divBdr>
        <w:top w:val="none" w:sz="0" w:space="0" w:color="auto"/>
        <w:left w:val="none" w:sz="0" w:space="0" w:color="auto"/>
        <w:bottom w:val="none" w:sz="0" w:space="0" w:color="auto"/>
        <w:right w:val="none" w:sz="0" w:space="0" w:color="auto"/>
      </w:divBdr>
    </w:div>
    <w:div w:id="1003515176">
      <w:bodyDiv w:val="1"/>
      <w:marLeft w:val="0"/>
      <w:marRight w:val="0"/>
      <w:marTop w:val="0"/>
      <w:marBottom w:val="0"/>
      <w:divBdr>
        <w:top w:val="none" w:sz="0" w:space="0" w:color="auto"/>
        <w:left w:val="none" w:sz="0" w:space="0" w:color="auto"/>
        <w:bottom w:val="none" w:sz="0" w:space="0" w:color="auto"/>
        <w:right w:val="none" w:sz="0" w:space="0" w:color="auto"/>
      </w:divBdr>
    </w:div>
    <w:div w:id="1074353012">
      <w:bodyDiv w:val="1"/>
      <w:marLeft w:val="0"/>
      <w:marRight w:val="0"/>
      <w:marTop w:val="0"/>
      <w:marBottom w:val="0"/>
      <w:divBdr>
        <w:top w:val="none" w:sz="0" w:space="0" w:color="auto"/>
        <w:left w:val="none" w:sz="0" w:space="0" w:color="auto"/>
        <w:bottom w:val="none" w:sz="0" w:space="0" w:color="auto"/>
        <w:right w:val="none" w:sz="0" w:space="0" w:color="auto"/>
      </w:divBdr>
    </w:div>
    <w:div w:id="1177961541">
      <w:bodyDiv w:val="1"/>
      <w:marLeft w:val="0"/>
      <w:marRight w:val="0"/>
      <w:marTop w:val="0"/>
      <w:marBottom w:val="0"/>
      <w:divBdr>
        <w:top w:val="none" w:sz="0" w:space="0" w:color="auto"/>
        <w:left w:val="none" w:sz="0" w:space="0" w:color="auto"/>
        <w:bottom w:val="none" w:sz="0" w:space="0" w:color="auto"/>
        <w:right w:val="none" w:sz="0" w:space="0" w:color="auto"/>
      </w:divBdr>
    </w:div>
    <w:div w:id="1180580125">
      <w:bodyDiv w:val="1"/>
      <w:marLeft w:val="0"/>
      <w:marRight w:val="0"/>
      <w:marTop w:val="0"/>
      <w:marBottom w:val="0"/>
      <w:divBdr>
        <w:top w:val="none" w:sz="0" w:space="0" w:color="auto"/>
        <w:left w:val="none" w:sz="0" w:space="0" w:color="auto"/>
        <w:bottom w:val="none" w:sz="0" w:space="0" w:color="auto"/>
        <w:right w:val="none" w:sz="0" w:space="0" w:color="auto"/>
      </w:divBdr>
    </w:div>
    <w:div w:id="1241523474">
      <w:bodyDiv w:val="1"/>
      <w:marLeft w:val="0"/>
      <w:marRight w:val="0"/>
      <w:marTop w:val="0"/>
      <w:marBottom w:val="0"/>
      <w:divBdr>
        <w:top w:val="none" w:sz="0" w:space="0" w:color="auto"/>
        <w:left w:val="none" w:sz="0" w:space="0" w:color="auto"/>
        <w:bottom w:val="none" w:sz="0" w:space="0" w:color="auto"/>
        <w:right w:val="none" w:sz="0" w:space="0" w:color="auto"/>
      </w:divBdr>
    </w:div>
    <w:div w:id="1327592495">
      <w:bodyDiv w:val="1"/>
      <w:marLeft w:val="0"/>
      <w:marRight w:val="0"/>
      <w:marTop w:val="0"/>
      <w:marBottom w:val="0"/>
      <w:divBdr>
        <w:top w:val="none" w:sz="0" w:space="0" w:color="auto"/>
        <w:left w:val="none" w:sz="0" w:space="0" w:color="auto"/>
        <w:bottom w:val="none" w:sz="0" w:space="0" w:color="auto"/>
        <w:right w:val="none" w:sz="0" w:space="0" w:color="auto"/>
      </w:divBdr>
    </w:div>
    <w:div w:id="1387531171">
      <w:bodyDiv w:val="1"/>
      <w:marLeft w:val="0"/>
      <w:marRight w:val="0"/>
      <w:marTop w:val="0"/>
      <w:marBottom w:val="0"/>
      <w:divBdr>
        <w:top w:val="none" w:sz="0" w:space="0" w:color="auto"/>
        <w:left w:val="none" w:sz="0" w:space="0" w:color="auto"/>
        <w:bottom w:val="none" w:sz="0" w:space="0" w:color="auto"/>
        <w:right w:val="none" w:sz="0" w:space="0" w:color="auto"/>
      </w:divBdr>
    </w:div>
    <w:div w:id="1434402252">
      <w:bodyDiv w:val="1"/>
      <w:marLeft w:val="0"/>
      <w:marRight w:val="0"/>
      <w:marTop w:val="0"/>
      <w:marBottom w:val="0"/>
      <w:divBdr>
        <w:top w:val="none" w:sz="0" w:space="0" w:color="auto"/>
        <w:left w:val="none" w:sz="0" w:space="0" w:color="auto"/>
        <w:bottom w:val="none" w:sz="0" w:space="0" w:color="auto"/>
        <w:right w:val="none" w:sz="0" w:space="0" w:color="auto"/>
      </w:divBdr>
    </w:div>
    <w:div w:id="1465997918">
      <w:bodyDiv w:val="1"/>
      <w:marLeft w:val="0"/>
      <w:marRight w:val="0"/>
      <w:marTop w:val="0"/>
      <w:marBottom w:val="0"/>
      <w:divBdr>
        <w:top w:val="none" w:sz="0" w:space="0" w:color="auto"/>
        <w:left w:val="none" w:sz="0" w:space="0" w:color="auto"/>
        <w:bottom w:val="none" w:sz="0" w:space="0" w:color="auto"/>
        <w:right w:val="none" w:sz="0" w:space="0" w:color="auto"/>
      </w:divBdr>
    </w:div>
    <w:div w:id="1545677324">
      <w:bodyDiv w:val="1"/>
      <w:marLeft w:val="0"/>
      <w:marRight w:val="0"/>
      <w:marTop w:val="0"/>
      <w:marBottom w:val="0"/>
      <w:divBdr>
        <w:top w:val="none" w:sz="0" w:space="0" w:color="auto"/>
        <w:left w:val="none" w:sz="0" w:space="0" w:color="auto"/>
        <w:bottom w:val="none" w:sz="0" w:space="0" w:color="auto"/>
        <w:right w:val="none" w:sz="0" w:space="0" w:color="auto"/>
      </w:divBdr>
    </w:div>
    <w:div w:id="1663581629">
      <w:bodyDiv w:val="1"/>
      <w:marLeft w:val="0"/>
      <w:marRight w:val="0"/>
      <w:marTop w:val="0"/>
      <w:marBottom w:val="0"/>
      <w:divBdr>
        <w:top w:val="none" w:sz="0" w:space="0" w:color="auto"/>
        <w:left w:val="none" w:sz="0" w:space="0" w:color="auto"/>
        <w:bottom w:val="none" w:sz="0" w:space="0" w:color="auto"/>
        <w:right w:val="none" w:sz="0" w:space="0" w:color="auto"/>
      </w:divBdr>
    </w:div>
    <w:div w:id="1710254375">
      <w:bodyDiv w:val="1"/>
      <w:marLeft w:val="0"/>
      <w:marRight w:val="0"/>
      <w:marTop w:val="0"/>
      <w:marBottom w:val="0"/>
      <w:divBdr>
        <w:top w:val="none" w:sz="0" w:space="0" w:color="auto"/>
        <w:left w:val="none" w:sz="0" w:space="0" w:color="auto"/>
        <w:bottom w:val="none" w:sz="0" w:space="0" w:color="auto"/>
        <w:right w:val="none" w:sz="0" w:space="0" w:color="auto"/>
      </w:divBdr>
    </w:div>
    <w:div w:id="1787847074">
      <w:bodyDiv w:val="1"/>
      <w:marLeft w:val="0"/>
      <w:marRight w:val="0"/>
      <w:marTop w:val="0"/>
      <w:marBottom w:val="0"/>
      <w:divBdr>
        <w:top w:val="none" w:sz="0" w:space="0" w:color="auto"/>
        <w:left w:val="none" w:sz="0" w:space="0" w:color="auto"/>
        <w:bottom w:val="none" w:sz="0" w:space="0" w:color="auto"/>
        <w:right w:val="none" w:sz="0" w:space="0" w:color="auto"/>
      </w:divBdr>
    </w:div>
    <w:div w:id="1807695047">
      <w:bodyDiv w:val="1"/>
      <w:marLeft w:val="0"/>
      <w:marRight w:val="0"/>
      <w:marTop w:val="0"/>
      <w:marBottom w:val="0"/>
      <w:divBdr>
        <w:top w:val="none" w:sz="0" w:space="0" w:color="auto"/>
        <w:left w:val="none" w:sz="0" w:space="0" w:color="auto"/>
        <w:bottom w:val="none" w:sz="0" w:space="0" w:color="auto"/>
        <w:right w:val="none" w:sz="0" w:space="0" w:color="auto"/>
      </w:divBdr>
    </w:div>
    <w:div w:id="1854228017">
      <w:bodyDiv w:val="1"/>
      <w:marLeft w:val="0"/>
      <w:marRight w:val="0"/>
      <w:marTop w:val="0"/>
      <w:marBottom w:val="0"/>
      <w:divBdr>
        <w:top w:val="none" w:sz="0" w:space="0" w:color="auto"/>
        <w:left w:val="none" w:sz="0" w:space="0" w:color="auto"/>
        <w:bottom w:val="none" w:sz="0" w:space="0" w:color="auto"/>
        <w:right w:val="none" w:sz="0" w:space="0" w:color="auto"/>
      </w:divBdr>
    </w:div>
    <w:div w:id="1998218339">
      <w:bodyDiv w:val="1"/>
      <w:marLeft w:val="0"/>
      <w:marRight w:val="0"/>
      <w:marTop w:val="0"/>
      <w:marBottom w:val="0"/>
      <w:divBdr>
        <w:top w:val="none" w:sz="0" w:space="0" w:color="auto"/>
        <w:left w:val="none" w:sz="0" w:space="0" w:color="auto"/>
        <w:bottom w:val="none" w:sz="0" w:space="0" w:color="auto"/>
        <w:right w:val="none" w:sz="0" w:space="0" w:color="auto"/>
      </w:divBdr>
    </w:div>
    <w:div w:id="2028674341">
      <w:bodyDiv w:val="1"/>
      <w:marLeft w:val="0"/>
      <w:marRight w:val="0"/>
      <w:marTop w:val="0"/>
      <w:marBottom w:val="0"/>
      <w:divBdr>
        <w:top w:val="none" w:sz="0" w:space="0" w:color="auto"/>
        <w:left w:val="none" w:sz="0" w:space="0" w:color="auto"/>
        <w:bottom w:val="none" w:sz="0" w:space="0" w:color="auto"/>
        <w:right w:val="none" w:sz="0" w:space="0" w:color="auto"/>
      </w:divBdr>
    </w:div>
    <w:div w:id="2101681574">
      <w:bodyDiv w:val="1"/>
      <w:marLeft w:val="0"/>
      <w:marRight w:val="0"/>
      <w:marTop w:val="0"/>
      <w:marBottom w:val="0"/>
      <w:divBdr>
        <w:top w:val="none" w:sz="0" w:space="0" w:color="auto"/>
        <w:left w:val="none" w:sz="0" w:space="0" w:color="auto"/>
        <w:bottom w:val="none" w:sz="0" w:space="0" w:color="auto"/>
        <w:right w:val="none" w:sz="0" w:space="0" w:color="auto"/>
      </w:divBdr>
    </w:div>
    <w:div w:id="210502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6289FE9CD76F3BB4366C61FF61C9A2FB17D50FB195749744F4C0EC4AF8C928CDEA643DDC8D5535154F1F82FDB52F232DD8CA6698353D62Ar6R0R" TargetMode="External"/><Relationship Id="rId5" Type="http://schemas.openxmlformats.org/officeDocument/2006/relationships/settings" Target="settings.xml"/><Relationship Id="rId10" Type="http://schemas.openxmlformats.org/officeDocument/2006/relationships/hyperlink" Target="consultantplus://offline/ref=A2B6BBC36D7BAF7B641C4DEC38B2BBCEB3ECAE1703A865D9661B96CFD7A4456B353DC09EFF679D79C4B402C9C896740F428A603BB5086DBAv7FDN" TargetMode="External"/><Relationship Id="rId4" Type="http://schemas.microsoft.com/office/2007/relationships/stylesWithEffects" Target="stylesWithEffects.xml"/><Relationship Id="rId9" Type="http://schemas.openxmlformats.org/officeDocument/2006/relationships/hyperlink" Target="garantF1://73362105.0"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29DA40A50E75F17F7175F524C76A58D13B9710D9F106EFD6AA4A2179C704623BB9B880BCDD6A00714697FA52EERA55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02B97-293A-4D75-8278-8F47A0262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38</Pages>
  <Words>22216</Words>
  <Characters>126637</Characters>
  <Application>Microsoft Office Word</Application>
  <DocSecurity>0</DocSecurity>
  <Lines>1055</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Беляева О.И.</dc:creator>
  <cp:lastModifiedBy>Березкин Д.И.</cp:lastModifiedBy>
  <cp:revision>23</cp:revision>
  <cp:lastPrinted>2022-01-28T14:34:00Z</cp:lastPrinted>
  <dcterms:created xsi:type="dcterms:W3CDTF">2023-01-29T10:23:00Z</dcterms:created>
  <dcterms:modified xsi:type="dcterms:W3CDTF">2023-03-01T12:01:00Z</dcterms:modified>
</cp:coreProperties>
</file>