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87" w:rsidRDefault="000B3287" w:rsidP="000B3287">
      <w:pPr>
        <w:autoSpaceDE w:val="0"/>
        <w:autoSpaceDN w:val="0"/>
        <w:adjustRightInd w:val="0"/>
        <w:spacing w:after="0" w:line="240" w:lineRule="auto"/>
        <w:jc w:val="right"/>
        <w:outlineLvl w:val="0"/>
        <w:rPr>
          <w:rFonts w:ascii="Times New Roman" w:hAnsi="Times New Roman" w:cs="Times New Roman"/>
          <w:b/>
          <w:bCs/>
          <w:sz w:val="24"/>
          <w:szCs w:val="24"/>
        </w:rPr>
      </w:pPr>
      <w:r>
        <w:rPr>
          <w:rFonts w:ascii="Times New Roman" w:hAnsi="Times New Roman" w:cs="Times New Roman"/>
          <w:b/>
          <w:bCs/>
          <w:sz w:val="24"/>
          <w:szCs w:val="24"/>
        </w:rPr>
        <w:t>УТВЕРЖДЕНО</w:t>
      </w:r>
    </w:p>
    <w:p w:rsidR="000B3287" w:rsidRDefault="000B3287" w:rsidP="000B3287">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приказом Председателя</w:t>
      </w:r>
    </w:p>
    <w:p w:rsidR="000B3287" w:rsidRDefault="000B3287" w:rsidP="000B3287">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Счетной палаты Российской Федерации</w:t>
      </w:r>
    </w:p>
    <w:p w:rsidR="000B3287" w:rsidRDefault="000B3287" w:rsidP="000B3287">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от 10 июля 2018 г. N 77</w:t>
      </w:r>
      <w:r>
        <w:rPr>
          <w:rFonts w:ascii="Times New Roman" w:hAnsi="Times New Roman" w:cs="Times New Roman"/>
          <w:b/>
          <w:bCs/>
          <w:sz w:val="24"/>
          <w:szCs w:val="24"/>
        </w:rPr>
        <w:t xml:space="preserve"> </w:t>
      </w:r>
    </w:p>
    <w:p w:rsidR="000B3287" w:rsidRDefault="000B3287" w:rsidP="000B3287">
      <w:pPr>
        <w:autoSpaceDE w:val="0"/>
        <w:autoSpaceDN w:val="0"/>
        <w:adjustRightInd w:val="0"/>
        <w:spacing w:after="0" w:line="240" w:lineRule="auto"/>
        <w:jc w:val="right"/>
        <w:rPr>
          <w:rFonts w:ascii="Times New Roman" w:hAnsi="Times New Roman" w:cs="Times New Roman"/>
          <w:b/>
          <w:bCs/>
          <w:sz w:val="24"/>
          <w:szCs w:val="24"/>
        </w:rPr>
      </w:pPr>
      <w:proofErr w:type="gramStart"/>
      <w:r>
        <w:rPr>
          <w:rFonts w:ascii="Times New Roman" w:hAnsi="Times New Roman" w:cs="Times New Roman"/>
          <w:b/>
          <w:bCs/>
          <w:sz w:val="24"/>
          <w:szCs w:val="24"/>
        </w:rPr>
        <w:t>(в редакции приказов от</w:t>
      </w:r>
      <w:proofErr w:type="gramEnd"/>
    </w:p>
    <w:p w:rsidR="000B3287" w:rsidRDefault="000B3287" w:rsidP="000B3287">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22.07.2019 № 72, 02.12.2019 № 121)</w:t>
      </w:r>
      <w:proofErr w:type="gramEnd"/>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Положение</w:t>
      </w:r>
      <w:bookmarkStart w:id="0" w:name="_GoBack"/>
      <w:bookmarkEnd w:id="0"/>
    </w:p>
    <w:p w:rsidR="000B3287" w:rsidRDefault="000B3287" w:rsidP="000B3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организации ведения бюджетного учета и составления</w:t>
      </w:r>
    </w:p>
    <w:p w:rsidR="000B3287" w:rsidRDefault="000B3287" w:rsidP="000B3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бюджетной отчетности в Счетной палате Российской Федерации</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 Общие положения</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1.1. Настоящее Положение устанавливает определенные способы организации ведения бюджетного учета в Счетной палате Российской Федерации (далее - Счетная палата) в рамках формирования учетной политики.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Учетная политика Счетной палаты формируется в соответствии </w:t>
      </w:r>
      <w:proofErr w:type="gramStart"/>
      <w:r>
        <w:rPr>
          <w:rFonts w:ascii="Times New Roman" w:hAnsi="Times New Roman" w:cs="Times New Roman"/>
          <w:b/>
          <w:bCs/>
          <w:sz w:val="24"/>
          <w:szCs w:val="24"/>
        </w:rPr>
        <w:t>с</w:t>
      </w:r>
      <w:proofErr w:type="gramEnd"/>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hyperlink r:id="rId5" w:history="1">
        <w:r>
          <w:rPr>
            <w:rFonts w:ascii="Times New Roman" w:hAnsi="Times New Roman" w:cs="Times New Roman"/>
            <w:b/>
            <w:bCs/>
            <w:color w:val="0000FF"/>
            <w:sz w:val="24"/>
            <w:szCs w:val="24"/>
          </w:rPr>
          <w:t>Бюджетным кодексом</w:t>
        </w:r>
      </w:hyperlink>
      <w:r>
        <w:rPr>
          <w:rFonts w:ascii="Times New Roman" w:hAnsi="Times New Roman" w:cs="Times New Roman"/>
          <w:b/>
          <w:bCs/>
          <w:sz w:val="24"/>
          <w:szCs w:val="24"/>
        </w:rPr>
        <w:t xml:space="preserve">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hyperlink r:id="rId6" w:history="1">
        <w:r>
          <w:rPr>
            <w:rFonts w:ascii="Times New Roman" w:hAnsi="Times New Roman" w:cs="Times New Roman"/>
            <w:b/>
            <w:bCs/>
            <w:color w:val="0000FF"/>
            <w:sz w:val="24"/>
            <w:szCs w:val="24"/>
          </w:rPr>
          <w:t>Налоговым кодексом</w:t>
        </w:r>
      </w:hyperlink>
      <w:r>
        <w:rPr>
          <w:rFonts w:ascii="Times New Roman" w:hAnsi="Times New Roman" w:cs="Times New Roman"/>
          <w:b/>
          <w:bCs/>
          <w:sz w:val="24"/>
          <w:szCs w:val="24"/>
        </w:rPr>
        <w:t xml:space="preserve">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hyperlink r:id="rId7" w:history="1">
        <w:r>
          <w:rPr>
            <w:rFonts w:ascii="Times New Roman" w:hAnsi="Times New Roman" w:cs="Times New Roman"/>
            <w:b/>
            <w:bCs/>
            <w:color w:val="0000FF"/>
            <w:sz w:val="24"/>
            <w:szCs w:val="24"/>
          </w:rPr>
          <w:t>Трудовым кодексом</w:t>
        </w:r>
      </w:hyperlink>
      <w:r>
        <w:rPr>
          <w:rFonts w:ascii="Times New Roman" w:hAnsi="Times New Roman" w:cs="Times New Roman"/>
          <w:b/>
          <w:bCs/>
          <w:sz w:val="24"/>
          <w:szCs w:val="24"/>
        </w:rPr>
        <w:t xml:space="preserve">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Федеральным законом от 6 декабря 2011 г. </w:t>
      </w:r>
      <w:hyperlink r:id="rId8" w:history="1">
        <w:r>
          <w:rPr>
            <w:rFonts w:ascii="Times New Roman" w:hAnsi="Times New Roman" w:cs="Times New Roman"/>
            <w:b/>
            <w:bCs/>
            <w:color w:val="0000FF"/>
            <w:sz w:val="24"/>
            <w:szCs w:val="24"/>
          </w:rPr>
          <w:t>N 402-ФЗ</w:t>
        </w:r>
      </w:hyperlink>
      <w:r>
        <w:rPr>
          <w:rFonts w:ascii="Times New Roman" w:hAnsi="Times New Roman" w:cs="Times New Roman"/>
          <w:b/>
          <w:bCs/>
          <w:sz w:val="24"/>
          <w:szCs w:val="24"/>
        </w:rPr>
        <w:t xml:space="preserve"> "О бухгалтерском учете";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постановлением Правительства Российской Федерации от 1 января 2002 г. </w:t>
      </w:r>
      <w:hyperlink r:id="rId9" w:history="1">
        <w:r>
          <w:rPr>
            <w:rFonts w:ascii="Times New Roman" w:hAnsi="Times New Roman" w:cs="Times New Roman"/>
            <w:b/>
            <w:bCs/>
            <w:color w:val="0000FF"/>
            <w:sz w:val="24"/>
            <w:szCs w:val="24"/>
          </w:rPr>
          <w:t>N 1</w:t>
        </w:r>
      </w:hyperlink>
      <w:r>
        <w:rPr>
          <w:rFonts w:ascii="Times New Roman" w:hAnsi="Times New Roman" w:cs="Times New Roman"/>
          <w:b/>
          <w:bCs/>
          <w:sz w:val="24"/>
          <w:szCs w:val="24"/>
        </w:rPr>
        <w:t xml:space="preserve"> "О Классификации основных средств, включаемых в амортизационные группы";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постановлением Правительства Российской Федерации от 16 июля 2007 г. </w:t>
      </w:r>
      <w:hyperlink r:id="rId10" w:history="1">
        <w:r>
          <w:rPr>
            <w:rFonts w:ascii="Times New Roman" w:hAnsi="Times New Roman" w:cs="Times New Roman"/>
            <w:b/>
            <w:bCs/>
            <w:color w:val="0000FF"/>
            <w:sz w:val="24"/>
            <w:szCs w:val="24"/>
          </w:rPr>
          <w:t>N 447</w:t>
        </w:r>
      </w:hyperlink>
      <w:r>
        <w:rPr>
          <w:rFonts w:ascii="Times New Roman" w:hAnsi="Times New Roman" w:cs="Times New Roman"/>
          <w:b/>
          <w:bCs/>
          <w:sz w:val="24"/>
          <w:szCs w:val="24"/>
        </w:rPr>
        <w:t xml:space="preserve"> "О совершенствовании учета федерального имущества" (далее - постановление Правительства Российской Федерации N 447);</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постановлением Правительства Российской Федерации от 14 октября 2010 г. </w:t>
      </w:r>
      <w:hyperlink r:id="rId11" w:history="1">
        <w:r>
          <w:rPr>
            <w:rFonts w:ascii="Times New Roman" w:hAnsi="Times New Roman" w:cs="Times New Roman"/>
            <w:b/>
            <w:bCs/>
            <w:color w:val="0000FF"/>
            <w:sz w:val="24"/>
            <w:szCs w:val="24"/>
          </w:rPr>
          <w:t>N 834</w:t>
        </w:r>
      </w:hyperlink>
      <w:r>
        <w:rPr>
          <w:rFonts w:ascii="Times New Roman" w:hAnsi="Times New Roman" w:cs="Times New Roman"/>
          <w:b/>
          <w:bCs/>
          <w:sz w:val="24"/>
          <w:szCs w:val="24"/>
        </w:rPr>
        <w:t xml:space="preserve"> "Об особенностях списания федерального имущества" (далее - постановление Правительства Российской Федерации N 834);</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приказом Министерства финансов Российской Федерации от 13 июня 1995 г. </w:t>
      </w:r>
      <w:hyperlink r:id="rId12" w:history="1">
        <w:r>
          <w:rPr>
            <w:rFonts w:ascii="Times New Roman" w:hAnsi="Times New Roman" w:cs="Times New Roman"/>
            <w:b/>
            <w:bCs/>
            <w:color w:val="0000FF"/>
            <w:sz w:val="24"/>
            <w:szCs w:val="24"/>
          </w:rPr>
          <w:t>N 49</w:t>
        </w:r>
      </w:hyperlink>
      <w:r>
        <w:rPr>
          <w:rFonts w:ascii="Times New Roman" w:hAnsi="Times New Roman" w:cs="Times New Roman"/>
          <w:b/>
          <w:bCs/>
          <w:sz w:val="24"/>
          <w:szCs w:val="24"/>
        </w:rPr>
        <w:t xml:space="preserve"> "Об утверждении Методических указаний по инвентаризации имущества и финансовых обязательств";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приказом Министерства финансов Российской Федерации от 1 декабря 2010 г. </w:t>
      </w:r>
      <w:hyperlink r:id="rId13" w:history="1">
        <w:r>
          <w:rPr>
            <w:rFonts w:ascii="Times New Roman" w:hAnsi="Times New Roman" w:cs="Times New Roman"/>
            <w:b/>
            <w:bCs/>
            <w:color w:val="0000FF"/>
            <w:sz w:val="24"/>
            <w:szCs w:val="24"/>
          </w:rPr>
          <w:t>N 157н</w:t>
        </w:r>
      </w:hyperlink>
      <w:r>
        <w:rPr>
          <w:rFonts w:ascii="Times New Roman" w:hAnsi="Times New Roman" w:cs="Times New Roman"/>
          <w:b/>
          <w:bCs/>
          <w:sz w:val="24"/>
          <w:szCs w:val="24"/>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соответственно - приказ Минфина России N 157н, Инструкция N 157н);</w:t>
      </w:r>
      <w:proofErr w:type="gramEnd"/>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приказом Министерства финансов Российской Федерации от 6 декабря 2010 г. </w:t>
      </w:r>
      <w:hyperlink r:id="rId14" w:history="1">
        <w:r>
          <w:rPr>
            <w:rFonts w:ascii="Times New Roman" w:hAnsi="Times New Roman" w:cs="Times New Roman"/>
            <w:b/>
            <w:bCs/>
            <w:color w:val="0000FF"/>
            <w:sz w:val="24"/>
            <w:szCs w:val="24"/>
          </w:rPr>
          <w:t>N 162н</w:t>
        </w:r>
      </w:hyperlink>
      <w:r>
        <w:rPr>
          <w:rFonts w:ascii="Times New Roman" w:hAnsi="Times New Roman" w:cs="Times New Roman"/>
          <w:b/>
          <w:bCs/>
          <w:sz w:val="24"/>
          <w:szCs w:val="24"/>
        </w:rPr>
        <w:t xml:space="preserve"> "Об утверждении Плана счетов бюджетного учета и Инструкции по его применению" (далее соответственно - приказ Минфина России N 162н, Инструкция N 162н);</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приказом Министерства финансов Российской Федерации от 28 декабря 2010 г. </w:t>
      </w:r>
      <w:hyperlink r:id="rId15" w:history="1">
        <w:r>
          <w:rPr>
            <w:rFonts w:ascii="Times New Roman" w:hAnsi="Times New Roman" w:cs="Times New Roman"/>
            <w:b/>
            <w:bCs/>
            <w:color w:val="0000FF"/>
            <w:sz w:val="24"/>
            <w:szCs w:val="24"/>
          </w:rPr>
          <w:t>N 191н</w:t>
        </w:r>
      </w:hyperlink>
      <w:r>
        <w:rPr>
          <w:rFonts w:ascii="Times New Roman" w:hAnsi="Times New Roman" w:cs="Times New Roman"/>
          <w:b/>
          <w:bCs/>
          <w:sz w:val="24"/>
          <w:szCs w:val="24"/>
        </w:rPr>
        <w:t xml:space="preserve">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приказом Министерства финансов Российской Федерации от 30 марта 2015 г. </w:t>
      </w:r>
      <w:hyperlink r:id="rId16" w:history="1">
        <w:r>
          <w:rPr>
            <w:rFonts w:ascii="Times New Roman" w:hAnsi="Times New Roman" w:cs="Times New Roman"/>
            <w:b/>
            <w:bCs/>
            <w:color w:val="0000FF"/>
            <w:sz w:val="24"/>
            <w:szCs w:val="24"/>
          </w:rPr>
          <w:t>N 52н</w:t>
        </w:r>
      </w:hyperlink>
      <w:r>
        <w:rPr>
          <w:rFonts w:ascii="Times New Roman" w:hAnsi="Times New Roman" w:cs="Times New Roman"/>
          <w:b/>
          <w:bCs/>
          <w:sz w:val="24"/>
          <w:szCs w:val="24"/>
        </w:rPr>
        <w:t xml:space="preserve"> "Об утверждении форм первичных учетных документов и регистров бухгалтерского </w:t>
      </w:r>
      <w:r>
        <w:rPr>
          <w:rFonts w:ascii="Times New Roman" w:hAnsi="Times New Roman" w:cs="Times New Roman"/>
          <w:b/>
          <w:bCs/>
          <w:sz w:val="24"/>
          <w:szCs w:val="24"/>
        </w:rPr>
        <w:lastRenderedPageBreak/>
        <w:t>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федеральным стандартом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Министерства финансов Российской Федерации от 31 декабря 2016 г. </w:t>
      </w:r>
      <w:hyperlink r:id="rId17" w:history="1">
        <w:r>
          <w:rPr>
            <w:rFonts w:ascii="Times New Roman" w:hAnsi="Times New Roman" w:cs="Times New Roman"/>
            <w:b/>
            <w:bCs/>
            <w:color w:val="0000FF"/>
            <w:sz w:val="24"/>
            <w:szCs w:val="24"/>
          </w:rPr>
          <w:t>N 256н</w:t>
        </w:r>
      </w:hyperlink>
      <w:r>
        <w:rPr>
          <w:rFonts w:ascii="Times New Roman" w:hAnsi="Times New Roman" w:cs="Times New Roman"/>
          <w:b/>
          <w:bCs/>
          <w:sz w:val="24"/>
          <w:szCs w:val="24"/>
        </w:rPr>
        <w:t xml:space="preserve"> (далее - Федеральный стандарт N 256н);</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федеральным стандартом бухгалтерского учета для организаций государственного сектора "Основные средства", утвержденным приказом Министерства финансов Российской Федерации от 31 декабря 2016 г. </w:t>
      </w:r>
      <w:hyperlink r:id="rId18" w:history="1">
        <w:r>
          <w:rPr>
            <w:rFonts w:ascii="Times New Roman" w:hAnsi="Times New Roman" w:cs="Times New Roman"/>
            <w:b/>
            <w:bCs/>
            <w:color w:val="0000FF"/>
            <w:sz w:val="24"/>
            <w:szCs w:val="24"/>
          </w:rPr>
          <w:t>N 257н</w:t>
        </w:r>
      </w:hyperlink>
      <w:r>
        <w:rPr>
          <w:rFonts w:ascii="Times New Roman" w:hAnsi="Times New Roman" w:cs="Times New Roman"/>
          <w:b/>
          <w:bCs/>
          <w:sz w:val="24"/>
          <w:szCs w:val="24"/>
        </w:rPr>
        <w:t xml:space="preserve"> (далее - Федеральный стандарт N 257н);</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федеральным стандартом бухгалтерского учета для организаций государственного сектора "Обесценение активов", утвержденным приказом Министерства финансов Российской Федерации от 31 декабря 2016 г. </w:t>
      </w:r>
      <w:hyperlink r:id="rId19" w:history="1">
        <w:r>
          <w:rPr>
            <w:rFonts w:ascii="Times New Roman" w:hAnsi="Times New Roman" w:cs="Times New Roman"/>
            <w:b/>
            <w:bCs/>
            <w:color w:val="0000FF"/>
            <w:sz w:val="24"/>
            <w:szCs w:val="24"/>
          </w:rPr>
          <w:t>N 259н</w:t>
        </w:r>
      </w:hyperlink>
      <w:r>
        <w:rPr>
          <w:rFonts w:ascii="Times New Roman" w:hAnsi="Times New Roman" w:cs="Times New Roman"/>
          <w:b/>
          <w:bCs/>
          <w:sz w:val="24"/>
          <w:szCs w:val="24"/>
        </w:rPr>
        <w:t xml:space="preserve"> (далее - Федеральный стандарт N 259н);</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федеральным стандартом бухгалтерского учета для государственного сектора "Представление бухгалтерской организаций (финансовой) отчетности", утвержденным приказом Министерства финансов Российской Федерации от 31 декабря 2016 г. </w:t>
      </w:r>
      <w:hyperlink r:id="rId20" w:history="1">
        <w:r>
          <w:rPr>
            <w:rFonts w:ascii="Times New Roman" w:hAnsi="Times New Roman" w:cs="Times New Roman"/>
            <w:b/>
            <w:bCs/>
            <w:color w:val="0000FF"/>
            <w:sz w:val="24"/>
            <w:szCs w:val="24"/>
          </w:rPr>
          <w:t>N 260н</w:t>
        </w:r>
      </w:hyperlink>
      <w:r>
        <w:rPr>
          <w:rFonts w:ascii="Times New Roman" w:hAnsi="Times New Roman" w:cs="Times New Roman"/>
          <w:b/>
          <w:bCs/>
          <w:sz w:val="24"/>
          <w:szCs w:val="24"/>
        </w:rPr>
        <w:t xml:space="preserve"> (далее - Федеральный стандарт N 260н);</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федеральным стандартом бухгалтерского учета для организаций государственного сектора "Учетная политика, оценочные значения и ошибки", утвержденным приказом Министерства финансов Российской Федерации от 30 декабря 2017 г. </w:t>
      </w:r>
      <w:hyperlink r:id="rId21" w:history="1">
        <w:r>
          <w:rPr>
            <w:rFonts w:ascii="Times New Roman" w:hAnsi="Times New Roman" w:cs="Times New Roman"/>
            <w:b/>
            <w:bCs/>
            <w:color w:val="0000FF"/>
            <w:sz w:val="24"/>
            <w:szCs w:val="24"/>
          </w:rPr>
          <w:t>N 274н</w:t>
        </w:r>
      </w:hyperlink>
      <w:r>
        <w:rPr>
          <w:rFonts w:ascii="Times New Roman" w:hAnsi="Times New Roman" w:cs="Times New Roman"/>
          <w:b/>
          <w:bCs/>
          <w:sz w:val="24"/>
          <w:szCs w:val="24"/>
        </w:rPr>
        <w:t xml:space="preserve"> (далее - Федеральный стандарт N 274н);</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федеральным стандартом бухгалтерского учета для организаций государственного сектора "События после отчетной даты", утвержденного приказом Министерства финансов Российской Федерации от 30 декабря 2017 г. N 275н (далее - Федеральный стандарт </w:t>
      </w:r>
      <w:hyperlink r:id="rId22" w:history="1">
        <w:r>
          <w:rPr>
            <w:rFonts w:ascii="Times New Roman" w:hAnsi="Times New Roman" w:cs="Times New Roman"/>
            <w:b/>
            <w:bCs/>
            <w:color w:val="0000FF"/>
            <w:sz w:val="24"/>
            <w:szCs w:val="24"/>
          </w:rPr>
          <w:t>N 275н</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федеральным стандартом бухгалтерского учета для организаций государственного сектора "Доходы", утвержденного приказом Министерства финансов Российской Федерации от 27 февраля 2018 г. </w:t>
      </w:r>
      <w:hyperlink r:id="rId23" w:history="1">
        <w:r>
          <w:rPr>
            <w:rFonts w:ascii="Times New Roman" w:hAnsi="Times New Roman" w:cs="Times New Roman"/>
            <w:b/>
            <w:bCs/>
            <w:color w:val="0000FF"/>
            <w:sz w:val="24"/>
            <w:szCs w:val="24"/>
          </w:rPr>
          <w:t>N 32н</w:t>
        </w:r>
      </w:hyperlink>
      <w:r>
        <w:rPr>
          <w:rFonts w:ascii="Times New Roman" w:hAnsi="Times New Roman" w:cs="Times New Roman"/>
          <w:b/>
          <w:bCs/>
          <w:sz w:val="24"/>
          <w:szCs w:val="24"/>
        </w:rPr>
        <w:t xml:space="preserve"> (далее - Федеральный стандарт N 32н);</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(текст дополнен тремя абзацами в ред. Приказа от 22.07.2019 </w:t>
      </w:r>
      <w:hyperlink r:id="rId24"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Указанием Центрального банка Российской Федерации от 11 марта 2014 г. </w:t>
      </w:r>
      <w:hyperlink r:id="rId25" w:history="1">
        <w:r>
          <w:rPr>
            <w:rFonts w:ascii="Times New Roman" w:hAnsi="Times New Roman" w:cs="Times New Roman"/>
            <w:b/>
            <w:bCs/>
            <w:color w:val="0000FF"/>
            <w:sz w:val="24"/>
            <w:szCs w:val="24"/>
          </w:rPr>
          <w:t>N 3210-У</w:t>
        </w:r>
      </w:hyperlink>
      <w:r>
        <w:rPr>
          <w:rFonts w:ascii="Times New Roman" w:hAnsi="Times New Roman" w:cs="Times New Roman"/>
          <w:b/>
          <w:bCs/>
          <w:sz w:val="24"/>
          <w:szCs w:val="24"/>
        </w:rPr>
        <w:t xml:space="preserve">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ЦБ РФ от 11 марта 2014 г. N 3210-У);</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внутренними нормативными документами Счетной палаты, регламентирующими создание и деятельность:</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постоянно действующей комиссии по проведению ревизии кассы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постоянно действующей комиссии по поступлению и выбытию нефинансовых активов в Счетной палате;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постоянно действующей комиссии по поступлению и выбытию финансовых активов в Счетной палате;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постоянно действующей инвентаризационной комиссии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 также с утверждающими положениями (порядок, инструкция):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о командировании лиц, замещающих государственные должности в Счетной палате, федеральных государственных гражданских служащих аппарата Счетной палаты, сотрудников, замещающих должности, не являющиеся должностями федеральной государственной гражданской службы, в пределах Российской Федерации и за пределами территории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 расчетах с подотчетными лицами в Счетной палате;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 порядке приема иностранных граждан (делегаций) в Счетной палате;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об учете и хранении драгоценных металлов, драгоценных камней (продукции из них) и составлении отчетности при их использовании и обращении в Счетной палате;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регламентирующими</w:t>
      </w:r>
      <w:proofErr w:type="gramEnd"/>
      <w:r>
        <w:rPr>
          <w:rFonts w:ascii="Times New Roman" w:hAnsi="Times New Roman" w:cs="Times New Roman"/>
          <w:b/>
          <w:bCs/>
          <w:sz w:val="24"/>
          <w:szCs w:val="24"/>
        </w:rPr>
        <w:t xml:space="preserve"> осуществление Счетной палатой бюджетных полномочий:</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главного администратора и администратора доходов федерального бюджета;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главного администратора и администратора источников финансирования дефицита федерального бюджета;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главного распорядителя и распорядителя средств федерального бюджета;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иными законодательными и нормативными правовыми актами Российской Федерации, внутренними нормативными документами Счетной палаты и настоящим Положением.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1.2. Бюджетный учет, составление и представление бюджетной отчетности в Счетной палате осуществляет Финансовый департамент аппарата Счетной палаты (далее - Финансовый департамент).</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1.3. Ответственным за ведение учета, составление и представление бюджетной отчетности в Счетной палате является заместитель директора Финансового департамента - главный бухгалтер.</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1.4. В период отсутствия (отпуск, командировка, временная нетрудоспособность) заместителя директора департамента главного бухгалтера исполнение его обязанностей в части ведения бюджетного учета и составления бюджетной отчетности в Счетной палате возлагается на начальника отдела бюджетного учета и отчетности Финансового департамента.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1.5. При смене должностного лица, ответственного за ведение учета, составление и представление бюджетной отчетности в Счетной палате, передача документов бюджетного учета и отчетности Счетной палаты осуществляется на основании акта приема-передачи документов, составленного в произвольной форме.</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II. Первичные учетные документы и регистры </w:t>
      </w:r>
      <w:proofErr w:type="gramStart"/>
      <w:r>
        <w:rPr>
          <w:rFonts w:ascii="Times New Roman" w:hAnsi="Times New Roman" w:cs="Times New Roman"/>
          <w:b/>
          <w:bCs/>
          <w:sz w:val="24"/>
          <w:szCs w:val="24"/>
        </w:rPr>
        <w:t>бухгалтерского</w:t>
      </w:r>
      <w:proofErr w:type="gramEnd"/>
    </w:p>
    <w:p w:rsidR="000B3287" w:rsidRDefault="000B3287" w:rsidP="000B3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учета</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2.1. Основные правила (способы) по документированию фактов хозяйственной жизни, ведению регистров бухгалтерского учета, отражению в бюджетном учете первичных (сводных) учетных документов применяются в соответствии с Федеральным стандартом </w:t>
      </w:r>
      <w:hyperlink r:id="rId26" w:history="1">
        <w:r>
          <w:rPr>
            <w:rFonts w:ascii="Times New Roman" w:hAnsi="Times New Roman" w:cs="Times New Roman"/>
            <w:b/>
            <w:bCs/>
            <w:color w:val="0000FF"/>
            <w:sz w:val="24"/>
            <w:szCs w:val="24"/>
          </w:rPr>
          <w:t>N 256н</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Формы первичных (сводных) учетных документов, разработанных Счетной палатой и применяемых для документирования фактов хозяйственной жизни и формирования регистров бухгалтерского учета и иных документов бюджетного учета, установлены </w:t>
      </w:r>
      <w:hyperlink r:id="rId27" w:history="1">
        <w:r>
          <w:rPr>
            <w:rFonts w:ascii="Times New Roman" w:hAnsi="Times New Roman" w:cs="Times New Roman"/>
            <w:b/>
            <w:bCs/>
            <w:color w:val="0000FF"/>
            <w:sz w:val="24"/>
            <w:szCs w:val="24"/>
          </w:rPr>
          <w:t>приложением N 1</w:t>
        </w:r>
      </w:hyperlink>
      <w:r>
        <w:rPr>
          <w:rFonts w:ascii="Times New Roman" w:hAnsi="Times New Roman" w:cs="Times New Roman"/>
          <w:b/>
          <w:bCs/>
          <w:sz w:val="24"/>
          <w:szCs w:val="24"/>
        </w:rPr>
        <w:t xml:space="preserve"> к настоящему Положению.</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2.2. </w:t>
      </w:r>
      <w:proofErr w:type="gramStart"/>
      <w:r>
        <w:rPr>
          <w:rFonts w:ascii="Times New Roman" w:hAnsi="Times New Roman" w:cs="Times New Roman"/>
          <w:b/>
          <w:bCs/>
          <w:sz w:val="24"/>
          <w:szCs w:val="24"/>
        </w:rPr>
        <w:t xml:space="preserve">Требования заместителя директора Финансового департамента - главного бухгалтера, а в его отсутствие (отпуск, временная нетрудоспособность, командировка) - начальника отдела бюджетного учета и отчетности Финансового департамента по </w:t>
      </w:r>
      <w:r>
        <w:rPr>
          <w:rFonts w:ascii="Times New Roman" w:hAnsi="Times New Roman" w:cs="Times New Roman"/>
          <w:b/>
          <w:bCs/>
          <w:sz w:val="24"/>
          <w:szCs w:val="24"/>
        </w:rPr>
        <w:lastRenderedPageBreak/>
        <w:t>документальному оформлению хозяйственных операций и представлению в Финансовый департамент необходимых документов и сведений обязательны для всех сотрудников Счетной палаты, ответственных за формирование документов и представление необходимых сведений.</w:t>
      </w:r>
      <w:proofErr w:type="gramEnd"/>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2.3. Перечень должностных лиц, имеющих право подписи (утверждения) регистров бухгалтерского учета, первичных учетных и иных документов, утверждается приказом Председателя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2.4. Перечень должностных лиц, наделенных правом собственноручной подписи, необходимой для подписания документов, содержащих распоряжение Счетной палаты, представляемых в кредитные организации, утверждается приказом Председателя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2.5. Данные проверенных и принятых к учету первичных учетных документов, фиксирующие факт совершения хозяйственной жизни, систематизируются в хронологическом порядке (по датам совершения операций) и группируются по соответствующим счетам бюджетного учета накопительным способом с отражением в регистрах бухгалтерского учета.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2.6. Журналы операций подписываются их непосредственными исполнителями, заместителем директора Финансового департамента - главным бухгалтером или уполномоченным лицом в соответствии с приказом Председателя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2.7. В целях бюджетного учета принимаются документы, составленные на бумажном носителе, а при наличии технической возможности - в виде электронного документа, подписанного электронной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ред. Приказа от 22.07.2019 </w:t>
      </w:r>
      <w:hyperlink r:id="rId28"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2.8. Правила документооборота, в том числе порядок и сроки передачи первичных (сводных) учетных документов для отражения их в бюджетном учете, устанавливаются в соответствии с графиком документооборота первичных учетных документов, регистров бухгалтерского учета и форм отчетности, предусмотренным </w:t>
      </w:r>
      <w:hyperlink r:id="rId29" w:history="1">
        <w:r>
          <w:rPr>
            <w:rFonts w:ascii="Times New Roman" w:hAnsi="Times New Roman" w:cs="Times New Roman"/>
            <w:b/>
            <w:bCs/>
            <w:color w:val="0000FF"/>
            <w:sz w:val="24"/>
            <w:szCs w:val="24"/>
          </w:rPr>
          <w:t>приложением N 2</w:t>
        </w:r>
      </w:hyperlink>
      <w:r>
        <w:rPr>
          <w:rFonts w:ascii="Times New Roman" w:hAnsi="Times New Roman" w:cs="Times New Roman"/>
          <w:b/>
          <w:bCs/>
          <w:sz w:val="24"/>
          <w:szCs w:val="24"/>
        </w:rPr>
        <w:t xml:space="preserve"> к настоящему Положению.</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Первичные учетные документы, сформированные поставщиком (подрядчиком, исполнителем) в последний рабочий день отчетного периода, при этом поступившие в Финансовый департамент в месяце, следующим </w:t>
      </w:r>
      <w:proofErr w:type="gramStart"/>
      <w:r>
        <w:rPr>
          <w:rFonts w:ascii="Times New Roman" w:hAnsi="Times New Roman" w:cs="Times New Roman"/>
          <w:b/>
          <w:bCs/>
          <w:sz w:val="24"/>
          <w:szCs w:val="24"/>
        </w:rPr>
        <w:t>за</w:t>
      </w:r>
      <w:proofErr w:type="gramEnd"/>
      <w:r>
        <w:rPr>
          <w:rFonts w:ascii="Times New Roman" w:hAnsi="Times New Roman" w:cs="Times New Roman"/>
          <w:b/>
          <w:bCs/>
          <w:sz w:val="24"/>
          <w:szCs w:val="24"/>
        </w:rPr>
        <w:t xml:space="preserve"> отчетным: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до 10-го рабочего дня - отражаются в регистрах бухгалтерского учета месяцем их формирования поставщиком (подрядчиком, исполнителем);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после 10-го рабочего дня - отражаются в регистрах бухгалтерского учета месяцем их поступления в Финансовый департамент.</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2.9. </w:t>
      </w:r>
      <w:proofErr w:type="gramStart"/>
      <w:r>
        <w:rPr>
          <w:rFonts w:ascii="Times New Roman" w:hAnsi="Times New Roman" w:cs="Times New Roman"/>
          <w:b/>
          <w:bCs/>
          <w:sz w:val="24"/>
          <w:szCs w:val="24"/>
        </w:rPr>
        <w:t>Первичные (сводные) учетные документы, регистры бухгалтерского учета формируются в дела с учетом сроков хранения документов, установленных в соответствии с правилами организации государственного архивного дела в Российской Федерации, согласно Номенклатуре дел Финансового департамента, являющейся составной частью общей номенклатуры дел Счетной палаты, утверждаемой Председателем Счетной палаты.</w:t>
      </w:r>
      <w:proofErr w:type="gramEnd"/>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Периодичность формирования регистров бухгалтерского учета на бумажных носителях в условиях комплексной автоматизации бюджетного учета предусмотрена </w:t>
      </w:r>
      <w:hyperlink r:id="rId30" w:history="1">
        <w:r>
          <w:rPr>
            <w:rFonts w:ascii="Times New Roman" w:hAnsi="Times New Roman" w:cs="Times New Roman"/>
            <w:b/>
            <w:bCs/>
            <w:color w:val="0000FF"/>
            <w:sz w:val="24"/>
            <w:szCs w:val="24"/>
          </w:rPr>
          <w:t>приложением N 3</w:t>
        </w:r>
      </w:hyperlink>
      <w:r>
        <w:rPr>
          <w:rFonts w:ascii="Times New Roman" w:hAnsi="Times New Roman" w:cs="Times New Roman"/>
          <w:b/>
          <w:bCs/>
          <w:sz w:val="24"/>
          <w:szCs w:val="24"/>
        </w:rPr>
        <w:t xml:space="preserve"> к настоящему Положению.</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2.10. Хранение первичных электронных документов (электронных регистров) на электронных носителях информации осуществляется на сервере Счетной палаты с ежедневным копированием информации.</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ред. Приказа от 22.07.2019 </w:t>
      </w:r>
      <w:hyperlink r:id="rId31"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2.11. В случае пропажи, уничтожения или порчи первичных (сводных) учетных документов и (или) регистров бухгалтерского учета в Счетной палате сотрудники Счетной палаты сообщают об этом заместителю директора Финансового департамента - главному бухгалтеру.</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Заместитель директора Финансового департамента - главный бухгалтер в этот же день готовит директору Финансового департамента служебную записку для последующего доклада Председателю Счетной палаты об утрате, порче, несанкционированном уничтожении первичных учетных документов, регистров бухгалтерского учета Счетной палаты. На основании доклада Председатель Счетной палаты назначает комиссию по расследованию причин их пропажи, уничтожения, порчи, выявлению виновных лиц, а также принимает меры по восстановлению первичных (сводных) учетных документов и регистров бухгалтерского учета.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При необходимости для участия в работе комиссии привлекаются представители следственных органов, охраны, государственного пожарного надзора.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Акт, оформленный комиссией по результатам ее работы и утвержденный Председателем Счетной палаты или в его отсутствие заместителем Председателя Счетной палаты, подшивается в папку (дело) журнала по прочим операциям.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2.12. В случае предоставления в Финансовый департамент для оплаты первичных и (или) сводных документов, составленных на иностранных языках, одновременно предоставляется их построчный перевод на русский язык, осуществленный сотрудником Департамента внешних связей, который владеет нужным иностранным языком.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 случае отсутствия в Департаменте внешних связей такого сотрудника перевод первичного и (или) сводного документа может быть заверен специализированной организацией.</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III. Рабочий план счетов бюджетного учета Счетной палаты</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3.1. </w:t>
      </w:r>
      <w:proofErr w:type="gramStart"/>
      <w:r>
        <w:rPr>
          <w:rFonts w:ascii="Times New Roman" w:hAnsi="Times New Roman" w:cs="Times New Roman"/>
          <w:b/>
          <w:bCs/>
          <w:sz w:val="24"/>
          <w:szCs w:val="24"/>
        </w:rPr>
        <w:t xml:space="preserve">Бюджетный учет в Счетной палате осуществляется с применением Рабочего плана счетов бюджетного учета Счетной палаты Российской Федерации (далее - Рабочий план счетов Счетной палаты) на основе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Плана счетов бюджетного учета согласно приказу Минфина России </w:t>
      </w:r>
      <w:hyperlink r:id="rId32" w:history="1">
        <w:r>
          <w:rPr>
            <w:rFonts w:ascii="Times New Roman" w:hAnsi="Times New Roman" w:cs="Times New Roman"/>
            <w:b/>
            <w:bCs/>
            <w:color w:val="0000FF"/>
            <w:sz w:val="24"/>
            <w:szCs w:val="24"/>
          </w:rPr>
          <w:t>N</w:t>
        </w:r>
        <w:proofErr w:type="gramEnd"/>
        <w:r>
          <w:rPr>
            <w:rFonts w:ascii="Times New Roman" w:hAnsi="Times New Roman" w:cs="Times New Roman"/>
            <w:b/>
            <w:bCs/>
            <w:color w:val="0000FF"/>
            <w:sz w:val="24"/>
            <w:szCs w:val="24"/>
          </w:rPr>
          <w:t xml:space="preserve"> 157н</w:t>
        </w:r>
      </w:hyperlink>
      <w:r>
        <w:rPr>
          <w:rFonts w:ascii="Times New Roman" w:hAnsi="Times New Roman" w:cs="Times New Roman"/>
          <w:b/>
          <w:bCs/>
          <w:sz w:val="24"/>
          <w:szCs w:val="24"/>
        </w:rPr>
        <w:t xml:space="preserve"> и приказу Минфина России </w:t>
      </w:r>
      <w:hyperlink r:id="rId33" w:history="1">
        <w:r>
          <w:rPr>
            <w:rFonts w:ascii="Times New Roman" w:hAnsi="Times New Roman" w:cs="Times New Roman"/>
            <w:b/>
            <w:bCs/>
            <w:color w:val="0000FF"/>
            <w:sz w:val="24"/>
            <w:szCs w:val="24"/>
          </w:rPr>
          <w:t>N 162н</w:t>
        </w:r>
      </w:hyperlink>
      <w:r>
        <w:rPr>
          <w:rFonts w:ascii="Times New Roman" w:hAnsi="Times New Roman" w:cs="Times New Roman"/>
          <w:b/>
          <w:bCs/>
          <w:sz w:val="24"/>
          <w:szCs w:val="24"/>
        </w:rPr>
        <w:t xml:space="preserve"> соответственно.</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3.2. Рабочий план счетов Счетной палаты, содержащий аналитические коды видов финансового обеспечения (поступлений - доходов, выбытий - расходов) и синтетического счета бюджетного учета, необходимые для ведения бюджетного учета в Счетной палате, приведен в </w:t>
      </w:r>
      <w:hyperlink r:id="rId34" w:history="1">
        <w:r>
          <w:rPr>
            <w:rFonts w:ascii="Times New Roman" w:hAnsi="Times New Roman" w:cs="Times New Roman"/>
            <w:b/>
            <w:bCs/>
            <w:color w:val="0000FF"/>
            <w:sz w:val="24"/>
            <w:szCs w:val="24"/>
          </w:rPr>
          <w:t>приложении N 4</w:t>
        </w:r>
      </w:hyperlink>
      <w:r>
        <w:rPr>
          <w:rFonts w:ascii="Times New Roman" w:hAnsi="Times New Roman" w:cs="Times New Roman"/>
          <w:b/>
          <w:bCs/>
          <w:sz w:val="24"/>
          <w:szCs w:val="24"/>
        </w:rPr>
        <w:t xml:space="preserve"> к настоящему Положению.</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3.3. Счетная палата применяет корреспонденцию счетов бюджетного учета в соответствии с Инструкцией </w:t>
      </w:r>
      <w:hyperlink r:id="rId35" w:history="1">
        <w:r>
          <w:rPr>
            <w:rFonts w:ascii="Times New Roman" w:hAnsi="Times New Roman" w:cs="Times New Roman"/>
            <w:b/>
            <w:bCs/>
            <w:color w:val="0000FF"/>
            <w:sz w:val="24"/>
            <w:szCs w:val="24"/>
          </w:rPr>
          <w:t>N 162н</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При отсутствии в Инструкции </w:t>
      </w:r>
      <w:hyperlink r:id="rId36" w:history="1">
        <w:r>
          <w:rPr>
            <w:rFonts w:ascii="Times New Roman" w:hAnsi="Times New Roman" w:cs="Times New Roman"/>
            <w:b/>
            <w:bCs/>
            <w:color w:val="0000FF"/>
            <w:sz w:val="24"/>
            <w:szCs w:val="24"/>
          </w:rPr>
          <w:t>N 162н</w:t>
        </w:r>
      </w:hyperlink>
      <w:r>
        <w:rPr>
          <w:rFonts w:ascii="Times New Roman" w:hAnsi="Times New Roman" w:cs="Times New Roman"/>
          <w:b/>
          <w:bCs/>
          <w:sz w:val="24"/>
          <w:szCs w:val="24"/>
        </w:rPr>
        <w:t xml:space="preserve"> корреспонденции счетов бюджетного учета по операциям, подлежащим отражению в бюджетном учете, заместитель директора департамента - главный бухгалтер может определять необходимую для отражения в бюджетном учете корреспонденцию счетов в части, не противоречащей Инструкции </w:t>
      </w:r>
      <w:hyperlink r:id="rId37" w:history="1">
        <w:r>
          <w:rPr>
            <w:rFonts w:ascii="Times New Roman" w:hAnsi="Times New Roman" w:cs="Times New Roman"/>
            <w:b/>
            <w:bCs/>
            <w:color w:val="0000FF"/>
            <w:sz w:val="24"/>
            <w:szCs w:val="24"/>
          </w:rPr>
          <w:t>N 162н</w:t>
        </w:r>
      </w:hyperlink>
      <w:r>
        <w:rPr>
          <w:rFonts w:ascii="Times New Roman" w:hAnsi="Times New Roman" w:cs="Times New Roman"/>
          <w:b/>
          <w:bCs/>
          <w:sz w:val="24"/>
          <w:szCs w:val="24"/>
        </w:rPr>
        <w:t>.</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38"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IV. Порядок признания (постановки на учет) и прекращения</w:t>
      </w:r>
    </w:p>
    <w:p w:rsidR="000B3287" w:rsidRDefault="000B3287" w:rsidP="000B3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признания (выбытия из учета) объектов бюджетного учета в Счетной палате</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4.1. </w:t>
      </w:r>
      <w:proofErr w:type="gramStart"/>
      <w:r>
        <w:rPr>
          <w:rFonts w:ascii="Times New Roman" w:hAnsi="Times New Roman" w:cs="Times New Roman"/>
          <w:b/>
          <w:bCs/>
          <w:sz w:val="24"/>
          <w:szCs w:val="24"/>
        </w:rPr>
        <w:t xml:space="preserve">Основные правила (способы) ведения бюджетного учета, объекты бюджетного учета, общие правила признания (прекращения признания) их в бюджетном учете, определение оценки (денежного измерения), а также методов оценки (денежного измерения) объектов бюджетного учета, общие требования к порядку формирования информации, раскрываемой в бюджетной отчетности, и ее качественные характеристики, основные принципы (допущения) подготовки бюджетной отчетности применяются в соответствии с требованиями Федерального стандарта </w:t>
      </w:r>
      <w:hyperlink r:id="rId39" w:history="1">
        <w:r>
          <w:rPr>
            <w:rFonts w:ascii="Times New Roman" w:hAnsi="Times New Roman" w:cs="Times New Roman"/>
            <w:b/>
            <w:bCs/>
            <w:color w:val="0000FF"/>
            <w:sz w:val="24"/>
            <w:szCs w:val="24"/>
          </w:rPr>
          <w:t>N 256н</w:t>
        </w:r>
        <w:proofErr w:type="gramEnd"/>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Порядок учета федерального имущества, определения состава подлежащего учету федерального имущества и представления сведений для включения в реестр федерального имущества осуществляется в соответствии с Положением об учете федерального имущества, утвержденным постановлением Правительства Российской Федерации </w:t>
      </w:r>
      <w:hyperlink r:id="rId40" w:history="1">
        <w:r>
          <w:rPr>
            <w:rFonts w:ascii="Times New Roman" w:hAnsi="Times New Roman" w:cs="Times New Roman"/>
            <w:b/>
            <w:bCs/>
            <w:color w:val="0000FF"/>
            <w:sz w:val="24"/>
            <w:szCs w:val="24"/>
          </w:rPr>
          <w:t>N 447</w:t>
        </w:r>
      </w:hyperlink>
      <w:r>
        <w:rPr>
          <w:rFonts w:ascii="Times New Roman" w:hAnsi="Times New Roman" w:cs="Times New Roman"/>
          <w:b/>
          <w:bCs/>
          <w:sz w:val="24"/>
          <w:szCs w:val="24"/>
        </w:rPr>
        <w:t xml:space="preserve">, он включает присвоение реестрового номера федерального имущества, структура и </w:t>
      </w:r>
      <w:proofErr w:type="gramStart"/>
      <w:r>
        <w:rPr>
          <w:rFonts w:ascii="Times New Roman" w:hAnsi="Times New Roman" w:cs="Times New Roman"/>
          <w:b/>
          <w:bCs/>
          <w:sz w:val="24"/>
          <w:szCs w:val="24"/>
        </w:rPr>
        <w:t>правила</w:t>
      </w:r>
      <w:proofErr w:type="gramEnd"/>
      <w:r>
        <w:rPr>
          <w:rFonts w:ascii="Times New Roman" w:hAnsi="Times New Roman" w:cs="Times New Roman"/>
          <w:b/>
          <w:bCs/>
          <w:sz w:val="24"/>
          <w:szCs w:val="24"/>
        </w:rPr>
        <w:t xml:space="preserve"> формирования которого устанавливаются Федеральным агентством по управлению государственным имуществом.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4.2. Особенности в части ведения бюджетного учета нефинансовых активов.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4.2.1. Особенности в части ведения бюджетного учета основных средств.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Порядок признания (принятия к бюджетному учету) основных средств как нефинансового актива, отнесения при их признании к объектам основных средств, определения первоначальной стоимости нефинансового актива, начисления амортизации объектов основных средств, выявления признаков обесценения актива, признания убытка от его обесценения в бюджетном учете, а также порядок раскрытия информации о них в бухгалтерской (финансовой) отчетности применяется на основании федеральных стандартов </w:t>
      </w:r>
      <w:hyperlink r:id="rId41" w:history="1">
        <w:r>
          <w:rPr>
            <w:rFonts w:ascii="Times New Roman" w:hAnsi="Times New Roman" w:cs="Times New Roman"/>
            <w:b/>
            <w:bCs/>
            <w:color w:val="0000FF"/>
            <w:sz w:val="24"/>
            <w:szCs w:val="24"/>
          </w:rPr>
          <w:t>N 257н</w:t>
        </w:r>
      </w:hyperlink>
      <w:r>
        <w:rPr>
          <w:rFonts w:ascii="Times New Roman" w:hAnsi="Times New Roman" w:cs="Times New Roman"/>
          <w:b/>
          <w:bCs/>
          <w:sz w:val="24"/>
          <w:szCs w:val="24"/>
        </w:rPr>
        <w:t xml:space="preserve"> и</w:t>
      </w:r>
      <w:proofErr w:type="gramEnd"/>
      <w:r>
        <w:rPr>
          <w:rFonts w:ascii="Times New Roman" w:hAnsi="Times New Roman" w:cs="Times New Roman"/>
          <w:b/>
          <w:bCs/>
          <w:sz w:val="24"/>
          <w:szCs w:val="24"/>
        </w:rPr>
        <w:t xml:space="preserve"> </w:t>
      </w:r>
      <w:hyperlink r:id="rId42" w:history="1">
        <w:r>
          <w:rPr>
            <w:rFonts w:ascii="Times New Roman" w:hAnsi="Times New Roman" w:cs="Times New Roman"/>
            <w:b/>
            <w:bCs/>
            <w:color w:val="0000FF"/>
            <w:sz w:val="24"/>
            <w:szCs w:val="24"/>
          </w:rPr>
          <w:t>N 259н</w:t>
        </w:r>
      </w:hyperlink>
      <w:r>
        <w:rPr>
          <w:rFonts w:ascii="Times New Roman" w:hAnsi="Times New Roman" w:cs="Times New Roman"/>
          <w:b/>
          <w:bCs/>
          <w:sz w:val="24"/>
          <w:szCs w:val="24"/>
        </w:rPr>
        <w:t xml:space="preserve">, приказа Минфина России </w:t>
      </w:r>
      <w:hyperlink r:id="rId43" w:history="1">
        <w:r>
          <w:rPr>
            <w:rFonts w:ascii="Times New Roman" w:hAnsi="Times New Roman" w:cs="Times New Roman"/>
            <w:b/>
            <w:bCs/>
            <w:color w:val="0000FF"/>
            <w:sz w:val="24"/>
            <w:szCs w:val="24"/>
          </w:rPr>
          <w:t>N 157н</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Постановка на бюджетный учет и выбытие (списание) объектов основных средств осуществляются на основании решения постоянно действующей комиссии по поступлению и выбытию нефинансовых активов в Счетной палате в соответствии с требованиями нормативных правовых актов, в том числе с учетом постановления Правительства Российской Федерации </w:t>
      </w:r>
      <w:hyperlink r:id="rId44" w:history="1">
        <w:r>
          <w:rPr>
            <w:rFonts w:ascii="Times New Roman" w:hAnsi="Times New Roman" w:cs="Times New Roman"/>
            <w:b/>
            <w:bCs/>
            <w:color w:val="0000FF"/>
            <w:sz w:val="24"/>
            <w:szCs w:val="24"/>
          </w:rPr>
          <w:t>N 447</w:t>
        </w:r>
      </w:hyperlink>
      <w:r>
        <w:rPr>
          <w:rFonts w:ascii="Times New Roman" w:hAnsi="Times New Roman" w:cs="Times New Roman"/>
          <w:b/>
          <w:bCs/>
          <w:sz w:val="24"/>
          <w:szCs w:val="24"/>
        </w:rPr>
        <w:t xml:space="preserve">, постановления Правительства Российской Федерации </w:t>
      </w:r>
      <w:hyperlink r:id="rId45" w:history="1">
        <w:r>
          <w:rPr>
            <w:rFonts w:ascii="Times New Roman" w:hAnsi="Times New Roman" w:cs="Times New Roman"/>
            <w:b/>
            <w:bCs/>
            <w:color w:val="0000FF"/>
            <w:sz w:val="24"/>
            <w:szCs w:val="24"/>
          </w:rPr>
          <w:t>N 834</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К основным средствам в виде актива относятся материальные ценности независимо от их стоимости со сроком полезного использования более 12 месяцев, предназначенные для неоднократного или постоянного использования в процессе деятельности Счетной палаты на праве оперативного управления (находящиеся в эксплуатации, запасе, на консервации, на праве владения и (или) пользования имуществом, возникающем по договору аренды (имущественного найма) либо договору безвозмездного пользования) в целях</w:t>
      </w:r>
      <w:proofErr w:type="gramEnd"/>
      <w:r>
        <w:rPr>
          <w:rFonts w:ascii="Times New Roman" w:hAnsi="Times New Roman" w:cs="Times New Roman"/>
          <w:b/>
          <w:bCs/>
          <w:sz w:val="24"/>
          <w:szCs w:val="24"/>
        </w:rPr>
        <w:t xml:space="preserve"> выполнения государственных полномочий (функций) осуществления деятельности по выполнению работ, оказанию услуг либо для управленческих нужд.</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Инвентарные объекты основных сре</w:t>
      </w:r>
      <w:proofErr w:type="gramStart"/>
      <w:r>
        <w:rPr>
          <w:rFonts w:ascii="Times New Roman" w:hAnsi="Times New Roman" w:cs="Times New Roman"/>
          <w:b/>
          <w:bCs/>
          <w:sz w:val="24"/>
          <w:szCs w:val="24"/>
        </w:rPr>
        <w:t>дств пр</w:t>
      </w:r>
      <w:proofErr w:type="gramEnd"/>
      <w:r>
        <w:rPr>
          <w:rFonts w:ascii="Times New Roman" w:hAnsi="Times New Roman" w:cs="Times New Roman"/>
          <w:b/>
          <w:bCs/>
          <w:sz w:val="24"/>
          <w:szCs w:val="24"/>
        </w:rPr>
        <w:t xml:space="preserve">инимаются к учету согласно требованиям Общероссийского </w:t>
      </w:r>
      <w:hyperlink r:id="rId46" w:history="1">
        <w:r>
          <w:rPr>
            <w:rFonts w:ascii="Times New Roman" w:hAnsi="Times New Roman" w:cs="Times New Roman"/>
            <w:b/>
            <w:bCs/>
            <w:color w:val="0000FF"/>
            <w:sz w:val="24"/>
            <w:szCs w:val="24"/>
          </w:rPr>
          <w:t>классификатора</w:t>
        </w:r>
      </w:hyperlink>
      <w:r>
        <w:rPr>
          <w:rFonts w:ascii="Times New Roman" w:hAnsi="Times New Roman" w:cs="Times New Roman"/>
          <w:b/>
          <w:bCs/>
          <w:sz w:val="24"/>
          <w:szCs w:val="24"/>
        </w:rPr>
        <w:t xml:space="preserve"> основных фондов (ОКОФ), принятого приказом </w:t>
      </w:r>
      <w:proofErr w:type="spellStart"/>
      <w:r>
        <w:rPr>
          <w:rFonts w:ascii="Times New Roman" w:hAnsi="Times New Roman" w:cs="Times New Roman"/>
          <w:b/>
          <w:bCs/>
          <w:sz w:val="24"/>
          <w:szCs w:val="24"/>
        </w:rPr>
        <w:t>Росстандарта</w:t>
      </w:r>
      <w:proofErr w:type="spellEnd"/>
      <w:r>
        <w:rPr>
          <w:rFonts w:ascii="Times New Roman" w:hAnsi="Times New Roman" w:cs="Times New Roman"/>
          <w:b/>
          <w:bCs/>
          <w:sz w:val="24"/>
          <w:szCs w:val="24"/>
        </w:rPr>
        <w:t xml:space="preserve"> от 12 декабря 2014 г. N 2018-ст.</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Структура инвентарного номера включает в себя: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1-й - 4-й знаки - код синтетического счета Рабочего плана счетов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5-й - 6-й знаки - код аналитического счета Рабочего плана счетов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7-й - 8-й знаки - номер амортизационной группы;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9-й - 15-й знаки - порядковый номер объекта основных средств.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Инвентарный номер формируется и присваивается основному средству в автоматическом режиме с соблюдением требований к его уникальности и последовательности во время принятия к учету и формирования инвентарной карточки.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Инвентарные карточки регистрируются в описи инвентарных карточек по учету нефинансовых активов.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Лица, ответственные за хранение основных средств, ведут инвентарные списки нефинансовых активов.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Техническая документация (технические паспорта) на здания, сооружения, транспортные средства, оргтехнику, вычислительную технику, оборудование, сложнобытовые приборы и иные объекты основных средств подлежит хранению в структурных подразделениях Счетной палаты, где состоит в штате должностное лицо, ответственное за хранение основных средств.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объектах основных средств.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Гарантийные талоны по объектам основных средств, для которых производителем и (или) поставщиком предусмотрен гарантийный срок эксплуатации, подлежат хранению вместе с технической документацией.</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Основные средства, не приносящие экономические выгоды, не имеющие полезного потенциала и в отношении которых в дальнейшем не предусматривается получение экономических выгод, в случае принятия решения постоянно действующей комиссией по поступлению и выбытию нефинансовых активов в Счетной палате учитываются на </w:t>
      </w:r>
      <w:proofErr w:type="spellStart"/>
      <w:r>
        <w:rPr>
          <w:rFonts w:ascii="Times New Roman" w:hAnsi="Times New Roman" w:cs="Times New Roman"/>
          <w:b/>
          <w:bCs/>
          <w:sz w:val="24"/>
          <w:szCs w:val="24"/>
        </w:rPr>
        <w:t>забалансовых</w:t>
      </w:r>
      <w:proofErr w:type="spellEnd"/>
      <w:r>
        <w:rPr>
          <w:rFonts w:ascii="Times New Roman" w:hAnsi="Times New Roman" w:cs="Times New Roman"/>
          <w:b/>
          <w:bCs/>
          <w:sz w:val="24"/>
          <w:szCs w:val="24"/>
        </w:rPr>
        <w:t xml:space="preserve"> счетах Рабочего плана счетов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 целях объединения нескольких объектов основных средств, срок полезного использования которых одинаков, в один инвентарный объект, признаваемый для целей бюджетного учета комплексом объектов основных средств, существенной стоимостью признается цена за единицу до 40 000,00 рубля.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Решение о необходимости объединения основных средств, срок полезного использования которых одинаков, в один инвентарный объект принимается постоянно действующей комиссией по поступлению и выбытию нефинансовых активов в Счетной палате.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Группировка одноименных основных средств в один инвентарный номер не производится.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Первоначальной (фактической) стоимостью объектов нефинансовых активов, полученных Счетной палатой безвозмездно, в том числе по договору дарения, признается их текущая оценочная стоимость на дату принятия к бюджетному учету, увеличенная на стоимость услуг, связанных с их доставкой, регистрацией и приведением их в состояние, пригодное для использования.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4.2.1.1. Особенности бюджетного учета основных сре</w:t>
      </w:r>
      <w:proofErr w:type="gramStart"/>
      <w:r>
        <w:rPr>
          <w:rFonts w:ascii="Times New Roman" w:hAnsi="Times New Roman" w:cs="Times New Roman"/>
          <w:b/>
          <w:bCs/>
          <w:sz w:val="24"/>
          <w:szCs w:val="24"/>
        </w:rPr>
        <w:t>дств в в</w:t>
      </w:r>
      <w:proofErr w:type="gramEnd"/>
      <w:r>
        <w:rPr>
          <w:rFonts w:ascii="Times New Roman" w:hAnsi="Times New Roman" w:cs="Times New Roman"/>
          <w:b/>
          <w:bCs/>
          <w:sz w:val="24"/>
          <w:szCs w:val="24"/>
        </w:rPr>
        <w:t>иде автоматизированных рабочих мест и иной вычислительной техники: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 мониторы, системные блоки (или моноблоки) и соответствующие компьютерные принадлежности учитываются в составе автоматизированных рабочих мест (далее - АРМ). Иные компоненты персональных компьютеров могут классифицироваться как самостоятельные объекты основных средств или составные части АРМ;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б) учет компонентов персональных компьютеров, относящихся к составным частям АРМ, должен быть организован аналогично учету приспособлений и принадлежностей. При включении в состав АРМ перечень компонентов приводится в инвентарной карточке. К компонентам относятся компоненты, указанные в первичных учетных документах, такие как манипулятор "мышь", клавиатура, наушники, динамики и другие.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4.2.1.2. Особенности бюджетного учета основных сре</w:t>
      </w:r>
      <w:proofErr w:type="gramStart"/>
      <w:r>
        <w:rPr>
          <w:rFonts w:ascii="Times New Roman" w:hAnsi="Times New Roman" w:cs="Times New Roman"/>
          <w:b/>
          <w:bCs/>
          <w:sz w:val="24"/>
          <w:szCs w:val="24"/>
        </w:rPr>
        <w:t>дств в в</w:t>
      </w:r>
      <w:proofErr w:type="gramEnd"/>
      <w:r>
        <w:rPr>
          <w:rFonts w:ascii="Times New Roman" w:hAnsi="Times New Roman" w:cs="Times New Roman"/>
          <w:b/>
          <w:bCs/>
          <w:sz w:val="24"/>
          <w:szCs w:val="24"/>
        </w:rPr>
        <w:t>иде единых функционирующих систем следующие: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 к единым функционирующим системам в Счетной палате относятся: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система локальной вычислительной сети;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телефонная сеть;</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б) единая функционирующая система не является самостоятельным инвентарным объектом основных средств;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 отдельные элементы единых функционирующих систем (компьютеры, серверные комплексы, оборудование, коммутаторы и т. д.) подлежат учету как самостоятельные единицы в составе основных средств согласно решению постоянно действующей комиссии по поступлению и выбытию нефинансовых активов в Счетной палате.</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47"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4.2.2. Особенности ведения бюджетного учета при начислении амортизации объектов основных средств.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Начисление амортизации объектов основных средств производится по каждой группе основных средств линейным методом (равномерное начисление постоянной суммы амортизации на протяжении всего срока полезного использования актива), за исключением </w:t>
      </w:r>
      <w:proofErr w:type="gramStart"/>
      <w:r>
        <w:rPr>
          <w:rFonts w:ascii="Times New Roman" w:hAnsi="Times New Roman" w:cs="Times New Roman"/>
          <w:b/>
          <w:bCs/>
          <w:sz w:val="24"/>
          <w:szCs w:val="24"/>
        </w:rPr>
        <w:t>случаев изменения предполагаемого способа получения экономических выгод</w:t>
      </w:r>
      <w:proofErr w:type="gramEnd"/>
      <w:r>
        <w:rPr>
          <w:rFonts w:ascii="Times New Roman" w:hAnsi="Times New Roman" w:cs="Times New Roman"/>
          <w:b/>
          <w:bCs/>
          <w:sz w:val="24"/>
          <w:szCs w:val="24"/>
        </w:rPr>
        <w:t xml:space="preserve"> или полезного потенциала, заключенных в активе, в соответствии с положениями Федерального стандарта </w:t>
      </w:r>
      <w:hyperlink r:id="rId48" w:history="1">
        <w:r>
          <w:rPr>
            <w:rFonts w:ascii="Times New Roman" w:hAnsi="Times New Roman" w:cs="Times New Roman"/>
            <w:b/>
            <w:bCs/>
            <w:color w:val="0000FF"/>
            <w:sz w:val="24"/>
            <w:szCs w:val="24"/>
          </w:rPr>
          <w:t>N 257н</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В целях </w:t>
      </w:r>
      <w:proofErr w:type="gramStart"/>
      <w:r>
        <w:rPr>
          <w:rFonts w:ascii="Times New Roman" w:hAnsi="Times New Roman" w:cs="Times New Roman"/>
          <w:b/>
          <w:bCs/>
          <w:sz w:val="24"/>
          <w:szCs w:val="24"/>
        </w:rPr>
        <w:t>расчета сумм амортизации объектов нематериального актива</w:t>
      </w:r>
      <w:proofErr w:type="gramEnd"/>
      <w:r>
        <w:rPr>
          <w:rFonts w:ascii="Times New Roman" w:hAnsi="Times New Roman" w:cs="Times New Roman"/>
          <w:b/>
          <w:bCs/>
          <w:sz w:val="24"/>
          <w:szCs w:val="24"/>
        </w:rPr>
        <w:t xml:space="preserve"> постоянно действующая комиссия по поступлению и выбытию нефинансовых активов в Счетной палате ежегодно определяет продолжительность периода, в течение которого предполагается использовать нематериальный актив, и в случаях его существенного изменения уточняет срок его полезного использования. Возникшая в связи с этим корректировка суммы начисляемой ежемесячно амортизации </w:t>
      </w:r>
      <w:proofErr w:type="gramStart"/>
      <w:r>
        <w:rPr>
          <w:rFonts w:ascii="Times New Roman" w:hAnsi="Times New Roman" w:cs="Times New Roman"/>
          <w:b/>
          <w:bCs/>
          <w:sz w:val="24"/>
          <w:szCs w:val="24"/>
        </w:rPr>
        <w:t>осуществляется</w:t>
      </w:r>
      <w:proofErr w:type="gramEnd"/>
      <w:r>
        <w:rPr>
          <w:rFonts w:ascii="Times New Roman" w:hAnsi="Times New Roman" w:cs="Times New Roman"/>
          <w:b/>
          <w:bCs/>
          <w:sz w:val="24"/>
          <w:szCs w:val="24"/>
        </w:rPr>
        <w:t xml:space="preserve"> начиная с месяца, следующего за месяцем, в котором произведено уточнение срока полезного использования.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4.2.3. Особенности в части ведения бюджетного учета нематериальных активов.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Отражение в бюджетном учете Счетной палаты операций по поступлению объектов нематериальных активов осуществляется на основании решения постоянно действующей комиссии по поступлению и выбытию нефинансовых активов в Счетной палате, оформленного соответствующим актом, с указанием стоимости нематериального актива и срока его полезного использования. Документы, необходимые для постановки на учет нематериальных активов, которые являются результатом исполнения расходных обязатель</w:t>
      </w:r>
      <w:proofErr w:type="gramStart"/>
      <w:r>
        <w:rPr>
          <w:rFonts w:ascii="Times New Roman" w:hAnsi="Times New Roman" w:cs="Times New Roman"/>
          <w:b/>
          <w:bCs/>
          <w:sz w:val="24"/>
          <w:szCs w:val="24"/>
        </w:rPr>
        <w:t>ств Сч</w:t>
      </w:r>
      <w:proofErr w:type="gramEnd"/>
      <w:r>
        <w:rPr>
          <w:rFonts w:ascii="Times New Roman" w:hAnsi="Times New Roman" w:cs="Times New Roman"/>
          <w:b/>
          <w:bCs/>
          <w:sz w:val="24"/>
          <w:szCs w:val="24"/>
        </w:rPr>
        <w:t>етной палаты, оформляются ответственными структурными подразделениями Счетной палаты и направляются в Финансовый департамент.</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Срок полезного использования нематериальных активов в целях принятия объекта к бюджетному учету и начисления амортизации определяется постоянно действующей </w:t>
      </w:r>
      <w:r>
        <w:rPr>
          <w:rFonts w:ascii="Times New Roman" w:hAnsi="Times New Roman" w:cs="Times New Roman"/>
          <w:b/>
          <w:bCs/>
          <w:sz w:val="24"/>
          <w:szCs w:val="24"/>
        </w:rPr>
        <w:lastRenderedPageBreak/>
        <w:t xml:space="preserve">комиссией по поступлению и выбытию нефинансовых активов в Счетной палате исходя </w:t>
      </w:r>
      <w:proofErr w:type="gramStart"/>
      <w:r>
        <w:rPr>
          <w:rFonts w:ascii="Times New Roman" w:hAnsi="Times New Roman" w:cs="Times New Roman"/>
          <w:b/>
          <w:bCs/>
          <w:sz w:val="24"/>
          <w:szCs w:val="24"/>
        </w:rPr>
        <w:t>из</w:t>
      </w:r>
      <w:proofErr w:type="gramEnd"/>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срока действия прав Счетной палаты на результат интеллектуальной деятельности;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ожидаемого срока использования актива, в течение которого Счетная палата предполагает использовать актив в своей деятельности, направленной на достижение целей, предусмотренных законодательством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Нематериальные активы, по которым невозможно достоверно определить срок полезного использования, считаются нематериальными активами с неопределенным сроком полезного использования. По указанным нематериальным активам в целях определения амортизационных отчислений срок полезного использования устанавливается из расчета 10 лет.</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Отражение в учете Счетной палаты операций, связанных с получением прав использования результата интеллектуальной деятельности, осуществляется в соответствии с положениями </w:t>
      </w:r>
      <w:hyperlink r:id="rId49" w:history="1">
        <w:r>
          <w:rPr>
            <w:rFonts w:ascii="Times New Roman" w:hAnsi="Times New Roman" w:cs="Times New Roman"/>
            <w:b/>
            <w:bCs/>
            <w:color w:val="0000FF"/>
            <w:sz w:val="24"/>
            <w:szCs w:val="24"/>
          </w:rPr>
          <w:t>Гражданского кодекса</w:t>
        </w:r>
      </w:hyperlink>
      <w:r>
        <w:rPr>
          <w:rFonts w:ascii="Times New Roman" w:hAnsi="Times New Roman" w:cs="Times New Roman"/>
          <w:b/>
          <w:bCs/>
          <w:sz w:val="24"/>
          <w:szCs w:val="24"/>
        </w:rPr>
        <w:t xml:space="preserve">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Каждому инвентарному объекту нематериальных активов присваивается уникальный инвентарный порядковый номер, который сохраняется за ним на весь период его учета.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 целях обеспечения сохранности нематериальных активов ответственность за сохранность, внутреннее перемещение и выбытие таких активов возлагается на лиц, ответственных за хранение нематериальных активов в Счетной палате.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Отражение в бюджетном учете выбытия нематериального актива производится на основании решения постоянно действующей комиссии по поступлению и выбытию нефинансовых активов в Счетной палате и осуществляется в случаях:</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прекращения исключительного права Счетной палаты на результат интеллектуальной деятельности;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передачи по договору Счетной палатой исключительного права на результат интеллектуальной деятельности;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прекращения использования вследствие морального износа и принятия по указанному основанию решения постоянно действующей комиссии по поступлению и выбытию нефинансовых активов в Счетной палате;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 иных случаях, предусмотренных законодательством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нематериальных активов осуществляется по наименованиям активов и материально ответственным лицам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4.2.4. Особенности ведения бюджетного учета материальных запасов.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Принятие к учету материальных запасов (приобретенных за счет сметных назначений на содержание Счетной палаты), в отношении которых установлен срок эксплуатации, материальных запасов (приобретенных посредством дарения) - в виде подарков, а также их выбытие, в том числе в результате принятия решения об их списании, осуществляется на основании решения постоянно действующей комиссии по поступлению и выбытию нефинансовых активов в Счетной палате, оформленного оправдательным</w:t>
      </w:r>
      <w:proofErr w:type="gramEnd"/>
      <w:r>
        <w:rPr>
          <w:rFonts w:ascii="Times New Roman" w:hAnsi="Times New Roman" w:cs="Times New Roman"/>
          <w:b/>
          <w:bCs/>
          <w:sz w:val="24"/>
          <w:szCs w:val="24"/>
        </w:rPr>
        <w:t xml:space="preserve"> документом (первичным (сводным) учетным документом) - актом по форме, установленной нормативными правовыми актами, принятыми Минфином России в соответствии с законодательством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4.3. Особенности ведения бюджетного учета финансовых активов.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4.3.1. Особенности ведения бюджетного учета денежных средств и денежных документов.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 состав денежных документов включаются: полученные извещения на почтовые переводы, почтовые марки, конверты с марками и марки государственной пошлины.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Учет операций по движению наличных денег и денежных документов ведется на основании кассовых документов, предусмотренных для оформления соответствующих операций с наличными деньгами (денежными документами) в соответствии с Указанием ЦБ РФ от 11 марта 2014 г. </w:t>
      </w:r>
      <w:hyperlink r:id="rId50" w:history="1">
        <w:r>
          <w:rPr>
            <w:rFonts w:ascii="Times New Roman" w:hAnsi="Times New Roman" w:cs="Times New Roman"/>
            <w:b/>
            <w:bCs/>
            <w:color w:val="0000FF"/>
            <w:sz w:val="24"/>
            <w:szCs w:val="24"/>
          </w:rPr>
          <w:t>N 3210-У</w:t>
        </w:r>
      </w:hyperlink>
      <w:r>
        <w:rPr>
          <w:rFonts w:ascii="Times New Roman" w:hAnsi="Times New Roman" w:cs="Times New Roman"/>
          <w:b/>
          <w:bCs/>
          <w:sz w:val="24"/>
          <w:szCs w:val="24"/>
        </w:rPr>
        <w:t xml:space="preserve"> и другими нормативными правовыми актами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Лимит остатков наличных денежных сре</w:t>
      </w:r>
      <w:proofErr w:type="gramStart"/>
      <w:r>
        <w:rPr>
          <w:rFonts w:ascii="Times New Roman" w:hAnsi="Times New Roman" w:cs="Times New Roman"/>
          <w:b/>
          <w:bCs/>
          <w:sz w:val="24"/>
          <w:szCs w:val="24"/>
        </w:rPr>
        <w:t>дств Сч</w:t>
      </w:r>
      <w:proofErr w:type="gramEnd"/>
      <w:r>
        <w:rPr>
          <w:rFonts w:ascii="Times New Roman" w:hAnsi="Times New Roman" w:cs="Times New Roman"/>
          <w:b/>
          <w:bCs/>
          <w:sz w:val="24"/>
          <w:szCs w:val="24"/>
        </w:rPr>
        <w:t>етной палаты определяется расчетным путем и утверждается распоряжением руководителя аппарата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Прием и выдача денег по кассовым ордерам может производиться только в день их составления.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Ревизия кассы проводится Комиссией по проведению ревизии кассы Счетной палаты с периодичностью не реже, чем один раз в квартал, с фиксацией результатов в акте.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Кассовая книга в Счетной палате ведется автоматизированным способом.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Наличные деньги и денежные документы хранятся в несгораемом сейфе (металлическом шкафу), который по окончании рабочего дня закрывается ключом и опечатывается печатью должностного лица, уполномоченного на проведение кассовых операций. Ключи от сейфа (металлического шкафа) и печать хранятся у должностного лица, уполномоченного на проведение кассовых операций, которому запрещается оставлять их в условленных местах, передавать посторонним лицам либо изготавливать неучтенные дубликаты.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Учтенные дубликаты ключей в опечатанном должностным лицом, уполномоченным по ведению кассовых операций, пакете (колбе) хранятся у директора Финансового департамента.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4.3.2. Особенности ведения бюджетного учета расчетов по доходам.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Администрирование поступлений (начисление доходов по суммам поступлений в бюджет), связанных с выполнением Счетной палатой возложенных на нее функций по начисленным суммам принудительного изъятия, в том числе по штрафам, осуществляется в момент поступления в установленном порядке в Финансовый департамент вступившего в законную силу судебного акта, устанавливающего основание и размер штрафной санкции.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 в журнале операций расчетов с дебиторами по доходам N 5.</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4.3.3. Особенности ведения бюджетного учета расчетов по ущербу и иным доходам.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К расчетам по ущербу и иным доходам относятся суммы выявленных недостач, хищений денежных средств, иных ценностей, суммы потерь от порчи материальных ценностей, других сумм причинного ущерба имуществу Счетной палаты, подлежащих возмещению виновными лицами в установленном законодательством Российской Федерацией порядке, суммы предварительных оплат, не возвращенных контрагентом, в случае расторжения договоров (иных соглашений), в том числе по решению суда, суммы задолженности подотчетных</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лиц, своевременно не возвращенных (не удержанных), суммы задолженности за неотработанные дни отпуска при увольнении работника до окончания </w:t>
      </w:r>
      <w:r>
        <w:rPr>
          <w:rFonts w:ascii="Times New Roman" w:hAnsi="Times New Roman" w:cs="Times New Roman"/>
          <w:b/>
          <w:bCs/>
          <w:sz w:val="24"/>
          <w:szCs w:val="24"/>
        </w:rPr>
        <w:lastRenderedPageBreak/>
        <w:t>того рабочего года, в счет которого он уже получил ежегодный оплачиваемый отпуск, суммы излишне произведенных выплат, суммы принудительного изъятия, в том числе при возмещении ущерба в соответствии с законодательством Российской Федерации, при возникновении страховых случаев, сумм ущерба, причиненного вследствие действий (бездействия) должностных лиц</w:t>
      </w:r>
      <w:proofErr w:type="gramEnd"/>
      <w:r>
        <w:rPr>
          <w:rFonts w:ascii="Times New Roman" w:hAnsi="Times New Roman" w:cs="Times New Roman"/>
          <w:b/>
          <w:bCs/>
          <w:sz w:val="24"/>
          <w:szCs w:val="24"/>
        </w:rPr>
        <w:t xml:space="preserve"> Счетной палаты, а также по суммам компенсации расходов, понесенных Счетной палатой в связи с реализацией требований, установленных законодательством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 Решение об определении текущей восстановительной стоимости материальных ценностей, подтвержденной документально или определенной экспертным путем, принимается постоянно действующей комиссией по поступлению и выбытию нефинансовых активов в Счетной палате.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На суммы недостач, хищений, потерь от порчи, иных ущербов, не признанных виновными лицами к возмещению, оформленные в установленном порядке материалы передаются для предъявления гражданского иска либо возбуждения в установленном порядке уголовного дела. При получении решения суда суммы предъявленного к возмещению ущерба уточняются в соответствии с решением суда, исполнительным листом либо по иным основаниям согласно законодательству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по счету ведется в карточке учета средств и расчетов в разрезе лиц, ответственных за возмещение причиненного ущерба (виновных лиц), виду имущества и (или) сумм ущерба, в том числе по выявленным хищениям, недостачам.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4.3.4. Особенности ведения бюджетного учета по выданным авансам.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Учет расчетов по выданным авансам (кроме расчетов с подотчетными лицами) осуществляется в соответствии с условиями заключенного государственного контракта (договора), соглашения, иных оснований возникновения расчетов.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Размер авансовых платежей и сроки их перечисления с лицевых и банковских счетов Счетной палаты должны быть установлены условиями заключенного государственного контракта (договора).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При получении от </w:t>
      </w:r>
      <w:proofErr w:type="gramStart"/>
      <w:r>
        <w:rPr>
          <w:rFonts w:ascii="Times New Roman" w:hAnsi="Times New Roman" w:cs="Times New Roman"/>
          <w:b/>
          <w:bCs/>
          <w:sz w:val="24"/>
          <w:szCs w:val="24"/>
        </w:rPr>
        <w:t>контрагентов</w:t>
      </w:r>
      <w:proofErr w:type="gramEnd"/>
      <w:r>
        <w:rPr>
          <w:rFonts w:ascii="Times New Roman" w:hAnsi="Times New Roman" w:cs="Times New Roman"/>
          <w:b/>
          <w:bCs/>
          <w:sz w:val="24"/>
          <w:szCs w:val="24"/>
        </w:rPr>
        <w:t xml:space="preserve"> оплаченных авансом материальных ценностей (выполненных ими работ, оказанных услуг) в учете Счетной палаты погашается дебиторская задолженность в сумме выданного аванса.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Если государственный контракт (договор) контрагентом не исполнен и сумма перечисленного ему аванса возвращается Счетной палате, то:</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если аванс был перечислен Счетной палатой в текущем году (то есть дебиторская задолженность является текущей), Счетная палата может использовать возвращенные денежные средства по тому же коду КОСГУ;</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если перечисление аванса было произведено в </w:t>
      </w:r>
      <w:proofErr w:type="gramStart"/>
      <w:r>
        <w:rPr>
          <w:rFonts w:ascii="Times New Roman" w:hAnsi="Times New Roman" w:cs="Times New Roman"/>
          <w:b/>
          <w:bCs/>
          <w:sz w:val="24"/>
          <w:szCs w:val="24"/>
        </w:rPr>
        <w:t>предыдущие годы, возвращенные контрагентом денежные средства перечисляются</w:t>
      </w:r>
      <w:proofErr w:type="gramEnd"/>
      <w:r>
        <w:rPr>
          <w:rFonts w:ascii="Times New Roman" w:hAnsi="Times New Roman" w:cs="Times New Roman"/>
          <w:b/>
          <w:bCs/>
          <w:sz w:val="24"/>
          <w:szCs w:val="24"/>
        </w:rPr>
        <w:t xml:space="preserve"> в доход федерального бюджета в установленном законодательством Российской Федерации порядке.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 случае возврата аванса делаются корректирующие записи по учету принятых бюджетных обязательств.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Учет указанных расчетов в иностранных валютах одновременно ведется в соответствующей иностранной валюте и в рублевом эквиваленте.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Переоценка указанных расчетов в иностранной валюте осуществляется на дату совершения операций на основании первичных документов в соответствующей иностранной валюте.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При этом положительные (отрицательные) курсовые разницы, возникшие при расчете рублевого эквивалента, относятся на увеличение (уменьшение) расчетов в иностранной валюте с отнесением курсовых разниц на финансовый результат текущего финансового года как доходы от переоценки активов.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расчетов по выданным авансам ведется в разрезе контрагентов, государственных контрактов (договоров), соглашений, иных оснований возникновения расчетов в журнале операций расчетов с поставщиками и подрядчиками N 4.</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4.4. Особенности ведения бюджетного учета расчетов по обязательствам.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Расчеты по оплате труда и прочим выплатам с сотрудниками Счетной палаты осуществляются через личные банковские карты сотрудников.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Расчеты с сотрудниками Счетной палаты, не имеющими банковские карты, осуществляются наличными денежными средствами через кассу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Расчеты по оплате труда производятся на основании табеля учета использования служебного (рабочего) времени, который ведется в порядке, предусмотренном </w:t>
      </w:r>
      <w:hyperlink r:id="rId51" w:history="1">
        <w:r>
          <w:rPr>
            <w:rFonts w:ascii="Times New Roman" w:hAnsi="Times New Roman" w:cs="Times New Roman"/>
            <w:b/>
            <w:bCs/>
            <w:color w:val="0000FF"/>
            <w:sz w:val="24"/>
            <w:szCs w:val="24"/>
          </w:rPr>
          <w:t>приложением N 9</w:t>
        </w:r>
      </w:hyperlink>
      <w:r>
        <w:rPr>
          <w:rFonts w:ascii="Times New Roman" w:hAnsi="Times New Roman" w:cs="Times New Roman"/>
          <w:b/>
          <w:bCs/>
          <w:sz w:val="24"/>
          <w:szCs w:val="24"/>
        </w:rPr>
        <w:t xml:space="preserve"> к настоящему Положению.</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4.5. Особенности ведения бюджетного учета расчетов по платежам в бюджеты.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Расчеты с бюджетами бюджетной системы Российской Федерации (далее - бюджеты) осуществляются Счетной палатой по следующим видам платежей в бюджеты: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налогу на доходы физических лиц, удержанному из сумм заработной платы и вознаграждений физических лиц за выполнение ими служебных (трудовых) или иных обязанностей, выполнение работ, оказание услуг;</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налоговым и иным обязательным платежам, начисленным в соответствии с налоговым законодательством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страховым взносам на обязательное социальное страхование, начисленным в соответствии с законодательством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иным платежам в бюджет, начисленным в соответствии с законодательством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Суммы переплат по платежам в бюджеты учитываются на счете обособленно.</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по счету ведется в карточке учета средств и расчетов в разрезе бюджетов и соответственно зачисляемых видов платежей.</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4.6. Особенности ведения бюджетного учета расчетов с кредиторами.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Прочие расчеты с кредиторами отражают суммы расчетов: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 средствам, полученным во временное распоряжение;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 депонентами (суммы оплаты труда и иные аналогичные выплаты, не полученные в установленный срок);</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 удержаниям из выплат по оплате труда (во вклады работников Счетной палаты; взносам по договорам добровольного страхования; исполнительным листам и другим документам);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внутриведомственным расчетам.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Удержания из выплат по оплате труда производятся на основании соответствующих документов: письменных заявлений работников, исполнительных листов и других документов.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средств, поступивших во временное распоряжение Счетной палаты, ведется по каждому контрагенту в разрезе видов поступлений и направлений использования средств. Учет операций ведется в журнале операций с безналичными денежными средствами N 2.</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депонированных сумм по оплате труда и другим аналогичным операциям ведется в книге аналитического учета депонированной заработной платы в разрезе получателей депонированных сумм, видов выплат и кодов бюджетной классификации Российской Федерации. Учет операций ведется в журнале операций расчетов по оплате труда N 6.</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расчетов по удержаниям из выплат по оплате труда ведется в разрезе участников расчетов, видам удержаний и кодам бюджетной классификации Российской Федерации. Учет операций ведется в журнале операций расчетов по оплате труда N 6.</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Внутриведомственные расчеты по поступлению и выбытию нефинансовых, финансовых активов и обязательств отражают операции по расчетам между Счетной палатой и находящимися в ее ведении учреждениями в части бюджетной деятельности.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Отражение внутриведомственных расчетов (за исключением расчетов по движению безналичных денежных средств) осуществляется на основании оформленных в установленном порядке по форме извещений (код формы по ОКУД 0504805).</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внутриведомственных расчетов ведется в разрезе видов расчетов и контрагентов (участников расчетов).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4.7. Особенности ведения бюджетного учета финансового результата.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При определении финансового результата текущей деятельности Счетной палаты за отчетный период доходы и расходы учитываются по методу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Финансовый результат текущей деятельности определяется как разница между начисленными доходами и начисленными расходами Счетной палаты за отчетный период. Суммы начисленных доходов Счетной палаты сопоставляются с суммами начисленных расходов, при этом кредитовый остаток по указанным счетам отражает положительный результат, дебетовый - отрицательный.</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Начисление доходов Счетной палатой осуществляется: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от поступлений процентов на остаток средств в иностранной валюте, размещенных в кредитных учреждениях, по состоянию на конец каждого календарного месяца - ежемесячно в последний рабочий день месяца, за который начислены проценты;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 суммам принудительного изъятия - на дату поступления в Финансовый департамент в установленном порядке вступивших в законную силу судебных актов;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от 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 на дату поступления этих денежных средств на лицевой счет администратора доходов бюджета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от поступления дебиторской задолженности прошлых лет на дату поступления этих денежных средств на лицевой счет администратора доходов бюджета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от поступления сбора за превышение количественной квоты состава делегации участника конгресса, платежей по зачислению части расходов на проведение конгресса на дату поступления этих денежных средств на лицевой счет администратора доходов бюджета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от поступления платы за реализацию трудовых книжек и вкладышей к ним на дату осуществления их оплаты наличными деньгами в месте для проведения кассовых операций;</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 другим основаниям - на дату совершения факта хозяйственной жизни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Учет доходов, раскрытие в бюджетной отчетности Счетной палаты информации о доходах осуществляются в соответствии с требованиями Федерального стандарта </w:t>
      </w:r>
      <w:hyperlink r:id="rId52" w:history="1">
        <w:r>
          <w:rPr>
            <w:rFonts w:ascii="Times New Roman" w:hAnsi="Times New Roman" w:cs="Times New Roman"/>
            <w:b/>
            <w:bCs/>
            <w:color w:val="0000FF"/>
            <w:sz w:val="24"/>
            <w:szCs w:val="24"/>
          </w:rPr>
          <w:t>N 32н</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доходов и расходов осуществляется с детализацией бюджетной классификации Российской Федерации.</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53"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4.8. Особенности ведения бюджетного учета расходов будущих периодов.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 составе расходов будущих периодов (счет 1 401 50 000) отражаются: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обязательное государственное страхование сотрудников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расходы на приобретение лицензии на право пользования программным обеспечением.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Учет расходов будущих периодов осуществляется в разрезе видов расходов (выплат), контрагентов и государственных контрактов (договоров).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Расходы будущих периодов списываются пропорционально на финансовый результат текущего финансового года ежемесячно в течение периода, к которому они относятся.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4.9. Особенности ведения бюджетного учета операций по санкционированию расходов.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Порядок отражения бюджетных и денежных обязатель</w:t>
      </w:r>
      <w:proofErr w:type="gramStart"/>
      <w:r>
        <w:rPr>
          <w:rFonts w:ascii="Times New Roman" w:hAnsi="Times New Roman" w:cs="Times New Roman"/>
          <w:b/>
          <w:bCs/>
          <w:sz w:val="24"/>
          <w:szCs w:val="24"/>
        </w:rPr>
        <w:t>ств Сч</w:t>
      </w:r>
      <w:proofErr w:type="gramEnd"/>
      <w:r>
        <w:rPr>
          <w:rFonts w:ascii="Times New Roman" w:hAnsi="Times New Roman" w:cs="Times New Roman"/>
          <w:b/>
          <w:bCs/>
          <w:sz w:val="24"/>
          <w:szCs w:val="24"/>
        </w:rPr>
        <w:t xml:space="preserve">етной палаты приведен в </w:t>
      </w:r>
      <w:hyperlink r:id="rId54" w:history="1">
        <w:r>
          <w:rPr>
            <w:rFonts w:ascii="Times New Roman" w:hAnsi="Times New Roman" w:cs="Times New Roman"/>
            <w:b/>
            <w:bCs/>
            <w:color w:val="0000FF"/>
            <w:sz w:val="24"/>
            <w:szCs w:val="24"/>
          </w:rPr>
          <w:t>приложении N 8</w:t>
        </w:r>
      </w:hyperlink>
      <w:r>
        <w:rPr>
          <w:rFonts w:ascii="Times New Roman" w:hAnsi="Times New Roman" w:cs="Times New Roman"/>
          <w:b/>
          <w:bCs/>
          <w:sz w:val="24"/>
          <w:szCs w:val="24"/>
        </w:rPr>
        <w:t xml:space="preserve"> к настоящему Положению.</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При завершении текущего финансового года остатки по аналитическим счетам санкционирования расходов на следующий год не переносятся.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Показатели (остатки) по аналитическим счетам санкционирования расходов, сформированные в отчетном финансовом году за первый и второй годы, следующие за текущим (очередным) финансовым годом (далее - показатели по санкционированию), подлежат переносу на аналитические счета санкционирования расходов бюджета соответственно:</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показатели по санкционированию первого года, следующего за </w:t>
      </w:r>
      <w:proofErr w:type="gramStart"/>
      <w:r>
        <w:rPr>
          <w:rFonts w:ascii="Times New Roman" w:hAnsi="Times New Roman" w:cs="Times New Roman"/>
          <w:b/>
          <w:bCs/>
          <w:sz w:val="24"/>
          <w:szCs w:val="24"/>
        </w:rPr>
        <w:t>текущим</w:t>
      </w:r>
      <w:proofErr w:type="gramEnd"/>
      <w:r>
        <w:rPr>
          <w:rFonts w:ascii="Times New Roman" w:hAnsi="Times New Roman" w:cs="Times New Roman"/>
          <w:b/>
          <w:bCs/>
          <w:sz w:val="24"/>
          <w:szCs w:val="24"/>
        </w:rPr>
        <w:t xml:space="preserve"> (очередного финансового года), - на счета санкционирования текущего финансового года;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показатели по санкционированию второго года, следующего за </w:t>
      </w:r>
      <w:proofErr w:type="gramStart"/>
      <w:r>
        <w:rPr>
          <w:rFonts w:ascii="Times New Roman" w:hAnsi="Times New Roman" w:cs="Times New Roman"/>
          <w:b/>
          <w:bCs/>
          <w:sz w:val="24"/>
          <w:szCs w:val="24"/>
        </w:rPr>
        <w:t>текущим</w:t>
      </w:r>
      <w:proofErr w:type="gramEnd"/>
      <w:r>
        <w:rPr>
          <w:rFonts w:ascii="Times New Roman" w:hAnsi="Times New Roman" w:cs="Times New Roman"/>
          <w:b/>
          <w:bCs/>
          <w:sz w:val="24"/>
          <w:szCs w:val="24"/>
        </w:rPr>
        <w:t xml:space="preserve"> (первого года, следующего за отчетным), - на счета санкционирования первого года, следующего за текущим (очередного финансового года);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показатели по санкционированию второго года, следующего за </w:t>
      </w:r>
      <w:proofErr w:type="gramStart"/>
      <w:r>
        <w:rPr>
          <w:rFonts w:ascii="Times New Roman" w:hAnsi="Times New Roman" w:cs="Times New Roman"/>
          <w:b/>
          <w:bCs/>
          <w:sz w:val="24"/>
          <w:szCs w:val="24"/>
        </w:rPr>
        <w:t>очередным</w:t>
      </w:r>
      <w:proofErr w:type="gramEnd"/>
      <w:r>
        <w:rPr>
          <w:rFonts w:ascii="Times New Roman" w:hAnsi="Times New Roman" w:cs="Times New Roman"/>
          <w:b/>
          <w:bCs/>
          <w:sz w:val="24"/>
          <w:szCs w:val="24"/>
        </w:rPr>
        <w:t>, - на счета санкционирования второго года, следующего за текущим (первого года, следующего за очередным).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Перенос показателей по санкционированию осуществляется в первый рабочий день текущего года на основании бухгалтерской справки (код формы по ОКУД 0504833).</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До принятия закона о бюджете на очередной финансовый год и плановый период и до утверждения бюджетных ассигнований, лимитов бюджетных обязательств операции на соответствующих аналитических счетах санкционирования расходов бюджета второго года, следующего за </w:t>
      </w:r>
      <w:proofErr w:type="gramStart"/>
      <w:r>
        <w:rPr>
          <w:rFonts w:ascii="Times New Roman" w:hAnsi="Times New Roman" w:cs="Times New Roman"/>
          <w:b/>
          <w:bCs/>
          <w:sz w:val="24"/>
          <w:szCs w:val="24"/>
        </w:rPr>
        <w:t>очередным</w:t>
      </w:r>
      <w:proofErr w:type="gramEnd"/>
      <w:r>
        <w:rPr>
          <w:rFonts w:ascii="Times New Roman" w:hAnsi="Times New Roman" w:cs="Times New Roman"/>
          <w:b/>
          <w:bCs/>
          <w:sz w:val="24"/>
          <w:szCs w:val="24"/>
        </w:rPr>
        <w:t>, не отражаются.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операций по доведению показателей бюджетных ассигнований, лимитов бюджетных обязательств, утвержденных сметных (плановых, прогнозных) назначений и принятых обязательств, осуществляется Счетной палатой в разрезе подведомственных получателей бюджетных средств.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Учет операций с бюджетными ассигнованиями, лимитами бюджетных обязательств, утвержденными сметными (плановыми, прогнозными) назначениями и принятыми обязательствами (денежными обязательствами), осуществляется в журнале по санкционированию на основании первичных учетных документов, установленных финансовым органом соответствующего бюджета, с отражением корреспонденции по соответствующим счетам санкционирования расходов бюджета, предусмотренных Инструкцией </w:t>
      </w:r>
      <w:hyperlink r:id="rId55" w:history="1">
        <w:r>
          <w:rPr>
            <w:rFonts w:ascii="Times New Roman" w:hAnsi="Times New Roman" w:cs="Times New Roman"/>
            <w:b/>
            <w:bCs/>
            <w:color w:val="0000FF"/>
            <w:sz w:val="24"/>
            <w:szCs w:val="24"/>
          </w:rPr>
          <w:t>N 162н</w:t>
        </w:r>
      </w:hyperlink>
      <w:r>
        <w:rPr>
          <w:rFonts w:ascii="Times New Roman" w:hAnsi="Times New Roman" w:cs="Times New Roman"/>
          <w:b/>
          <w:bCs/>
          <w:sz w:val="24"/>
          <w:szCs w:val="24"/>
        </w:rPr>
        <w:t>.</w:t>
      </w:r>
      <w:proofErr w:type="gramEnd"/>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4.10. Особенности ведения бюджетного учета на </w:t>
      </w:r>
      <w:proofErr w:type="spellStart"/>
      <w:r>
        <w:rPr>
          <w:rFonts w:ascii="Times New Roman" w:hAnsi="Times New Roman" w:cs="Times New Roman"/>
          <w:b/>
          <w:bCs/>
          <w:sz w:val="24"/>
          <w:szCs w:val="24"/>
        </w:rPr>
        <w:t>забалансовых</w:t>
      </w:r>
      <w:proofErr w:type="spellEnd"/>
      <w:r>
        <w:rPr>
          <w:rFonts w:ascii="Times New Roman" w:hAnsi="Times New Roman" w:cs="Times New Roman"/>
          <w:b/>
          <w:bCs/>
          <w:sz w:val="24"/>
          <w:szCs w:val="24"/>
        </w:rPr>
        <w:t xml:space="preserve"> счетах.</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На </w:t>
      </w:r>
      <w:proofErr w:type="spellStart"/>
      <w:r>
        <w:rPr>
          <w:rFonts w:ascii="Times New Roman" w:hAnsi="Times New Roman" w:cs="Times New Roman"/>
          <w:b/>
          <w:bCs/>
          <w:sz w:val="24"/>
          <w:szCs w:val="24"/>
        </w:rPr>
        <w:t>забалансовых</w:t>
      </w:r>
      <w:proofErr w:type="spellEnd"/>
      <w:r>
        <w:rPr>
          <w:rFonts w:ascii="Times New Roman" w:hAnsi="Times New Roman" w:cs="Times New Roman"/>
          <w:b/>
          <w:bCs/>
          <w:sz w:val="24"/>
          <w:szCs w:val="24"/>
        </w:rPr>
        <w:t xml:space="preserve"> счетах Счетной палатой учитываются: ценности, не закрепленные за ней на праве оперативного управления (имущество, полученное с правом безвозмездного (бессрочного) пользования; материальные ценности, учет которых согласно Инструкции </w:t>
      </w:r>
      <w:hyperlink r:id="rId56" w:history="1">
        <w:r>
          <w:rPr>
            <w:rFonts w:ascii="Times New Roman" w:hAnsi="Times New Roman" w:cs="Times New Roman"/>
            <w:b/>
            <w:bCs/>
            <w:color w:val="0000FF"/>
            <w:sz w:val="24"/>
            <w:szCs w:val="24"/>
          </w:rPr>
          <w:t>N 157н</w:t>
        </w:r>
      </w:hyperlink>
      <w:r>
        <w:rPr>
          <w:rFonts w:ascii="Times New Roman" w:hAnsi="Times New Roman" w:cs="Times New Roman"/>
          <w:b/>
          <w:bCs/>
          <w:sz w:val="24"/>
          <w:szCs w:val="24"/>
        </w:rPr>
        <w:t xml:space="preserve"> предусмотрен вне балансовых счетов).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4.10.1. Особенности по ведению счета 01 "Имущество, полученное в пользование".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Счет 01 "Имущество, полученное в пользование" предназначен для учета объектов движимого имущества, полученного в безвозмездное и возмездное пользование.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Программное обеспечение, полученное в пользование на условиях простой (неисключительной) лицензии, учитывается на </w:t>
      </w:r>
      <w:proofErr w:type="spellStart"/>
      <w:r>
        <w:rPr>
          <w:rFonts w:ascii="Times New Roman" w:hAnsi="Times New Roman" w:cs="Times New Roman"/>
          <w:b/>
          <w:bCs/>
          <w:sz w:val="24"/>
          <w:szCs w:val="24"/>
        </w:rPr>
        <w:t>забалансовом</w:t>
      </w:r>
      <w:proofErr w:type="spellEnd"/>
      <w:r>
        <w:rPr>
          <w:rFonts w:ascii="Times New Roman" w:hAnsi="Times New Roman" w:cs="Times New Roman"/>
          <w:b/>
          <w:bCs/>
          <w:sz w:val="24"/>
          <w:szCs w:val="24"/>
        </w:rPr>
        <w:t xml:space="preserve"> счете 01. Полученный объект учитывается на основании акта приема-передачи (иного документа, подтверждающего получение имущества и (или) права его пользования) по стоимости, определяемой исходя из размера вознаграждения, установленного в государственном контракте (договоре).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Расходы на приобретение лицензии на право пользования программным обеспечением, срок действия которой не превышает 12 месяцев, относятся на финансовый результат в составе расходов текущего финансового года.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Внутренние перемещения материальных ценностей отражаются по </w:t>
      </w:r>
      <w:proofErr w:type="spellStart"/>
      <w:r>
        <w:rPr>
          <w:rFonts w:ascii="Times New Roman" w:hAnsi="Times New Roman" w:cs="Times New Roman"/>
          <w:b/>
          <w:bCs/>
          <w:sz w:val="24"/>
          <w:szCs w:val="24"/>
        </w:rPr>
        <w:t>забалансовому</w:t>
      </w:r>
      <w:proofErr w:type="spellEnd"/>
      <w:r>
        <w:rPr>
          <w:rFonts w:ascii="Times New Roman" w:hAnsi="Times New Roman" w:cs="Times New Roman"/>
          <w:b/>
          <w:bCs/>
          <w:sz w:val="24"/>
          <w:szCs w:val="24"/>
        </w:rPr>
        <w:t xml:space="preserve"> счету 01 на основании оправдательных первичных документов путем изменения материально ответственного лица и (или) места хранения либо записью в инвентарной карточке.</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57"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Выбытие объекта с </w:t>
      </w:r>
      <w:proofErr w:type="spellStart"/>
      <w:r>
        <w:rPr>
          <w:rFonts w:ascii="Times New Roman" w:hAnsi="Times New Roman" w:cs="Times New Roman"/>
          <w:b/>
          <w:bCs/>
          <w:sz w:val="24"/>
          <w:szCs w:val="24"/>
        </w:rPr>
        <w:t>забалансового</w:t>
      </w:r>
      <w:proofErr w:type="spellEnd"/>
      <w:r>
        <w:rPr>
          <w:rFonts w:ascii="Times New Roman" w:hAnsi="Times New Roman" w:cs="Times New Roman"/>
          <w:b/>
          <w:bCs/>
          <w:sz w:val="24"/>
          <w:szCs w:val="24"/>
        </w:rPr>
        <w:t xml:space="preserve"> счета 01 при возврате имущества балансодержателю (собственнику), прекращении права пользования, принятии объекта к бюджетному учету в составе нефинансовых активов отражается на основании акта приема-передачи, подтверждающего принятие балансодержателем (собственником) объекта по стоимости, по которой они ранее были приняты к </w:t>
      </w:r>
      <w:proofErr w:type="spellStart"/>
      <w:r>
        <w:rPr>
          <w:rFonts w:ascii="Times New Roman" w:hAnsi="Times New Roman" w:cs="Times New Roman"/>
          <w:b/>
          <w:bCs/>
          <w:sz w:val="24"/>
          <w:szCs w:val="24"/>
        </w:rPr>
        <w:t>забалансовому</w:t>
      </w:r>
      <w:proofErr w:type="spellEnd"/>
      <w:r>
        <w:rPr>
          <w:rFonts w:ascii="Times New Roman" w:hAnsi="Times New Roman" w:cs="Times New Roman"/>
          <w:b/>
          <w:bCs/>
          <w:sz w:val="24"/>
          <w:szCs w:val="24"/>
        </w:rPr>
        <w:t xml:space="preserve"> учету.</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Аналитический учет по счету 01 ведется в карточке количественно-суммового учета материальных ценностей в разрезе материально ответственных лиц по каждому объекту нефинансовых активов и под инвентарным (учетным) номером, присвоенным объекту балансодержателем, указанным в акте приема-передачи (ином документе).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4.10.2. Особенности по ведению счета 02 "Материальные ценности, принятые на хранение".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Счет 02 "Материальные ценности, принятые на хранение" предназначен для учета материальных ценностей, не соответствующих критериям активов, принятых (принимаемых) на хранение, а также имущества,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roofErr w:type="gramEnd"/>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Материальные ценности, полученные (принятые) Счетной палатой, учитываются на </w:t>
      </w:r>
      <w:proofErr w:type="spellStart"/>
      <w:r>
        <w:rPr>
          <w:rFonts w:ascii="Times New Roman" w:hAnsi="Times New Roman" w:cs="Times New Roman"/>
          <w:b/>
          <w:bCs/>
          <w:sz w:val="24"/>
          <w:szCs w:val="24"/>
        </w:rPr>
        <w:t>забалансовом</w:t>
      </w:r>
      <w:proofErr w:type="spellEnd"/>
      <w:r>
        <w:rPr>
          <w:rFonts w:ascii="Times New Roman" w:hAnsi="Times New Roman" w:cs="Times New Roman"/>
          <w:b/>
          <w:bCs/>
          <w:sz w:val="24"/>
          <w:szCs w:val="24"/>
        </w:rPr>
        <w:t xml:space="preserve"> счете на основании первичного документа, подтверждающего получение материальных ценностей, по стоимости, указанной в документе передающей стороной (по стоимости, предусмотренной договором), а в случае одностороннего оформления акта в условной оценке: один объект, один рубль.</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Внутренние перемещения материальных ценностей отражаются по </w:t>
      </w:r>
      <w:proofErr w:type="spellStart"/>
      <w:r>
        <w:rPr>
          <w:rFonts w:ascii="Times New Roman" w:hAnsi="Times New Roman" w:cs="Times New Roman"/>
          <w:b/>
          <w:bCs/>
          <w:sz w:val="24"/>
          <w:szCs w:val="24"/>
        </w:rPr>
        <w:t>забалансовому</w:t>
      </w:r>
      <w:proofErr w:type="spellEnd"/>
      <w:r>
        <w:rPr>
          <w:rFonts w:ascii="Times New Roman" w:hAnsi="Times New Roman" w:cs="Times New Roman"/>
          <w:b/>
          <w:bCs/>
          <w:sz w:val="24"/>
          <w:szCs w:val="24"/>
        </w:rPr>
        <w:t xml:space="preserve"> счету 02 на основании оправдательных первичных документов путем изменения материально ответственного лица и (или) места хранения.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Выбытие материальных ценностей с </w:t>
      </w:r>
      <w:proofErr w:type="spellStart"/>
      <w:r>
        <w:rPr>
          <w:rFonts w:ascii="Times New Roman" w:hAnsi="Times New Roman" w:cs="Times New Roman"/>
          <w:b/>
          <w:bCs/>
          <w:sz w:val="24"/>
          <w:szCs w:val="24"/>
        </w:rPr>
        <w:t>забалансового</w:t>
      </w:r>
      <w:proofErr w:type="spellEnd"/>
      <w:r>
        <w:rPr>
          <w:rFonts w:ascii="Times New Roman" w:hAnsi="Times New Roman" w:cs="Times New Roman"/>
          <w:b/>
          <w:bCs/>
          <w:sz w:val="24"/>
          <w:szCs w:val="24"/>
        </w:rPr>
        <w:t xml:space="preserve"> учета отражается на основании оправдательных документов по стоимости, по которой они были приняты к </w:t>
      </w:r>
      <w:proofErr w:type="spellStart"/>
      <w:r>
        <w:rPr>
          <w:rFonts w:ascii="Times New Roman" w:hAnsi="Times New Roman" w:cs="Times New Roman"/>
          <w:b/>
          <w:bCs/>
          <w:sz w:val="24"/>
          <w:szCs w:val="24"/>
        </w:rPr>
        <w:t>забалансовому</w:t>
      </w:r>
      <w:proofErr w:type="spellEnd"/>
      <w:r>
        <w:rPr>
          <w:rFonts w:ascii="Times New Roman" w:hAnsi="Times New Roman" w:cs="Times New Roman"/>
          <w:b/>
          <w:bCs/>
          <w:sz w:val="24"/>
          <w:szCs w:val="24"/>
        </w:rPr>
        <w:t xml:space="preserve"> учету.</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4.10.3. Особенности ведения учета на счете 03 "Бланки строгой отчетности".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Счет 03 "Бланки строгой отчетности" предназначен для учета находящихся на хранении и выдаваемых в рамках хозяйственной деятельности Счетной палаты бланков строгой отчетности (бланки трудовых книжек, вкладыши к ним, внутренние наклейки (</w:t>
      </w:r>
      <w:proofErr w:type="spellStart"/>
      <w:r>
        <w:rPr>
          <w:rFonts w:ascii="Times New Roman" w:hAnsi="Times New Roman" w:cs="Times New Roman"/>
          <w:b/>
          <w:bCs/>
          <w:sz w:val="24"/>
          <w:szCs w:val="24"/>
        </w:rPr>
        <w:t>выклейки</w:t>
      </w:r>
      <w:proofErr w:type="spellEnd"/>
      <w:r>
        <w:rPr>
          <w:rFonts w:ascii="Times New Roman" w:hAnsi="Times New Roman" w:cs="Times New Roman"/>
          <w:b/>
          <w:bCs/>
          <w:sz w:val="24"/>
          <w:szCs w:val="24"/>
        </w:rPr>
        <w:t>) к удостоверениям Счетной палаты, квитанции (код формы по ОКУД 0504510).</w:t>
      </w:r>
      <w:proofErr w:type="gramEnd"/>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Поступившие бланки строгой отчетности отражаются на счете 1 105 36 349 "Увеличение стоимости прочих материальных запасов однократного применения" на основании документов поставщика (подрядчика): накладных, актов сдачи-приемки, актов выполненных работ (изготовление бланков).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При выдаче в рамках хозяйственной деятельности материально ответственному лицу бланков строгой отчетности их учет осуществляется на </w:t>
      </w:r>
      <w:proofErr w:type="spellStart"/>
      <w:r>
        <w:rPr>
          <w:rFonts w:ascii="Times New Roman" w:hAnsi="Times New Roman" w:cs="Times New Roman"/>
          <w:b/>
          <w:bCs/>
          <w:sz w:val="24"/>
          <w:szCs w:val="24"/>
        </w:rPr>
        <w:t>забалансовом</w:t>
      </w:r>
      <w:proofErr w:type="spellEnd"/>
      <w:r>
        <w:rPr>
          <w:rFonts w:ascii="Times New Roman" w:hAnsi="Times New Roman" w:cs="Times New Roman"/>
          <w:b/>
          <w:bCs/>
          <w:sz w:val="24"/>
          <w:szCs w:val="24"/>
        </w:rPr>
        <w:t xml:space="preserve"> счете 03 "Бланки строгой отчетности" до момента их оформления (передачи) по назначению на основании требования-накладной (ф. 0504204).</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Выбытие бланков строгой отчетности производится лицом, ответственным за их хранение и оформление (выдачу), на основании: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реестра выдачи бланков строгой отчетности произвольной формы с оформлением бухгалтерской справки (ф. 0504833) при их оформлении и (или) выдаче по назначению;</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акта о списании бланков строгой отчетности (ф. 0504816) при списании в связи с выявлением порчи (в том числе при их заполнении), хищения, недостачи, принятием решения об их списании (уничтожении) постоянно действующей комиссией по поступлению и выбытию нефинансовых активов в Счетной палате.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Учет бланков строгой отчетности, выдаваемых лицам, ответственным за их хранение и оформление (выдачу), ведется по стоимости их приобретения.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Список ответственных за хранение и оформление (выдачу) бланков строгой отчетности лиц утверждается приказом Председателя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Ответственный за хранение и оформление (выдачу) бланков строгой отчетности сотрудник Счетной палаты для получения указанных бланков оформляет заявку (заявление) в произвольной форме, согласованную непосредственно с руководителем структурного подразделения аппарата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Ответственные за хранение и оформление (выдачу) бланков строгой отчетности сотрудники Счетной палаты осуществляют хранение бланков строгой отчетности в специально оборудованном металлическом шкафу в условиях, исключающих их порчу и хищение.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Испорченные бланки строгой отчетности уничтожаются в порядке, установленном приказом Председателя Счетной палаты.</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58"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4.10.4. Особенности ведения учета на счете 04 "Сомнительная задолженность".</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Счет 04 "Сомнительная задолженность" предназначен для учета сомнительной задолженности неплатежеспособных дебиторов с момента </w:t>
      </w:r>
      <w:proofErr w:type="gramStart"/>
      <w:r>
        <w:rPr>
          <w:rFonts w:ascii="Times New Roman" w:hAnsi="Times New Roman" w:cs="Times New Roman"/>
          <w:b/>
          <w:bCs/>
          <w:sz w:val="24"/>
          <w:szCs w:val="24"/>
        </w:rPr>
        <w:t>принятия</w:t>
      </w:r>
      <w:proofErr w:type="gramEnd"/>
      <w:r>
        <w:rPr>
          <w:rFonts w:ascii="Times New Roman" w:hAnsi="Times New Roman" w:cs="Times New Roman"/>
          <w:b/>
          <w:bCs/>
          <w:sz w:val="24"/>
          <w:szCs w:val="24"/>
        </w:rPr>
        <w:t xml:space="preserve"> постоянно действующей комиссией по поступлению и выбытию финансовых активов решения о выбытии такой задолженности с балансового учета, в том числе при условии несоответствия задолженности критериям признания ее активом. 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59"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4.10.5. Особенности ведения учета по счету 07 "Награды, призы, кубки и ценные подарки, сувениры".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Счет 07 "Награды, призы, кубки и ценные подарки, сувениры", предназначен для учета материальных ценностей (призов, кубков, знамен и т. п.), приобретаемых в целях награждения (дарения), в том числе ценных подарков и сувениров.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Награды, призы, кубки, грамоты, благодарственные письма учитываются в условной оценке: один предмет, один рубль.</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Материальные ценности, приобретаемые в целях вручения (награждения), дарения, в том числе ценные подарки, сувениры, учитываются по стоимости их приобретения.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по счету 07 ведется в карточке количественно-суммового учета материальных ценностей в разрезе материально ответственных лиц, мест хранения по каждому предмету имущества.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Списание ведомственных наград Счетной палаты с учета при их выдаче осуществляется ежемесячно на основании актов о вручении ведомственных наград Счетной палаты и бухгалтерской справки (код формы по ОКУД 0504833).</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Списание призов, кубков и ценных подарков, сувениров с учета при их выдаче осуществляется ежемесячно на основании отчетов о вручении и бухгалтерской справки (форма по ОКУД 0504833).</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Подарки и сувениры, которые морально устарели, потеряли свою значимость и актуальность, внешний вид, подлежат списанию с </w:t>
      </w:r>
      <w:proofErr w:type="spellStart"/>
      <w:r>
        <w:rPr>
          <w:rFonts w:ascii="Times New Roman" w:hAnsi="Times New Roman" w:cs="Times New Roman"/>
          <w:b/>
          <w:bCs/>
          <w:sz w:val="24"/>
          <w:szCs w:val="24"/>
        </w:rPr>
        <w:t>забалансового</w:t>
      </w:r>
      <w:proofErr w:type="spellEnd"/>
      <w:r>
        <w:rPr>
          <w:rFonts w:ascii="Times New Roman" w:hAnsi="Times New Roman" w:cs="Times New Roman"/>
          <w:b/>
          <w:bCs/>
          <w:sz w:val="24"/>
          <w:szCs w:val="24"/>
        </w:rPr>
        <w:t xml:space="preserve"> учета и уничтожению на основании заключения постоянно действующей комиссии по приемке и выбытию нефинансовых активов в установленном порядке.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Учет и хранение материальных ценностей, приобретаемых в целях награждения (нагрудные знаки), изготовленных из драгоценных металлов, осуществляются в установленном в Счетной палате порядке.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4.10.6. Особенности по ведению учета по счету 10 "Обеспечение исполнения обязательств".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Счет 10 "Обеспечение исполнения обязательств" предназначен для учета имущества, за исключением денежных средств, полученного Счетной палатой в качестве обеспечения обязательств (залог), а также иных видов обеспечения исполнения обязательств (поручительство, банковская гарантия и т. д.).</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Принятие к </w:t>
      </w:r>
      <w:proofErr w:type="spellStart"/>
      <w:r>
        <w:rPr>
          <w:rFonts w:ascii="Times New Roman" w:hAnsi="Times New Roman" w:cs="Times New Roman"/>
          <w:b/>
          <w:bCs/>
          <w:sz w:val="24"/>
          <w:szCs w:val="24"/>
        </w:rPr>
        <w:t>забалансовому</w:t>
      </w:r>
      <w:proofErr w:type="spellEnd"/>
      <w:r>
        <w:rPr>
          <w:rFonts w:ascii="Times New Roman" w:hAnsi="Times New Roman" w:cs="Times New Roman"/>
          <w:b/>
          <w:bCs/>
          <w:sz w:val="24"/>
          <w:szCs w:val="24"/>
        </w:rPr>
        <w:t xml:space="preserve"> учету имущества осуществляется на основании оправдательных первичных документов в сумме обязательства, в обеспечение которого получено имущество.</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При исполнении обеспечения, исполнения обязательства, в отношении которого было получено обеспечение, осуществляется списание сумм обеспечений с </w:t>
      </w:r>
      <w:proofErr w:type="spellStart"/>
      <w:r>
        <w:rPr>
          <w:rFonts w:ascii="Times New Roman" w:hAnsi="Times New Roman" w:cs="Times New Roman"/>
          <w:b/>
          <w:bCs/>
          <w:sz w:val="24"/>
          <w:szCs w:val="24"/>
        </w:rPr>
        <w:t>забалансового</w:t>
      </w:r>
      <w:proofErr w:type="spellEnd"/>
      <w:r>
        <w:rPr>
          <w:rFonts w:ascii="Times New Roman" w:hAnsi="Times New Roman" w:cs="Times New Roman"/>
          <w:b/>
          <w:bCs/>
          <w:sz w:val="24"/>
          <w:szCs w:val="24"/>
        </w:rPr>
        <w:t xml:space="preserve"> счета 10.</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по счету 10 ведется в разрезе обязательств по видам обеспечения, а также по обязательствам, в обеспечение которых они поступили.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4.10.7. Особенности по ведению учета по счету 17 "Поступления денежных средств".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Счет 17 "Поступления денежных средств" открывается к счетам 0 201 00 000 "Денежные средства учреждения", 0 210 03 000 "Расчеты с финансовым органом по наличным денежным средствам" и предназначен для аналитического учета поступлений денежных средств (возврата указанных поступлений) на банковские счета Счетной палаты, на лицевой счет, открытый Счетной палате органом Федерального казначейства, на счет операций с наличными денежными средствами, а</w:t>
      </w:r>
      <w:proofErr w:type="gramEnd"/>
      <w:r>
        <w:rPr>
          <w:rFonts w:ascii="Times New Roman" w:hAnsi="Times New Roman" w:cs="Times New Roman"/>
          <w:b/>
          <w:bCs/>
          <w:sz w:val="24"/>
          <w:szCs w:val="24"/>
        </w:rPr>
        <w:t xml:space="preserve"> также в кассу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Кроме того, счет предназначен для учета Счетной палатой операций по возврату дебиторской задолженности по расходам прошлых лет.</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Операция по уточнению невыясненных поступлений отражается по счету 17 через уточнение видов поступлений (доходов федерального бюджета, источников финансирования дефицита федерального бюджета).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по счету ведется в карточке учета средств и расчетов в разрезе банковских счетов (лицевых счетов), открытых Счетной палате, и по видам выплат средств бюджета или видам поступлений.</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4.10.8. Особенности по ведению учета счета 18 "Выбытие денежных средств".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Счет 18 "Выбытие денежных средств" предназначен для аналитического учета выплат денежных средств (восстановлений выплат) с банковских счетов Счетной палаты с лицевого счета, открытого Счетной палате органом Федерального казначейства, со счета операций с наличными денежными средствами, а также из кассы Счетной палаты. По завершении текущего финансового года показатели (остатки) счета по соответствующим видам выплат на следующий финансовый год не переносятся.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ведется в карточке учета средств и расчетов в разрезе банковских счетов (лицевых счетов), открытых Счетной палате, и по видам выплат.</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4.10.9. Особенности по ведению учета счета 20 "Задолженность, не востребованная кредиторами".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Счет 20 "Задолженность, не востребованная кредиторами" предназначен для учета </w:t>
      </w:r>
      <w:proofErr w:type="gramStart"/>
      <w:r>
        <w:rPr>
          <w:rFonts w:ascii="Times New Roman" w:hAnsi="Times New Roman" w:cs="Times New Roman"/>
          <w:b/>
          <w:bCs/>
          <w:sz w:val="24"/>
          <w:szCs w:val="24"/>
        </w:rPr>
        <w:t>сумм</w:t>
      </w:r>
      <w:proofErr w:type="gramEnd"/>
      <w:r>
        <w:rPr>
          <w:rFonts w:ascii="Times New Roman" w:hAnsi="Times New Roman" w:cs="Times New Roman"/>
          <w:b/>
          <w:bCs/>
          <w:sz w:val="24"/>
          <w:szCs w:val="24"/>
        </w:rPr>
        <w:t xml:space="preserve"> не предъявленных кредиторами требований, вытекающих из условий договора, контракта, в том числе сумм кредиторской задолженности, не подтвержденных по </w:t>
      </w:r>
      <w:r>
        <w:rPr>
          <w:rFonts w:ascii="Times New Roman" w:hAnsi="Times New Roman" w:cs="Times New Roman"/>
          <w:b/>
          <w:bCs/>
          <w:sz w:val="24"/>
          <w:szCs w:val="24"/>
        </w:rPr>
        <w:lastRenderedPageBreak/>
        <w:t>результатам инвентаризации кредитором, а также кредиторской задолженности, образовавшейся в связи с переплатами в бюджет, в том числе налогов.</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ред. Приказа от 22.07.2019 </w:t>
      </w:r>
      <w:hyperlink r:id="rId60"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Списание задолженности учреждения, не востребованной кредиторами, с </w:t>
      </w:r>
      <w:proofErr w:type="spellStart"/>
      <w:r>
        <w:rPr>
          <w:rFonts w:ascii="Times New Roman" w:hAnsi="Times New Roman" w:cs="Times New Roman"/>
          <w:b/>
          <w:bCs/>
          <w:sz w:val="24"/>
          <w:szCs w:val="24"/>
        </w:rPr>
        <w:t>забалансового</w:t>
      </w:r>
      <w:proofErr w:type="spellEnd"/>
      <w:r>
        <w:rPr>
          <w:rFonts w:ascii="Times New Roman" w:hAnsi="Times New Roman" w:cs="Times New Roman"/>
          <w:b/>
          <w:bCs/>
          <w:sz w:val="24"/>
          <w:szCs w:val="24"/>
        </w:rPr>
        <w:t xml:space="preserve"> учета осуществляется на основании решения постоянно действующей инвентаризационной комиссии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Аналитический учет по счету 20 организуется в разрезе видов выплат (поступлений), по которым на балансе учитывалась задолженность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(принимаемого) денежного обязательства (требования кредитора) и его оплаты, за исключением кредиторской задолженности, связанной с переплатами в бюджет, которая ведется в разрезе видов</w:t>
      </w:r>
      <w:proofErr w:type="gramEnd"/>
      <w:r>
        <w:rPr>
          <w:rFonts w:ascii="Times New Roman" w:hAnsi="Times New Roman" w:cs="Times New Roman"/>
          <w:b/>
          <w:bCs/>
          <w:sz w:val="24"/>
          <w:szCs w:val="24"/>
        </w:rPr>
        <w:t xml:space="preserve"> платежей.</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61"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4.10.10. Особенности ведения учета по счету 21 "Основные средства в эксплуатации".</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ред. Приказа от 22.07.2019 </w:t>
      </w:r>
      <w:hyperlink r:id="rId62"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(абзацы второй и третий утратили силу в ред. Приказа от 22.07.2019 </w:t>
      </w:r>
      <w:hyperlink r:id="rId63"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Внутреннее перемещение объектов основных средств отражается на </w:t>
      </w:r>
      <w:proofErr w:type="spellStart"/>
      <w:r>
        <w:rPr>
          <w:rFonts w:ascii="Times New Roman" w:hAnsi="Times New Roman" w:cs="Times New Roman"/>
          <w:b/>
          <w:bCs/>
          <w:sz w:val="24"/>
          <w:szCs w:val="24"/>
        </w:rPr>
        <w:t>забалансовом</w:t>
      </w:r>
      <w:proofErr w:type="spellEnd"/>
      <w:r>
        <w:rPr>
          <w:rFonts w:ascii="Times New Roman" w:hAnsi="Times New Roman" w:cs="Times New Roman"/>
          <w:b/>
          <w:bCs/>
          <w:sz w:val="24"/>
          <w:szCs w:val="24"/>
        </w:rPr>
        <w:t xml:space="preserve"> счете на основании оправдательных первичных документов путем изменения материально ответственного лица и (или) места хранения либо записью в инвентарной карточке.</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64"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Выбытие объектов основных средств с </w:t>
      </w:r>
      <w:proofErr w:type="spellStart"/>
      <w:r>
        <w:rPr>
          <w:rFonts w:ascii="Times New Roman" w:hAnsi="Times New Roman" w:cs="Times New Roman"/>
          <w:b/>
          <w:bCs/>
          <w:sz w:val="24"/>
          <w:szCs w:val="24"/>
        </w:rPr>
        <w:t>забалансового</w:t>
      </w:r>
      <w:proofErr w:type="spellEnd"/>
      <w:r>
        <w:rPr>
          <w:rFonts w:ascii="Times New Roman" w:hAnsi="Times New Roman" w:cs="Times New Roman"/>
          <w:b/>
          <w:bCs/>
          <w:sz w:val="24"/>
          <w:szCs w:val="24"/>
        </w:rPr>
        <w:t xml:space="preserve"> учета, в том числе в связи с выявлением порчи, хищений, недостачи и (или) принятием решения об их списании (уничтожении), производится на основании акта (акта приема-передачи, акта о списании) по стоимости, по которой объекты были ранее учтены на </w:t>
      </w:r>
      <w:proofErr w:type="spellStart"/>
      <w:r>
        <w:rPr>
          <w:rFonts w:ascii="Times New Roman" w:hAnsi="Times New Roman" w:cs="Times New Roman"/>
          <w:b/>
          <w:bCs/>
          <w:sz w:val="24"/>
          <w:szCs w:val="24"/>
        </w:rPr>
        <w:t>забалансовом</w:t>
      </w:r>
      <w:proofErr w:type="spellEnd"/>
      <w:r>
        <w:rPr>
          <w:rFonts w:ascii="Times New Roman" w:hAnsi="Times New Roman" w:cs="Times New Roman"/>
          <w:b/>
          <w:bCs/>
          <w:sz w:val="24"/>
          <w:szCs w:val="24"/>
        </w:rPr>
        <w:t xml:space="preserve"> счете 21.</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по счету 21 ведется в карточке количественно-суммового учета материальных ценностей по наименованиям основных средств, материально ответственным лицам и местам хранения.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Для обеспечения контроля сохранности объектов материально ответственные лица вправе самостоятельно организовывать учет путем присвоения уникальных номеров объектам основных средств.</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65"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4.10.11. Особенности по ведению учета по счету 23 "Периодические издания для пользования".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Счет 23 "Периодические издания для пользования" предназначен для учета периодических изданий (газет, журналов и т. п.), приобретаемых для комплектации библиотечного фонда. Периодические издания учитываются в условной оценке: один объект (номер журнала, годовой комплект газеты), один рубль.</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Выбытие периодических изданий по любым основаниям отражается на основании решения постоянно действующей комиссии по поступлению и выбытию нефинансовых активов в Счетной палате, оформленного первичным учетным документом (актом приема-передачи, актом о списании, иным актом).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по счету 23 ведется по объектам учета в карточке количественно-суммового учета материальных ценностей.</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4.10.12. Особенности по ведению учета по счету 26 "Имущество, переданное в безвозмездное пользование".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Счет 26 "Имущество, переданное в безвозмездное пользование" предназначен для учета имущества, переданного Счетной палатой в безвозмездное пользование без закрепления права оперативного управления, в том числе в случаях, предусмотренных законодательством Российской Федерации, в целях обеспечения надлежащего контроля за его сохранностью, целевым использованием и движением.</w:t>
      </w:r>
      <w:proofErr w:type="gramEnd"/>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ред. Приказа от 22.07.2019 </w:t>
      </w:r>
      <w:hyperlink r:id="rId66"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Принятие к </w:t>
      </w:r>
      <w:proofErr w:type="spellStart"/>
      <w:r>
        <w:rPr>
          <w:rFonts w:ascii="Times New Roman" w:hAnsi="Times New Roman" w:cs="Times New Roman"/>
          <w:b/>
          <w:bCs/>
          <w:sz w:val="24"/>
          <w:szCs w:val="24"/>
        </w:rPr>
        <w:t>забалансовому</w:t>
      </w:r>
      <w:proofErr w:type="spellEnd"/>
      <w:r>
        <w:rPr>
          <w:rFonts w:ascii="Times New Roman" w:hAnsi="Times New Roman" w:cs="Times New Roman"/>
          <w:b/>
          <w:bCs/>
          <w:sz w:val="24"/>
          <w:szCs w:val="24"/>
        </w:rPr>
        <w:t xml:space="preserve"> учету объектов имущества осуществляется на основании первичного учетного документа (акта приема-передачи) по стоимости, указанной в акте.</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67"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Выбытие объектов имущества с </w:t>
      </w:r>
      <w:proofErr w:type="spellStart"/>
      <w:r>
        <w:rPr>
          <w:rFonts w:ascii="Times New Roman" w:hAnsi="Times New Roman" w:cs="Times New Roman"/>
          <w:b/>
          <w:bCs/>
          <w:sz w:val="24"/>
          <w:szCs w:val="24"/>
        </w:rPr>
        <w:t>забалансового</w:t>
      </w:r>
      <w:proofErr w:type="spellEnd"/>
      <w:r>
        <w:rPr>
          <w:rFonts w:ascii="Times New Roman" w:hAnsi="Times New Roman" w:cs="Times New Roman"/>
          <w:b/>
          <w:bCs/>
          <w:sz w:val="24"/>
          <w:szCs w:val="24"/>
        </w:rPr>
        <w:t xml:space="preserve"> счета 26 производится на основании акта по стоимости, по которой объекты были ранее приняты к </w:t>
      </w:r>
      <w:proofErr w:type="spellStart"/>
      <w:r>
        <w:rPr>
          <w:rFonts w:ascii="Times New Roman" w:hAnsi="Times New Roman" w:cs="Times New Roman"/>
          <w:b/>
          <w:bCs/>
          <w:sz w:val="24"/>
          <w:szCs w:val="24"/>
        </w:rPr>
        <w:t>забалансовому</w:t>
      </w:r>
      <w:proofErr w:type="spellEnd"/>
      <w:r>
        <w:rPr>
          <w:rFonts w:ascii="Times New Roman" w:hAnsi="Times New Roman" w:cs="Times New Roman"/>
          <w:b/>
          <w:bCs/>
          <w:sz w:val="24"/>
          <w:szCs w:val="24"/>
        </w:rPr>
        <w:t xml:space="preserve"> учету.</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Аналитический учет по счету ведется в карточке количественно-суммового учета материальных ценностей в разрезе пользователей имущества, мест его нахождения, по видам имущества.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4.11. Выявление признаков обесценения актива осуществляется в рамках проведения инвентаризации активов и обязательств с учетом их соответствия признакам обесценения актива, установленным Федеральным стандартом </w:t>
      </w:r>
      <w:hyperlink r:id="rId68" w:history="1">
        <w:r>
          <w:rPr>
            <w:rFonts w:ascii="Times New Roman" w:hAnsi="Times New Roman" w:cs="Times New Roman"/>
            <w:b/>
            <w:bCs/>
            <w:color w:val="0000FF"/>
            <w:sz w:val="24"/>
            <w:szCs w:val="24"/>
          </w:rPr>
          <w:t>N 259н</w:t>
        </w:r>
      </w:hyperlink>
      <w:r>
        <w:rPr>
          <w:rFonts w:ascii="Times New Roman" w:hAnsi="Times New Roman" w:cs="Times New Roman"/>
          <w:b/>
          <w:bCs/>
          <w:sz w:val="24"/>
          <w:szCs w:val="24"/>
        </w:rPr>
        <w:t>.</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69"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V. Особенности проведения инвентаризации активов, обязательств и других объектов бюджетного учета в Счетной палате</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70"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5.1. Основные требования к организации и проведению инвентаризации активов, обязательств и других объектов бюджетного учета в Счетной палате, осуществляемой в целях обеспечения достоверности данных бюджетного учета и бюджетной отчетности, определены Федеральным стандартом </w:t>
      </w:r>
      <w:hyperlink r:id="rId71" w:history="1">
        <w:r>
          <w:rPr>
            <w:rFonts w:ascii="Times New Roman" w:hAnsi="Times New Roman" w:cs="Times New Roman"/>
            <w:b/>
            <w:bCs/>
            <w:color w:val="0000FF"/>
            <w:sz w:val="24"/>
            <w:szCs w:val="24"/>
          </w:rPr>
          <w:t>N 256н</w:t>
        </w:r>
      </w:hyperlink>
      <w:r>
        <w:rPr>
          <w:rFonts w:ascii="Times New Roman" w:hAnsi="Times New Roman" w:cs="Times New Roman"/>
          <w:b/>
          <w:bCs/>
          <w:sz w:val="24"/>
          <w:szCs w:val="24"/>
        </w:rPr>
        <w:t>.</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72"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5.2. Правила проведения инвентаризации активов, обязательств и других объектов бюджетного учета в Счетной палате установлены </w:t>
      </w:r>
      <w:hyperlink r:id="rId73" w:history="1">
        <w:r>
          <w:rPr>
            <w:rFonts w:ascii="Times New Roman" w:hAnsi="Times New Roman" w:cs="Times New Roman"/>
            <w:b/>
            <w:bCs/>
            <w:color w:val="0000FF"/>
            <w:sz w:val="24"/>
            <w:szCs w:val="24"/>
          </w:rPr>
          <w:t>приложением N 6</w:t>
        </w:r>
      </w:hyperlink>
      <w:r>
        <w:rPr>
          <w:rFonts w:ascii="Times New Roman" w:hAnsi="Times New Roman" w:cs="Times New Roman"/>
          <w:b/>
          <w:bCs/>
          <w:sz w:val="24"/>
          <w:szCs w:val="24"/>
        </w:rPr>
        <w:t xml:space="preserve"> к настоящему Положению.</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ред. Приказа от 22.07.2019 </w:t>
      </w:r>
      <w:hyperlink r:id="rId74"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VI. Особенности технологии обработки учетной информации</w:t>
      </w:r>
    </w:p>
    <w:p w:rsidR="000B3287" w:rsidRDefault="000B3287" w:rsidP="000B3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Счетной палате</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6.1. Обработка учетной информации и подготовка бюджетной отчетности осуществляются автоматизированным способом.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Автоматизация бюджетного учета основывается </w:t>
      </w:r>
      <w:proofErr w:type="gramStart"/>
      <w:r>
        <w:rPr>
          <w:rFonts w:ascii="Times New Roman" w:hAnsi="Times New Roman" w:cs="Times New Roman"/>
          <w:b/>
          <w:bCs/>
          <w:sz w:val="24"/>
          <w:szCs w:val="24"/>
        </w:rPr>
        <w:t>на едином взаимосвязанном технологическом процессе документации по всем разделам учета с составлением баланса в соответствии с нормативными правовыми актами</w:t>
      </w:r>
      <w:proofErr w:type="gramEnd"/>
      <w:r>
        <w:rPr>
          <w:rFonts w:ascii="Times New Roman" w:hAnsi="Times New Roman" w:cs="Times New Roman"/>
          <w:b/>
          <w:bCs/>
          <w:sz w:val="24"/>
          <w:szCs w:val="24"/>
        </w:rPr>
        <w:t xml:space="preserve"> Российской Федерации и типовыми проектными решениями по комплексной автоматизации бюджетного учета.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6.2. В условиях комплексной автоматизации бюджетного учета Счетной палаты формирование регистров бухгалтерского учета на бумажных носителях осуществляется с периодичностью, установленной </w:t>
      </w:r>
      <w:hyperlink r:id="rId75" w:history="1">
        <w:r>
          <w:rPr>
            <w:rFonts w:ascii="Times New Roman" w:hAnsi="Times New Roman" w:cs="Times New Roman"/>
            <w:b/>
            <w:bCs/>
            <w:color w:val="0000FF"/>
            <w:sz w:val="24"/>
            <w:szCs w:val="24"/>
          </w:rPr>
          <w:t>приложением N 3</w:t>
        </w:r>
      </w:hyperlink>
      <w:r>
        <w:rPr>
          <w:rFonts w:ascii="Times New Roman" w:hAnsi="Times New Roman" w:cs="Times New Roman"/>
          <w:b/>
          <w:bCs/>
          <w:sz w:val="24"/>
          <w:szCs w:val="24"/>
        </w:rPr>
        <w:t xml:space="preserve"> к настоящему Положению.</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VII. Особенности организации и обеспечения (осуществления)</w:t>
      </w:r>
    </w:p>
    <w:p w:rsidR="000B3287" w:rsidRDefault="000B3287" w:rsidP="000B3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внутреннего контроля в Счетной палате</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7.1. </w:t>
      </w:r>
      <w:proofErr w:type="gramStart"/>
      <w:r>
        <w:rPr>
          <w:rFonts w:ascii="Times New Roman" w:hAnsi="Times New Roman" w:cs="Times New Roman"/>
          <w:b/>
          <w:bCs/>
          <w:sz w:val="24"/>
          <w:szCs w:val="24"/>
        </w:rPr>
        <w:t xml:space="preserve">Осуществление внутреннего контроля возлагается на государственных гражданских служащих, замещающих должности в структурных подразделениях аппарата Счетной палаты, в рамках выполнения ими своих должностных обязанностей и закрепленных приказами Председателя Счетной палаты, распоряжениями руководителя </w:t>
      </w:r>
      <w:r>
        <w:rPr>
          <w:rFonts w:ascii="Times New Roman" w:hAnsi="Times New Roman" w:cs="Times New Roman"/>
          <w:b/>
          <w:bCs/>
          <w:sz w:val="24"/>
          <w:szCs w:val="24"/>
        </w:rPr>
        <w:lastRenderedPageBreak/>
        <w:t>(заместителя руководителя) аппарата Счетной палаты операций и процедур по внутреннему контролю (согласованию (визированию) определенной документации) в пределах компетенции структурных подразделений Счетной палаты.</w:t>
      </w:r>
      <w:proofErr w:type="gramEnd"/>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ред. Приказа от 22.07.2019 </w:t>
      </w:r>
      <w:hyperlink r:id="rId76"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7.2. </w:t>
      </w:r>
      <w:proofErr w:type="gramStart"/>
      <w:r>
        <w:rPr>
          <w:rFonts w:ascii="Times New Roman" w:hAnsi="Times New Roman" w:cs="Times New Roman"/>
          <w:b/>
          <w:bCs/>
          <w:sz w:val="24"/>
          <w:szCs w:val="24"/>
        </w:rPr>
        <w:t>Внутренний контроль совершаемых фактов хозяйственной жизни в части предварительного контроля осуществляется перед совершением хозяйственных операций, позволяет определять, насколько целесообразной и правомерной будет та или иная операция (анализ соответствия заключаемых государственных контрактов, договоров показателям сметных назначений и плана-графика закупок, подготовка прогноза поступлений по доходам федерального бюджета и прогноза кассовых выплат по расходам федерального бюджета, проверка бюджетной, финансовой, статистической, налоговой и другой</w:t>
      </w:r>
      <w:proofErr w:type="gramEnd"/>
      <w:r>
        <w:rPr>
          <w:rFonts w:ascii="Times New Roman" w:hAnsi="Times New Roman" w:cs="Times New Roman"/>
          <w:b/>
          <w:bCs/>
          <w:sz w:val="24"/>
          <w:szCs w:val="24"/>
        </w:rPr>
        <w:t xml:space="preserve"> отчетности до ее утверждения (подписания) и т. д.).</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77"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7.3. Внутренний контроль ведения бюджетного учета и составления отчетности: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в части текущего контроля заключается в проведении повседневного анализа соблюдения процедур исполнения бюджета, составления бюджетной отчетности и ведения бюджетного учета, оценке эффективности и результативности расходования денежных средств для достижения целей, задач и целевых прогнозных показателей по поступлениям по доходам федерального бюджета, администратором которых является Счетная палата, и кассовым выплатам по расходам федерального бюджета;</w:t>
      </w:r>
      <w:proofErr w:type="gramEnd"/>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 части последующего контроля проводится по итогам совершения хозяйственных операций путем анализа и проверки бюджетной документации и отчетности, осуществления инвентаризации и иных необходимых процедур. Проводимые контрольные мероприятия могут носить либо сплошной, либо выборочный характер. Сплошной проверке подвергаются кассовые и банковские операции, расчеты с подотчетными лицами, персоналом по оплате труда и денежному содержанию, расчеты с поставщиками. Последующий контроль осуществляется на основании распорядительного документа Председателя Счетной палаты, руководителя или заместителя руководителя аппарата Счетной палаты.</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xml:space="preserve">овый пункт 7.3 добавлен, пункты 7.3 -7.6 перенумерованы в 7.4-7.7 в ред. Приказа от 22.07.2019 </w:t>
      </w:r>
      <w:hyperlink r:id="rId78"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7.4. Процедуры проведения внутреннего контроля включают в себя:</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79"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определение подлинности и правильности оформления документов, а также проверку отражения первичных документов в бюджетном учете;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арифметическую проверку, заключающуюся в оценке арифметической точности данных, отраженных в первичных документах и в бюджетном учете;</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сопоставление документов (сверка документов, оформленных разными структурными подразделениями) для проверки достоверности операций и предотвращения нарушений и ошибок;</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анализ и оценку соответствия бюджетного учета и отчетности;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проверку соответствия совершаемых операций действующему законодательству, нормативным правовым актам, внутренним нормативным документам Счетной палаты;</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осуществление осмотра, инвентаризации, мониторинга, пересчета, экспертизы, контрольных замеров (при необходимости) и других контрольных действий.</w:t>
      </w:r>
      <w:proofErr w:type="gramEnd"/>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7.5. При выявлении нарушений в результате проведения предварительного и текущего контроля должностными лицами (директорами департаментов либо их заместителями) оформляются служебные записки на имя руководителя (заместителя </w:t>
      </w:r>
      <w:r>
        <w:rPr>
          <w:rFonts w:ascii="Times New Roman" w:hAnsi="Times New Roman" w:cs="Times New Roman"/>
          <w:b/>
          <w:bCs/>
          <w:sz w:val="24"/>
          <w:szCs w:val="24"/>
        </w:rPr>
        <w:lastRenderedPageBreak/>
        <w:t>руководителя) аппарата Счетной палаты, которые могут содержать перечень мероприятий по устранению выявленных недостатков и нарушений, а также рекомендации по недопущению возможных ошибок.</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7.6. Результаты последующего контроля оформляются в виде акта.</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7.7. По итогам проведения внутреннего контроля (при необходимости) разрабатывается план мероприятий по устранению выявленных недостатков и нарушений с указанием сроков и закреплением ответственных должностных лиц, который утверждается руководителем (заместителем руководителя) аппарата Счетной палаты и доводится до всех заинтересованных структурных подразделений Счетной палаты.</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ред. Приказа от 22.07.2019 </w:t>
      </w:r>
      <w:hyperlink r:id="rId80"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По истечении установленного срока директор Финансового департамента (заместитель директора Финансового департамента - главный бухгалтер) незамедлительно информирует руководителя (заместителя руководителя) аппарата Счетной палаты о выполнении мероприятий или их неисполнении с указанием причин неисполнения.</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VIII. Особенности формирования резервов предстоящих расходов в Счетной палате</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8.1. Резервы предстоящих расходов в Счетной палате на текущий финансовый год учитывают состояние и движение сумм, зарезервированных в целях равномерного включения расходов на финансовый результат, по обязательствам, не определенным по величине и (или) времени исполнения:</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предстоящей оплаты отпусков за фактически отработанное время или выплаты компенсаций за неиспользованный отпуск, в том числе при увольнении сотрудников (лица, замещающие государственные должности, государственные служащие, работники), включая платежи по страховым взносам;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proofErr w:type="gramStart"/>
      <w:r>
        <w:rPr>
          <w:rFonts w:ascii="Times New Roman" w:hAnsi="Times New Roman" w:cs="Times New Roman"/>
          <w:b/>
          <w:bCs/>
          <w:sz w:val="24"/>
          <w:szCs w:val="24"/>
        </w:rPr>
        <w:t>возникающим в результате претензионных требований и исков по фактам хозяйственной жизни, в том числе в рамках досудебного (внесудебного) рассмотрения претензий, в размере сумм предъявленных Счетной палате штрафных санкций (пеней), иных компенсаций по причиненным ущербам (убыткам), в том числе вытекающих из условий гражданско-правовых договоров (контрактов), а также ожидаемых судебных расходов (издержек), в случае предъявления Счетной палате согласно законодательству Российской Федерации претензий</w:t>
      </w:r>
      <w:proofErr w:type="gramEnd"/>
      <w:r>
        <w:rPr>
          <w:rFonts w:ascii="Times New Roman" w:hAnsi="Times New Roman" w:cs="Times New Roman"/>
          <w:b/>
          <w:bCs/>
          <w:sz w:val="24"/>
          <w:szCs w:val="24"/>
        </w:rPr>
        <w:t xml:space="preserve"> (исков), иных аналогичных ожидаемых расходов.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8.2. Аналитический учет резервов предстоящих расходов осуществляется с детализацией по следующим видам создаваемых резервов расходов: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на оплату отпусков за фактически отработанное время, в том числе с детализацией в части: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выплат персоналу;</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оплаты страховых взносов;</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по претензионным требованиям и искам, с </w:t>
      </w:r>
      <w:proofErr w:type="gramStart"/>
      <w:r>
        <w:rPr>
          <w:rFonts w:ascii="Times New Roman" w:hAnsi="Times New Roman" w:cs="Times New Roman"/>
          <w:b/>
          <w:bCs/>
          <w:sz w:val="24"/>
          <w:szCs w:val="24"/>
        </w:rPr>
        <w:t>детализацией</w:t>
      </w:r>
      <w:proofErr w:type="gramEnd"/>
      <w:r>
        <w:rPr>
          <w:rFonts w:ascii="Times New Roman" w:hAnsi="Times New Roman" w:cs="Times New Roman"/>
          <w:b/>
          <w:bCs/>
          <w:sz w:val="24"/>
          <w:szCs w:val="24"/>
        </w:rPr>
        <w:t xml:space="preserve"> в том числе по прочим расходам.</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8.3. Порядок формирования резервов в Счетной палате предстоящих расходов </w:t>
      </w:r>
      <w:hyperlink r:id="rId81" w:history="1">
        <w:r>
          <w:rPr>
            <w:rFonts w:ascii="Times New Roman" w:hAnsi="Times New Roman" w:cs="Times New Roman"/>
            <w:b/>
            <w:bCs/>
            <w:color w:val="0000FF"/>
            <w:sz w:val="24"/>
            <w:szCs w:val="24"/>
          </w:rPr>
          <w:t>утвержден приложением N 10</w:t>
        </w:r>
      </w:hyperlink>
      <w:r>
        <w:rPr>
          <w:rFonts w:ascii="Times New Roman" w:hAnsi="Times New Roman" w:cs="Times New Roman"/>
          <w:b/>
          <w:bCs/>
          <w:sz w:val="24"/>
          <w:szCs w:val="24"/>
        </w:rPr>
        <w:t>.</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IX. Особенности формирования и представления бюджетной</w:t>
      </w:r>
    </w:p>
    <w:p w:rsidR="000B3287" w:rsidRDefault="000B3287" w:rsidP="000B3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отчетности Счетной палаты</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9.1. Счетная палата как получатель бюджетных средств, администратор доходов федерального бюджета, администратор источников финансирования дефицита федерального бюджета составляет бюджетную отчетность.</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Счетная палата как главный распорядитель бюджетных средств, главный администратор доходов бюджета, главный администратор источников финансирования дефицита федерального бюджета составляет сводную бюджетную отчетность.</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9.2. </w:t>
      </w:r>
      <w:proofErr w:type="gramStart"/>
      <w:r>
        <w:rPr>
          <w:rFonts w:ascii="Times New Roman" w:hAnsi="Times New Roman" w:cs="Times New Roman"/>
          <w:b/>
          <w:bCs/>
          <w:sz w:val="24"/>
          <w:szCs w:val="24"/>
        </w:rPr>
        <w:t xml:space="preserve">Общие требования к порядку формирования информации, раскрываемой в бюджетной (финансовой) отчетности, ее качественные характеристики, основные принципы (допущения) подготовки бюджетной (финансовой) отчетности, методические основы формирования и составления бюджетной отчетности общего назначения и пояснений к ним, порядок представления публично раскрываемых показателей бюджетной (финансовой) отчетности и пояснений к ним, публикация которых является обязательной в соответствии с законодательством Российской Федерации, определены федеральными стандартами </w:t>
      </w:r>
      <w:hyperlink r:id="rId82" w:history="1">
        <w:r>
          <w:rPr>
            <w:rFonts w:ascii="Times New Roman" w:hAnsi="Times New Roman" w:cs="Times New Roman"/>
            <w:b/>
            <w:bCs/>
            <w:color w:val="0000FF"/>
            <w:sz w:val="24"/>
            <w:szCs w:val="24"/>
          </w:rPr>
          <w:t>N</w:t>
        </w:r>
        <w:proofErr w:type="gramEnd"/>
        <w:r>
          <w:rPr>
            <w:rFonts w:ascii="Times New Roman" w:hAnsi="Times New Roman" w:cs="Times New Roman"/>
            <w:b/>
            <w:bCs/>
            <w:color w:val="0000FF"/>
            <w:sz w:val="24"/>
            <w:szCs w:val="24"/>
          </w:rPr>
          <w:t xml:space="preserve"> 32н</w:t>
        </w:r>
      </w:hyperlink>
      <w:r>
        <w:rPr>
          <w:rFonts w:ascii="Times New Roman" w:hAnsi="Times New Roman" w:cs="Times New Roman"/>
          <w:b/>
          <w:bCs/>
          <w:sz w:val="24"/>
          <w:szCs w:val="24"/>
        </w:rPr>
        <w:t xml:space="preserve">, </w:t>
      </w:r>
      <w:hyperlink r:id="rId83" w:history="1">
        <w:r>
          <w:rPr>
            <w:rFonts w:ascii="Times New Roman" w:hAnsi="Times New Roman" w:cs="Times New Roman"/>
            <w:b/>
            <w:bCs/>
            <w:color w:val="0000FF"/>
            <w:sz w:val="24"/>
            <w:szCs w:val="24"/>
          </w:rPr>
          <w:t>256н</w:t>
        </w:r>
      </w:hyperlink>
      <w:r>
        <w:rPr>
          <w:rFonts w:ascii="Times New Roman" w:hAnsi="Times New Roman" w:cs="Times New Roman"/>
          <w:b/>
          <w:bCs/>
          <w:sz w:val="24"/>
          <w:szCs w:val="24"/>
        </w:rPr>
        <w:t xml:space="preserve">, </w:t>
      </w:r>
      <w:hyperlink r:id="rId84" w:history="1">
        <w:r>
          <w:rPr>
            <w:rFonts w:ascii="Times New Roman" w:hAnsi="Times New Roman" w:cs="Times New Roman"/>
            <w:b/>
            <w:bCs/>
            <w:color w:val="0000FF"/>
            <w:sz w:val="24"/>
            <w:szCs w:val="24"/>
          </w:rPr>
          <w:t>N 260н</w:t>
        </w:r>
      </w:hyperlink>
      <w:r>
        <w:rPr>
          <w:rFonts w:ascii="Times New Roman" w:hAnsi="Times New Roman" w:cs="Times New Roman"/>
          <w:b/>
          <w:bCs/>
          <w:sz w:val="24"/>
          <w:szCs w:val="24"/>
        </w:rPr>
        <w:t xml:space="preserve"> и </w:t>
      </w:r>
      <w:hyperlink r:id="rId85" w:history="1">
        <w:r>
          <w:rPr>
            <w:rFonts w:ascii="Times New Roman" w:hAnsi="Times New Roman" w:cs="Times New Roman"/>
            <w:b/>
            <w:bCs/>
            <w:color w:val="0000FF"/>
            <w:sz w:val="24"/>
            <w:szCs w:val="24"/>
          </w:rPr>
          <w:t>N 274н</w:t>
        </w:r>
      </w:hyperlink>
      <w:r>
        <w:rPr>
          <w:rFonts w:ascii="Times New Roman" w:hAnsi="Times New Roman" w:cs="Times New Roman"/>
          <w:b/>
          <w:bCs/>
          <w:sz w:val="24"/>
          <w:szCs w:val="24"/>
        </w:rPr>
        <w:t xml:space="preserve"> и нормативными правовыми актами Минфина России и Федерального казначейства.</w:t>
      </w:r>
    </w:p>
    <w:p w:rsidR="000B3287" w:rsidRDefault="000B3287" w:rsidP="000B328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ред. Приказа от 22.07.2019 </w:t>
      </w:r>
      <w:hyperlink r:id="rId86" w:history="1">
        <w:r>
          <w:rPr>
            <w:rFonts w:ascii="Times New Roman" w:hAnsi="Times New Roman" w:cs="Times New Roman"/>
            <w:b/>
            <w:bCs/>
            <w:color w:val="0000FF"/>
            <w:sz w:val="24"/>
            <w:szCs w:val="24"/>
          </w:rPr>
          <w:t>N 72</w:t>
        </w:r>
      </w:hyperlink>
      <w:r>
        <w:rPr>
          <w:rFonts w:ascii="Times New Roman" w:hAnsi="Times New Roman" w:cs="Times New Roman"/>
          <w:b/>
          <w:bCs/>
          <w:sz w:val="24"/>
          <w:szCs w:val="24"/>
        </w:rPr>
        <w:t>)</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9.3. Публикация бюджетной (финансовой) отчетности в электронном виде в информационно-телекоммуникационной сети "Интернет" и публичное раскрытие показателей бюджетной (финансовой) отчетности осуществляется в соответствии с законодательством Российской Федерации.</w:t>
      </w:r>
    </w:p>
    <w:p w:rsidR="000B3287" w:rsidRDefault="000B3287" w:rsidP="000B3287">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9.4. Отражение событий после отчетной даты и их последствий в отчетности Счетной палаты утверждено в Порядке отражения в бюджетном учете событий после отчетной даты (</w:t>
      </w:r>
      <w:hyperlink r:id="rId87" w:history="1">
        <w:r>
          <w:rPr>
            <w:rFonts w:ascii="Times New Roman" w:hAnsi="Times New Roman" w:cs="Times New Roman"/>
            <w:b/>
            <w:bCs/>
            <w:color w:val="0000FF"/>
            <w:sz w:val="24"/>
            <w:szCs w:val="24"/>
          </w:rPr>
          <w:t>приложение N 7</w:t>
        </w:r>
      </w:hyperlink>
      <w:r>
        <w:rPr>
          <w:rFonts w:ascii="Times New Roman" w:hAnsi="Times New Roman" w:cs="Times New Roman"/>
          <w:b/>
          <w:bCs/>
          <w:sz w:val="24"/>
          <w:szCs w:val="24"/>
        </w:rPr>
        <w:t xml:space="preserve"> к настоящему Положению).</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X. Особенности организации бюджетного учета Счетной палаты</w:t>
      </w:r>
    </w:p>
    <w:p w:rsidR="000B3287" w:rsidRDefault="000B3287" w:rsidP="000B32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другим вопросам</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Особенности организации бюджетного учета Счетной палаты по другим вопросам регулируются отдельными распорядительными актами Счетной палаты.</w:t>
      </w: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0B3287" w:rsidRDefault="000B3287" w:rsidP="000B3287">
      <w:pPr>
        <w:autoSpaceDE w:val="0"/>
        <w:autoSpaceDN w:val="0"/>
        <w:adjustRightInd w:val="0"/>
        <w:spacing w:after="0" w:line="240" w:lineRule="auto"/>
        <w:jc w:val="both"/>
        <w:rPr>
          <w:rFonts w:ascii="Times New Roman" w:hAnsi="Times New Roman" w:cs="Times New Roman"/>
          <w:b/>
          <w:bCs/>
          <w:sz w:val="24"/>
          <w:szCs w:val="24"/>
        </w:rPr>
      </w:pPr>
    </w:p>
    <w:p w:rsidR="00EA2AE3" w:rsidRDefault="00EA2AE3"/>
    <w:sectPr w:rsidR="00EA2AE3" w:rsidSect="005831FF">
      <w:pgSz w:w="11905" w:h="16838"/>
      <w:pgMar w:top="425" w:right="794" w:bottom="25"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87"/>
    <w:rsid w:val="000B3287"/>
    <w:rsid w:val="00EA2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B56C3CFA74790E44228875DE763EA735380E698D1C113181EEBC7854A2753CCD5AAD56AB70CC42EA27045F5D83EkAI" TargetMode="External"/><Relationship Id="rId21" Type="http://schemas.openxmlformats.org/officeDocument/2006/relationships/hyperlink" Target="consultantplus://offline/ref=CB56C3CFA74790E44228875DE763EA735388E89AD7C713181EEBC7854A2753CCD5AAD56AB70CC42EA27045F5D83EkAI" TargetMode="External"/><Relationship Id="rId42" Type="http://schemas.openxmlformats.org/officeDocument/2006/relationships/hyperlink" Target="consultantplus://offline/ref=CB56C3CFA74790E44228875DE763EA735380E698D1C013181EEBC7854A2753CCD5AAD56AB70CC42EA27045F5D83EkAI" TargetMode="External"/><Relationship Id="rId47" Type="http://schemas.openxmlformats.org/officeDocument/2006/relationships/hyperlink" Target="consultantplus://offline/ref=CB56C3CFA74790E44228984AF268BC7C5ADFED98D6C71C4514E39E8948205C93D0BFC432B80EDA30A06C59F7DAE830k2I" TargetMode="External"/><Relationship Id="rId63" Type="http://schemas.openxmlformats.org/officeDocument/2006/relationships/hyperlink" Target="consultantplus://offline/ref=CB56C3CFA74790E44228984AF268BC7C5ADFED98D6C71C4514E39E8948205C93D0BFC432B80EDA30A06C59F7DAE830k2I" TargetMode="External"/><Relationship Id="rId68" Type="http://schemas.openxmlformats.org/officeDocument/2006/relationships/hyperlink" Target="consultantplus://offline/ref=CB56C3CFA74790E44228875DE763EA735380E698D1C013181EEBC7854A2753CCD5AAD56AB70CC42EA27045F5D83EkAI" TargetMode="External"/><Relationship Id="rId84" Type="http://schemas.openxmlformats.org/officeDocument/2006/relationships/hyperlink" Target="consultantplus://offline/ref=CB56C3CFA74790E44228875DE763EA735283E89CD2C913181EEBC7854A2753CCD5AAD56AB70CC42EA27045F5D83EkAI" TargetMode="External"/><Relationship Id="rId89" Type="http://schemas.openxmlformats.org/officeDocument/2006/relationships/theme" Target="theme/theme1.xml"/><Relationship Id="rId16" Type="http://schemas.openxmlformats.org/officeDocument/2006/relationships/hyperlink" Target="consultantplus://offline/ref=CB56C3CFA74790E44228875DE763EA735389E59DD6C513181EEBC7854A2753CCD5AAD56AB70CC42EA27045F5D83EkAI" TargetMode="External"/><Relationship Id="rId11" Type="http://schemas.openxmlformats.org/officeDocument/2006/relationships/hyperlink" Target="consultantplus://offline/ref=CB56C3CFA74790E44228875DE763EA735088E99FDBC813181EEBC7854A2753CCD5AAD56AB70CC42EA27045F5D83EkAI" TargetMode="External"/><Relationship Id="rId32" Type="http://schemas.openxmlformats.org/officeDocument/2006/relationships/hyperlink" Target="consultantplus://offline/ref=CB56C3CFA74790E44228875DE763EA735388E79AD7C113181EEBC7854A2753CCD5AAD56AB70CC42EA27045F5D83EkAI" TargetMode="External"/><Relationship Id="rId37" Type="http://schemas.openxmlformats.org/officeDocument/2006/relationships/hyperlink" Target="consultantplus://offline/ref=CB56C3CFA74790E44228875DE763EA735280E798D6C613181EEBC7854A2753CCD5AAD56AB70CC42EA27045F5D83EkAI" TargetMode="External"/><Relationship Id="rId53" Type="http://schemas.openxmlformats.org/officeDocument/2006/relationships/hyperlink" Target="consultantplus://offline/ref=CB56C3CFA74790E44228984AF268BC7C5ADFED98D6C71C4514E39E8948205C93D0BFC432B80EDA30A06C59F7DAE830k2I" TargetMode="External"/><Relationship Id="rId58" Type="http://schemas.openxmlformats.org/officeDocument/2006/relationships/hyperlink" Target="consultantplus://offline/ref=CB56C3CFA74790E44228984AF268BC7C5ADFED98D6C71C4514E39E8948205C93D0BFC432B80EDA30A06C59F7DAE830k2I" TargetMode="External"/><Relationship Id="rId74" Type="http://schemas.openxmlformats.org/officeDocument/2006/relationships/hyperlink" Target="consultantplus://offline/ref=CB56C3CFA74790E44228984AF268BC7C5ADFED98D6C71C4514E39E8948205C93D0BFC432B80EDA30A06C59F7DAE830k2I" TargetMode="External"/><Relationship Id="rId79" Type="http://schemas.openxmlformats.org/officeDocument/2006/relationships/hyperlink" Target="consultantplus://offline/ref=CB56C3CFA74790E44228984AF268BC7C5ADFED98D6C71C4514E39E8948205C93D0BFC432B80EDA30A06C59F7DAE830k2I" TargetMode="External"/><Relationship Id="rId5" Type="http://schemas.openxmlformats.org/officeDocument/2006/relationships/hyperlink" Target="consultantplus://offline/ref=CB56C3CFA74790E44228875DE763EA735388E99CD6C613181EEBC7854A2753CCD5AAD56AB70CC42EA27045F5D83EkAI" TargetMode="External"/><Relationship Id="rId14" Type="http://schemas.openxmlformats.org/officeDocument/2006/relationships/hyperlink" Target="consultantplus://offline/ref=CB56C3CFA74790E44228875DE763EA735388E79DD5C113181EEBC7854A2753CCD5AAD56AB70CC42EA27045F5D83EkAI" TargetMode="External"/><Relationship Id="rId22" Type="http://schemas.openxmlformats.org/officeDocument/2006/relationships/hyperlink" Target="consultantplus://offline/ref=CB56C3CFA74790E44228875DE763EA735388E89AD4C213181EEBC7854A2753CCD5AAD56AB70CC42EA27045F5D83EkAI" TargetMode="External"/><Relationship Id="rId27" Type="http://schemas.openxmlformats.org/officeDocument/2006/relationships/hyperlink" Target="consultantplus://offline/ref=CB56C3CFA74790E44228984AF268BC7C5ADFED98D4C11D4514E39E8948205C93D0ADC46AB40CDA2DA56A4CA18BAE572A0F5B59B6EEDD6EBB6839k6I" TargetMode="External"/><Relationship Id="rId30" Type="http://schemas.openxmlformats.org/officeDocument/2006/relationships/hyperlink" Target="consultantplus://offline/ref=CB56C3CFA74790E44228984AF268BC7C5ADFED98D4C11D4514E39E8948205C93D0ADC46AB40CDA27A5674CA18BAE572A0F5B59B6EEDD6EBB6839k6I" TargetMode="External"/><Relationship Id="rId35" Type="http://schemas.openxmlformats.org/officeDocument/2006/relationships/hyperlink" Target="consultantplus://offline/ref=CB56C3CFA74790E44228875DE763EA735280E798D6C613181EEBC7854A2753CCD5AAD56AB70CC42EA27045F5D83EkAI" TargetMode="External"/><Relationship Id="rId43" Type="http://schemas.openxmlformats.org/officeDocument/2006/relationships/hyperlink" Target="consultantplus://offline/ref=CB56C3CFA74790E44228875DE763EA735388E79AD7C113181EEBC7854A2753CCD5AAD56AB70CC42EA27045F5D83EkAI" TargetMode="External"/><Relationship Id="rId48" Type="http://schemas.openxmlformats.org/officeDocument/2006/relationships/hyperlink" Target="consultantplus://offline/ref=CB56C3CFA74790E44228875DE763EA735380E698D2C913181EEBC7854A2753CCD5AAD56AB70CC42EA27045F5D83EkAI" TargetMode="External"/><Relationship Id="rId56" Type="http://schemas.openxmlformats.org/officeDocument/2006/relationships/hyperlink" Target="consultantplus://offline/ref=CB56C3CFA74790E44228875DE763EA735388E79AD7C113181EEBC7854A2753CCD5AAD56AB70CC42EA27045F5D83EkAI" TargetMode="External"/><Relationship Id="rId64" Type="http://schemas.openxmlformats.org/officeDocument/2006/relationships/hyperlink" Target="consultantplus://offline/ref=CB56C3CFA74790E44228984AF268BC7C5ADFED98D6C71C4514E39E8948205C93D0BFC432B80EDA30A06C59F7DAE830k2I" TargetMode="External"/><Relationship Id="rId69" Type="http://schemas.openxmlformats.org/officeDocument/2006/relationships/hyperlink" Target="consultantplus://offline/ref=CB56C3CFA74790E44228984AF268BC7C5ADFED98D6C71C4514E39E8948205C93D0BFC432B80EDA30A06C59F7DAE830k2I" TargetMode="External"/><Relationship Id="rId77" Type="http://schemas.openxmlformats.org/officeDocument/2006/relationships/hyperlink" Target="consultantplus://offline/ref=CB56C3CFA74790E44228984AF268BC7C5ADFED98D6C71C4514E39E8948205C93D0BFC432B80EDA30A06C59F7DAE830k2I" TargetMode="External"/><Relationship Id="rId8" Type="http://schemas.openxmlformats.org/officeDocument/2006/relationships/hyperlink" Target="consultantplus://offline/ref=CB56C3CFA74790E44228875DE763EA735389E690D4C613181EEBC7854A2753CCD5AAD56AB70CC42EA27045F5D83EkAI" TargetMode="External"/><Relationship Id="rId51" Type="http://schemas.openxmlformats.org/officeDocument/2006/relationships/hyperlink" Target="consultantplus://offline/ref=CB56C3CFA74790E44228984AF268BC7C5ADFED98D4C11D4514E39E8948205C93D0ADC46AB40CD82FA46A4CA18BAE572A0F5B59B6EEDD6EBB6839k6I" TargetMode="External"/><Relationship Id="rId72" Type="http://schemas.openxmlformats.org/officeDocument/2006/relationships/hyperlink" Target="consultantplus://offline/ref=CB56C3CFA74790E44228984AF268BC7C5ADFED98D6C71C4514E39E8948205C93D0BFC432B80EDA30A06C59F7DAE830k2I" TargetMode="External"/><Relationship Id="rId80" Type="http://schemas.openxmlformats.org/officeDocument/2006/relationships/hyperlink" Target="consultantplus://offline/ref=CB56C3CFA74790E44228984AF268BC7C5ADFED98D6C71C4514E39E8948205C93D0BFC432B80EDA30A06C59F7DAE830k2I" TargetMode="External"/><Relationship Id="rId85" Type="http://schemas.openxmlformats.org/officeDocument/2006/relationships/hyperlink" Target="consultantplus://offline/ref=CB56C3CFA74790E44228875DE763EA735388E89AD7C713181EEBC7854A2753CCD5AAD56AB70CC42EA27045F5D83EkAI" TargetMode="External"/><Relationship Id="rId3" Type="http://schemas.openxmlformats.org/officeDocument/2006/relationships/settings" Target="settings.xml"/><Relationship Id="rId12" Type="http://schemas.openxmlformats.org/officeDocument/2006/relationships/hyperlink" Target="consultantplus://offline/ref=CB56C3CFA74790E44228875DE763EA735081E790D4C013181EEBC7854A2753CCD5AAD56AB70CC42EA27045F5D83EkAI" TargetMode="External"/><Relationship Id="rId17" Type="http://schemas.openxmlformats.org/officeDocument/2006/relationships/hyperlink" Target="consultantplus://offline/ref=CB56C3CFA74790E44228875DE763EA735380E698D1C113181EEBC7854A2753CCD5AAD56AB70CC42EA27045F5D83EkAI" TargetMode="External"/><Relationship Id="rId25" Type="http://schemas.openxmlformats.org/officeDocument/2006/relationships/hyperlink" Target="consultantplus://offline/ref=CB56C3CFA74790E44228875DE763EA735383E29BD7C213181EEBC7854A2753CCD5AAD56AB70CC42EA27045F5D83EkAI" TargetMode="External"/><Relationship Id="rId33" Type="http://schemas.openxmlformats.org/officeDocument/2006/relationships/hyperlink" Target="consultantplus://offline/ref=CB56C3CFA74790E44228875DE763EA735388E79DD5C113181EEBC7854A2753CCD5AAD56AB70CC42EA27045F5D83EkAI" TargetMode="External"/><Relationship Id="rId38" Type="http://schemas.openxmlformats.org/officeDocument/2006/relationships/hyperlink" Target="consultantplus://offline/ref=CB56C3CFA74790E44228984AF268BC7C5ADFED98D6C71C4514E39E8948205C93D0BFC432B80EDA30A06C59F7DAE830k2I" TargetMode="External"/><Relationship Id="rId46" Type="http://schemas.openxmlformats.org/officeDocument/2006/relationships/hyperlink" Target="consultantplus://offline/ref=CB56C3CFA74790E44228875DE763EA735389E891D2C113181EEBC7854A2753CCD5AAD56AB70CC42EA27045F5D83EkAI" TargetMode="External"/><Relationship Id="rId59" Type="http://schemas.openxmlformats.org/officeDocument/2006/relationships/hyperlink" Target="consultantplus://offline/ref=CB56C3CFA74790E44228984AF268BC7C5ADFED98D6C71C4514E39E8948205C93D0BFC432B80EDA30A06C59F7DAE830k2I" TargetMode="External"/><Relationship Id="rId67" Type="http://schemas.openxmlformats.org/officeDocument/2006/relationships/hyperlink" Target="consultantplus://offline/ref=CB56C3CFA74790E44228984AF268BC7C5ADFED98D6C71C4514E39E8948205C93D0BFC432B80EDA30A06C59F7DAE830k2I" TargetMode="External"/><Relationship Id="rId20" Type="http://schemas.openxmlformats.org/officeDocument/2006/relationships/hyperlink" Target="consultantplus://offline/ref=CB56C3CFA74790E44228875DE763EA735380E698D2C813181EEBC7854A2753CCD5AAD56AB70CC42EA27045F5D83EkAI" TargetMode="External"/><Relationship Id="rId41" Type="http://schemas.openxmlformats.org/officeDocument/2006/relationships/hyperlink" Target="consultantplus://offline/ref=CB56C3CFA74790E44228875DE763EA735380E698D2C913181EEBC7854A2753CCD5AAD56AB70CC42EA27045F5D83EkAI" TargetMode="External"/><Relationship Id="rId54" Type="http://schemas.openxmlformats.org/officeDocument/2006/relationships/hyperlink" Target="consultantplus://offline/ref=CB56C3CFA74790E44228984AF268BC7C5ADFED98D4C11D4514E39E8948205C93D0ADC46AB40CD82EA06D4CA18BAE572A0F5B59B6EEDD6EBB6839k6I" TargetMode="External"/><Relationship Id="rId62" Type="http://schemas.openxmlformats.org/officeDocument/2006/relationships/hyperlink" Target="consultantplus://offline/ref=CB56C3CFA74790E44228984AF268BC7C5ADFED98D6C71C4514E39E8948205C93D0BFC432B80EDA30A06C59F7DAE830k2I" TargetMode="External"/><Relationship Id="rId70" Type="http://schemas.openxmlformats.org/officeDocument/2006/relationships/hyperlink" Target="consultantplus://offline/ref=CB56C3CFA74790E44228984AF268BC7C5ADFED98D6C71C4514E39E8948205C93D0BFC432B80EDA30A06C59F7DAE830k2I" TargetMode="External"/><Relationship Id="rId75" Type="http://schemas.openxmlformats.org/officeDocument/2006/relationships/hyperlink" Target="consultantplus://offline/ref=CB56C3CFA74790E44228984AF268BC7C5ADFED98D4C11D4514E39E8948205C93D0ADC46AB40CDA27A5674CA18BAE572A0F5B59B6EEDD6EBB6839k6I" TargetMode="External"/><Relationship Id="rId83" Type="http://schemas.openxmlformats.org/officeDocument/2006/relationships/hyperlink" Target="consultantplus://offline/ref=CB56C3CFA74790E44228875DE763EA735283E89CD2C513181EEBC7854A2753CCD5AAD56AB70CC42EA27045F5D83EkAI"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B56C3CFA74790E44228875DE763EA735389E39EDAC113181EEBC7854A2753CCD5AAD56AB70CC42EA27045F5D83EkAI" TargetMode="External"/><Relationship Id="rId15" Type="http://schemas.openxmlformats.org/officeDocument/2006/relationships/hyperlink" Target="consultantplus://offline/ref=CB56C3CFA74790E44228875DE763EA735388E49ED1C213181EEBC7854A2753CCD5AAD56AB70CC42EA27045F5D83EkAI" TargetMode="External"/><Relationship Id="rId23" Type="http://schemas.openxmlformats.org/officeDocument/2006/relationships/hyperlink" Target="consultantplus://offline/ref=CB56C3CFA74790E44228875DE763EA735388E89AD7C813181EEBC7854A2753CCD5AAD56AB70CC42EA27045F5D83EkAI" TargetMode="External"/><Relationship Id="rId28" Type="http://schemas.openxmlformats.org/officeDocument/2006/relationships/hyperlink" Target="consultantplus://offline/ref=CB56C3CFA74790E44228984AF268BC7C5ADFED98D6C71C4514E39E8948205C93D0BFC432B80EDA30A06C59F7DAE830k2I" TargetMode="External"/><Relationship Id="rId36" Type="http://schemas.openxmlformats.org/officeDocument/2006/relationships/hyperlink" Target="consultantplus://offline/ref=CB56C3CFA74790E44228875DE763EA735280E798D6C613181EEBC7854A2753CCD5AAD56AB70CC42EA27045F5D83EkAI" TargetMode="External"/><Relationship Id="rId49" Type="http://schemas.openxmlformats.org/officeDocument/2006/relationships/hyperlink" Target="consultantplus://offline/ref=CB56C3CFA74790E44228875DE763EA735388E89ED4C913181EEBC7854A2753CCD5AAD56AB70CC42EA27045F5D83EkAI" TargetMode="External"/><Relationship Id="rId57" Type="http://schemas.openxmlformats.org/officeDocument/2006/relationships/hyperlink" Target="consultantplus://offline/ref=CB56C3CFA74790E44228984AF268BC7C5ADFED98D6C71C4514E39E8948205C93D0BFC432B80EDA30A06C59F7DAE830k2I" TargetMode="External"/><Relationship Id="rId10" Type="http://schemas.openxmlformats.org/officeDocument/2006/relationships/hyperlink" Target="consultantplus://offline/ref=CB56C3CFA74790E44228875DE763EA735388E39FD2C613181EEBC7854A2753CCD5AAD56AB70CC42EA27045F5D83EkAI" TargetMode="External"/><Relationship Id="rId31" Type="http://schemas.openxmlformats.org/officeDocument/2006/relationships/hyperlink" Target="consultantplus://offline/ref=CB56C3CFA74790E44228984AF268BC7C5ADFED98D6C71C4514E39E8948205C93D0BFC432B80EDA30A06C59F7DAE830k2I" TargetMode="External"/><Relationship Id="rId44" Type="http://schemas.openxmlformats.org/officeDocument/2006/relationships/hyperlink" Target="consultantplus://offline/ref=CB56C3CFA74790E44228875DE763EA735388E39FD2C613181EEBC7854A2753CCD5AAD56AB70CC42EA27045F5D83EkAI" TargetMode="External"/><Relationship Id="rId52" Type="http://schemas.openxmlformats.org/officeDocument/2006/relationships/hyperlink" Target="consultantplus://offline/ref=CB56C3CFA74790E44228875DE763EA735388E89AD7C813181EEBC7854A2753CCD5AAD56AB70CC42EA27045F5D83EkAI" TargetMode="External"/><Relationship Id="rId60" Type="http://schemas.openxmlformats.org/officeDocument/2006/relationships/hyperlink" Target="consultantplus://offline/ref=CB56C3CFA74790E44228984AF268BC7C5ADFED98D6C71C4514E39E8948205C93D0BFC432B80EDA30A06C59F7DAE830k2I" TargetMode="External"/><Relationship Id="rId65" Type="http://schemas.openxmlformats.org/officeDocument/2006/relationships/hyperlink" Target="consultantplus://offline/ref=CB56C3CFA74790E44228984AF268BC7C5ADFED98D6C71C4514E39E8948205C93D0BFC432B80EDA30A06C59F7DAE830k2I" TargetMode="External"/><Relationship Id="rId73" Type="http://schemas.openxmlformats.org/officeDocument/2006/relationships/hyperlink" Target="consultantplus://offline/ref=CB56C3CFA74790E44228984AF268BC7C5ADFED98D4C11D4514E39E8948205C93D0ADC46AB40CDB27A2664CA18BAE572A0F5B59B6EEDD6EBB6839k6I" TargetMode="External"/><Relationship Id="rId78" Type="http://schemas.openxmlformats.org/officeDocument/2006/relationships/hyperlink" Target="consultantplus://offline/ref=CB56C3CFA74790E44228984AF268BC7C5ADFED98D6C71C4514E39E8948205C93D0BFC432B80EDA30A06C59F7DAE830k2I" TargetMode="External"/><Relationship Id="rId81" Type="http://schemas.openxmlformats.org/officeDocument/2006/relationships/hyperlink" Target="consultantplus://offline/ref=CB56C3CFA74790E44228984AF268BC7C5ADFED98D4C11D4514E39E8948205C93D0ADC46AB40CD82CA06C4CA18BAE572A0F5B59B6EEDD6EBB6839k6I" TargetMode="External"/><Relationship Id="rId86" Type="http://schemas.openxmlformats.org/officeDocument/2006/relationships/hyperlink" Target="consultantplus://offline/ref=CB56C3CFA74790E44228984AF268BC7C5ADFED98D6C71C4514E39E8948205C93D0BFC432B80EDA30A06C59F7DAE830k2I" TargetMode="External"/><Relationship Id="rId4" Type="http://schemas.openxmlformats.org/officeDocument/2006/relationships/webSettings" Target="webSettings.xml"/><Relationship Id="rId9" Type="http://schemas.openxmlformats.org/officeDocument/2006/relationships/hyperlink" Target="consultantplus://offline/ref=CB56C3CFA74790E44228875DE763EA735388E79ADAC813181EEBC7854A2753CCD5AAD56AB70CC42EA27045F5D83EkAI" TargetMode="External"/><Relationship Id="rId13" Type="http://schemas.openxmlformats.org/officeDocument/2006/relationships/hyperlink" Target="consultantplus://offline/ref=CB56C3CFA74790E44228875DE763EA735388E79AD7C113181EEBC7854A2753CCD5AAD56AB70CC42EA27045F5D83EkAI" TargetMode="External"/><Relationship Id="rId18" Type="http://schemas.openxmlformats.org/officeDocument/2006/relationships/hyperlink" Target="consultantplus://offline/ref=CB56C3CFA74790E44228875DE763EA735380E698D2C913181EEBC7854A2753CCD5AAD56AB70CC42EA27045F5D83EkAI" TargetMode="External"/><Relationship Id="rId39" Type="http://schemas.openxmlformats.org/officeDocument/2006/relationships/hyperlink" Target="consultantplus://offline/ref=CB56C3CFA74790E44228875DE763EA735380E698D1C113181EEBC7854A2753CCD5AAD56AB70CC42EA27045F5D83EkAI" TargetMode="External"/><Relationship Id="rId34" Type="http://schemas.openxmlformats.org/officeDocument/2006/relationships/hyperlink" Target="consultantplus://offline/ref=CB56C3CFA74790E44228984AF268BC7C5ADFED98D4C11D4514E39E8948205C93D0ADC46AB40CDB2FA26F4CA18BAE572A0F5B59B6EEDD6EBB6839k6I" TargetMode="External"/><Relationship Id="rId50" Type="http://schemas.openxmlformats.org/officeDocument/2006/relationships/hyperlink" Target="consultantplus://offline/ref=CB56C3CFA74790E44228875DE763EA735383E29BD7C213181EEBC7854A2753CCD5AAD56AB70CC42EA27045F5D83EkAI" TargetMode="External"/><Relationship Id="rId55" Type="http://schemas.openxmlformats.org/officeDocument/2006/relationships/hyperlink" Target="consultantplus://offline/ref=CB56C3CFA74790E44228875DE763EA735388E79DD5C113181EEBC7854A2753CCD5AAD56AB70CC42EA27045F5D83EkAI" TargetMode="External"/><Relationship Id="rId76" Type="http://schemas.openxmlformats.org/officeDocument/2006/relationships/hyperlink" Target="consultantplus://offline/ref=CB56C3CFA74790E44228984AF268BC7C5ADFED98D6C71C4514E39E8948205C93D0BFC432B80EDA30A06C59F7DAE830k2I" TargetMode="External"/><Relationship Id="rId7" Type="http://schemas.openxmlformats.org/officeDocument/2006/relationships/hyperlink" Target="consultantplus://offline/ref=CB56C3CFA74790E44228875DE763EA735389E991DBC713181EEBC7854A2753CCD5AAD56AB70CC42EA27045F5D83EkAI" TargetMode="External"/><Relationship Id="rId71" Type="http://schemas.openxmlformats.org/officeDocument/2006/relationships/hyperlink" Target="consultantplus://offline/ref=CB56C3CFA74790E44228875DE763EA735380E698D1C113181EEBC7854A2753CCD5AAD56AB70CC42EA27045F5D83EkAI" TargetMode="External"/><Relationship Id="rId2" Type="http://schemas.microsoft.com/office/2007/relationships/stylesWithEffects" Target="stylesWithEffects.xml"/><Relationship Id="rId29" Type="http://schemas.openxmlformats.org/officeDocument/2006/relationships/hyperlink" Target="consultantplus://offline/ref=CB56C3CFA74790E44228984AF268BC7C5ADFED98D4C11D4514E39E8948205C93D0ADC46AB40CDA2BA26B4CA18BAE572A0F5B59B6EEDD6EBB6839k6I" TargetMode="External"/><Relationship Id="rId24" Type="http://schemas.openxmlformats.org/officeDocument/2006/relationships/hyperlink" Target="consultantplus://offline/ref=CB56C3CFA74790E44228984AF268BC7C5ADFED98D6C71C4514E39E8948205C93D0BFC432B80EDA30A06C59F7DAE830k2I" TargetMode="External"/><Relationship Id="rId40" Type="http://schemas.openxmlformats.org/officeDocument/2006/relationships/hyperlink" Target="consultantplus://offline/ref=CB56C3CFA74790E44228875DE763EA735388E39FD2C613181EEBC7854A2753CCD5AAD56AB70CC42EA27045F5D83EkAI" TargetMode="External"/><Relationship Id="rId45" Type="http://schemas.openxmlformats.org/officeDocument/2006/relationships/hyperlink" Target="consultantplus://offline/ref=CB56C3CFA74790E44228875DE763EA735088E99FDBC813181EEBC7854A2753CCD5AAD56AB70CC42EA27045F5D83EkAI" TargetMode="External"/><Relationship Id="rId66" Type="http://schemas.openxmlformats.org/officeDocument/2006/relationships/hyperlink" Target="consultantplus://offline/ref=CB56C3CFA74790E44228984AF268BC7C5ADFED98D6C71C4514E39E8948205C93D0BFC432B80EDA30A06C59F7DAE830k2I" TargetMode="External"/><Relationship Id="rId87" Type="http://schemas.openxmlformats.org/officeDocument/2006/relationships/hyperlink" Target="consultantplus://offline/ref=CB56C3CFA74790E44228984AF268BC7C5ADFED98D4C11D4514E39E8948205C93D0ADC46AB40CDB27A76D4CA18BAE572A0F5B59B6EEDD6EBB6839k6I" TargetMode="External"/><Relationship Id="rId61" Type="http://schemas.openxmlformats.org/officeDocument/2006/relationships/hyperlink" Target="consultantplus://offline/ref=CB56C3CFA74790E44228984AF268BC7C5ADFED98D6C71C4514E39E8948205C93D0BFC432B80EDA30A06C59F7DAE830k2I" TargetMode="External"/><Relationship Id="rId82" Type="http://schemas.openxmlformats.org/officeDocument/2006/relationships/hyperlink" Target="consultantplus://offline/ref=CB56C3CFA74790E44228875DE763EA735388E89AD7C813181EEBC7854A2753CCD5AAD56AB70CC42EA27045F5D83EkAI" TargetMode="External"/><Relationship Id="rId19" Type="http://schemas.openxmlformats.org/officeDocument/2006/relationships/hyperlink" Target="consultantplus://offline/ref=CB56C3CFA74790E44228875DE763EA735380E698D1C013181EEBC7854A2753CCD5AAD56AB70CC42EA27045F5D83Ek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11981</Words>
  <Characters>68292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Братухина Татьяна Николаевна</dc:creator>
  <cp:lastModifiedBy>Братухина Татьяна Николаевна</cp:lastModifiedBy>
  <cp:revision>1</cp:revision>
  <dcterms:created xsi:type="dcterms:W3CDTF">2020-02-20T08:38:00Z</dcterms:created>
  <dcterms:modified xsi:type="dcterms:W3CDTF">2020-02-20T08:40:00Z</dcterms:modified>
</cp:coreProperties>
</file>