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F2" w:rsidRPr="007B65FA" w:rsidRDefault="007B65FA" w:rsidP="007B65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5FA">
        <w:rPr>
          <w:rFonts w:ascii="Times New Roman" w:hAnsi="Times New Roman" w:cs="Times New Roman"/>
          <w:sz w:val="24"/>
          <w:szCs w:val="24"/>
        </w:rPr>
        <w:t>Приложение</w:t>
      </w:r>
      <w:r w:rsidR="0036748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B65FA" w:rsidRDefault="007B65FA" w:rsidP="007B6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B65FA">
        <w:rPr>
          <w:rFonts w:ascii="Times New Roman" w:hAnsi="Times New Roman" w:cs="Times New Roman"/>
          <w:b/>
          <w:sz w:val="28"/>
          <w:szCs w:val="28"/>
        </w:rPr>
        <w:t xml:space="preserve">нализ целей и задач государственной политики регионального развития </w:t>
      </w:r>
    </w:p>
    <w:p w:rsidR="007B65FA" w:rsidRPr="007B65FA" w:rsidRDefault="007B65FA" w:rsidP="007B6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FA">
        <w:rPr>
          <w:rFonts w:ascii="Times New Roman" w:hAnsi="Times New Roman" w:cs="Times New Roman"/>
          <w:b/>
          <w:sz w:val="28"/>
          <w:szCs w:val="28"/>
        </w:rPr>
        <w:t>в части межбюджетных отношений</w:t>
      </w:r>
    </w:p>
    <w:p w:rsidR="00555ACB" w:rsidRDefault="007B65FA" w:rsidP="007B6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F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565B">
        <w:rPr>
          <w:rFonts w:ascii="Times New Roman" w:hAnsi="Times New Roman" w:cs="Times New Roman"/>
          <w:b/>
          <w:sz w:val="28"/>
          <w:szCs w:val="28"/>
        </w:rPr>
        <w:t xml:space="preserve">стратегических </w:t>
      </w:r>
      <w:r w:rsidRPr="007B65FA">
        <w:rPr>
          <w:rFonts w:ascii="Times New Roman" w:hAnsi="Times New Roman" w:cs="Times New Roman"/>
          <w:b/>
          <w:sz w:val="28"/>
          <w:szCs w:val="28"/>
        </w:rPr>
        <w:t xml:space="preserve">документах </w:t>
      </w:r>
      <w:proofErr w:type="spellStart"/>
      <w:r w:rsidR="005D6BBE">
        <w:rPr>
          <w:rFonts w:ascii="Times New Roman" w:hAnsi="Times New Roman" w:cs="Times New Roman"/>
          <w:b/>
          <w:sz w:val="28"/>
          <w:szCs w:val="28"/>
        </w:rPr>
        <w:t>регразвития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2"/>
        <w:gridCol w:w="2580"/>
        <w:gridCol w:w="2579"/>
        <w:gridCol w:w="2499"/>
        <w:gridCol w:w="2214"/>
        <w:gridCol w:w="2596"/>
      </w:tblGrid>
      <w:tr w:rsidR="005962C7" w:rsidTr="005962C7"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5962C7" w:rsidRDefault="00596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555ACB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5962C7" w:rsidRDefault="00596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555ACB">
              <w:rPr>
                <w:rFonts w:ascii="Times New Roman" w:hAnsi="Times New Roman" w:cs="Times New Roman"/>
              </w:rPr>
              <w:t>документа</w:t>
            </w:r>
          </w:p>
          <w:p w:rsidR="00DE040A" w:rsidRDefault="00DE040A">
            <w:pPr>
              <w:rPr>
                <w:rFonts w:ascii="Times New Roman" w:hAnsi="Times New Roman" w:cs="Times New Roman"/>
              </w:rPr>
            </w:pPr>
          </w:p>
          <w:p w:rsidR="00DE040A" w:rsidRDefault="00DE040A">
            <w:pPr>
              <w:rPr>
                <w:rFonts w:ascii="Times New Roman" w:hAnsi="Times New Roman" w:cs="Times New Roman"/>
              </w:rPr>
            </w:pPr>
          </w:p>
          <w:p w:rsidR="005962C7" w:rsidRPr="00555ACB" w:rsidRDefault="00596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2C7" w:rsidRDefault="005962C7" w:rsidP="00555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2018эф</w:t>
            </w:r>
          </w:p>
          <w:p w:rsidR="005962C7" w:rsidRPr="00FA5CE6" w:rsidRDefault="005962C7" w:rsidP="00FA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A5CE6"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Правительства Российской Федерации от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декабря </w:t>
            </w:r>
            <w:r w:rsidRPr="00FA5CE6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FA5CE6">
              <w:rPr>
                <w:rFonts w:ascii="Times New Roman" w:hAnsi="Times New Roman" w:cs="Times New Roman"/>
                <w:sz w:val="20"/>
                <w:szCs w:val="20"/>
              </w:rPr>
              <w:t>№ 2593-р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2C7" w:rsidRDefault="005962C7" w:rsidP="00555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eastAsia="Calibri" w:hAnsi="Times New Roman" w:cs="Times New Roman"/>
                <w:sz w:val="24"/>
                <w:szCs w:val="24"/>
              </w:rPr>
              <w:t>Концепция 2024эф</w:t>
            </w:r>
          </w:p>
          <w:p w:rsidR="005962C7" w:rsidRDefault="005962C7" w:rsidP="00FA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A5CE6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Правительства Российской Федерации от </w:t>
            </w:r>
            <w:proofErr w:type="gramEnd"/>
          </w:p>
          <w:p w:rsidR="005962C7" w:rsidRPr="00555ACB" w:rsidRDefault="005962C7" w:rsidP="00FA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5CE6">
              <w:rPr>
                <w:rFonts w:ascii="Times New Roman" w:hAnsi="Times New Roman" w:cs="Times New Roman"/>
                <w:sz w:val="20"/>
                <w:szCs w:val="20"/>
              </w:rPr>
              <w:t>31 января 2019 г. № 117-р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2C7" w:rsidRDefault="005962C7" w:rsidP="0055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hAnsi="Times New Roman" w:cs="Times New Roman"/>
                <w:sz w:val="24"/>
                <w:szCs w:val="24"/>
              </w:rPr>
              <w:t>Указ № 13</w:t>
            </w:r>
          </w:p>
          <w:p w:rsidR="005962C7" w:rsidRPr="00555ACB" w:rsidRDefault="005962C7" w:rsidP="00FA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A5CE6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16 января 2017 г. 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2C7" w:rsidRPr="005962C7" w:rsidRDefault="005962C7" w:rsidP="00555A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реализации основ </w:t>
            </w:r>
            <w:proofErr w:type="spellStart"/>
            <w:r w:rsidRPr="005962C7">
              <w:rPr>
                <w:rFonts w:ascii="Times New Roman" w:eastAsia="Calibri" w:hAnsi="Times New Roman" w:cs="Times New Roman"/>
                <w:sz w:val="24"/>
                <w:szCs w:val="24"/>
              </w:rPr>
              <w:t>госполитики</w:t>
            </w:r>
            <w:proofErr w:type="spellEnd"/>
          </w:p>
          <w:p w:rsidR="00E835C4" w:rsidRDefault="00E835C4" w:rsidP="00E8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(р</w:t>
            </w:r>
            <w:r w:rsidRPr="00E835C4">
              <w:rPr>
                <w:rFonts w:ascii="Times New Roman" w:hAnsi="Times New Roman" w:cs="Times New Roman"/>
                <w:sz w:val="20"/>
                <w:szCs w:val="20"/>
              </w:rPr>
              <w:t>аспоряжение Правительства Российской Федерации от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июня </w:t>
            </w:r>
            <w:r w:rsidRPr="00E835C4">
              <w:rPr>
                <w:rFonts w:ascii="Times New Roman" w:hAnsi="Times New Roman" w:cs="Times New Roman"/>
                <w:sz w:val="20"/>
                <w:szCs w:val="20"/>
              </w:rPr>
              <w:t xml:space="preserve">2017 г. </w:t>
            </w:r>
            <w:proofErr w:type="gramEnd"/>
          </w:p>
          <w:p w:rsidR="005962C7" w:rsidRPr="00555ACB" w:rsidRDefault="00E835C4" w:rsidP="00E8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5C4">
              <w:rPr>
                <w:rFonts w:ascii="Times New Roman" w:hAnsi="Times New Roman" w:cs="Times New Roman"/>
                <w:sz w:val="20"/>
                <w:szCs w:val="20"/>
              </w:rPr>
              <w:t>№ 1166-р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2C7" w:rsidRDefault="005962C7" w:rsidP="0055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hAnsi="Times New Roman" w:cs="Times New Roman"/>
                <w:sz w:val="24"/>
                <w:szCs w:val="24"/>
              </w:rPr>
              <w:t>ГП-36</w:t>
            </w:r>
          </w:p>
          <w:p w:rsidR="005962C7" w:rsidRDefault="005962C7" w:rsidP="00FA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(постановление</w:t>
            </w:r>
            <w:r w:rsidRPr="00FA5CE6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</w:t>
            </w:r>
            <w:proofErr w:type="gramEnd"/>
          </w:p>
          <w:p w:rsidR="005962C7" w:rsidRPr="00555ACB" w:rsidRDefault="00077510" w:rsidP="0007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18 мая 2016 г.</w:t>
            </w:r>
            <w:r w:rsidR="00596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62C7" w:rsidRPr="00FA5C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="005962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0031E4" w:rsidTr="00823323">
        <w:tc>
          <w:tcPr>
            <w:tcW w:w="26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3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Создание основы для обеспечения устойчивости и сбалансированности региональных и местных бюджетов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31E4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устойчивости бюджетов субъектов Российской Федерации и местных бюджетов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Стимулирование субъектов РФ к наращиванию собственного экономического потенциала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31E4" w:rsidRPr="000031E4" w:rsidRDefault="000031E4" w:rsidP="00E75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7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3323">
              <w:rPr>
                <w:rFonts w:ascii="Times New Roman" w:hAnsi="Times New Roman" w:cs="Times New Roman"/>
                <w:sz w:val="20"/>
                <w:szCs w:val="20"/>
                <w:shd w:val="clear" w:color="auto" w:fill="D6E3BC" w:themeFill="accent3" w:themeFillTint="66"/>
              </w:rPr>
              <w:t>. Содействие устойчивому исполнению бюджетов субъектов Российской Федерации и повышению качества управления государственными финансами субъектов Российской Федерации и муниципальными финансами</w:t>
            </w:r>
          </w:p>
        </w:tc>
      </w:tr>
      <w:tr w:rsidR="000031E4" w:rsidTr="00823323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EA7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31E4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предпосылок и стимулов к повышению эффективности расходов региональных и местных бюджетов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EA73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31E4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прозрачности и предсказуемости планирования межбюджетных трансфертов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Реформирование системы разграничения полномочий между уровнями власти и системы межбюджетных отношений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31E4" w:rsidRPr="00555ACB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31E4" w:rsidRPr="00555ACB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823323">
        <w:tc>
          <w:tcPr>
            <w:tcW w:w="26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1.Законодательное урегулирование разграничения полномочий, более четкое установление статуса вопросов местного значения и прав органов местного самоуправления (ОМС) разных типов муниципальных образований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Уточнение разграничения полномочий между публично-правовыми образованиями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Зачисление в бюджеты субъектов РФ (местные бюджеты) доходов от налогов и сборов, дополнительно начисленных в результате деятельности соответствующих органов власти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1. Совершенствование системы распределения и перераспределения финансовых ресурсов между уровнями бюджетной системы Российской Федерации</w:t>
            </w:r>
          </w:p>
        </w:tc>
      </w:tr>
      <w:tr w:rsidR="000031E4" w:rsidTr="00ED7ECD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2.Законодательное урегулирование участия субъектов РФ и ОМС в установлении налогов и сборов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2.Нивелирование влияния флуктуации цен на мировых рынках на внутренние макроэкономические условия субъектов РФ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автоматизированной </w:t>
            </w:r>
            <w:proofErr w:type="gramStart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системы ведения реестра расходных полномочий субъектов</w:t>
            </w:r>
            <w:proofErr w:type="gramEnd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 xml:space="preserve"> РФ (муниципальных образований)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B41CF">
              <w:rPr>
                <w:rFonts w:ascii="Times New Roman" w:hAnsi="Times New Roman" w:cs="Times New Roman"/>
                <w:sz w:val="20"/>
                <w:szCs w:val="20"/>
                <w:shd w:val="clear" w:color="auto" w:fill="D6E3BC" w:themeFill="accent3" w:themeFillTint="66"/>
              </w:rPr>
              <w:t>. Сокращение дифференциации субъектов Российской Федерации по уровню их бюджетной обеспеченности, содействие сбалансированности бюджетов субъектов Российской Федерации и местных бюджетов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031E4" w:rsidTr="006B41CF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3.Расширение горизонта бюджетного планирования, утверждение бюджетов на трехлетний период, формирование долгосрочных бюджетных стратегий и программ, распределение межбюджетных трансфертов и (или) нормативов зачисления налогов не менее чем на три года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Нормативное и методологическое регулирование вопросов содержания бюджетного прогноза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Консолидация субсидий в рамках государственных программ с делегированием полномочий по составу мероприятий субъекту РФ в рамках определенных госпрограммой целей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3. Повышение эффективности управления государственными финансами субъектов Российской Федерации и муниципальными финансами (с мая 2016 г. по апрель 2019 г.; изменено постановлением Правительства РФ от 27 марта 2019 г. № 325)</w:t>
            </w:r>
          </w:p>
          <w:p w:rsidR="000031E4" w:rsidRDefault="000031E4" w:rsidP="00EA73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3. Повышение эффективности управления государственными финансами субъектов Российской Федерации и муниципальными финансами,</w:t>
            </w:r>
          </w:p>
          <w:p w:rsidR="000031E4" w:rsidRPr="000031E4" w:rsidRDefault="000031E4" w:rsidP="006B4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создание стимулов для наращивания собственного экономического (налогового) потенциала территорий (с апреля 2019 г. по декабрь 2021 г.</w:t>
            </w:r>
            <w:r w:rsidRPr="000031E4">
              <w:rPr>
                <w:sz w:val="20"/>
                <w:szCs w:val="20"/>
              </w:rPr>
              <w:t xml:space="preserve">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в редакции постановления Правительства РФ от 27 марта 2019 г. № 325)</w:t>
            </w:r>
          </w:p>
        </w:tc>
      </w:tr>
      <w:tr w:rsidR="000031E4" w:rsidTr="006B41CF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4.Повышенное внимание к проблематике долговой нагрузки, законодательное закрепления возможности принятия мер по восстановлению платежеспособности публично-правового образования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4.Проведение обзоров бюджетных расходов для повышения их эффективности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4.Премирование муниципальных образований с лучшей муниципальной практикой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4. Совершенствование разграничения полномочий между уровнями публичной власти</w:t>
            </w:r>
          </w:p>
        </w:tc>
      </w:tr>
      <w:tr w:rsidR="000031E4" w:rsidTr="006B41CF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5.Расширение мер ответственности должностных лиц за проведение неэффективной бюджетной и долговой политики, за отсутствие результатов мер по оздоровлению регионального (местного) бюджета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5.Утверждение экономически обоснованных нормативных затрат на оказание государственных (муниципальных) услуг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5.Учет при расчете налогового потенциала эффективных льгот, установленных для реализации приоритетных инвестиционных проектов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5. Совершенствование механизмов реализации публично-правовыми образованиями закрепленных за ними полномочий (с мая 2016 г. по апрель 2017 г.; исключено постановлением Правительства РФ от 31 марта 2017 г. № 373)</w:t>
            </w:r>
          </w:p>
        </w:tc>
      </w:tr>
      <w:tr w:rsidR="000031E4" w:rsidTr="006B41CF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6.Создание системы учета «налоговых расходов», ведение реестра доходных источников бюджетов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6.Внедрение усовершенствованной оценки долговой устойчивости субъектов РФ и муниципальных образований с предъявлением к ним требований различной степени жесткости в зависимости от группы риска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6. Предоставление дотаций с учетом результатов мониторинга расходов и налогового потенциала субъектов РФ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4D7C42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7.Формирование системы оказания государственных и муниципальных услуг на основе государственных и муниципальных заданий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7.Совершенствование механизма казначейского сопровождения бюджетных средств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1F222D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22D">
              <w:rPr>
                <w:rFonts w:ascii="Times New Roman" w:hAnsi="Times New Roman" w:cs="Times New Roman"/>
                <w:sz w:val="20"/>
                <w:szCs w:val="20"/>
              </w:rPr>
              <w:t>7.Проведение инвентаризации нормативных правовых актов, определяющих объемы расходных обязательств субъектов РФ в рамках реализации ими собственных полномочий, минимизация на федеральном уровне норм и требований, предопределяющих расходы региональных и местных бюджетов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ED7ECD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8.Определение требований к государственным программам субъектов РФ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8.Снижение регулирования налоговых доходов субъектов РФ, уточнение доходного потенциала муниципальных образований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8.Установление ответственности федеральных органов исполнительной власти за социально-экономическое развитие территорий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ED7ECD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9.Закрепление общих подходов к предоставлению и распределению межбюджетных трансфертов (субсидий, субвенций, иных межбюджетных трансфертов)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 xml:space="preserve">9.Учет </w:t>
            </w:r>
            <w:proofErr w:type="gramStart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результатов оценки эффективности налоговых расходов субъектов РФ</w:t>
            </w:r>
            <w:proofErr w:type="gramEnd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 xml:space="preserve"> при распределении дотаций на выравнивание бюджетной обеспеченности субъектов РФ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9.Активизация экономического сотрудничества между субъектами РФ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ED7ECD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10.Повышение доли дотаций и доли трансфертов, распределяемых законом о бюджете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 xml:space="preserve">10.Совершенствование </w:t>
            </w:r>
            <w:proofErr w:type="gramStart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методики определения расчетного объема расходных обязательств субъектов Российской Федерации</w:t>
            </w:r>
            <w:proofErr w:type="gramEnd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 xml:space="preserve"> и муниципальных образований на финансовое обеспечение реализации этих полномочий в целях учета особенностей их реализации в субъектах Российской Федерации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10.Финансирование расходов на осуществление делегированных полномочий за счет субвенций из федерального бюджета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ED7ECD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11.Определение порядка ведения реестров расходных обязательств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11.Сокращение количества предоставляемых межбюджетных трансфертов с одновременным повышением самостоятельности получателей, в том числе оказание «</w:t>
            </w:r>
            <w:proofErr w:type="spellStart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грантовой</w:t>
            </w:r>
            <w:proofErr w:type="spellEnd"/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» поддержки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Введение дополнительных механизмов вовлечения граждан в государственное и муниципальное управление, учет мнения населения при решении социально-экономических вопросов</w:t>
            </w: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4D7C42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12.Методологическая и финансовая помощь в реализации региональных и муниципальных программ повышения эффективности управления финансами</w:t>
            </w: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12.Доведение межбюджетных трансфертов в начале финансового года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ED7ECD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13.Стимулирование субъектов РФ и муниципальных образований к межрегиональной кооперации и интеграции путем «горизонтальных» трансфертов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E75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6B41CF">
        <w:tc>
          <w:tcPr>
            <w:tcW w:w="26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E4">
              <w:rPr>
                <w:rFonts w:ascii="Times New Roman" w:hAnsi="Times New Roman" w:cs="Times New Roman"/>
                <w:sz w:val="20"/>
                <w:szCs w:val="20"/>
              </w:rPr>
              <w:t>14.Реализация мер, направленных на снижение долговой нагрузки</w:t>
            </w:r>
          </w:p>
        </w:tc>
        <w:tc>
          <w:tcPr>
            <w:tcW w:w="24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1E4" w:rsidRPr="000031E4" w:rsidRDefault="000031E4" w:rsidP="0000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1E4" w:rsidTr="006B41CF">
        <w:tc>
          <w:tcPr>
            <w:tcW w:w="26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CB">
              <w:rPr>
                <w:rFonts w:ascii="Times New Roman" w:hAnsi="Times New Roman" w:cs="Times New Roman"/>
                <w:sz w:val="24"/>
                <w:szCs w:val="24"/>
              </w:rPr>
              <w:t xml:space="preserve">Меры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77F7">
              <w:rPr>
                <w:rFonts w:ascii="Times New Roman" w:hAnsi="Times New Roman" w:cs="Times New Roman"/>
                <w:sz w:val="18"/>
                <w:szCs w:val="18"/>
              </w:rPr>
              <w:t>плановые</w:t>
            </w:r>
            <w:r w:rsidRPr="00A720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55A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1.Разработка проекта НПА, устанавливающего порядок зачисления в бюджеты субъектов РФ доходов от налога на прибыль, подлежащих зачислению в федеральный бюджет, которые дополнительно начислены на соответствующей территории в результате деятельности органов государственной власти субъектов РФ по наращиванию экономического потенциала территорий</w:t>
            </w:r>
          </w:p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</w:rPr>
              <w:t xml:space="preserve">Срок исполнения 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июнь 2017 года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1. Основное мероприятие 1.1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«Актуализация форм и механизмов предоставления межбюджетных трансфертов бюджетам субъектов Российской Федерации» (2013 г. -2024 г.)</w:t>
            </w:r>
          </w:p>
        </w:tc>
      </w:tr>
      <w:tr w:rsidR="000031E4" w:rsidTr="004D7C42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</w:rPr>
              <w:t xml:space="preserve">2.Создание автоматизированной </w:t>
            </w:r>
            <w:proofErr w:type="gramStart"/>
            <w:r w:rsidRPr="00005EEB">
              <w:rPr>
                <w:rFonts w:ascii="Times New Roman" w:hAnsi="Times New Roman" w:cs="Times New Roman"/>
                <w:sz w:val="18"/>
                <w:szCs w:val="18"/>
              </w:rPr>
              <w:t>системы ведения реестра расходных полномочий субъектов РФ</w:t>
            </w:r>
            <w:proofErr w:type="gramEnd"/>
            <w:r w:rsidRPr="00005EEB">
              <w:rPr>
                <w:rFonts w:ascii="Times New Roman" w:hAnsi="Times New Roman" w:cs="Times New Roman"/>
                <w:sz w:val="18"/>
                <w:szCs w:val="18"/>
              </w:rPr>
              <w:t xml:space="preserve"> и муниципальных образований, обеспечивающей сопоставимость фактических расходов региональных и местных бюджетов на финансирование указанных полномочий, в целях мониторинга результатов инвентаризации таких расходов и их учета для распределения дотаций на выравнивание бюджетной обеспеченности субъектов РФ</w:t>
            </w:r>
          </w:p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</w:rPr>
              <w:t xml:space="preserve">Срок исполнения </w:t>
            </w:r>
          </w:p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июнь 2017 года</w:t>
            </w: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2. Основное мероприятие 1.2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«Повышение эффективности предоставления нецелевых межбюджетных трансфертов» (2013 г. -2024 г.)</w:t>
            </w:r>
          </w:p>
        </w:tc>
      </w:tr>
      <w:tr w:rsidR="000031E4" w:rsidTr="004D7C42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 w:rsidP="007B6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</w:rPr>
              <w:t>3.Мониторинг расходных обязательств органов государственной власти субъектов РФ и органов местного самоуправления</w:t>
            </w:r>
          </w:p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</w:rPr>
              <w:t>Срок исполнения</w:t>
            </w:r>
          </w:p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ежегодно до 1 июля текущего года</w:t>
            </w: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3. Основное мероприятие 1.3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«Повышение эффективности предоставления и использования межбюджетных субсидий» (2013 г. -2024 г.)</w:t>
            </w:r>
          </w:p>
        </w:tc>
      </w:tr>
      <w:tr w:rsidR="000031E4" w:rsidTr="004D7C42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4. Определение объемов и распределение финансовой помощи из федерального бюджета путем предоставления дотаций с учетом результатов мониторинга расходов и налогового потенциала субъектов РФ</w:t>
            </w:r>
          </w:p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</w:rPr>
              <w:t>Срок исполнения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ежегодно до 1 марта текущего года</w:t>
            </w: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4. Основное мероприятие 1.4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«Повышение эффективности предоставления и использования субвенций» (2015 г. -2024 г.)</w:t>
            </w:r>
          </w:p>
        </w:tc>
      </w:tr>
      <w:tr w:rsidR="000031E4" w:rsidTr="004D7C42">
        <w:tc>
          <w:tcPr>
            <w:tcW w:w="26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5. Внесение изменений в НПА, предусматривающих ограничение на федеральном уровне льгот по региональным и муниципальным налогам и поэтапную отмену таких ранее установленных льгот или компенсацию выпадающих доходов региональных и (или) местных бюджетов в связи с предоставлением таких льгот; учет при расчете налогового потенциала субъектов РФ эффективных льгот, установленных для реализации приоритетных инвестиционных проектов, инвестиционных проектов естественных монополий, а также инвестиционных проектов в рамках развития приоритетных экономических специализаций региональных экономик</w:t>
            </w:r>
          </w:p>
          <w:p w:rsidR="000031E4" w:rsidRPr="00005EEB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</w:rPr>
              <w:t>Срок исполнения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5E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август 2018 года</w:t>
            </w: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5. Основное мероприятие 1.5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«Актуализация распределения доходных источников между уровнями бюджетной системы Российской Федерации» (2015 г. -2024 г.)</w:t>
            </w:r>
          </w:p>
        </w:tc>
      </w:tr>
      <w:tr w:rsidR="000031E4" w:rsidTr="004D7C42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6. Основное мероприятие 2.1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«Выравнивание бюджетной обеспеченности субъектов Российской Федерации» (2013 г. -2024 г.)</w:t>
            </w:r>
          </w:p>
        </w:tc>
      </w:tr>
      <w:tr w:rsidR="000031E4" w:rsidTr="004D7C42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7. Основное мероприятие 2.2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расходов, возникших в результате решений, принятых органами власти другого уровня» (2013 г. -2024 г.)</w:t>
            </w:r>
          </w:p>
        </w:tc>
      </w:tr>
      <w:tr w:rsidR="000031E4" w:rsidTr="004D7C42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8. Основное мероприятие 2.3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«Предоставление дополнительной финансовой помощи в виде бюджетных кредитов бюджетам субъектов Российской Федерации и реструктуризация задолженности по бюджетным кредитам» (2013 г. -2024 г.)</w:t>
            </w:r>
          </w:p>
        </w:tc>
      </w:tr>
      <w:tr w:rsidR="000031E4" w:rsidTr="004D7C42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9. Основное мероприятие 2.4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«Создание условий для устойчивого исполнения бюджетов закрытых административно-территориальных образований» (2013 г. -2024 г.)</w:t>
            </w:r>
          </w:p>
        </w:tc>
      </w:tr>
      <w:tr w:rsidR="000031E4" w:rsidTr="004D7C42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10. Основное мероприятие 3.1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«Поддержка реализации региональных программ повышения эффективности бюджетных расходов» (2013 г. -2024 г.)</w:t>
            </w:r>
          </w:p>
        </w:tc>
      </w:tr>
      <w:tr w:rsidR="000031E4" w:rsidTr="004D7C42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11. Основное мероприятие 3.2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«Оценка качества управления региональными и муниципальными финансами» (2013 г. -2024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12. Основное мероприятие 3.3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«Использование мер ограничительного и стимулирующего характера, направленных на повышение качества управления региональными и муниципальными финансами» (2013 г. -2024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13. Основное мероприятие 3.4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«Методическая поддержка реализации мероприятий по повышению качества управления государственными финансами субъектов Российской Федерации и муниципальными финансами» (2013 г. -2024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 xml:space="preserve">14. Основное мероприятие 3.5 «Поощрение субъектов Российской Федерации в целях содействия достижению и (или) поощрения достижения наилучших значений показателей по итогам </w:t>
            </w:r>
            <w:proofErr w:type="gramStart"/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оценки эффективности деятельности органов исполнительной власти субъектов Российской</w:t>
            </w:r>
            <w:proofErr w:type="gramEnd"/>
            <w:r w:rsidRPr="000031E4">
              <w:rPr>
                <w:rFonts w:ascii="Times New Roman" w:hAnsi="Times New Roman" w:cs="Times New Roman"/>
                <w:sz w:val="18"/>
                <w:szCs w:val="18"/>
              </w:rPr>
              <w:t xml:space="preserve"> Федерации» (2020 г. -2024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15. Основное мероприятие 3.6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«Поощрение и распространение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образований» (2020 г. -2024 г.)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Основное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4.7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«Поощрение и распространение применения примеров лучшей практики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образований» (2018 г. -2019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16. Основное мероприятие 4.1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 xml:space="preserve">«Формирование и актуализация перечня полномочий </w:t>
            </w:r>
            <w:proofErr w:type="gramStart"/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предметам ведения Российской Федерации и предметам совместного ведения Российской Федерации и субъектов Российской Федерации, осуществление которых возложено на органы государственной власти субъектов Российской Федерации и органы местного самоуправления» (2016 г. -2024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17. Основное мероприятие 4.2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«Оптимизация состава закрепленных за органами государственной власти субъектов Российской Федерации и органами местного самоуправления полномочий и совершенствование механизмов их реализации» (2016 г. -2024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18. Основное мероприятие 4.3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«Передача субъектам Российской Федерации полномочий, оказывающих существенное влияние на региональное социально-экономическое развитие» (2016 г. -2018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19. Основное мероприятие 4.4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«Совершенствование механизмов реализации органами государственной власти субъектов Российской Федерации, органами местного самоуправления закрепленных за ними полномочий» (2015 г. -2018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20. Основное мероприятие 4.5</w:t>
            </w:r>
          </w:p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 xml:space="preserve">«Совершенствование </w:t>
            </w:r>
            <w:proofErr w:type="gramStart"/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0031E4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осуществлением переданных полномочий Российской Федерации» (2015 г. -2018 г.)</w:t>
            </w:r>
          </w:p>
        </w:tc>
      </w:tr>
      <w:tr w:rsidR="000031E4" w:rsidTr="00005EEB">
        <w:tc>
          <w:tcPr>
            <w:tcW w:w="2632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Default="000031E4" w:rsidP="003D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555ACB" w:rsidRDefault="0000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left w:val="single" w:sz="12" w:space="0" w:color="auto"/>
              <w:right w:val="single" w:sz="12" w:space="0" w:color="auto"/>
            </w:tcBorders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031E4" w:rsidRPr="000031E4" w:rsidRDefault="000031E4" w:rsidP="00EA7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1E4">
              <w:rPr>
                <w:rFonts w:ascii="Times New Roman" w:hAnsi="Times New Roman" w:cs="Times New Roman"/>
                <w:sz w:val="18"/>
                <w:szCs w:val="18"/>
              </w:rPr>
              <w:t>21. Основное мероприятие 4.6 «Совершенствование организации местного самоуправления в Российской Федерации» (2015 г. -2024 г.)</w:t>
            </w:r>
          </w:p>
        </w:tc>
      </w:tr>
    </w:tbl>
    <w:p w:rsidR="00ED7ECD" w:rsidRDefault="00ED7ECD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555ACB" w:rsidRDefault="00ED7ECD" w:rsidP="00ED7ECD">
      <w:pPr>
        <w:shd w:val="clear" w:color="auto" w:fill="D6E3BC" w:themeFill="accent3" w:themeFillTint="6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задачи обеспечения устойчивости и сбалансированности региональных и местных бюджетов</w:t>
      </w:r>
    </w:p>
    <w:p w:rsidR="00ED7ECD" w:rsidRDefault="00ED7ECD" w:rsidP="00ED7ECD">
      <w:pPr>
        <w:shd w:val="clear" w:color="auto" w:fill="DAEEF3" w:themeFill="accent5" w:themeFillTint="33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задачи повышения эффективности расходов региональных и местных бюджетов</w:t>
      </w:r>
    </w:p>
    <w:p w:rsidR="00ED7ECD" w:rsidRDefault="00ED7ECD" w:rsidP="00ED7ECD">
      <w:pPr>
        <w:shd w:val="clear" w:color="auto" w:fill="FBD4B4" w:themeFill="accent6" w:themeFillTint="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задачи формирования и совершенствования системы разграничения полномочий между уровнями власти</w:t>
      </w:r>
    </w:p>
    <w:p w:rsidR="00ED7ECD" w:rsidRDefault="00ED7ECD" w:rsidP="00ED7ECD">
      <w:pPr>
        <w:shd w:val="clear" w:color="auto" w:fill="E5DFEC" w:themeFill="accent4" w:themeFillTint="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задачи совершенствование системы распределения и перераспределения финансовых ресурсов между уровнями бюджетной системы (межбюджетных трансфертов)</w:t>
      </w:r>
    </w:p>
    <w:p w:rsidR="002A4E30" w:rsidRDefault="002A4E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A4E30" w:rsidRPr="0030325B" w:rsidRDefault="00217EA0" w:rsidP="003032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25B">
        <w:rPr>
          <w:rFonts w:ascii="Times New Roman" w:hAnsi="Times New Roman" w:cs="Times New Roman"/>
          <w:b/>
          <w:sz w:val="28"/>
          <w:szCs w:val="28"/>
        </w:rPr>
        <w:t xml:space="preserve">Схема логических связей </w:t>
      </w:r>
      <w:r w:rsidR="0030325B" w:rsidRPr="0030325B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Pr="0030325B">
        <w:rPr>
          <w:rFonts w:ascii="Times New Roman" w:hAnsi="Times New Roman" w:cs="Times New Roman"/>
          <w:b/>
          <w:sz w:val="28"/>
          <w:szCs w:val="28"/>
        </w:rPr>
        <w:t>цел</w:t>
      </w:r>
      <w:r w:rsidR="0030325B" w:rsidRPr="0030325B">
        <w:rPr>
          <w:rFonts w:ascii="Times New Roman" w:hAnsi="Times New Roman" w:cs="Times New Roman"/>
          <w:b/>
          <w:sz w:val="28"/>
          <w:szCs w:val="28"/>
        </w:rPr>
        <w:t>ями</w:t>
      </w:r>
      <w:r w:rsidRPr="0030325B">
        <w:rPr>
          <w:rFonts w:ascii="Times New Roman" w:hAnsi="Times New Roman" w:cs="Times New Roman"/>
          <w:b/>
          <w:sz w:val="28"/>
          <w:szCs w:val="28"/>
        </w:rPr>
        <w:t xml:space="preserve"> и задач</w:t>
      </w:r>
      <w:r w:rsidR="0030325B" w:rsidRPr="0030325B">
        <w:rPr>
          <w:rFonts w:ascii="Times New Roman" w:hAnsi="Times New Roman" w:cs="Times New Roman"/>
          <w:b/>
          <w:sz w:val="28"/>
          <w:szCs w:val="28"/>
        </w:rPr>
        <w:t>ами</w:t>
      </w:r>
      <w:r w:rsidRPr="00303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25B" w:rsidRPr="0030325B">
        <w:rPr>
          <w:rFonts w:ascii="Times New Roman" w:hAnsi="Times New Roman" w:cs="Times New Roman"/>
          <w:b/>
          <w:sz w:val="28"/>
          <w:szCs w:val="28"/>
        </w:rPr>
        <w:t xml:space="preserve">стратегических документов </w:t>
      </w:r>
      <w:proofErr w:type="spellStart"/>
      <w:r w:rsidR="0030325B" w:rsidRPr="0030325B">
        <w:rPr>
          <w:rFonts w:ascii="Times New Roman" w:hAnsi="Times New Roman" w:cs="Times New Roman"/>
          <w:b/>
          <w:sz w:val="28"/>
          <w:szCs w:val="28"/>
        </w:rPr>
        <w:t>регразвития</w:t>
      </w:r>
      <w:proofErr w:type="spellEnd"/>
    </w:p>
    <w:p w:rsidR="002A4E30" w:rsidRDefault="002A4E30" w:rsidP="002A4E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7513"/>
        <w:gridCol w:w="11"/>
      </w:tblGrid>
      <w:tr w:rsidR="002A4E30" w:rsidRPr="000D6993" w:rsidTr="00AD663F">
        <w:trPr>
          <w:trHeight w:val="200"/>
        </w:trPr>
        <w:tc>
          <w:tcPr>
            <w:tcW w:w="14720" w:type="dxa"/>
            <w:gridSpan w:val="3"/>
          </w:tcPr>
          <w:p w:rsidR="002A4E30" w:rsidRPr="000D6993" w:rsidRDefault="002A4E30" w:rsidP="00A13D90">
            <w:pPr>
              <w:pStyle w:val="a8"/>
              <w:tabs>
                <w:tab w:val="left" w:pos="460"/>
              </w:tabs>
              <w:ind w:left="199"/>
              <w:jc w:val="center"/>
              <w:rPr>
                <w:b/>
              </w:rPr>
            </w:pPr>
            <w:r w:rsidRPr="000D6993">
              <w:rPr>
                <w:b/>
              </w:rPr>
              <w:t>Программа 2018эф</w:t>
            </w:r>
          </w:p>
        </w:tc>
      </w:tr>
      <w:tr w:rsidR="002A4E30" w:rsidRPr="000D6993" w:rsidTr="00AD663F">
        <w:trPr>
          <w:gridAfter w:val="1"/>
          <w:wAfter w:w="11" w:type="dxa"/>
        </w:trPr>
        <w:tc>
          <w:tcPr>
            <w:tcW w:w="7196" w:type="dxa"/>
          </w:tcPr>
          <w:tbl>
            <w:tblPr>
              <w:tblStyle w:val="a3"/>
              <w:tblW w:w="6920" w:type="dxa"/>
              <w:tblLook w:val="04A0" w:firstRow="1" w:lastRow="0" w:firstColumn="1" w:lastColumn="0" w:noHBand="0" w:noVBand="1"/>
            </w:tblPr>
            <w:tblGrid>
              <w:gridCol w:w="559"/>
              <w:gridCol w:w="563"/>
              <w:gridCol w:w="566"/>
              <w:gridCol w:w="564"/>
              <w:gridCol w:w="564"/>
              <w:gridCol w:w="564"/>
              <w:gridCol w:w="458"/>
              <w:gridCol w:w="552"/>
              <w:gridCol w:w="425"/>
              <w:gridCol w:w="567"/>
              <w:gridCol w:w="494"/>
              <w:gridCol w:w="695"/>
              <w:gridCol w:w="349"/>
            </w:tblGrid>
            <w:tr w:rsidR="002A4E30" w:rsidRPr="000D6993" w:rsidTr="000D6993">
              <w:tc>
                <w:tcPr>
                  <w:tcW w:w="6920" w:type="dxa"/>
                  <w:gridSpan w:val="13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Направление: Формирование прозрачной и стабильной системы межбюджетных отношений</w:t>
                  </w:r>
                </w:p>
              </w:tc>
            </w:tr>
            <w:tr w:rsidR="002A4E30" w:rsidRPr="000D6993" w:rsidTr="000D6993">
              <w:trPr>
                <w:trHeight w:val="508"/>
              </w:trPr>
              <w:tc>
                <w:tcPr>
                  <w:tcW w:w="6920" w:type="dxa"/>
                  <w:gridSpan w:val="13"/>
                  <w:tcBorders>
                    <w:left w:val="nil"/>
                    <w:right w:val="nil"/>
                  </w:tcBorders>
                </w:tcPr>
                <w:p w:rsidR="002A4E30" w:rsidRPr="000D6993" w:rsidRDefault="000D6993" w:rsidP="00A13D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21536" behindDoc="0" locked="0" layoutInCell="1" allowOverlap="1" wp14:anchorId="3D830DA2" wp14:editId="67AEE2D4">
                            <wp:simplePos x="0" y="0"/>
                            <wp:positionH relativeFrom="column">
                              <wp:posOffset>524510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484060" cy="267970"/>
                            <wp:effectExtent l="38100" t="19050" r="11430" b="17780"/>
                            <wp:wrapNone/>
                            <wp:docPr id="3" name="Стрелка вверх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484060" cy="267970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8052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Стрелка вверх 3" o:spid="_x0000_s1026" type="#_x0000_t68" style="position:absolute;margin-left:41.3pt;margin-top:3.25pt;width:38.1pt;height:21.1pt;flip:x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" adj="10379" fillcolor="#5b9bd5" strokecolor="#41719c" strokeweight="1pt"/>
                        </w:pict>
                      </mc:Fallback>
                    </mc:AlternateContent>
                  </w:r>
                  <w:r w:rsidR="002A4E30" w:rsidRPr="000D69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01056" behindDoc="0" locked="0" layoutInCell="1" allowOverlap="1" wp14:anchorId="6394B56A" wp14:editId="5B008391">
                            <wp:simplePos x="0" y="0"/>
                            <wp:positionH relativeFrom="column">
                              <wp:posOffset>3098800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470981" cy="295275"/>
                            <wp:effectExtent l="38100" t="19050" r="24765" b="28575"/>
                            <wp:wrapNone/>
                            <wp:docPr id="2" name="Стрелка вверх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470981" cy="29527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8052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2" o:spid="_x0000_s1026" type="#_x0000_t68" style="position:absolute;margin-left:244pt;margin-top:-.45pt;width:37.1pt;height:23.25pt;flip:x;z-index: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" adj="10379" fillcolor="#5b9bd5" strokecolor="#41719c" strokeweight="1pt"/>
                        </w:pict>
                      </mc:Fallback>
                    </mc:AlternateContent>
                  </w:r>
                </w:p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Цели:</w:t>
                  </w:r>
                </w:p>
              </w:tc>
            </w:tr>
            <w:tr w:rsidR="002A4E30" w:rsidRPr="000D6993" w:rsidTr="000D6993">
              <w:tc>
                <w:tcPr>
                  <w:tcW w:w="3838" w:type="dxa"/>
                  <w:gridSpan w:val="7"/>
                </w:tcPr>
                <w:p w:rsidR="002A4E30" w:rsidRPr="000D6993" w:rsidRDefault="002A4E30" w:rsidP="00A13D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6288" behindDoc="0" locked="0" layoutInCell="1" allowOverlap="1" wp14:anchorId="72E90EFC" wp14:editId="71F0E06A">
                            <wp:simplePos x="0" y="0"/>
                            <wp:positionH relativeFrom="column">
                              <wp:posOffset>2159000</wp:posOffset>
                            </wp:positionH>
                            <wp:positionV relativeFrom="paragraph">
                              <wp:posOffset>288925</wp:posOffset>
                            </wp:positionV>
                            <wp:extent cx="426720" cy="252095"/>
                            <wp:effectExtent l="0" t="0" r="11430" b="14605"/>
                            <wp:wrapNone/>
                            <wp:docPr id="6" name="Двойная стрелка влево/вправо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6720" cy="252095"/>
                                    </a:xfrm>
                                    <a:prstGeom prst="left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Двойная стрелка влево/вправо 6" o:spid="_x0000_s1026" type="#_x0000_t69" style="position:absolute;margin-left:170pt;margin-top:22.75pt;width:33.6pt;height:19.8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" adj="6380" fillcolor="#4f81bd [3204]" strokecolor="#243f60 [1604]" strokeweight="2pt"/>
                        </w:pict>
                      </mc:Fallback>
                    </mc:AlternateContent>
                  </w: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основы для обеспечения устойчивости и сбалансированности региональных и местных бюджетов</w:t>
                  </w:r>
                </w:p>
              </w:tc>
              <w:tc>
                <w:tcPr>
                  <w:tcW w:w="3082" w:type="dxa"/>
                  <w:gridSpan w:val="6"/>
                </w:tcPr>
                <w:p w:rsidR="002A4E30" w:rsidRPr="000D6993" w:rsidRDefault="002A4E30" w:rsidP="000D6993">
                  <w:pPr>
                    <w:ind w:left="447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предпосылок и стимулов к повышению эффективности расходов региональных и местных бюджетов</w:t>
                  </w:r>
                </w:p>
              </w:tc>
            </w:tr>
            <w:tr w:rsidR="002A4E30" w:rsidRPr="000D6993" w:rsidTr="000D6993">
              <w:trPr>
                <w:trHeight w:val="437"/>
              </w:trPr>
              <w:tc>
                <w:tcPr>
                  <w:tcW w:w="6920" w:type="dxa"/>
                  <w:gridSpan w:val="13"/>
                  <w:tcBorders>
                    <w:left w:val="nil"/>
                    <w:right w:val="nil"/>
                  </w:tcBorders>
                </w:tcPr>
                <w:p w:rsidR="002A4E30" w:rsidRPr="000D6993" w:rsidRDefault="000D6993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2736" behindDoc="0" locked="0" layoutInCell="1" allowOverlap="1" wp14:anchorId="6D29ADB5" wp14:editId="72F9E2C6">
                            <wp:simplePos x="0" y="0"/>
                            <wp:positionH relativeFrom="column">
                              <wp:posOffset>3072130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340995" cy="197485"/>
                            <wp:effectExtent l="38100" t="19050" r="20955" b="12065"/>
                            <wp:wrapNone/>
                            <wp:docPr id="5" name="Стрелка вверх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0995" cy="19748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64334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5" o:spid="_x0000_s1026" type="#_x0000_t68" style="position:absolute;margin-left:241.9pt;margin-top:1.35pt;width:26.85pt;height:15.5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" adj="13896" fillcolor="#5b9bd5" strokecolor="#41719c" strokeweight="1pt"/>
                        </w:pict>
                      </mc:Fallback>
                    </mc:AlternateContent>
                  </w:r>
                  <w:r w:rsidRPr="000D699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784" behindDoc="0" locked="0" layoutInCell="1" allowOverlap="1" wp14:anchorId="612DE476" wp14:editId="38A27A3B">
                            <wp:simplePos x="0" y="0"/>
                            <wp:positionH relativeFrom="column">
                              <wp:posOffset>839470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340995" cy="197485"/>
                            <wp:effectExtent l="38100" t="19050" r="20955" b="12065"/>
                            <wp:wrapNone/>
                            <wp:docPr id="36" name="Стрелка вверх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0995" cy="19748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64334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36" o:spid="_x0000_s1026" type="#_x0000_t68" style="position:absolute;margin-left:66.1pt;margin-top:2.25pt;width:26.85pt;height:15.5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" adj="13896" fillcolor="#5b9bd5" strokecolor="#41719c" strokeweight="1pt"/>
                        </w:pict>
                      </mc:Fallback>
                    </mc:AlternateContent>
                  </w:r>
                </w:p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Меры:</w:t>
                  </w:r>
                </w:p>
              </w:tc>
            </w:tr>
            <w:tr w:rsidR="000D6993" w:rsidRPr="000D6993" w:rsidTr="000D6993">
              <w:trPr>
                <w:gridAfter w:val="1"/>
                <w:wAfter w:w="349" w:type="dxa"/>
              </w:trPr>
              <w:tc>
                <w:tcPr>
                  <w:tcW w:w="559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3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6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4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4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4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8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4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95" w:type="dxa"/>
                </w:tcPr>
                <w:p w:rsidR="002A4E30" w:rsidRPr="000D6993" w:rsidRDefault="002A4E30" w:rsidP="00A13D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2A4E30" w:rsidRPr="000D6993" w:rsidRDefault="002A4E30" w:rsidP="00A13D90">
            <w:pPr>
              <w:pStyle w:val="a8"/>
              <w:tabs>
                <w:tab w:val="left" w:pos="460"/>
              </w:tabs>
              <w:ind w:left="199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Меры:</w:t>
            </w:r>
            <w:r w:rsidR="000D6993">
              <w:rPr>
                <w:noProof/>
              </w:rPr>
              <w:t xml:space="preserve"> 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Законодательное урегулирование разграничения полномочий, более четкое установление статуса вопросов местного значения и прав органов местного самоуправления (ОМС) разных типов муниципальных образований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Законодательное урегулирование участия субъектов РФ и ОМС в установлении налогов и сборов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Расширение горизонта бюджетного планирования, утверждение бюджетов на трехлетний период, формирование долгосрочных бюджетных стратегий и программ, распределение межбюджетных трансфертов и (или) нормативов зачисления налогов не менее чем на три года</w:t>
            </w:r>
          </w:p>
        </w:tc>
        <w:tc>
          <w:tcPr>
            <w:tcW w:w="7513" w:type="dxa"/>
          </w:tcPr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Повышенное внимание к проблематике долговой нагрузки, законодательное закрепления возможности принятия мер по восстановлению платежеспособности публично-правового образования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Расширение мер ответственности должностных лиц за проведение неэффективной бюджетной и долговой политики, за отсутствие результатов мер по оздоровлению регионального (местного) бюджета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Создание системы учета «налоговых расходов», ведение реестра доходных источников бюджетов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Формирование системы оказания государственных и муниципальных услуг на основе государственных и муниципальных заданий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Определение требований к государственным программам субъектов РФ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Закрепление общих подходов к предоставлению и распределению межбюджетных трансфертов (субсидий, субвенций, иных межбюджетных трансфертов)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Повышение доли дотаций и доли трансфертов, распределяемых законом о бюджете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Определение порядка ведения реестров расходных обязательств</w:t>
            </w:r>
          </w:p>
          <w:p w:rsidR="002A4E30" w:rsidRPr="000D6993" w:rsidRDefault="002A4E30" w:rsidP="002A4E30">
            <w:pPr>
              <w:pStyle w:val="a8"/>
              <w:numPr>
                <w:ilvl w:val="0"/>
                <w:numId w:val="1"/>
              </w:numPr>
              <w:tabs>
                <w:tab w:val="left" w:pos="460"/>
              </w:tabs>
              <w:spacing w:after="160" w:line="259" w:lineRule="auto"/>
              <w:ind w:left="34" w:firstLine="165"/>
              <w:jc w:val="both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Методологическая и финансовая помощь в реализации региональных и муниципальных программ повышения эффективности управления финансами</w:t>
            </w:r>
          </w:p>
        </w:tc>
      </w:tr>
    </w:tbl>
    <w:p w:rsidR="002A4E30" w:rsidRDefault="000D6993" w:rsidP="002A4E30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39CE84E4" wp14:editId="42CD046E">
                <wp:simplePos x="0" y="0"/>
                <wp:positionH relativeFrom="column">
                  <wp:posOffset>3402330</wp:posOffset>
                </wp:positionH>
                <wp:positionV relativeFrom="paragraph">
                  <wp:posOffset>148589</wp:posOffset>
                </wp:positionV>
                <wp:extent cx="2172970" cy="365760"/>
                <wp:effectExtent l="38100" t="0" r="0" b="34290"/>
                <wp:wrapNone/>
                <wp:docPr id="14" name="Стрелка ввер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172970" cy="365760"/>
                        </a:xfrm>
                        <a:prstGeom prst="upArrow">
                          <a:avLst>
                            <a:gd name="adj1" fmla="val 50000"/>
                            <a:gd name="adj2" fmla="val 443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14" o:spid="_x0000_s1026" type="#_x0000_t68" style="position:absolute;margin-left:267.9pt;margin-top:11.7pt;width:171.1pt;height:28.8pt;rotation:180;flip:x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" adj="9579" fillcolor="#5b9bd5" strokecolor="#41719c" strokeweight="1pt"/>
            </w:pict>
          </mc:Fallback>
        </mc:AlternateContent>
      </w:r>
    </w:p>
    <w:p w:rsidR="002A4E30" w:rsidRDefault="002A4E30" w:rsidP="002A4E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8"/>
        <w:gridCol w:w="7522"/>
      </w:tblGrid>
      <w:tr w:rsidR="00AD663F" w:rsidTr="00AD663F">
        <w:trPr>
          <w:trHeight w:val="250"/>
        </w:trPr>
        <w:tc>
          <w:tcPr>
            <w:tcW w:w="1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3F" w:rsidRPr="000D6993" w:rsidRDefault="00AD663F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kern w:val="28"/>
                <w:sz w:val="24"/>
                <w:szCs w:val="24"/>
              </w:rPr>
            </w:pPr>
            <w:r w:rsidRPr="000D6993">
              <w:rPr>
                <w:rFonts w:ascii="Times New Roman" w:eastAsia="Times New Roman" w:hAnsi="Times New Roman" w:cs="Times New Roman"/>
                <w:b/>
                <w:snapToGrid w:val="0"/>
                <w:spacing w:val="-4"/>
                <w:kern w:val="28"/>
                <w:sz w:val="24"/>
                <w:szCs w:val="24"/>
              </w:rPr>
              <w:t>Концепция 2024эф</w:t>
            </w:r>
          </w:p>
        </w:tc>
      </w:tr>
      <w:tr w:rsidR="00AD663F" w:rsidRPr="000D6993" w:rsidTr="00AD663F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7352" w:type="dxa"/>
              <w:tblLook w:val="04A0" w:firstRow="1" w:lastRow="0" w:firstColumn="1" w:lastColumn="0" w:noHBand="0" w:noVBand="1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  <w:gridCol w:w="426"/>
              <w:gridCol w:w="425"/>
              <w:gridCol w:w="567"/>
              <w:gridCol w:w="567"/>
              <w:gridCol w:w="416"/>
              <w:gridCol w:w="416"/>
              <w:gridCol w:w="302"/>
              <w:gridCol w:w="7"/>
              <w:gridCol w:w="262"/>
            </w:tblGrid>
            <w:tr w:rsidR="00AD663F" w:rsidRPr="000D6993" w:rsidTr="000D6993">
              <w:trPr>
                <w:gridAfter w:val="1"/>
                <w:wAfter w:w="262" w:type="dxa"/>
              </w:trPr>
              <w:tc>
                <w:tcPr>
                  <w:tcW w:w="7090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Долгосрочная стабильность бюджетной системы и развитие межбюджетных отношений</w:t>
                  </w:r>
                </w:p>
              </w:tc>
            </w:tr>
            <w:tr w:rsidR="00AD663F" w:rsidRPr="000D6993" w:rsidTr="000D6993">
              <w:trPr>
                <w:gridAfter w:val="1"/>
                <w:wAfter w:w="262" w:type="dxa"/>
                <w:trHeight w:val="401"/>
              </w:trPr>
              <w:tc>
                <w:tcPr>
                  <w:tcW w:w="7090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960" behindDoc="0" locked="0" layoutInCell="1" allowOverlap="1">
                            <wp:simplePos x="0" y="0"/>
                            <wp:positionH relativeFrom="column">
                              <wp:posOffset>3049270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483870" cy="156210"/>
                            <wp:effectExtent l="38100" t="19050" r="11430" b="15240"/>
                            <wp:wrapNone/>
                            <wp:docPr id="35" name="Стрелка вверх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483870" cy="156210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8052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35" o:spid="_x0000_s1026" type="#_x0000_t68" style="position:absolute;margin-left:240.1pt;margin-top:6.35pt;width:38.1pt;height:12.3pt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" adj="10379" fillcolor="#5b9bd5" strokecolor="#41719c" strokeweight="1pt"/>
                        </w:pict>
                      </mc:Fallback>
                    </mc:AlternateContent>
                  </w:r>
                  <w:r w:rsidRPr="000D699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408" behindDoc="0" locked="0" layoutInCell="1" allowOverlap="1">
                            <wp:simplePos x="0" y="0"/>
                            <wp:positionH relativeFrom="column">
                              <wp:posOffset>388620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483870" cy="163195"/>
                            <wp:effectExtent l="38100" t="19050" r="11430" b="27305"/>
                            <wp:wrapNone/>
                            <wp:docPr id="34" name="Стрелка вверх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483870" cy="16319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8052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34" o:spid="_x0000_s1026" type="#_x0000_t68" style="position:absolute;margin-left:30.6pt;margin-top:3.4pt;width:38.1pt;height:12.85pt;flip:x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" adj="10379" fillcolor="#5b9bd5" strokecolor="#41719c" strokeweight="1pt"/>
                        </w:pict>
                      </mc:Fallback>
                    </mc:AlternateContent>
                  </w:r>
                </w:p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Цели:</w:t>
                  </w:r>
                </w:p>
              </w:tc>
            </w:tr>
            <w:tr w:rsidR="00AD663F" w:rsidRPr="000D6993" w:rsidTr="000D6993">
              <w:trPr>
                <w:gridAfter w:val="2"/>
                <w:wAfter w:w="269" w:type="dxa"/>
              </w:trPr>
              <w:tc>
                <w:tcPr>
                  <w:tcW w:w="33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0D6993">
                  <w:pPr>
                    <w:ind w:right="31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Повышение устойчивости бюджетов субъектов Российской Федерации и местных бюджетов </w:t>
                  </w:r>
                </w:p>
              </w:tc>
              <w:tc>
                <w:tcPr>
                  <w:tcW w:w="368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0D6993" w:rsidP="000D6993">
                  <w:pPr>
                    <w:ind w:left="35" w:hanging="35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536" behindDoc="0" locked="0" layoutInCell="1" allowOverlap="1" wp14:anchorId="318F96A1" wp14:editId="6C926990">
                            <wp:simplePos x="0" y="0"/>
                            <wp:positionH relativeFrom="column">
                              <wp:posOffset>-280035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426720" cy="252095"/>
                            <wp:effectExtent l="0" t="0" r="11430" b="14605"/>
                            <wp:wrapNone/>
                            <wp:docPr id="31" name="Двойная стрелка влево/вправо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6720" cy="252095"/>
                                    </a:xfrm>
                                    <a:prstGeom prst="left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Двойная стрелка влево/вправо 31" o:spid="_x0000_s1026" type="#_x0000_t69" style="position:absolute;margin-left:-22.05pt;margin-top:9pt;width:33.6pt;height:19.8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" adj="6380" fillcolor="#4f81bd [3204]" strokecolor="#243f60 [1604]" strokeweight="2pt"/>
                        </w:pict>
                      </mc:Fallback>
                    </mc:AlternateContent>
                  </w:r>
                  <w:r w:rsidR="00AD663F"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Повышение прозрачности и предсказуемости планирования межбюджетных трансфертов</w:t>
                  </w:r>
                </w:p>
              </w:tc>
            </w:tr>
            <w:tr w:rsidR="00AD663F" w:rsidRPr="000D6993" w:rsidTr="000D6993">
              <w:trPr>
                <w:gridAfter w:val="1"/>
                <w:wAfter w:w="262" w:type="dxa"/>
                <w:trHeight w:val="383"/>
              </w:trPr>
              <w:tc>
                <w:tcPr>
                  <w:tcW w:w="7090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D663F" w:rsidRPr="000D6993" w:rsidRDefault="000D6993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736" behindDoc="0" locked="0" layoutInCell="1" allowOverlap="1" wp14:anchorId="3FD73A2A" wp14:editId="3EDF26B0">
                            <wp:simplePos x="0" y="0"/>
                            <wp:positionH relativeFrom="column">
                              <wp:posOffset>733425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327025" cy="184150"/>
                            <wp:effectExtent l="38100" t="19050" r="15875" b="25400"/>
                            <wp:wrapNone/>
                            <wp:docPr id="27" name="Стрелка вверх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327025" cy="184150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51756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27" o:spid="_x0000_s1026" type="#_x0000_t68" style="position:absolute;margin-left:57.75pt;margin-top:4.3pt;width:25.75pt;height:14.5pt;flip:x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" adj="11179" fillcolor="#5b9bd5" strokecolor="#41719c" strokeweight="1pt"/>
                        </w:pict>
                      </mc:Fallback>
                    </mc:AlternateContent>
                  </w:r>
                  <w:r w:rsidRPr="000D6993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136" behindDoc="0" locked="0" layoutInCell="1" allowOverlap="1" wp14:anchorId="3DA7479F" wp14:editId="557364F8">
                            <wp:simplePos x="0" y="0"/>
                            <wp:positionH relativeFrom="column">
                              <wp:posOffset>3064510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327025" cy="184150"/>
                            <wp:effectExtent l="38100" t="19050" r="15875" b="25400"/>
                            <wp:wrapNone/>
                            <wp:docPr id="26" name="Стрелка вверх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327025" cy="184150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51756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26" o:spid="_x0000_s1026" type="#_x0000_t68" style="position:absolute;margin-left:241.3pt;margin-top:3.05pt;width:25.75pt;height:14.5pt;flip:x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" adj="11179" fillcolor="#5b9bd5" strokecolor="#41719c" strokeweight="1pt"/>
                        </w:pict>
                      </mc:Fallback>
                    </mc:AlternateContent>
                  </w:r>
                </w:p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Меры:</w:t>
                  </w:r>
                </w:p>
              </w:tc>
            </w:tr>
            <w:tr w:rsidR="000D6993" w:rsidRPr="000D6993" w:rsidTr="000D6993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63F" w:rsidRPr="000D6993" w:rsidRDefault="00AD663F" w:rsidP="00AD663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D699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D663F" w:rsidRPr="000D6993" w:rsidRDefault="00AD663F">
            <w:pPr>
              <w:pStyle w:val="a8"/>
              <w:tabs>
                <w:tab w:val="left" w:pos="318"/>
              </w:tabs>
              <w:ind w:left="57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Задачи: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Уточнение разграничения полномочий между публично-правовыми образованиями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Нивелирование влияния флуктуации цен на мировых рынках на внутренние макроэкономические условия субъектов РФ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Нормативное и методологическое регулирование вопросов содержания бюджетного прогноза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rFonts w:eastAsia="Calibri"/>
                <w:sz w:val="20"/>
                <w:szCs w:val="20"/>
              </w:rPr>
              <w:t>Проведение обзоров бюджетных расходов для повышения их эффективности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Утверждение экономически обоснованных нормативных затрат на оказание государственных (муниципальных) услуг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rFonts w:eastAsia="Calibri"/>
                <w:sz w:val="20"/>
                <w:szCs w:val="20"/>
              </w:rPr>
              <w:t>Внедрение усовершенствованной оценки долговой устойчивости субъектов РФ и муниципальных образований с предъявлением к ним требований различной степени жесткости в зависимости от группы риска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rFonts w:eastAsia="Calibri"/>
                <w:sz w:val="20"/>
                <w:szCs w:val="20"/>
              </w:rPr>
              <w:t>Совершенствование механизма казначейского сопровождения бюджетных средств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Снижение регулирования налоговых доходов субъектов РФ, уточнение доходного потенциала муниципальных образований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rFonts w:eastAsia="Calibri"/>
                <w:sz w:val="20"/>
                <w:szCs w:val="20"/>
              </w:rPr>
              <w:t xml:space="preserve">Учет </w:t>
            </w:r>
            <w:proofErr w:type="gramStart"/>
            <w:r w:rsidRPr="000D6993">
              <w:rPr>
                <w:rFonts w:eastAsia="Calibri"/>
                <w:sz w:val="20"/>
                <w:szCs w:val="20"/>
              </w:rPr>
              <w:t>результатов оценки эффективности налоговых расходов субъектов РФ</w:t>
            </w:r>
            <w:proofErr w:type="gramEnd"/>
            <w:r w:rsidRPr="000D6993">
              <w:rPr>
                <w:rFonts w:eastAsia="Calibri"/>
                <w:sz w:val="20"/>
                <w:szCs w:val="20"/>
              </w:rPr>
              <w:t xml:space="preserve"> при распределении дотаций на выравнивание бюджетной обеспеченности субъектов РФ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rFonts w:eastAsia="Calibri"/>
                <w:sz w:val="20"/>
                <w:szCs w:val="20"/>
              </w:rPr>
              <w:t xml:space="preserve">Совершенствование </w:t>
            </w:r>
            <w:proofErr w:type="gramStart"/>
            <w:r w:rsidRPr="000D6993">
              <w:rPr>
                <w:rFonts w:eastAsia="Calibri"/>
                <w:sz w:val="20"/>
                <w:szCs w:val="20"/>
              </w:rPr>
              <w:t>методики определения расчетного объема расходных обязательств субъектов Российской Федерации</w:t>
            </w:r>
            <w:proofErr w:type="gramEnd"/>
            <w:r w:rsidRPr="000D6993">
              <w:rPr>
                <w:rFonts w:eastAsia="Calibri"/>
                <w:sz w:val="20"/>
                <w:szCs w:val="20"/>
              </w:rPr>
              <w:t xml:space="preserve"> и муниципальных образований на финансовое обеспечение реализации этих полномочий в целях учета особенностей их реализации в субъектах Российской Федерации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Сокращение количества предоставляемых межбюджетных трансфертов с одновременным повышением самостоятельности получателей, в том числе оказание «</w:t>
            </w:r>
            <w:proofErr w:type="spellStart"/>
            <w:r w:rsidRPr="000D6993">
              <w:rPr>
                <w:sz w:val="20"/>
                <w:szCs w:val="20"/>
              </w:rPr>
              <w:t>грантовой</w:t>
            </w:r>
            <w:proofErr w:type="spellEnd"/>
            <w:r w:rsidRPr="000D6993">
              <w:rPr>
                <w:sz w:val="20"/>
                <w:szCs w:val="20"/>
              </w:rPr>
              <w:t>» поддержки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rFonts w:eastAsia="Calibri"/>
                <w:sz w:val="20"/>
                <w:szCs w:val="20"/>
              </w:rPr>
              <w:t>Доведение межбюджетных трансфертов в начале финансового года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z w:val="20"/>
                <w:szCs w:val="20"/>
              </w:rPr>
            </w:pPr>
            <w:r w:rsidRPr="000D6993">
              <w:rPr>
                <w:rFonts w:eastAsia="Calibri"/>
                <w:sz w:val="20"/>
                <w:szCs w:val="20"/>
              </w:rPr>
              <w:t>Стимулирование субъектов РФ и муниципальных образований к межрегиональной кооперации и интеграции</w:t>
            </w:r>
          </w:p>
          <w:p w:rsidR="00AD663F" w:rsidRPr="000D6993" w:rsidRDefault="00AD663F" w:rsidP="00AD663F">
            <w:pPr>
              <w:pStyle w:val="a8"/>
              <w:numPr>
                <w:ilvl w:val="0"/>
                <w:numId w:val="4"/>
              </w:numPr>
              <w:tabs>
                <w:tab w:val="left" w:pos="318"/>
              </w:tabs>
              <w:spacing w:after="160" w:line="256" w:lineRule="auto"/>
              <w:ind w:left="34" w:firstLine="23"/>
              <w:jc w:val="both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0D6993">
              <w:rPr>
                <w:sz w:val="20"/>
                <w:szCs w:val="20"/>
              </w:rPr>
              <w:t>Реализация мер, направленных на снижение долговой нагрузки</w:t>
            </w:r>
          </w:p>
        </w:tc>
      </w:tr>
    </w:tbl>
    <w:p w:rsidR="002A4E30" w:rsidRDefault="00217EA0" w:rsidP="002A4E30">
      <w:r w:rsidRPr="001550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77689BB2" wp14:editId="0329E1DF">
                <wp:simplePos x="0" y="0"/>
                <wp:positionH relativeFrom="column">
                  <wp:posOffset>4530090</wp:posOffset>
                </wp:positionH>
                <wp:positionV relativeFrom="paragraph">
                  <wp:posOffset>34290</wp:posOffset>
                </wp:positionV>
                <wp:extent cx="544830" cy="609600"/>
                <wp:effectExtent l="19050" t="19050" r="26670" b="38100"/>
                <wp:wrapNone/>
                <wp:docPr id="37" name="Двойная стрелка вверх/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4830" cy="609600"/>
                        </a:xfrm>
                        <a:prstGeom prst="upDownArrow">
                          <a:avLst>
                            <a:gd name="adj1" fmla="val 22131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7" o:spid="_x0000_s1026" type="#_x0000_t70" style="position:absolute;margin-left:356.7pt;margin-top:2.7pt;width:42.9pt;height:48pt;flip:x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" adj="8410,9653" fillcolor="#4f81bd [3204]" strokecolor="#243f60 [1604]" strokeweight="2pt"/>
            </w:pict>
          </mc:Fallback>
        </mc:AlternateContent>
      </w:r>
    </w:p>
    <w:p w:rsidR="002A4E30" w:rsidRDefault="002A4E30" w:rsidP="002A4E30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621"/>
        <w:gridCol w:w="7371"/>
      </w:tblGrid>
      <w:tr w:rsidR="002A4E30" w:rsidTr="00217EA0">
        <w:trPr>
          <w:trHeight w:val="57"/>
        </w:trPr>
        <w:tc>
          <w:tcPr>
            <w:tcW w:w="14992" w:type="dxa"/>
            <w:gridSpan w:val="2"/>
          </w:tcPr>
          <w:p w:rsidR="002A4E30" w:rsidRPr="00217EA0" w:rsidRDefault="002A4E30" w:rsidP="00A13D90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pacing w:val="-4"/>
                <w:kern w:val="28"/>
                <w:sz w:val="20"/>
                <w:szCs w:val="20"/>
              </w:rPr>
            </w:pPr>
            <w:r w:rsidRPr="00217EA0">
              <w:rPr>
                <w:rFonts w:ascii="Times New Roman" w:hAnsi="Times New Roman" w:cs="Times New Roman"/>
                <w:b/>
                <w:snapToGrid w:val="0"/>
                <w:spacing w:val="-4"/>
                <w:kern w:val="28"/>
                <w:sz w:val="20"/>
                <w:szCs w:val="20"/>
              </w:rPr>
              <w:t>Указ № 13</w:t>
            </w:r>
          </w:p>
        </w:tc>
      </w:tr>
      <w:tr w:rsidR="002A4E30" w:rsidTr="00217EA0">
        <w:tc>
          <w:tcPr>
            <w:tcW w:w="7621" w:type="dxa"/>
          </w:tcPr>
          <w:tbl>
            <w:tblPr>
              <w:tblStyle w:val="a3"/>
              <w:tblW w:w="7348" w:type="dxa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09"/>
              <w:gridCol w:w="567"/>
              <w:gridCol w:w="567"/>
              <w:gridCol w:w="177"/>
              <w:gridCol w:w="532"/>
              <w:gridCol w:w="567"/>
              <w:gridCol w:w="567"/>
              <w:gridCol w:w="567"/>
              <w:gridCol w:w="664"/>
              <w:gridCol w:w="640"/>
              <w:gridCol w:w="378"/>
            </w:tblGrid>
            <w:tr w:rsidR="002A4E30" w:rsidRPr="00217EA0" w:rsidTr="00217EA0">
              <w:tc>
                <w:tcPr>
                  <w:tcW w:w="7348" w:type="dxa"/>
                  <w:gridSpan w:val="13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Цели, в </w:t>
                  </w:r>
                  <w:proofErr w:type="spellStart"/>
                  <w:r w:rsidRPr="00217EA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т.ч</w:t>
                  </w:r>
                  <w:proofErr w:type="spellEnd"/>
                  <w:r w:rsidRPr="00217EA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сбалансированное и устойчивое социально-экономическое развитие субъектов РФ и муниципальных образований</w:t>
                  </w:r>
                </w:p>
              </w:tc>
            </w:tr>
            <w:tr w:rsidR="002A4E30" w:rsidRPr="00217EA0" w:rsidTr="00217EA0">
              <w:trPr>
                <w:trHeight w:val="297"/>
              </w:trPr>
              <w:tc>
                <w:tcPr>
                  <w:tcW w:w="7348" w:type="dxa"/>
                  <w:gridSpan w:val="13"/>
                  <w:tcBorders>
                    <w:left w:val="nil"/>
                    <w:right w:val="nil"/>
                  </w:tcBorders>
                </w:tcPr>
                <w:p w:rsidR="002A4E30" w:rsidRPr="00217EA0" w:rsidRDefault="00217EA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856" behindDoc="0" locked="0" layoutInCell="1" allowOverlap="1" wp14:anchorId="2C98C741" wp14:editId="7C20DEA1">
                            <wp:simplePos x="0" y="0"/>
                            <wp:positionH relativeFrom="column">
                              <wp:posOffset>480695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483870" cy="129540"/>
                            <wp:effectExtent l="38100" t="19050" r="0" b="22860"/>
                            <wp:wrapNone/>
                            <wp:docPr id="7" name="Стрелка вверх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483870" cy="129540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8052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7" o:spid="_x0000_s1026" type="#_x0000_t68" style="position:absolute;margin-left:37.85pt;margin-top:-.1pt;width:38.1pt;height:10.2pt;flip:x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" adj="10379" fillcolor="#5b9bd5" strokecolor="#41719c" strokeweight="1pt"/>
                        </w:pict>
                      </mc:Fallback>
                    </mc:AlternateContent>
                  </w:r>
                  <w:r w:rsidR="002A4E30" w:rsidRPr="00217EA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09C65B08" wp14:editId="199EE593">
                            <wp:simplePos x="0" y="0"/>
                            <wp:positionH relativeFrom="column">
                              <wp:posOffset>3170555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483870" cy="144780"/>
                            <wp:effectExtent l="38100" t="19050" r="11430" b="26670"/>
                            <wp:wrapNone/>
                            <wp:docPr id="1" name="Стрелка ввер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483870" cy="144780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48052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1" o:spid="_x0000_s1026" type="#_x0000_t68" style="position:absolute;margin-left:249.65pt;margin-top:.5pt;width:38.1pt;height:11.4pt;flip:x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" adj="10379" fillcolor="#5b9bd5" strokecolor="#41719c" strokeweight="1pt"/>
                        </w:pict>
                      </mc:Fallback>
                    </mc:AlternateContent>
                  </w:r>
                  <w:r w:rsidR="002A4E30"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Задачи:</w:t>
                  </w:r>
                </w:p>
              </w:tc>
            </w:tr>
            <w:tr w:rsidR="002A4E30" w:rsidRPr="00217EA0" w:rsidTr="00217EA0">
              <w:trPr>
                <w:trHeight w:val="1070"/>
              </w:trPr>
              <w:tc>
                <w:tcPr>
                  <w:tcW w:w="3433" w:type="dxa"/>
                  <w:gridSpan w:val="6"/>
                </w:tcPr>
                <w:p w:rsidR="002A4E30" w:rsidRPr="00217EA0" w:rsidRDefault="002A4E30" w:rsidP="00217EA0">
                  <w:pPr>
                    <w:ind w:right="3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592" behindDoc="0" locked="0" layoutInCell="1" allowOverlap="1" wp14:anchorId="00D20C31" wp14:editId="152A6F5F">
                            <wp:simplePos x="0" y="0"/>
                            <wp:positionH relativeFrom="column">
                              <wp:posOffset>1899285</wp:posOffset>
                            </wp:positionH>
                            <wp:positionV relativeFrom="paragraph">
                              <wp:posOffset>320675</wp:posOffset>
                            </wp:positionV>
                            <wp:extent cx="426720" cy="252095"/>
                            <wp:effectExtent l="0" t="0" r="11430" b="14605"/>
                            <wp:wrapNone/>
                            <wp:docPr id="8" name="Двойная стрелка влево/вправо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6720" cy="252095"/>
                                    </a:xfrm>
                                    <a:prstGeom prst="left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Двойная стрелка влево/вправо 8" o:spid="_x0000_s1026" type="#_x0000_t69" style="position:absolute;margin-left:149.55pt;margin-top:25.25pt;width:33.6pt;height:19.8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" adj="6380" fillcolor="#4f81bd [3204]" strokecolor="#243f60 [1604]" strokeweight="2pt"/>
                        </w:pict>
                      </mc:Fallback>
                    </mc:AlternateContent>
                  </w: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т.ч</w:t>
                  </w:r>
                  <w:proofErr w:type="spellEnd"/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стимулирование субъектов РФ к наращиванию собственного экономического потенциала</w:t>
                  </w:r>
                </w:p>
              </w:tc>
              <w:tc>
                <w:tcPr>
                  <w:tcW w:w="3915" w:type="dxa"/>
                  <w:gridSpan w:val="7"/>
                </w:tcPr>
                <w:p w:rsidR="002A4E30" w:rsidRPr="00217EA0" w:rsidRDefault="002A4E30" w:rsidP="002A4E30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т.ч</w:t>
                  </w:r>
                  <w:proofErr w:type="spellEnd"/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реформирование системы разграничения полномочий между уровнями власти и системы межбюджетных отношений</w:t>
                  </w:r>
                </w:p>
              </w:tc>
            </w:tr>
            <w:tr w:rsidR="002A4E30" w:rsidRPr="00217EA0" w:rsidTr="00217EA0">
              <w:trPr>
                <w:trHeight w:val="305"/>
              </w:trPr>
              <w:tc>
                <w:tcPr>
                  <w:tcW w:w="7348" w:type="dxa"/>
                  <w:gridSpan w:val="13"/>
                  <w:tcBorders>
                    <w:left w:val="nil"/>
                    <w:right w:val="nil"/>
                  </w:tcBorders>
                </w:tcPr>
                <w:p w:rsidR="002A4E30" w:rsidRPr="00217EA0" w:rsidRDefault="00217EA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4A25947F" wp14:editId="1EBEB5A3">
                            <wp:simplePos x="0" y="0"/>
                            <wp:positionH relativeFrom="column">
                              <wp:posOffset>788670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327025" cy="170597"/>
                            <wp:effectExtent l="38100" t="19050" r="15875" b="20320"/>
                            <wp:wrapNone/>
                            <wp:docPr id="10" name="Стрелка вверх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327025" cy="170597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51756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10" o:spid="_x0000_s1026" type="#_x0000_t68" style="position:absolute;margin-left:62.1pt;margin-top:4.75pt;width:25.75pt;height:13.45pt;flip:x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" adj="11179" fillcolor="#5b9bd5" strokecolor="#41719c" strokeweight="1pt"/>
                        </w:pict>
                      </mc:Fallback>
                    </mc:AlternateContent>
                  </w:r>
                  <w:r w:rsidR="002A4E30" w:rsidRPr="00217EA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328" behindDoc="0" locked="0" layoutInCell="1" allowOverlap="1" wp14:anchorId="271672E7" wp14:editId="2342C36A">
                            <wp:simplePos x="0" y="0"/>
                            <wp:positionH relativeFrom="column">
                              <wp:posOffset>3286760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327025" cy="184150"/>
                            <wp:effectExtent l="38100" t="19050" r="15875" b="25400"/>
                            <wp:wrapNone/>
                            <wp:docPr id="9" name="Стрелка вверх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327025" cy="184150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51756"/>
                                      </a:avLst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Стрелка вверх 9" o:spid="_x0000_s1026" type="#_x0000_t68" style="position:absolute;margin-left:258.8pt;margin-top:3.7pt;width:25.75pt;height:14.5pt;flip:x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" adj="11179" fillcolor="#5b9bd5" strokecolor="#41719c" strokeweight="1pt"/>
                        </w:pict>
                      </mc:Fallback>
                    </mc:AlternateContent>
                  </w:r>
                </w:p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Меры:</w:t>
                  </w:r>
                </w:p>
              </w:tc>
            </w:tr>
            <w:tr w:rsidR="00217EA0" w:rsidRPr="00217EA0" w:rsidTr="00217EA0">
              <w:trPr>
                <w:gridAfter w:val="1"/>
                <w:wAfter w:w="378" w:type="dxa"/>
              </w:trPr>
              <w:tc>
                <w:tcPr>
                  <w:tcW w:w="704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gridSpan w:val="2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64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0" w:type="dxa"/>
                </w:tcPr>
                <w:p w:rsidR="002A4E30" w:rsidRPr="00217EA0" w:rsidRDefault="002A4E30" w:rsidP="002A4E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7E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Зачисление в бюджеты субъектов РФ (местные бюджеты) доходов от налогов и сборов, дополнительно начисленных в результате деятельности соответствующих органов власти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 xml:space="preserve">Создание автоматизированной </w:t>
            </w:r>
            <w:proofErr w:type="gramStart"/>
            <w:r w:rsidRPr="00217EA0">
              <w:rPr>
                <w:sz w:val="20"/>
                <w:szCs w:val="20"/>
              </w:rPr>
              <w:t>системы ведения реестра расходных полномочий субъектов</w:t>
            </w:r>
            <w:proofErr w:type="gramEnd"/>
            <w:r w:rsidRPr="00217EA0">
              <w:rPr>
                <w:sz w:val="20"/>
                <w:szCs w:val="20"/>
              </w:rPr>
              <w:t xml:space="preserve"> РФ (муниципальных образований)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76" w:lineRule="auto"/>
              <w:ind w:left="34" w:right="142" w:hanging="34"/>
              <w:jc w:val="both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Консолидация субсидий в рамках государственных программ с делегированием полномочий по составу мероприятий субъекту РФ в рамках определенных госпрограммой целей</w:t>
            </w:r>
          </w:p>
        </w:tc>
        <w:tc>
          <w:tcPr>
            <w:tcW w:w="7371" w:type="dxa"/>
          </w:tcPr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Премирование муниципальных образований с лучшей муниципальной практикой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Учет при расчете налогового потенциала эффективных льгот, установленных для реализации приоритетных инвестиционных проектов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Предоставление дотаций с учетом результатов мониторинга расходов и налогового потенциала субъектов РФ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Проведение инвентаризации НПА, определяющих объемы расходных обязательств субъектов РФ в рамках реализации ими собственных полномочий, минимизация на федеральном уровне норм и требований, предопределяющих расходы региональных и местных бюджетов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Установление ответственности ФОИВ за социально-экономическое развитие территорий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Активизация экономического сотрудничества между субъектами РФ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Финансирование расходов на осуществление делегированных полномочий за счет субвенций из федерального бюджета</w:t>
            </w:r>
          </w:p>
          <w:p w:rsidR="002A4E30" w:rsidRPr="00217EA0" w:rsidRDefault="002A4E30" w:rsidP="002A4E30">
            <w:pPr>
              <w:pStyle w:val="a8"/>
              <w:numPr>
                <w:ilvl w:val="0"/>
                <w:numId w:val="3"/>
              </w:numPr>
              <w:tabs>
                <w:tab w:val="left" w:pos="293"/>
              </w:tabs>
              <w:spacing w:after="160" w:line="259" w:lineRule="auto"/>
              <w:ind w:left="34" w:right="142" w:firstLine="23"/>
              <w:jc w:val="both"/>
              <w:rPr>
                <w:snapToGrid w:val="0"/>
                <w:spacing w:val="-4"/>
                <w:kern w:val="28"/>
                <w:sz w:val="20"/>
                <w:szCs w:val="20"/>
              </w:rPr>
            </w:pPr>
            <w:r w:rsidRPr="00217EA0">
              <w:rPr>
                <w:sz w:val="20"/>
                <w:szCs w:val="20"/>
              </w:rPr>
              <w:t>Введение дополнительных механизмов вовлечения граждан в государственное и муниципальное управление, учет мнения населения при решении социально-экономических вопросов</w:t>
            </w:r>
          </w:p>
        </w:tc>
      </w:tr>
    </w:tbl>
    <w:p w:rsidR="002A4E30" w:rsidRDefault="002A4E30" w:rsidP="002A4E30"/>
    <w:sectPr w:rsidR="002A4E30" w:rsidSect="00823323">
      <w:headerReference w:type="default" r:id="rId9"/>
      <w:pgSz w:w="16838" w:h="11906" w:orient="landscape"/>
      <w:pgMar w:top="993" w:right="82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FD" w:rsidRDefault="00E23EFD" w:rsidP="00823323">
      <w:pPr>
        <w:spacing w:after="0" w:line="240" w:lineRule="auto"/>
      </w:pPr>
      <w:r>
        <w:separator/>
      </w:r>
    </w:p>
  </w:endnote>
  <w:endnote w:type="continuationSeparator" w:id="0">
    <w:p w:rsidR="00E23EFD" w:rsidRDefault="00E23EFD" w:rsidP="0082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FD" w:rsidRDefault="00E23EFD" w:rsidP="00823323">
      <w:pPr>
        <w:spacing w:after="0" w:line="240" w:lineRule="auto"/>
      </w:pPr>
      <w:r>
        <w:separator/>
      </w:r>
    </w:p>
  </w:footnote>
  <w:footnote w:type="continuationSeparator" w:id="0">
    <w:p w:rsidR="00E23EFD" w:rsidRDefault="00E23EFD" w:rsidP="0082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966396"/>
      <w:docPartObj>
        <w:docPartGallery w:val="Page Numbers (Top of Page)"/>
        <w:docPartUnique/>
      </w:docPartObj>
    </w:sdtPr>
    <w:sdtEndPr/>
    <w:sdtContent>
      <w:p w:rsidR="00823323" w:rsidRDefault="0082332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50A">
          <w:rPr>
            <w:noProof/>
          </w:rPr>
          <w:t>2</w:t>
        </w:r>
        <w:r>
          <w:fldChar w:fldCharType="end"/>
        </w:r>
      </w:p>
    </w:sdtContent>
  </w:sdt>
  <w:p w:rsidR="00823323" w:rsidRDefault="008233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20"/>
    <w:multiLevelType w:val="hybridMultilevel"/>
    <w:tmpl w:val="B4000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16ED"/>
    <w:multiLevelType w:val="hybridMultilevel"/>
    <w:tmpl w:val="9DD0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31239"/>
    <w:multiLevelType w:val="hybridMultilevel"/>
    <w:tmpl w:val="279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CB"/>
    <w:rsid w:val="000031E4"/>
    <w:rsid w:val="00005EEB"/>
    <w:rsid w:val="00077510"/>
    <w:rsid w:val="000D6993"/>
    <w:rsid w:val="00116515"/>
    <w:rsid w:val="001F222D"/>
    <w:rsid w:val="00217EA0"/>
    <w:rsid w:val="002A4E30"/>
    <w:rsid w:val="002B41F1"/>
    <w:rsid w:val="0030325B"/>
    <w:rsid w:val="00367488"/>
    <w:rsid w:val="003D77F7"/>
    <w:rsid w:val="004D7C42"/>
    <w:rsid w:val="00555ACB"/>
    <w:rsid w:val="005962C7"/>
    <w:rsid w:val="005D6BBE"/>
    <w:rsid w:val="00695460"/>
    <w:rsid w:val="006B41CF"/>
    <w:rsid w:val="007B65FA"/>
    <w:rsid w:val="00823323"/>
    <w:rsid w:val="00947A44"/>
    <w:rsid w:val="00A72068"/>
    <w:rsid w:val="00AD663F"/>
    <w:rsid w:val="00B565EB"/>
    <w:rsid w:val="00C95479"/>
    <w:rsid w:val="00CC450A"/>
    <w:rsid w:val="00DA565B"/>
    <w:rsid w:val="00DE040A"/>
    <w:rsid w:val="00E23EF2"/>
    <w:rsid w:val="00E23EFD"/>
    <w:rsid w:val="00E835C4"/>
    <w:rsid w:val="00ED7ECD"/>
    <w:rsid w:val="00F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323"/>
  </w:style>
  <w:style w:type="paragraph" w:styleId="a6">
    <w:name w:val="footer"/>
    <w:basedOn w:val="a"/>
    <w:link w:val="a7"/>
    <w:uiPriority w:val="99"/>
    <w:unhideWhenUsed/>
    <w:rsid w:val="0082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323"/>
  </w:style>
  <w:style w:type="paragraph" w:styleId="a8">
    <w:name w:val="List Paragraph"/>
    <w:basedOn w:val="a"/>
    <w:uiPriority w:val="34"/>
    <w:qFormat/>
    <w:rsid w:val="002A4E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323"/>
  </w:style>
  <w:style w:type="paragraph" w:styleId="a6">
    <w:name w:val="footer"/>
    <w:basedOn w:val="a"/>
    <w:link w:val="a7"/>
    <w:uiPriority w:val="99"/>
    <w:unhideWhenUsed/>
    <w:rsid w:val="0082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323"/>
  </w:style>
  <w:style w:type="paragraph" w:styleId="a8">
    <w:name w:val="List Paragraph"/>
    <w:basedOn w:val="a"/>
    <w:uiPriority w:val="34"/>
    <w:qFormat/>
    <w:rsid w:val="002A4E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785B-E910-4ADF-89E3-72FF4BC0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С.Ю.</dc:creator>
  <cp:lastModifiedBy>user</cp:lastModifiedBy>
  <cp:revision>5</cp:revision>
  <cp:lastPrinted>2021-11-26T06:18:00Z</cp:lastPrinted>
  <dcterms:created xsi:type="dcterms:W3CDTF">2021-12-28T17:44:00Z</dcterms:created>
  <dcterms:modified xsi:type="dcterms:W3CDTF">2022-02-22T15:10:00Z</dcterms:modified>
</cp:coreProperties>
</file>