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1032"/>
        <w:tblW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</w:tblGrid>
      <w:tr w:rsidR="00237219" w:rsidRPr="00B87ECA" w:rsidTr="00532C42">
        <w:trPr>
          <w:trHeight w:val="42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37219" w:rsidRPr="00B87ECA" w:rsidRDefault="00237219" w:rsidP="00BB123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Приложение </w:t>
            </w:r>
            <w:r w:rsidR="00532C42" w:rsidRPr="00B87EC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r w:rsidR="00BB1233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№ 16</w:t>
            </w:r>
            <w:r w:rsidR="00BB1233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bookmarkStart w:id="0" w:name="_GoBack"/>
            <w:bookmarkEnd w:id="0"/>
            <w:r w:rsidR="00532C42" w:rsidRPr="00B87EC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к </w:t>
            </w:r>
            <w:r w:rsidR="00532C42">
              <w:rPr>
                <w:rFonts w:ascii="Times New Roman" w:eastAsia="Times New Roman" w:hAnsi="Times New Roman" w:cs="Times New Roman"/>
                <w:position w:val="-1"/>
              </w:rPr>
              <w:t>о</w:t>
            </w:r>
            <w:r w:rsidR="00532C42" w:rsidRPr="00B87ECA">
              <w:rPr>
                <w:rFonts w:ascii="Times New Roman" w:eastAsia="Times New Roman" w:hAnsi="Times New Roman" w:cs="Times New Roman"/>
                <w:position w:val="-1"/>
              </w:rPr>
              <w:t>тчету</w:t>
            </w:r>
            <w:r w:rsidR="00532C42" w:rsidRPr="00B87EC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r w:rsidRPr="00B87EC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br/>
            </w:r>
          </w:p>
        </w:tc>
      </w:tr>
    </w:tbl>
    <w:p w:rsidR="00532C42" w:rsidRDefault="00BD539D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Динамика продвижения МГУ, СПбГУ и некот</w:t>
      </w:r>
      <w:r w:rsidR="00532C42">
        <w:rPr>
          <w:rFonts w:ascii="Times New Roman" w:hAnsi="Times New Roman" w:cs="Times New Roman"/>
          <w:b/>
        </w:rPr>
        <w:t>орых участников проекта «5-100»</w:t>
      </w:r>
    </w:p>
    <w:p w:rsidR="004971EA" w:rsidRDefault="00BD539D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институциональных междун</w:t>
      </w:r>
      <w:r w:rsidR="00532C42">
        <w:rPr>
          <w:rFonts w:ascii="Times New Roman" w:hAnsi="Times New Roman" w:cs="Times New Roman"/>
          <w:b/>
        </w:rPr>
        <w:t>ародных рейтингах университетов</w:t>
      </w:r>
    </w:p>
    <w:p w:rsidR="00CF457D" w:rsidRDefault="00CF457D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tbl>
      <w:tblPr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358"/>
        <w:gridCol w:w="576"/>
        <w:gridCol w:w="576"/>
        <w:gridCol w:w="576"/>
        <w:gridCol w:w="576"/>
        <w:gridCol w:w="576"/>
        <w:gridCol w:w="1136"/>
        <w:gridCol w:w="675"/>
        <w:gridCol w:w="580"/>
        <w:gridCol w:w="580"/>
        <w:gridCol w:w="717"/>
        <w:gridCol w:w="708"/>
        <w:gridCol w:w="1134"/>
        <w:gridCol w:w="709"/>
        <w:gridCol w:w="709"/>
        <w:gridCol w:w="709"/>
        <w:gridCol w:w="708"/>
        <w:gridCol w:w="715"/>
        <w:gridCol w:w="1134"/>
      </w:tblGrid>
      <w:tr w:rsidR="003F1B08" w:rsidRPr="003F1B08" w:rsidTr="003F1B08">
        <w:trPr>
          <w:trHeight w:val="264"/>
          <w:tblHeader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Вуза</w:t>
            </w:r>
          </w:p>
        </w:tc>
        <w:tc>
          <w:tcPr>
            <w:tcW w:w="4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ARWU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QS</w:t>
            </w:r>
          </w:p>
        </w:tc>
        <w:tc>
          <w:tcPr>
            <w:tcW w:w="4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THE</w:t>
            </w:r>
          </w:p>
        </w:tc>
      </w:tr>
      <w:tr w:rsidR="003F1B08" w:rsidRPr="003F1B08" w:rsidTr="003F1B08">
        <w:trPr>
          <w:trHeight w:val="264"/>
          <w:tblHeader/>
        </w:trPr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Динамика</w:t>
            </w:r>
            <w:r>
              <w:rPr>
                <w:rStyle w:val="a7"/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Динамика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Динамика</w:t>
            </w:r>
          </w:p>
        </w:tc>
      </w:tr>
      <w:tr w:rsidR="003F1B08" w:rsidRPr="003F1B08" w:rsidTr="000C25A2">
        <w:trPr>
          <w:trHeight w:val="908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ФГБОУ ВО "Московский государственный университет имени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.В.Ломоносова"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201-225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</w:tr>
      <w:tr w:rsidR="003F1B08" w:rsidRPr="003F1B08" w:rsidTr="003F1B08">
        <w:trPr>
          <w:trHeight w:val="801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ФГБОУ ВО "Санкт-Петербургский государственный университет"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401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401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501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-600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601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-200</w:t>
            </w:r>
          </w:p>
        </w:tc>
      </w:tr>
      <w:tr w:rsidR="003F1B08" w:rsidRPr="003F1B08" w:rsidTr="003F1B08">
        <w:trPr>
          <w:trHeight w:val="732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ФГАОУ ВО "Дальневосточны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3F1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 w:rsidRPr="003F1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университет"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3F1B08" w:rsidRPr="003F1B08" w:rsidTr="003F1B08">
        <w:trPr>
          <w:trHeight w:val="804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ФГАОУ ВО "Казански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3F1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(Приволжски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3F1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федеральный университет"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801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551</w:t>
            </w:r>
            <w:r w:rsidR="000C25A2">
              <w:rPr>
                <w:rFonts w:ascii="Times New Roman" w:eastAsia="Times New Roman" w:hAnsi="Times New Roman" w:cs="Times New Roman"/>
                <w:sz w:val="18"/>
                <w:szCs w:val="18"/>
              </w:rPr>
              <w:t>-600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501</w:t>
            </w:r>
            <w:r w:rsidR="000C25A2">
              <w:rPr>
                <w:rFonts w:ascii="Times New Roman" w:eastAsia="Times New Roman" w:hAnsi="Times New Roman" w:cs="Times New Roman"/>
                <w:sz w:val="18"/>
                <w:szCs w:val="18"/>
              </w:rPr>
              <w:t>-550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401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601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-700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601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-200</w:t>
            </w:r>
          </w:p>
        </w:tc>
      </w:tr>
      <w:tr w:rsidR="003F1B08" w:rsidRPr="003F1B08" w:rsidTr="003F1B08">
        <w:trPr>
          <w:trHeight w:val="876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ФГАОУ ВО "Национальный исследовательский Томский государственный университет"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701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801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-900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551</w:t>
            </w:r>
            <w:r w:rsidR="000C25A2">
              <w:rPr>
                <w:rFonts w:ascii="Times New Roman" w:eastAsia="Times New Roman" w:hAnsi="Times New Roman" w:cs="Times New Roman"/>
                <w:sz w:val="18"/>
                <w:szCs w:val="18"/>
              </w:rPr>
              <w:t>-600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491</w:t>
            </w:r>
            <w:r w:rsidR="000C25A2">
              <w:rPr>
                <w:rFonts w:ascii="Times New Roman" w:eastAsia="Times New Roman" w:hAnsi="Times New Roman" w:cs="Times New Roman"/>
                <w:sz w:val="18"/>
                <w:szCs w:val="18"/>
              </w:rPr>
              <w:t>-500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501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501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-600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501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3F1B08" w:rsidRPr="003F1B08" w:rsidTr="003F1B08">
        <w:trPr>
          <w:trHeight w:val="84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ФГАОУ ВО "национальный исследовательский университет «Высшая школа экономики»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801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-900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501</w:t>
            </w:r>
            <w:r w:rsidR="000C25A2">
              <w:rPr>
                <w:rFonts w:ascii="Times New Roman" w:eastAsia="Times New Roman" w:hAnsi="Times New Roman" w:cs="Times New Roman"/>
                <w:sz w:val="18"/>
                <w:szCs w:val="18"/>
              </w:rPr>
              <w:t>-550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501</w:t>
            </w:r>
            <w:r w:rsidR="000C25A2">
              <w:rPr>
                <w:rFonts w:ascii="Times New Roman" w:eastAsia="Times New Roman" w:hAnsi="Times New Roman" w:cs="Times New Roman"/>
                <w:sz w:val="18"/>
                <w:szCs w:val="18"/>
              </w:rPr>
              <w:t>-550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411</w:t>
            </w:r>
            <w:r w:rsidR="000C25A2">
              <w:rPr>
                <w:rFonts w:ascii="Times New Roman" w:eastAsia="Times New Roman" w:hAnsi="Times New Roman" w:cs="Times New Roman"/>
                <w:sz w:val="18"/>
                <w:szCs w:val="18"/>
              </w:rPr>
              <w:t>-420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343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401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-400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251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</w:tr>
      <w:tr w:rsidR="003F1B08" w:rsidRPr="003F1B08" w:rsidTr="003F1B08">
        <w:trPr>
          <w:trHeight w:val="1128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ФГАОУ ВО "Новосибирский национальный исследовательский государственный университет"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401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401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501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-600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401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501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-600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sz w:val="18"/>
                <w:szCs w:val="18"/>
              </w:rPr>
              <w:t>601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B08" w:rsidRPr="003F1B08" w:rsidRDefault="003F1B08" w:rsidP="003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F1B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-300</w:t>
            </w:r>
          </w:p>
        </w:tc>
      </w:tr>
    </w:tbl>
    <w:p w:rsidR="003F1B08" w:rsidRDefault="003F1B08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:rsidR="000C25A2" w:rsidRDefault="000C25A2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:rsidR="000C25A2" w:rsidRDefault="00814C64" w:rsidP="000C25A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96" w:left="-708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  <w:r>
        <w:rPr>
          <w:noProof/>
        </w:rPr>
        <w:lastRenderedPageBreak/>
        <w:drawing>
          <wp:inline distT="0" distB="0" distL="0" distR="0" wp14:anchorId="5247B271" wp14:editId="339FAA47">
            <wp:extent cx="9251950" cy="4064000"/>
            <wp:effectExtent l="0" t="0" r="635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0C25A2" w:rsidSect="00EF10CF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B53" w:rsidRDefault="008D0B53" w:rsidP="00237219">
      <w:pPr>
        <w:spacing w:after="0" w:line="240" w:lineRule="auto"/>
      </w:pPr>
      <w:r>
        <w:separator/>
      </w:r>
    </w:p>
  </w:endnote>
  <w:endnote w:type="continuationSeparator" w:id="0">
    <w:p w:rsidR="008D0B53" w:rsidRDefault="008D0B53" w:rsidP="0023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B53" w:rsidRDefault="008D0B53" w:rsidP="00237219">
      <w:pPr>
        <w:spacing w:after="0" w:line="240" w:lineRule="auto"/>
      </w:pPr>
      <w:r>
        <w:separator/>
      </w:r>
    </w:p>
  </w:footnote>
  <w:footnote w:type="continuationSeparator" w:id="0">
    <w:p w:rsidR="008D0B53" w:rsidRDefault="008D0B53" w:rsidP="00237219">
      <w:pPr>
        <w:spacing w:after="0" w:line="240" w:lineRule="auto"/>
      </w:pPr>
      <w:r>
        <w:continuationSeparator/>
      </w:r>
    </w:p>
  </w:footnote>
  <w:footnote w:id="1">
    <w:p w:rsidR="003F1B08" w:rsidRPr="003F1B08" w:rsidRDefault="003F1B08" w:rsidP="003F1B08">
      <w:pPr>
        <w:pStyle w:val="a5"/>
        <w:jc w:val="both"/>
        <w:rPr>
          <w:sz w:val="20"/>
          <w:szCs w:val="20"/>
        </w:rPr>
      </w:pPr>
      <w:r w:rsidRPr="003F1B08">
        <w:rPr>
          <w:rStyle w:val="a7"/>
          <w:sz w:val="20"/>
          <w:szCs w:val="20"/>
        </w:rPr>
        <w:footnoteRef/>
      </w:r>
      <w:r w:rsidRPr="003F1B08">
        <w:rPr>
          <w:sz w:val="20"/>
          <w:szCs w:val="20"/>
        </w:rPr>
        <w:t xml:space="preserve"> </w:t>
      </w:r>
      <w:r w:rsidRPr="003F1B08">
        <w:rPr>
          <w:rFonts w:ascii="Times New Roman" w:hAnsi="Times New Roman" w:cs="Times New Roman"/>
          <w:sz w:val="20"/>
          <w:szCs w:val="20"/>
        </w:rPr>
        <w:t>Здесь и далее при расчете динамики показателей использовались первые цифры «диапазонных показателей». Например, в показателе «401-500» место для расчетов бралась цифра 401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942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01D25" w:rsidRPr="00237219" w:rsidRDefault="00601D25">
        <w:pPr>
          <w:pStyle w:val="ac"/>
          <w:jc w:val="center"/>
          <w:rPr>
            <w:rFonts w:ascii="Times New Roman" w:hAnsi="Times New Roman" w:cs="Times New Roman"/>
          </w:rPr>
        </w:pPr>
        <w:r w:rsidRPr="00237219">
          <w:rPr>
            <w:rFonts w:ascii="Times New Roman" w:hAnsi="Times New Roman" w:cs="Times New Roman"/>
          </w:rPr>
          <w:fldChar w:fldCharType="begin"/>
        </w:r>
        <w:r w:rsidRPr="00237219">
          <w:rPr>
            <w:rFonts w:ascii="Times New Roman" w:hAnsi="Times New Roman" w:cs="Times New Roman"/>
          </w:rPr>
          <w:instrText>PAGE   \* MERGEFORMAT</w:instrText>
        </w:r>
        <w:r w:rsidRPr="00237219">
          <w:rPr>
            <w:rFonts w:ascii="Times New Roman" w:hAnsi="Times New Roman" w:cs="Times New Roman"/>
          </w:rPr>
          <w:fldChar w:fldCharType="separate"/>
        </w:r>
        <w:r w:rsidR="00BB1233">
          <w:rPr>
            <w:rFonts w:ascii="Times New Roman" w:hAnsi="Times New Roman" w:cs="Times New Roman"/>
            <w:noProof/>
          </w:rPr>
          <w:t>2</w:t>
        </w:r>
        <w:r w:rsidRPr="00237219">
          <w:rPr>
            <w:rFonts w:ascii="Times New Roman" w:hAnsi="Times New Roman" w:cs="Times New Roman"/>
          </w:rPr>
          <w:fldChar w:fldCharType="end"/>
        </w:r>
      </w:p>
    </w:sdtContent>
  </w:sdt>
  <w:p w:rsidR="00601D25" w:rsidRDefault="00601D2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887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E51BEC"/>
    <w:multiLevelType w:val="multilevel"/>
    <w:tmpl w:val="BC04566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530E78"/>
    <w:multiLevelType w:val="multilevel"/>
    <w:tmpl w:val="953E19D2"/>
    <w:lvl w:ilvl="0">
      <w:start w:val="1"/>
      <w:numFmt w:val="bullet"/>
      <w:lvlText w:val="●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8C35A2"/>
    <w:multiLevelType w:val="hybridMultilevel"/>
    <w:tmpl w:val="DE20FBCC"/>
    <w:lvl w:ilvl="0" w:tplc="7F94B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87DFB"/>
    <w:multiLevelType w:val="hybridMultilevel"/>
    <w:tmpl w:val="A638589A"/>
    <w:lvl w:ilvl="0" w:tplc="FF68CC82">
      <w:start w:val="2"/>
      <w:numFmt w:val="bullet"/>
      <w:lvlText w:val="‒"/>
      <w:lvlJc w:val="left"/>
      <w:pPr>
        <w:ind w:left="15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5" w15:restartNumberingAfterBreak="0">
    <w:nsid w:val="1DE50D0C"/>
    <w:multiLevelType w:val="hybridMultilevel"/>
    <w:tmpl w:val="8DA452CA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EB5E78"/>
    <w:multiLevelType w:val="hybridMultilevel"/>
    <w:tmpl w:val="2D0EF54A"/>
    <w:lvl w:ilvl="0" w:tplc="B3C6214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2195CB0"/>
    <w:multiLevelType w:val="hybridMultilevel"/>
    <w:tmpl w:val="5D4EE858"/>
    <w:lvl w:ilvl="0" w:tplc="9A460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D176E7"/>
    <w:multiLevelType w:val="multilevel"/>
    <w:tmpl w:val="BA40AE9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60526E"/>
    <w:multiLevelType w:val="hybridMultilevel"/>
    <w:tmpl w:val="2256C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050F3"/>
    <w:multiLevelType w:val="hybridMultilevel"/>
    <w:tmpl w:val="673C0A02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5D06C1"/>
    <w:multiLevelType w:val="hybridMultilevel"/>
    <w:tmpl w:val="1B808098"/>
    <w:lvl w:ilvl="0" w:tplc="6526FB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5540F"/>
    <w:multiLevelType w:val="hybridMultilevel"/>
    <w:tmpl w:val="3AD0C5C6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AF557C"/>
    <w:multiLevelType w:val="multilevel"/>
    <w:tmpl w:val="6D3048DE"/>
    <w:lvl w:ilvl="0">
      <w:start w:val="1"/>
      <w:numFmt w:val="decimal"/>
      <w:lvlText w:val="%1."/>
      <w:lvlJc w:val="left"/>
      <w:pPr>
        <w:ind w:left="44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67" w:hanging="360"/>
      </w:pPr>
    </w:lvl>
    <w:lvl w:ilvl="2">
      <w:start w:val="1"/>
      <w:numFmt w:val="lowerRoman"/>
      <w:lvlText w:val="%3."/>
      <w:lvlJc w:val="right"/>
      <w:pPr>
        <w:ind w:left="1887" w:hanging="180"/>
      </w:pPr>
    </w:lvl>
    <w:lvl w:ilvl="3">
      <w:start w:val="1"/>
      <w:numFmt w:val="decimal"/>
      <w:lvlText w:val="%4."/>
      <w:lvlJc w:val="left"/>
      <w:pPr>
        <w:ind w:left="2607" w:hanging="360"/>
      </w:pPr>
    </w:lvl>
    <w:lvl w:ilvl="4">
      <w:start w:val="1"/>
      <w:numFmt w:val="lowerLetter"/>
      <w:lvlText w:val="%5."/>
      <w:lvlJc w:val="left"/>
      <w:pPr>
        <w:ind w:left="3327" w:hanging="360"/>
      </w:pPr>
    </w:lvl>
    <w:lvl w:ilvl="5">
      <w:start w:val="1"/>
      <w:numFmt w:val="lowerRoman"/>
      <w:lvlText w:val="%6."/>
      <w:lvlJc w:val="right"/>
      <w:pPr>
        <w:ind w:left="4047" w:hanging="180"/>
      </w:pPr>
    </w:lvl>
    <w:lvl w:ilvl="6">
      <w:start w:val="1"/>
      <w:numFmt w:val="decimal"/>
      <w:lvlText w:val="%7."/>
      <w:lvlJc w:val="left"/>
      <w:pPr>
        <w:ind w:left="4767" w:hanging="360"/>
      </w:pPr>
    </w:lvl>
    <w:lvl w:ilvl="7">
      <w:start w:val="1"/>
      <w:numFmt w:val="lowerLetter"/>
      <w:lvlText w:val="%8."/>
      <w:lvlJc w:val="left"/>
      <w:pPr>
        <w:ind w:left="5487" w:hanging="360"/>
      </w:pPr>
    </w:lvl>
    <w:lvl w:ilvl="8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60F32187"/>
    <w:multiLevelType w:val="hybridMultilevel"/>
    <w:tmpl w:val="CE368F02"/>
    <w:lvl w:ilvl="0" w:tplc="FF68CC82">
      <w:start w:val="2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2021C2"/>
    <w:multiLevelType w:val="hybridMultilevel"/>
    <w:tmpl w:val="B1CC8D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C5754F"/>
    <w:multiLevelType w:val="multilevel"/>
    <w:tmpl w:val="68B8B6A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64D6DC1"/>
    <w:multiLevelType w:val="hybridMultilevel"/>
    <w:tmpl w:val="122EF69C"/>
    <w:lvl w:ilvl="0" w:tplc="FB14E9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3D924F2"/>
    <w:multiLevelType w:val="hybridMultilevel"/>
    <w:tmpl w:val="DE20FBCC"/>
    <w:lvl w:ilvl="0" w:tplc="7F94B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138D9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AB71183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B316E5"/>
    <w:multiLevelType w:val="hybridMultilevel"/>
    <w:tmpl w:val="1F2A0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6"/>
  </w:num>
  <w:num w:numId="5">
    <w:abstractNumId w:val="8"/>
  </w:num>
  <w:num w:numId="6">
    <w:abstractNumId w:val="12"/>
  </w:num>
  <w:num w:numId="7">
    <w:abstractNumId w:val="5"/>
  </w:num>
  <w:num w:numId="8">
    <w:abstractNumId w:val="10"/>
  </w:num>
  <w:num w:numId="9">
    <w:abstractNumId w:val="20"/>
  </w:num>
  <w:num w:numId="10">
    <w:abstractNumId w:val="0"/>
  </w:num>
  <w:num w:numId="11">
    <w:abstractNumId w:val="19"/>
  </w:num>
  <w:num w:numId="12">
    <w:abstractNumId w:val="3"/>
  </w:num>
  <w:num w:numId="13">
    <w:abstractNumId w:val="11"/>
  </w:num>
  <w:num w:numId="14">
    <w:abstractNumId w:val="18"/>
  </w:num>
  <w:num w:numId="15">
    <w:abstractNumId w:val="4"/>
  </w:num>
  <w:num w:numId="16">
    <w:abstractNumId w:val="6"/>
  </w:num>
  <w:num w:numId="17">
    <w:abstractNumId w:val="14"/>
  </w:num>
  <w:num w:numId="18">
    <w:abstractNumId w:val="7"/>
  </w:num>
  <w:num w:numId="19">
    <w:abstractNumId w:val="15"/>
  </w:num>
  <w:num w:numId="20">
    <w:abstractNumId w:val="21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19"/>
    <w:rsid w:val="00054103"/>
    <w:rsid w:val="000A648B"/>
    <w:rsid w:val="000C0F73"/>
    <w:rsid w:val="000C25A2"/>
    <w:rsid w:val="000E0D5B"/>
    <w:rsid w:val="0010429A"/>
    <w:rsid w:val="001156FE"/>
    <w:rsid w:val="00135086"/>
    <w:rsid w:val="00136186"/>
    <w:rsid w:val="00140BD9"/>
    <w:rsid w:val="00174260"/>
    <w:rsid w:val="00180698"/>
    <w:rsid w:val="0018565D"/>
    <w:rsid w:val="00193FBA"/>
    <w:rsid w:val="001E7AF4"/>
    <w:rsid w:val="00237219"/>
    <w:rsid w:val="00242063"/>
    <w:rsid w:val="002753DA"/>
    <w:rsid w:val="0028017B"/>
    <w:rsid w:val="002831A7"/>
    <w:rsid w:val="002E174F"/>
    <w:rsid w:val="002F26E4"/>
    <w:rsid w:val="003024FA"/>
    <w:rsid w:val="003143F3"/>
    <w:rsid w:val="003339FF"/>
    <w:rsid w:val="00337F6C"/>
    <w:rsid w:val="003860A2"/>
    <w:rsid w:val="00394D1D"/>
    <w:rsid w:val="003B0909"/>
    <w:rsid w:val="003F1B08"/>
    <w:rsid w:val="004074CF"/>
    <w:rsid w:val="004971EA"/>
    <w:rsid w:val="004B4AF7"/>
    <w:rsid w:val="004D0D6C"/>
    <w:rsid w:val="004D5604"/>
    <w:rsid w:val="00532C42"/>
    <w:rsid w:val="00554A7A"/>
    <w:rsid w:val="00565895"/>
    <w:rsid w:val="005A324F"/>
    <w:rsid w:val="00601D25"/>
    <w:rsid w:val="00607B54"/>
    <w:rsid w:val="0064003A"/>
    <w:rsid w:val="0065784B"/>
    <w:rsid w:val="00706D83"/>
    <w:rsid w:val="007350AF"/>
    <w:rsid w:val="00751691"/>
    <w:rsid w:val="007B4958"/>
    <w:rsid w:val="007C0279"/>
    <w:rsid w:val="007D5269"/>
    <w:rsid w:val="00814C64"/>
    <w:rsid w:val="0089241E"/>
    <w:rsid w:val="008A40CC"/>
    <w:rsid w:val="008D0B53"/>
    <w:rsid w:val="00912441"/>
    <w:rsid w:val="00970361"/>
    <w:rsid w:val="009E769E"/>
    <w:rsid w:val="00AC18B4"/>
    <w:rsid w:val="00AE06FE"/>
    <w:rsid w:val="00AF245E"/>
    <w:rsid w:val="00B104BD"/>
    <w:rsid w:val="00B1524C"/>
    <w:rsid w:val="00B34E8C"/>
    <w:rsid w:val="00B701AC"/>
    <w:rsid w:val="00BB1233"/>
    <w:rsid w:val="00BC2C96"/>
    <w:rsid w:val="00BD1C76"/>
    <w:rsid w:val="00BD539D"/>
    <w:rsid w:val="00BE5374"/>
    <w:rsid w:val="00C41EB1"/>
    <w:rsid w:val="00C860A6"/>
    <w:rsid w:val="00C97688"/>
    <w:rsid w:val="00CB58EE"/>
    <w:rsid w:val="00CC4042"/>
    <w:rsid w:val="00CD3290"/>
    <w:rsid w:val="00CF457D"/>
    <w:rsid w:val="00CF5662"/>
    <w:rsid w:val="00D116A3"/>
    <w:rsid w:val="00D511F0"/>
    <w:rsid w:val="00D63CF2"/>
    <w:rsid w:val="00D86F21"/>
    <w:rsid w:val="00DB24E6"/>
    <w:rsid w:val="00DE5230"/>
    <w:rsid w:val="00DF656A"/>
    <w:rsid w:val="00E970DA"/>
    <w:rsid w:val="00EA3A5E"/>
    <w:rsid w:val="00EA720F"/>
    <w:rsid w:val="00EA7AEB"/>
    <w:rsid w:val="00ED0A0C"/>
    <w:rsid w:val="00EF10CF"/>
    <w:rsid w:val="00F06680"/>
    <w:rsid w:val="00F14F7E"/>
    <w:rsid w:val="00F609BE"/>
    <w:rsid w:val="00F67466"/>
    <w:rsid w:val="00FD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7353"/>
  <w15:docId w15:val="{58ECAF24-4E26-4E44-BA71-D847F8B9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372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372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372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3721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372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372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219"/>
    <w:rPr>
      <w:rFonts w:ascii="Cambria" w:eastAsia="Cambria" w:hAnsi="Cambria" w:cs="Cambria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37219"/>
    <w:rPr>
      <w:rFonts w:ascii="Cambria" w:eastAsia="Cambria" w:hAnsi="Cambria" w:cs="Cambria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37219"/>
    <w:rPr>
      <w:rFonts w:ascii="Cambria" w:eastAsia="Cambria" w:hAnsi="Cambria" w:cs="Cambria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37219"/>
    <w:rPr>
      <w:rFonts w:ascii="Cambria" w:eastAsia="Cambria" w:hAnsi="Cambria" w:cs="Cambria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37219"/>
    <w:rPr>
      <w:rFonts w:ascii="Cambria" w:eastAsia="Cambria" w:hAnsi="Cambria" w:cs="Cambria"/>
      <w:b/>
      <w:lang w:eastAsia="ru-RU"/>
    </w:rPr>
  </w:style>
  <w:style w:type="character" w:customStyle="1" w:styleId="60">
    <w:name w:val="Заголовок 6 Знак"/>
    <w:basedOn w:val="a0"/>
    <w:link w:val="6"/>
    <w:rsid w:val="00237219"/>
    <w:rPr>
      <w:rFonts w:ascii="Cambria" w:eastAsia="Cambria" w:hAnsi="Cambria" w:cs="Cambria"/>
      <w:b/>
      <w:sz w:val="20"/>
      <w:szCs w:val="20"/>
      <w:lang w:eastAsia="ru-RU"/>
    </w:rPr>
  </w:style>
  <w:style w:type="table" w:customStyle="1" w:styleId="TableNormal">
    <w:name w:val="Table Normal"/>
    <w:rsid w:val="00237219"/>
    <w:rPr>
      <w:rFonts w:ascii="Cambria" w:eastAsia="Cambria" w:hAnsi="Cambria" w:cs="Cambr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23721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237219"/>
    <w:rPr>
      <w:rFonts w:ascii="Cambria" w:eastAsia="Cambria" w:hAnsi="Cambria" w:cs="Cambria"/>
      <w:b/>
      <w:sz w:val="72"/>
      <w:szCs w:val="72"/>
      <w:lang w:eastAsia="ru-RU"/>
    </w:rPr>
  </w:style>
  <w:style w:type="paragraph" w:styleId="a5">
    <w:name w:val="footnote text"/>
    <w:basedOn w:val="a"/>
    <w:link w:val="a6"/>
    <w:uiPriority w:val="99"/>
    <w:unhideWhenUsed/>
    <w:rsid w:val="00237219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7">
    <w:name w:val="footnote reference"/>
    <w:basedOn w:val="a0"/>
    <w:uiPriority w:val="99"/>
    <w:unhideWhenUsed/>
    <w:rsid w:val="0023721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3721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7219"/>
    <w:rPr>
      <w:rFonts w:ascii="Lucida Grande" w:eastAsia="Cambria" w:hAnsi="Lucida Grande" w:cs="Lucida Grande"/>
      <w:sz w:val="18"/>
      <w:szCs w:val="18"/>
      <w:lang w:eastAsia="ru-RU"/>
    </w:rPr>
  </w:style>
  <w:style w:type="paragraph" w:styleId="aa">
    <w:name w:val="List Paragraph"/>
    <w:aliases w:val="Bullet List,FooterText,numbered,Абзац основного текста,Абзац списка2,Подпись рисунка,Маркированный список_уровень1,lp1,Bullet 1"/>
    <w:basedOn w:val="a"/>
    <w:link w:val="ab"/>
    <w:uiPriority w:val="34"/>
    <w:qFormat/>
    <w:rsid w:val="0023721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3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e">
    <w:name w:val="page number"/>
    <w:basedOn w:val="a0"/>
    <w:uiPriority w:val="99"/>
    <w:semiHidden/>
    <w:unhideWhenUsed/>
    <w:rsid w:val="00237219"/>
  </w:style>
  <w:style w:type="paragraph" w:styleId="af">
    <w:name w:val="footer"/>
    <w:basedOn w:val="a"/>
    <w:link w:val="af0"/>
    <w:uiPriority w:val="99"/>
    <w:unhideWhenUsed/>
    <w:rsid w:val="0023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23721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37219"/>
    <w:pPr>
      <w:spacing w:line="240" w:lineRule="auto"/>
    </w:pPr>
  </w:style>
  <w:style w:type="character" w:customStyle="1" w:styleId="af3">
    <w:name w:val="Текст примечания Знак"/>
    <w:basedOn w:val="a0"/>
    <w:link w:val="af2"/>
    <w:uiPriority w:val="99"/>
    <w:semiHidden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37219"/>
    <w:rPr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37219"/>
    <w:rPr>
      <w:rFonts w:ascii="Cambria" w:eastAsia="Cambria" w:hAnsi="Cambria" w:cs="Cambria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semiHidden/>
    <w:unhideWhenUsed/>
    <w:rsid w:val="0023721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a0"/>
    <w:rsid w:val="00237219"/>
  </w:style>
  <w:style w:type="paragraph" w:customStyle="1" w:styleId="11">
    <w:name w:val="Обычный1"/>
    <w:rsid w:val="00237219"/>
    <w:rPr>
      <w:rFonts w:ascii="Calibri" w:eastAsia="Calibri" w:hAnsi="Calibri" w:cs="Calibri"/>
      <w:lang w:eastAsia="ru-RU"/>
    </w:rPr>
  </w:style>
  <w:style w:type="paragraph" w:styleId="af7">
    <w:name w:val="Revision"/>
    <w:hidden/>
    <w:uiPriority w:val="99"/>
    <w:semiHidden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237219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37219"/>
    <w:rPr>
      <w:color w:val="605E5C"/>
      <w:shd w:val="clear" w:color="auto" w:fill="E1DFDD"/>
    </w:rPr>
  </w:style>
  <w:style w:type="paragraph" w:styleId="af9">
    <w:name w:val="Subtitle"/>
    <w:basedOn w:val="a"/>
    <w:next w:val="a"/>
    <w:link w:val="afa"/>
    <w:rsid w:val="002372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23721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41">
    <w:name w:val="4"/>
    <w:basedOn w:val="TableNormal"/>
    <w:rsid w:val="00237219"/>
    <w:tblPr>
      <w:tblStyleRowBandSize w:val="1"/>
      <w:tblStyleColBandSize w:val="1"/>
    </w:tblPr>
  </w:style>
  <w:style w:type="table" w:customStyle="1" w:styleId="31">
    <w:name w:val="3"/>
    <w:basedOn w:val="TableNormal"/>
    <w:rsid w:val="0023721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37219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13">
    <w:name w:val="1"/>
    <w:basedOn w:val="TableNormal"/>
    <w:rsid w:val="00237219"/>
    <w:tblPr>
      <w:tblStyleRowBandSize w:val="1"/>
      <w:tblStyleColBandSize w:val="1"/>
    </w:tblPr>
  </w:style>
  <w:style w:type="paragraph" w:styleId="afb">
    <w:name w:val="Body Text Indent"/>
    <w:basedOn w:val="a"/>
    <w:link w:val="afc"/>
    <w:uiPriority w:val="99"/>
    <w:unhideWhenUsed/>
    <w:rsid w:val="00237219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2372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3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d">
    <w:name w:val="Table Grid"/>
    <w:basedOn w:val="a1"/>
    <w:uiPriority w:val="39"/>
    <w:rsid w:val="0023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3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Абзац списка Знак"/>
    <w:aliases w:val="Bullet List Знак,FooterText Знак,numbered Знак,Абзац основного текста Знак,Абзац списка2 Знак,Подпись рисунка Знак,Маркированный список_уровень1 Знак,lp1 Знак,Bullet 1 Знак"/>
    <w:link w:val="aa"/>
    <w:uiPriority w:val="34"/>
    <w:locked/>
    <w:rsid w:val="00237219"/>
    <w:rPr>
      <w:rFonts w:ascii="Cambria" w:eastAsia="Cambria" w:hAnsi="Cambria" w:cs="Cambr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9;&#1044;&#1040;&#1051;&#1045;&#1053;&#1050;&#1040;%20&#1057;&#1055;\&#1050;&#1054;&#1053;&#1058;&#1056;&#1054;&#1051;&#1068;&#1053;&#1067;&#1045;%20&#1052;&#1045;&#1056;&#1054;&#1055;&#1056;&#1048;&#1071;&#1058;&#1048;&#1071;%20&#1048;%20&#1069;&#1040;&#1052;\2021%20&#1075;&#1086;&#1076;\&#1050;&#1052;%20&#1040;&#1085;&#1072;&#1083;&#1080;&#1079;%20&#1080;%20&#1086;&#1094;&#1077;&#1085;&#1082;&#1072;%20&#1080;&#1090;&#1086;&#1075;&#1086;&#1074;%20&#1088;&#1077;&#1072;&#1083;&#1080;&#1079;&#1072;&#1094;&#1080;&#1080;%20&#1087;&#1088;&#1086;&#1075;&#1088;&#1072;&#1084;&#1084;%20&#1088;&#1072;&#1079;&#1074;&#1080;&#1090;&#1080;&#1103;%20&#1052;&#1043;&#1059;%20&#1080;%20&#1057;&#1055;&#1041;&#1043;&#1059;\&#1055;&#1086;&#1088;&#1091;&#1095;&#1077;&#1085;&#1080;&#1103;\18.01.22%20&#1044;&#1086;&#1087;&#1086;&#1083;&#1085;&#1080;&#1090;&#1077;&#1083;&#1100;&#1085;&#1099;&#1077;%20&#1087;&#1088;&#1080;&#1083;&#1086;&#1078;&#1077;&#1085;&#1080;&#1103;%205-100\&#1044;&#1083;&#1103;%20&#1090;&#1072;&#1073;&#1083;&#1080;&#109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продвижения образовательных организаций в глобальных международных рейтингах университетов</a:t>
            </a:r>
          </a:p>
        </c:rich>
      </c:tx>
      <c:layout>
        <c:manualLayout>
          <c:xMode val="edge"/>
          <c:yMode val="edge"/>
          <c:x val="0.13461950828311708"/>
          <c:y val="1.754385661972361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'Рейтинги для графика (2)'!$X$2</c:f>
              <c:strCache>
                <c:ptCount val="1"/>
                <c:pt idx="0">
                  <c:v>ARWU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'Рейтинги для графика (2)'!$W$3:$W$9</c:f>
              <c:strCache>
                <c:ptCount val="7"/>
                <c:pt idx="0">
                  <c:v>МГУ</c:v>
                </c:pt>
                <c:pt idx="1">
                  <c:v>СПбГУ</c:v>
                </c:pt>
                <c:pt idx="2">
                  <c:v>ДВФУ</c:v>
                </c:pt>
                <c:pt idx="3">
                  <c:v>КФУ</c:v>
                </c:pt>
                <c:pt idx="4">
                  <c:v>ТГУ</c:v>
                </c:pt>
                <c:pt idx="5">
                  <c:v>НИУ ВШЭ</c:v>
                </c:pt>
                <c:pt idx="6">
                  <c:v>НГУ</c:v>
                </c:pt>
              </c:strCache>
            </c:strRef>
          </c:cat>
          <c:val>
            <c:numRef>
              <c:f>'Рейтинги для графика (2)'!$X$3:$X$9</c:f>
              <c:numCache>
                <c:formatCode>General</c:formatCode>
                <c:ptCount val="7"/>
                <c:pt idx="0">
                  <c:v>-13</c:v>
                </c:pt>
                <c:pt idx="1">
                  <c:v>100</c:v>
                </c:pt>
                <c:pt idx="2">
                  <c:v>0</c:v>
                </c:pt>
                <c:pt idx="3">
                  <c:v>-100</c:v>
                </c:pt>
                <c:pt idx="4">
                  <c:v>-100</c:v>
                </c:pt>
                <c:pt idx="5">
                  <c:v>100</c:v>
                </c:pt>
                <c:pt idx="6">
                  <c:v>-100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F5-4315-A8FA-C43EF5D9ABBC}"/>
            </c:ext>
          </c:extLst>
        </c:ser>
        <c:ser>
          <c:idx val="1"/>
          <c:order val="1"/>
          <c:tx>
            <c:strRef>
              <c:f>'Рейтинги для графика (2)'!$Y$2</c:f>
              <c:strCache>
                <c:ptCount val="1"/>
                <c:pt idx="0">
                  <c:v>QS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'Рейтинги для графика (2)'!$W$3:$W$9</c:f>
              <c:strCache>
                <c:ptCount val="7"/>
                <c:pt idx="0">
                  <c:v>МГУ</c:v>
                </c:pt>
                <c:pt idx="1">
                  <c:v>СПбГУ</c:v>
                </c:pt>
                <c:pt idx="2">
                  <c:v>ДВФУ</c:v>
                </c:pt>
                <c:pt idx="3">
                  <c:v>КФУ</c:v>
                </c:pt>
                <c:pt idx="4">
                  <c:v>ТГУ</c:v>
                </c:pt>
                <c:pt idx="5">
                  <c:v>НИУ ВШЭ</c:v>
                </c:pt>
                <c:pt idx="6">
                  <c:v>НГУ</c:v>
                </c:pt>
              </c:strCache>
            </c:strRef>
          </c:cat>
          <c:val>
            <c:numRef>
              <c:f>'Рейтинги для графика (2)'!$Y$3:$Y$9</c:f>
              <c:numCache>
                <c:formatCode>General</c:formatCode>
                <c:ptCount val="7"/>
                <c:pt idx="0">
                  <c:v>42</c:v>
                </c:pt>
                <c:pt idx="1">
                  <c:v>28</c:v>
                </c:pt>
                <c:pt idx="2">
                  <c:v>108</c:v>
                </c:pt>
                <c:pt idx="3">
                  <c:v>231</c:v>
                </c:pt>
                <c:pt idx="4">
                  <c:v>301</c:v>
                </c:pt>
                <c:pt idx="5">
                  <c:v>203</c:v>
                </c:pt>
                <c:pt idx="6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F5-4315-A8FA-C43EF5D9ABBC}"/>
            </c:ext>
          </c:extLst>
        </c:ser>
        <c:ser>
          <c:idx val="2"/>
          <c:order val="2"/>
          <c:tx>
            <c:strRef>
              <c:f>'Рейтинги для графика (2)'!$Z$2</c:f>
              <c:strCache>
                <c:ptCount val="1"/>
                <c:pt idx="0">
                  <c:v>THE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'Рейтинги для графика (2)'!$W$3:$W$9</c:f>
              <c:strCache>
                <c:ptCount val="7"/>
                <c:pt idx="0">
                  <c:v>МГУ</c:v>
                </c:pt>
                <c:pt idx="1">
                  <c:v>СПбГУ</c:v>
                </c:pt>
                <c:pt idx="2">
                  <c:v>ДВФУ</c:v>
                </c:pt>
                <c:pt idx="3">
                  <c:v>КФУ</c:v>
                </c:pt>
                <c:pt idx="4">
                  <c:v>ТГУ</c:v>
                </c:pt>
                <c:pt idx="5">
                  <c:v>НИУ ВШЭ</c:v>
                </c:pt>
                <c:pt idx="6">
                  <c:v>НГУ</c:v>
                </c:pt>
              </c:strCache>
            </c:strRef>
          </c:cat>
          <c:val>
            <c:numRef>
              <c:f>'Рейтинги для графика (2)'!$Z$3:$Z$9</c:f>
              <c:numCache>
                <c:formatCode>General</c:formatCode>
                <c:ptCount val="7"/>
                <c:pt idx="0">
                  <c:v>27</c:v>
                </c:pt>
                <c:pt idx="1">
                  <c:v>-200</c:v>
                </c:pt>
                <c:pt idx="2">
                  <c:v>0</c:v>
                </c:pt>
                <c:pt idx="3">
                  <c:v>-200</c:v>
                </c:pt>
                <c:pt idx="4">
                  <c:v>0</c:v>
                </c:pt>
                <c:pt idx="5">
                  <c:v>150</c:v>
                </c:pt>
                <c:pt idx="6">
                  <c:v>-300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F5-4315-A8FA-C43EF5D9ABB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89267712"/>
        <c:axId val="132302528"/>
      </c:barChart>
      <c:catAx>
        <c:axId val="892677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5400000" spcFirstLastPara="1" vertOverflow="ellipsis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2302528"/>
        <c:crosses val="autoZero"/>
        <c:auto val="1"/>
        <c:lblAlgn val="ctr"/>
        <c:lblOffset val="100"/>
        <c:noMultiLvlLbl val="0"/>
      </c:catAx>
      <c:valAx>
        <c:axId val="1323025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9267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14DD-1F75-42BC-8913-F3522A34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Ноянзина</dc:creator>
  <cp:lastModifiedBy>User</cp:lastModifiedBy>
  <cp:revision>13</cp:revision>
  <dcterms:created xsi:type="dcterms:W3CDTF">2022-01-11T06:10:00Z</dcterms:created>
  <dcterms:modified xsi:type="dcterms:W3CDTF">2022-02-20T18:54:00Z</dcterms:modified>
</cp:coreProperties>
</file>