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C2" w:rsidRDefault="00133CC2" w:rsidP="00133CC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Приложение № </w:t>
      </w:r>
      <w:r w:rsidR="00403D09">
        <w:rPr>
          <w:rFonts w:ascii="Times New Roman" w:hAnsi="Times New Roman" w:cs="Times New Roman"/>
          <w:bCs/>
          <w:sz w:val="28"/>
          <w:szCs w:val="28"/>
        </w:rPr>
        <w:t>1</w:t>
      </w:r>
      <w:r w:rsidR="00AE722E">
        <w:rPr>
          <w:rFonts w:ascii="Times New Roman" w:hAnsi="Times New Roman" w:cs="Times New Roman"/>
          <w:bCs/>
          <w:sz w:val="28"/>
          <w:szCs w:val="28"/>
        </w:rPr>
        <w:t>2</w:t>
      </w:r>
      <w:bookmarkStart w:id="0" w:name="_GoBack"/>
      <w:bookmarkEnd w:id="0"/>
    </w:p>
    <w:p w:rsidR="00133CC2" w:rsidRDefault="00133CC2" w:rsidP="00133CC2">
      <w:pPr>
        <w:spacing w:after="0" w:line="240" w:lineRule="auto"/>
        <w:jc w:val="right"/>
        <w:rPr>
          <w:rFonts w:ascii="Times New Roman" w:hAnsi="Times New Roman" w:cs="Times New Roman"/>
          <w:bCs/>
          <w:sz w:val="28"/>
          <w:szCs w:val="28"/>
        </w:rPr>
      </w:pPr>
    </w:p>
    <w:p w:rsidR="00133CC2" w:rsidRPr="00133CC2" w:rsidRDefault="00133CC2" w:rsidP="00133CC2">
      <w:pPr>
        <w:spacing w:after="0" w:line="240" w:lineRule="auto"/>
        <w:jc w:val="center"/>
        <w:rPr>
          <w:rFonts w:ascii="Times New Roman" w:hAnsi="Times New Roman" w:cs="Times New Roman"/>
          <w:bCs/>
          <w:sz w:val="28"/>
          <w:szCs w:val="28"/>
        </w:rPr>
      </w:pPr>
      <w:r w:rsidRPr="00133CC2">
        <w:rPr>
          <w:rFonts w:ascii="Times New Roman" w:hAnsi="Times New Roman" w:cs="Times New Roman"/>
          <w:bCs/>
          <w:sz w:val="28"/>
          <w:szCs w:val="28"/>
        </w:rPr>
        <w:t>Информация о контрольных (надзорных) органах и видов контроля,</w:t>
      </w:r>
    </w:p>
    <w:p w:rsidR="00133CC2" w:rsidRPr="00133CC2" w:rsidRDefault="00133CC2" w:rsidP="00133CC2">
      <w:pPr>
        <w:spacing w:after="0" w:line="240" w:lineRule="auto"/>
        <w:jc w:val="center"/>
        <w:rPr>
          <w:rFonts w:ascii="Times New Roman" w:hAnsi="Times New Roman" w:cs="Times New Roman"/>
          <w:bCs/>
          <w:sz w:val="28"/>
          <w:szCs w:val="28"/>
        </w:rPr>
      </w:pPr>
      <w:r w:rsidRPr="00133CC2">
        <w:rPr>
          <w:rFonts w:ascii="Times New Roman" w:hAnsi="Times New Roman" w:cs="Times New Roman"/>
          <w:bCs/>
          <w:sz w:val="28"/>
          <w:szCs w:val="28"/>
        </w:rPr>
        <w:t xml:space="preserve">по которым в 2021-2023 годах не проводились внеплановые </w:t>
      </w:r>
      <w:r w:rsidR="00FF5F10">
        <w:rPr>
          <w:rFonts w:ascii="Times New Roman" w:hAnsi="Times New Roman" w:cs="Times New Roman"/>
          <w:bCs/>
          <w:sz w:val="28"/>
          <w:szCs w:val="28"/>
        </w:rPr>
        <w:t xml:space="preserve">контрольные (надзорные) мероприятия </w:t>
      </w:r>
      <w:r w:rsidRPr="00133CC2">
        <w:rPr>
          <w:rFonts w:ascii="Times New Roman" w:hAnsi="Times New Roman" w:cs="Times New Roman"/>
          <w:bCs/>
          <w:sz w:val="28"/>
          <w:szCs w:val="28"/>
        </w:rPr>
        <w:t xml:space="preserve">на основании </w:t>
      </w:r>
      <w:r w:rsidR="00FF5F10">
        <w:rPr>
          <w:rFonts w:ascii="Times New Roman" w:hAnsi="Times New Roman" w:cs="Times New Roman"/>
          <w:bCs/>
          <w:sz w:val="28"/>
          <w:szCs w:val="28"/>
        </w:rPr>
        <w:t>индикаторов риска нарушений обязательных требований</w:t>
      </w:r>
    </w:p>
    <w:p w:rsidR="00133CC2" w:rsidRPr="00133CC2" w:rsidRDefault="00133CC2" w:rsidP="00403D09">
      <w:pPr>
        <w:spacing w:before="240" w:line="240" w:lineRule="auto"/>
        <w:rPr>
          <w:rFonts w:ascii="Times New Roman" w:hAnsi="Times New Roman" w:cs="Times New Roman"/>
          <w:bCs/>
          <w: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45"/>
        <w:gridCol w:w="7049"/>
      </w:tblGrid>
      <w:tr w:rsidR="00133CC2" w:rsidRPr="00133CC2" w:rsidTr="00133CC2">
        <w:trPr>
          <w:tblHeader/>
        </w:trPr>
        <w:tc>
          <w:tcPr>
            <w:tcW w:w="486" w:type="dxa"/>
          </w:tcPr>
          <w:p w:rsidR="00133CC2" w:rsidRPr="00133CC2" w:rsidRDefault="00133CC2" w:rsidP="006336A9">
            <w:pPr>
              <w:spacing w:line="240" w:lineRule="auto"/>
              <w:jc w:val="center"/>
              <w:rPr>
                <w:rFonts w:ascii="Times New Roman" w:hAnsi="Times New Roman" w:cs="Times New Roman"/>
                <w:bCs/>
                <w:sz w:val="24"/>
                <w:szCs w:val="24"/>
              </w:rPr>
            </w:pPr>
            <w:r w:rsidRPr="00133CC2">
              <w:rPr>
                <w:rFonts w:ascii="Times New Roman" w:hAnsi="Times New Roman" w:cs="Times New Roman"/>
                <w:bCs/>
                <w:sz w:val="24"/>
                <w:szCs w:val="24"/>
              </w:rPr>
              <w:t>№ п/п</w:t>
            </w:r>
          </w:p>
        </w:tc>
        <w:tc>
          <w:tcPr>
            <w:tcW w:w="1777" w:type="dxa"/>
          </w:tcPr>
          <w:p w:rsidR="00133CC2" w:rsidRPr="00133CC2" w:rsidRDefault="00133CC2" w:rsidP="006336A9">
            <w:pPr>
              <w:spacing w:line="240" w:lineRule="auto"/>
              <w:ind w:left="-35" w:firstLine="35"/>
              <w:jc w:val="center"/>
              <w:rPr>
                <w:rFonts w:ascii="Times New Roman" w:hAnsi="Times New Roman" w:cs="Times New Roman"/>
                <w:bCs/>
                <w:sz w:val="24"/>
                <w:szCs w:val="24"/>
              </w:rPr>
            </w:pPr>
            <w:r w:rsidRPr="00133CC2">
              <w:rPr>
                <w:rFonts w:ascii="Times New Roman" w:hAnsi="Times New Roman" w:cs="Times New Roman"/>
                <w:bCs/>
                <w:sz w:val="24"/>
                <w:szCs w:val="24"/>
              </w:rPr>
              <w:t>Наименование КНО</w:t>
            </w:r>
          </w:p>
        </w:tc>
        <w:tc>
          <w:tcPr>
            <w:tcW w:w="7371" w:type="dxa"/>
          </w:tcPr>
          <w:p w:rsidR="00133CC2" w:rsidRPr="00133CC2" w:rsidRDefault="00133CC2" w:rsidP="00133CC2">
            <w:pPr>
              <w:spacing w:after="0" w:line="240" w:lineRule="auto"/>
              <w:ind w:firstLine="40"/>
              <w:jc w:val="center"/>
              <w:rPr>
                <w:rFonts w:ascii="Times New Roman" w:hAnsi="Times New Roman" w:cs="Times New Roman"/>
                <w:bCs/>
                <w:sz w:val="24"/>
                <w:szCs w:val="24"/>
              </w:rPr>
            </w:pPr>
            <w:r w:rsidRPr="00133CC2">
              <w:rPr>
                <w:rFonts w:ascii="Times New Roman" w:hAnsi="Times New Roman" w:cs="Times New Roman"/>
                <w:bCs/>
                <w:sz w:val="24"/>
                <w:szCs w:val="24"/>
              </w:rPr>
              <w:t xml:space="preserve">Виды федерального государственного контроля, по которым </w:t>
            </w:r>
          </w:p>
          <w:p w:rsidR="00133CC2" w:rsidRPr="00133CC2" w:rsidRDefault="00133CC2" w:rsidP="00FF5F10">
            <w:pPr>
              <w:spacing w:after="0" w:line="240" w:lineRule="auto"/>
              <w:ind w:firstLine="40"/>
              <w:jc w:val="center"/>
              <w:rPr>
                <w:rFonts w:ascii="Times New Roman" w:hAnsi="Times New Roman" w:cs="Times New Roman"/>
                <w:bCs/>
                <w:sz w:val="24"/>
                <w:szCs w:val="24"/>
              </w:rPr>
            </w:pPr>
            <w:r w:rsidRPr="00133CC2">
              <w:rPr>
                <w:rFonts w:ascii="Times New Roman" w:hAnsi="Times New Roman" w:cs="Times New Roman"/>
                <w:bCs/>
                <w:sz w:val="24"/>
                <w:szCs w:val="24"/>
              </w:rPr>
              <w:t xml:space="preserve">в 2021-2023 годах не проводились внеплановые КНМ на основании </w:t>
            </w:r>
            <w:r w:rsidR="00FF5F10">
              <w:rPr>
                <w:rFonts w:ascii="Times New Roman" w:hAnsi="Times New Roman" w:cs="Times New Roman"/>
                <w:bCs/>
                <w:sz w:val="24"/>
                <w:szCs w:val="24"/>
              </w:rPr>
              <w:t>индикаторов риска</w:t>
            </w:r>
          </w:p>
        </w:tc>
      </w:tr>
      <w:tr w:rsidR="00133CC2" w:rsidRPr="00133CC2" w:rsidTr="00133CC2">
        <w:trPr>
          <w:tblHeader/>
        </w:trPr>
        <w:tc>
          <w:tcPr>
            <w:tcW w:w="486" w:type="dxa"/>
          </w:tcPr>
          <w:p w:rsidR="00133CC2" w:rsidRPr="00133CC2" w:rsidRDefault="00133CC2" w:rsidP="00133CC2">
            <w:pPr>
              <w:spacing w:after="0" w:line="240" w:lineRule="auto"/>
              <w:jc w:val="center"/>
              <w:rPr>
                <w:rFonts w:ascii="Times New Roman" w:hAnsi="Times New Roman" w:cs="Times New Roman"/>
                <w:bCs/>
                <w:sz w:val="24"/>
                <w:szCs w:val="24"/>
              </w:rPr>
            </w:pPr>
            <w:r w:rsidRPr="00133CC2">
              <w:rPr>
                <w:rFonts w:ascii="Times New Roman" w:hAnsi="Times New Roman" w:cs="Times New Roman"/>
                <w:bCs/>
                <w:sz w:val="24"/>
                <w:szCs w:val="24"/>
              </w:rPr>
              <w:t>1</w:t>
            </w:r>
          </w:p>
        </w:tc>
        <w:tc>
          <w:tcPr>
            <w:tcW w:w="1777" w:type="dxa"/>
          </w:tcPr>
          <w:p w:rsidR="00133CC2" w:rsidRPr="00133CC2" w:rsidRDefault="00133CC2" w:rsidP="00133CC2">
            <w:pPr>
              <w:spacing w:after="0" w:line="240" w:lineRule="auto"/>
              <w:ind w:left="-35" w:firstLine="35"/>
              <w:jc w:val="center"/>
              <w:rPr>
                <w:rFonts w:ascii="Times New Roman" w:hAnsi="Times New Roman" w:cs="Times New Roman"/>
                <w:bCs/>
                <w:sz w:val="24"/>
                <w:szCs w:val="24"/>
              </w:rPr>
            </w:pPr>
            <w:r w:rsidRPr="00133CC2">
              <w:rPr>
                <w:rFonts w:ascii="Times New Roman" w:hAnsi="Times New Roman" w:cs="Times New Roman"/>
                <w:bCs/>
                <w:sz w:val="24"/>
                <w:szCs w:val="24"/>
              </w:rPr>
              <w:t>2</w:t>
            </w:r>
          </w:p>
        </w:tc>
        <w:tc>
          <w:tcPr>
            <w:tcW w:w="7371" w:type="dxa"/>
          </w:tcPr>
          <w:p w:rsidR="00133CC2" w:rsidRPr="00133CC2" w:rsidRDefault="00133CC2" w:rsidP="00133CC2">
            <w:pPr>
              <w:spacing w:after="0" w:line="240" w:lineRule="auto"/>
              <w:ind w:firstLine="40"/>
              <w:jc w:val="center"/>
              <w:rPr>
                <w:rFonts w:ascii="Times New Roman" w:hAnsi="Times New Roman" w:cs="Times New Roman"/>
                <w:bCs/>
                <w:sz w:val="24"/>
                <w:szCs w:val="24"/>
              </w:rPr>
            </w:pPr>
            <w:r w:rsidRPr="00133CC2">
              <w:rPr>
                <w:rFonts w:ascii="Times New Roman" w:hAnsi="Times New Roman" w:cs="Times New Roman"/>
                <w:bCs/>
                <w:sz w:val="24"/>
                <w:szCs w:val="24"/>
              </w:rPr>
              <w:t>3</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1</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Роскомнадзор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области связи;</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за обработкой персональных данных;</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за соблюдением законодательства Российской Федерации о СМИ;</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2</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Роструд</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сфере социального обслуживания;</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3</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Ростехнадзор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горный надзор;</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энергетический надзор в сфере электроэнергетики/федеральный государственный энергетический надзор в сфере теплоснабжения</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4</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Росприроднадзор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области обращения с животными;</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области охраны и использования особо охраняемых природных территорий</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lastRenderedPageBreak/>
              <w:t>5</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Росздравнадзор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сфере обращения биомедицинских клеточных продуктов</w:t>
            </w:r>
            <w:r w:rsidRPr="00133CC2">
              <w:rPr>
                <w:rStyle w:val="a5"/>
                <w:rFonts w:ascii="Times New Roman" w:hAnsi="Times New Roman" w:cs="Times New Roman"/>
                <w:bCs/>
                <w:sz w:val="24"/>
                <w:szCs w:val="24"/>
              </w:rPr>
              <w:footnoteReference w:id="1"/>
            </w:r>
            <w:r w:rsidRPr="00133CC2">
              <w:rPr>
                <w:rFonts w:ascii="Times New Roman" w:hAnsi="Times New Roman" w:cs="Times New Roman"/>
                <w:bCs/>
                <w:sz w:val="24"/>
                <w:szCs w:val="24"/>
              </w:rPr>
              <w:t>;</w:t>
            </w:r>
          </w:p>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за обращением медицинских изделий</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6</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Роспотребнадзор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7</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Россельхознадзор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области семеноводства в отношении семян сельскохозяйственных растений</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8</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Ространснадзор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области транспортной безопасности</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9</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Росреестр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в области геодезии и картографии</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10</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Рособрнадзор</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tc>
      </w:tr>
      <w:tr w:rsidR="00133CC2" w:rsidRPr="00133CC2" w:rsidTr="00133CC2">
        <w:tc>
          <w:tcPr>
            <w:tcW w:w="486" w:type="dxa"/>
          </w:tcPr>
          <w:p w:rsidR="00133CC2" w:rsidRPr="00133CC2" w:rsidRDefault="00133CC2" w:rsidP="00133CC2">
            <w:pPr>
              <w:spacing w:line="240" w:lineRule="auto"/>
              <w:rPr>
                <w:rFonts w:ascii="Times New Roman" w:hAnsi="Times New Roman" w:cs="Times New Roman"/>
                <w:bCs/>
                <w:sz w:val="24"/>
                <w:szCs w:val="24"/>
              </w:rPr>
            </w:pPr>
            <w:r w:rsidRPr="00133CC2">
              <w:rPr>
                <w:rFonts w:ascii="Times New Roman" w:hAnsi="Times New Roman" w:cs="Times New Roman"/>
                <w:bCs/>
                <w:sz w:val="24"/>
                <w:szCs w:val="24"/>
              </w:rPr>
              <w:t>11</w:t>
            </w:r>
          </w:p>
        </w:tc>
        <w:tc>
          <w:tcPr>
            <w:tcW w:w="1777" w:type="dxa"/>
          </w:tcPr>
          <w:p w:rsidR="00133CC2" w:rsidRPr="00133CC2" w:rsidRDefault="00133CC2" w:rsidP="006336A9">
            <w:pPr>
              <w:spacing w:line="240" w:lineRule="auto"/>
              <w:ind w:left="-35" w:firstLine="35"/>
              <w:rPr>
                <w:rFonts w:ascii="Times New Roman" w:hAnsi="Times New Roman" w:cs="Times New Roman"/>
                <w:bCs/>
                <w:sz w:val="24"/>
                <w:szCs w:val="24"/>
              </w:rPr>
            </w:pPr>
            <w:r w:rsidRPr="00133CC2">
              <w:rPr>
                <w:rFonts w:ascii="Times New Roman" w:hAnsi="Times New Roman" w:cs="Times New Roman"/>
                <w:bCs/>
                <w:sz w:val="24"/>
                <w:szCs w:val="24"/>
              </w:rPr>
              <w:t>ФМБА России</w:t>
            </w:r>
          </w:p>
        </w:tc>
        <w:tc>
          <w:tcPr>
            <w:tcW w:w="7371" w:type="dxa"/>
          </w:tcPr>
          <w:p w:rsidR="00133CC2" w:rsidRPr="00133CC2" w:rsidRDefault="00133CC2" w:rsidP="006336A9">
            <w:pPr>
              <w:spacing w:line="240" w:lineRule="auto"/>
              <w:ind w:firstLine="30"/>
              <w:rPr>
                <w:rFonts w:ascii="Times New Roman" w:hAnsi="Times New Roman" w:cs="Times New Roman"/>
                <w:bCs/>
                <w:sz w:val="24"/>
                <w:szCs w:val="24"/>
              </w:rPr>
            </w:pPr>
            <w:r w:rsidRPr="00133CC2">
              <w:rPr>
                <w:rFonts w:ascii="Times New Roman" w:hAnsi="Times New Roman" w:cs="Times New Roman"/>
                <w:bCs/>
                <w:sz w:val="24"/>
                <w:szCs w:val="24"/>
              </w:rPr>
              <w:t>Федеральный государственный санитарно-эпидемиологический контроль (надзор)</w:t>
            </w:r>
          </w:p>
        </w:tc>
      </w:tr>
    </w:tbl>
    <w:p w:rsidR="00F57CE7" w:rsidRPr="00133CC2" w:rsidRDefault="00F57CE7" w:rsidP="00133CC2">
      <w:pPr>
        <w:rPr>
          <w:rFonts w:ascii="Times New Roman" w:hAnsi="Times New Roman" w:cs="Times New Roman"/>
          <w:sz w:val="24"/>
          <w:szCs w:val="24"/>
        </w:rPr>
      </w:pPr>
    </w:p>
    <w:sectPr w:rsidR="00F57CE7" w:rsidRPr="00133CC2" w:rsidSect="00133CC2">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E03" w:rsidRDefault="00BA2E03" w:rsidP="00133CC2">
      <w:pPr>
        <w:spacing w:after="0" w:line="240" w:lineRule="auto"/>
      </w:pPr>
      <w:r>
        <w:separator/>
      </w:r>
    </w:p>
  </w:endnote>
  <w:endnote w:type="continuationSeparator" w:id="0">
    <w:p w:rsidR="00BA2E03" w:rsidRDefault="00BA2E03" w:rsidP="0013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E03" w:rsidRDefault="00BA2E03" w:rsidP="00133CC2">
      <w:pPr>
        <w:spacing w:after="0" w:line="240" w:lineRule="auto"/>
      </w:pPr>
      <w:r>
        <w:separator/>
      </w:r>
    </w:p>
  </w:footnote>
  <w:footnote w:type="continuationSeparator" w:id="0">
    <w:p w:rsidR="00BA2E03" w:rsidRDefault="00BA2E03" w:rsidP="00133CC2">
      <w:pPr>
        <w:spacing w:after="0" w:line="240" w:lineRule="auto"/>
      </w:pPr>
      <w:r>
        <w:continuationSeparator/>
      </w:r>
    </w:p>
  </w:footnote>
  <w:footnote w:id="1">
    <w:p w:rsidR="00133CC2" w:rsidRDefault="00133CC2" w:rsidP="00133CC2">
      <w:pPr>
        <w:pStyle w:val="a3"/>
      </w:pPr>
      <w:r>
        <w:rPr>
          <w:rStyle w:val="a5"/>
        </w:rPr>
        <w:footnoteRef/>
      </w:r>
      <w:r>
        <w:t xml:space="preserve"> </w:t>
      </w:r>
      <w:r w:rsidRPr="00454AD2">
        <w:t>При этом согласно информации Росздравнадзора (письмо от 13</w:t>
      </w:r>
      <w:r>
        <w:t xml:space="preserve"> февраля </w:t>
      </w:r>
      <w:r w:rsidRPr="00454AD2">
        <w:t xml:space="preserve">2024 </w:t>
      </w:r>
      <w:r>
        <w:t xml:space="preserve">г. </w:t>
      </w:r>
      <w:r w:rsidRPr="00454AD2">
        <w:t>№ 01-9831/24) внеплановые КНМ не проводились в связи с отсутствием зарегистрированных биомедицинских клеточных продуктов.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58538"/>
      <w:docPartObj>
        <w:docPartGallery w:val="Page Numbers (Top of Page)"/>
        <w:docPartUnique/>
      </w:docPartObj>
    </w:sdtPr>
    <w:sdtEndPr>
      <w:rPr>
        <w:rFonts w:ascii="Times New Roman" w:hAnsi="Times New Roman" w:cs="Times New Roman"/>
        <w:sz w:val="28"/>
        <w:szCs w:val="28"/>
      </w:rPr>
    </w:sdtEndPr>
    <w:sdtContent>
      <w:p w:rsidR="00133CC2" w:rsidRPr="00403D09" w:rsidRDefault="00133CC2">
        <w:pPr>
          <w:pStyle w:val="a6"/>
          <w:jc w:val="center"/>
          <w:rPr>
            <w:rFonts w:ascii="Times New Roman" w:hAnsi="Times New Roman" w:cs="Times New Roman"/>
            <w:sz w:val="28"/>
            <w:szCs w:val="28"/>
          </w:rPr>
        </w:pPr>
        <w:r w:rsidRPr="00403D09">
          <w:rPr>
            <w:rFonts w:ascii="Times New Roman" w:hAnsi="Times New Roman" w:cs="Times New Roman"/>
            <w:sz w:val="28"/>
            <w:szCs w:val="28"/>
          </w:rPr>
          <w:fldChar w:fldCharType="begin"/>
        </w:r>
        <w:r w:rsidRPr="00403D09">
          <w:rPr>
            <w:rFonts w:ascii="Times New Roman" w:hAnsi="Times New Roman" w:cs="Times New Roman"/>
            <w:sz w:val="28"/>
            <w:szCs w:val="28"/>
          </w:rPr>
          <w:instrText>PAGE   \* MERGEFORMAT</w:instrText>
        </w:r>
        <w:r w:rsidRPr="00403D09">
          <w:rPr>
            <w:rFonts w:ascii="Times New Roman" w:hAnsi="Times New Roman" w:cs="Times New Roman"/>
            <w:sz w:val="28"/>
            <w:szCs w:val="28"/>
          </w:rPr>
          <w:fldChar w:fldCharType="separate"/>
        </w:r>
        <w:r w:rsidR="00AE722E">
          <w:rPr>
            <w:rFonts w:ascii="Times New Roman" w:hAnsi="Times New Roman" w:cs="Times New Roman"/>
            <w:noProof/>
            <w:sz w:val="28"/>
            <w:szCs w:val="28"/>
          </w:rPr>
          <w:t>2</w:t>
        </w:r>
        <w:r w:rsidRPr="00403D09">
          <w:rPr>
            <w:rFonts w:ascii="Times New Roman" w:hAnsi="Times New Roman" w:cs="Times New Roman"/>
            <w:sz w:val="28"/>
            <w:szCs w:val="28"/>
          </w:rPr>
          <w:fldChar w:fldCharType="end"/>
        </w:r>
      </w:p>
    </w:sdtContent>
  </w:sdt>
  <w:p w:rsidR="00133CC2" w:rsidRDefault="00133CC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C2"/>
    <w:rsid w:val="00133CC2"/>
    <w:rsid w:val="00403D09"/>
    <w:rsid w:val="00711EF0"/>
    <w:rsid w:val="00847760"/>
    <w:rsid w:val="00AE722E"/>
    <w:rsid w:val="00BA2E03"/>
    <w:rsid w:val="00F57CE7"/>
    <w:rsid w:val="00FF5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BFA8"/>
  <w15:chartTrackingRefBased/>
  <w15:docId w15:val="{ECBC9126-2B46-47BD-B1B8-DB11CBE2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a4"/>
    <w:uiPriority w:val="99"/>
    <w:unhideWhenUsed/>
    <w:qFormat/>
    <w:rsid w:val="00133CC2"/>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a4">
    <w:name w:val="Текст сноски Знак"/>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3"/>
    <w:uiPriority w:val="99"/>
    <w:qFormat/>
    <w:rsid w:val="00133CC2"/>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Z,Re"/>
    <w:basedOn w:val="a0"/>
    <w:link w:val="1"/>
    <w:uiPriority w:val="99"/>
    <w:unhideWhenUsed/>
    <w:qFormat/>
    <w:rsid w:val="00133CC2"/>
    <w:rPr>
      <w:vertAlign w:val="superscript"/>
    </w:rPr>
  </w:style>
  <w:style w:type="paragraph" w:customStyle="1" w:styleId="1">
    <w:name w:val="Знак сноски1"/>
    <w:link w:val="a5"/>
    <w:uiPriority w:val="99"/>
    <w:rsid w:val="00133CC2"/>
    <w:pPr>
      <w:spacing w:after="0" w:line="360" w:lineRule="auto"/>
    </w:pPr>
    <w:rPr>
      <w:vertAlign w:val="superscript"/>
    </w:rPr>
  </w:style>
  <w:style w:type="paragraph" w:styleId="a6">
    <w:name w:val="header"/>
    <w:basedOn w:val="a"/>
    <w:link w:val="a7"/>
    <w:uiPriority w:val="99"/>
    <w:unhideWhenUsed/>
    <w:rsid w:val="00133C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3CC2"/>
  </w:style>
  <w:style w:type="paragraph" w:styleId="a8">
    <w:name w:val="footer"/>
    <w:basedOn w:val="a"/>
    <w:link w:val="a9"/>
    <w:uiPriority w:val="99"/>
    <w:unhideWhenUsed/>
    <w:rsid w:val="00133C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3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Алтынцева Татьяна Николаевна</dc:creator>
  <cp:keywords/>
  <dc:description/>
  <cp:lastModifiedBy>Ведерникова Наталья Викторовна</cp:lastModifiedBy>
  <cp:revision>4</cp:revision>
  <dcterms:created xsi:type="dcterms:W3CDTF">2024-09-11T13:09:00Z</dcterms:created>
  <dcterms:modified xsi:type="dcterms:W3CDTF">2024-10-08T11:06:00Z</dcterms:modified>
</cp:coreProperties>
</file>