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20" w:rsidRDefault="006E4A88" w:rsidP="00AB7520">
      <w:pPr>
        <w:ind w:left="450" w:right="-144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№ </w:t>
      </w:r>
      <w:r w:rsidR="00863284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E4A88" w:rsidRDefault="006E4A88" w:rsidP="00AB7520">
      <w:pPr>
        <w:ind w:left="450" w:right="-144"/>
        <w:jc w:val="right"/>
        <w:rPr>
          <w:rFonts w:eastAsia="Calibri"/>
          <w:sz w:val="28"/>
          <w:szCs w:val="28"/>
          <w:lang w:eastAsia="en-US"/>
        </w:rPr>
      </w:pPr>
    </w:p>
    <w:p w:rsidR="006E4A88" w:rsidRPr="005A56C6" w:rsidRDefault="006E4A88" w:rsidP="006E4A88">
      <w:pPr>
        <w:ind w:left="450" w:right="-144"/>
        <w:jc w:val="center"/>
        <w:rPr>
          <w:rFonts w:eastAsia="Calibri"/>
          <w:sz w:val="28"/>
          <w:szCs w:val="28"/>
          <w:lang w:eastAsia="en-US"/>
        </w:rPr>
      </w:pPr>
      <w:r w:rsidRPr="005A56C6">
        <w:rPr>
          <w:sz w:val="28"/>
          <w:szCs w:val="28"/>
        </w:rPr>
        <w:t xml:space="preserve">Информация по результатам анализа представленных </w:t>
      </w:r>
      <w:r w:rsidR="004D3DD9">
        <w:rPr>
          <w:sz w:val="28"/>
          <w:szCs w:val="28"/>
        </w:rPr>
        <w:t xml:space="preserve">Территориальными </w:t>
      </w:r>
      <w:r w:rsidRPr="005A56C6">
        <w:rPr>
          <w:sz w:val="28"/>
          <w:szCs w:val="28"/>
        </w:rPr>
        <w:t>фонд</w:t>
      </w:r>
      <w:r w:rsidR="004D3DD9">
        <w:rPr>
          <w:sz w:val="28"/>
          <w:szCs w:val="28"/>
        </w:rPr>
        <w:t>ами</w:t>
      </w:r>
      <w:r w:rsidRPr="005A56C6">
        <w:rPr>
          <w:sz w:val="28"/>
          <w:szCs w:val="28"/>
        </w:rPr>
        <w:t xml:space="preserve"> </w:t>
      </w:r>
      <w:r>
        <w:rPr>
          <w:sz w:val="28"/>
          <w:szCs w:val="28"/>
        </w:rPr>
        <w:t>ОМС</w:t>
      </w:r>
      <w:r w:rsidRPr="005A56C6">
        <w:rPr>
          <w:sz w:val="28"/>
          <w:szCs w:val="28"/>
        </w:rPr>
        <w:t xml:space="preserve"> </w:t>
      </w:r>
      <w:bookmarkStart w:id="0" w:name="_GoBack"/>
      <w:bookmarkEnd w:id="0"/>
      <w:r w:rsidRPr="005A56C6">
        <w:rPr>
          <w:sz w:val="28"/>
          <w:szCs w:val="28"/>
        </w:rPr>
        <w:t xml:space="preserve">сведений о случаях оказания медицинской помощи по </w:t>
      </w:r>
      <w:r>
        <w:rPr>
          <w:sz w:val="28"/>
          <w:szCs w:val="28"/>
        </w:rPr>
        <w:t>ОМС</w:t>
      </w:r>
      <w:r w:rsidRPr="005A56C6">
        <w:rPr>
          <w:sz w:val="28"/>
          <w:szCs w:val="28"/>
        </w:rPr>
        <w:t>, не оплаченных по причине превышения утвержденных объемов медицинской помощи в ТПГГ (в рамках территориальных программ ОМС), в общем объеме оказанной медицинской помощи</w:t>
      </w:r>
    </w:p>
    <w:p w:rsidR="00AB7520" w:rsidRPr="005A56C6" w:rsidRDefault="00AB7520" w:rsidP="00AB7520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4" w:type="dxa"/>
        <w:tblInd w:w="-34" w:type="dxa"/>
        <w:tblLook w:val="04A0" w:firstRow="1" w:lastRow="0" w:firstColumn="1" w:lastColumn="0" w:noHBand="0" w:noVBand="1"/>
      </w:tblPr>
      <w:tblGrid>
        <w:gridCol w:w="4480"/>
        <w:gridCol w:w="600"/>
        <w:gridCol w:w="1583"/>
        <w:gridCol w:w="1560"/>
        <w:gridCol w:w="1701"/>
      </w:tblGrid>
      <w:tr w:rsidR="00AB7520" w:rsidRPr="005A56C6" w:rsidTr="001A6A93">
        <w:trPr>
          <w:trHeight w:val="657"/>
          <w:tblHeader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Виды медицинской помощи (МП) /</w:t>
            </w:r>
            <w:r w:rsidRPr="005A56C6">
              <w:rPr>
                <w:b/>
                <w:bCs/>
                <w:color w:val="000000"/>
                <w:sz w:val="22"/>
                <w:szCs w:val="22"/>
              </w:rPr>
              <w:br/>
              <w:t>показатели, в ед.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№ стр.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C7193B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за отчетный период**</w:t>
            </w:r>
            <w:r w:rsidR="00AB7520" w:rsidRPr="005A56C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AB7520" w:rsidRPr="005A56C6">
              <w:rPr>
                <w:bCs/>
                <w:i/>
                <w:color w:val="000000"/>
                <w:sz w:val="22"/>
                <w:szCs w:val="22"/>
              </w:rPr>
              <w:t>(согласно данным формы № 62)</w:t>
            </w:r>
          </w:p>
        </w:tc>
      </w:tr>
      <w:tr w:rsidR="00AB7520" w:rsidRPr="005A56C6" w:rsidTr="001A6A93">
        <w:trPr>
          <w:trHeight w:val="360"/>
          <w:tblHeader/>
        </w:trPr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C7193B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7193B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C7193B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193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C7193B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719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B7520" w:rsidRPr="005A56C6" w:rsidTr="001A6A93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Скорая МП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140,3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кол-во выполненных вызовов (ед.)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38 750 770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38 531 765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39 502 517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127 314 212,5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131 877 638,9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140 267 262,5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сложившаяся в рамках Программы стоимость единицы объема МП (рублей)   </w:t>
            </w:r>
            <w:r w:rsidRPr="005A56C6">
              <w:rPr>
                <w:color w:val="2F75B5"/>
                <w:sz w:val="22"/>
                <w:szCs w:val="22"/>
              </w:rPr>
              <w:t xml:space="preserve"> </w:t>
            </w:r>
            <w:r w:rsidRPr="005A56C6">
              <w:rPr>
                <w:i/>
                <w:iCs/>
                <w:color w:val="2F75B5"/>
                <w:sz w:val="22"/>
                <w:szCs w:val="22"/>
              </w:rPr>
              <w:t>(стр.3/2*1000)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3 285,5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3 422,6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3 550,8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неоплаченные объемы МП в связи с превышением утвержденных объемов        (тыс. руб.)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146 697,3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198 826,7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308 917,8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C7193B">
            <w:pPr>
              <w:ind w:firstLineChars="300" w:firstLine="663"/>
              <w:contextualSpacing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расчетный объем неоплаченной медпомощи (единиц)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44 650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58 093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86 998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расчетная доля неоплаченного объема медпомощи в общем объеме оказанной МП (%)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0,12%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0,15%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0,22%</w:t>
            </w:r>
          </w:p>
        </w:tc>
      </w:tr>
      <w:tr w:rsidR="00AB7520" w:rsidRPr="005A56C6" w:rsidTr="001A6A93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МП, оказанная в амбулаторных условиях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кол-во посещений* (ед.)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526 166 979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429 984 259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530 564 030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350 148 873,5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341 892 493,7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394 319 445,8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сложившаяся в рамках Программы стоимость единицы объема МП (рублей)   </w:t>
            </w:r>
            <w:r w:rsidRPr="005A56C6">
              <w:rPr>
                <w:color w:val="2F75B5"/>
                <w:sz w:val="22"/>
                <w:szCs w:val="22"/>
              </w:rPr>
              <w:t xml:space="preserve"> </w:t>
            </w:r>
            <w:r w:rsidRPr="005A56C6">
              <w:rPr>
                <w:i/>
                <w:iCs/>
                <w:color w:val="2F75B5"/>
                <w:sz w:val="22"/>
                <w:szCs w:val="22"/>
              </w:rPr>
              <w:t>(стр.10/9*1000)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743,2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кол-во обращений (ед.)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220 376 900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174 453 258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184 004 169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384 086 910,0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424 067 316,8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443 247 928,3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сложившаяся в рамках Программы стоимость единицы объема МП (рублей)   </w:t>
            </w:r>
            <w:r w:rsidRPr="005A56C6">
              <w:rPr>
                <w:color w:val="2F75B5"/>
                <w:sz w:val="22"/>
                <w:szCs w:val="22"/>
              </w:rPr>
              <w:t xml:space="preserve"> </w:t>
            </w:r>
            <w:r w:rsidRPr="005A56C6">
              <w:rPr>
                <w:i/>
                <w:iCs/>
                <w:color w:val="2F75B5"/>
                <w:sz w:val="22"/>
                <w:szCs w:val="22"/>
              </w:rPr>
              <w:t>(стр.13/12*1000)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1 742,9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2 430,8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2 408,9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неоплаченные объемы МП в связи с превышением утвержденных объемов        (тыс. руб.)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6 214 523,6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4 712 038,2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12 138 122,7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300" w:firstLine="66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 xml:space="preserve">расчетный объем неоплаченной медпомощи по посещениям (единиц)   </w:t>
            </w:r>
            <w:r w:rsidRPr="005A56C6">
              <w:rPr>
                <w:b/>
                <w:bCs/>
                <w:i/>
                <w:iCs/>
                <w:color w:val="000000"/>
                <w:sz w:val="22"/>
                <w:szCs w:val="22"/>
              </w:rPr>
              <w:t>(70,5; 71,1; 74,2 %)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6 583 666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4 213 484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12 118 393</w:t>
            </w:r>
          </w:p>
        </w:tc>
      </w:tr>
      <w:tr w:rsidR="00AB7520" w:rsidRPr="005A56C6" w:rsidTr="001A6A93">
        <w:trPr>
          <w:trHeight w:val="6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300" w:firstLine="66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 xml:space="preserve">расчетный объем неоплаченной медпомощи по обращениям (единиц)  </w:t>
            </w:r>
            <w:r w:rsidRPr="005A56C6">
              <w:rPr>
                <w:b/>
                <w:bCs/>
                <w:i/>
                <w:iCs/>
                <w:color w:val="000000"/>
                <w:sz w:val="22"/>
                <w:szCs w:val="22"/>
              </w:rPr>
              <w:t>(29,5; 28,9; 25,8 %)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1 051 881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560 210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1 300 026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расчетная доля неоплаченного объема медпомощи в общем объеме оказанной МП (%)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1,73%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1,30%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2,99%</w:t>
            </w:r>
          </w:p>
        </w:tc>
      </w:tr>
      <w:tr w:rsidR="00AB7520" w:rsidRPr="005A56C6" w:rsidTr="001A6A93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 xml:space="preserve">МП, оказанная в стационаре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0,0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lastRenderedPageBreak/>
              <w:t>кол-во случаев госпитализации (ед.)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26 293 852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22 465 444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23 478 302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1 045 831 000,2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1 157 596 879,5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1 322 671 629,4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сложившаяся в рамках Программы стоимость единицы объема МП (рублей)   </w:t>
            </w:r>
            <w:r w:rsidRPr="005A56C6">
              <w:rPr>
                <w:color w:val="2F75B5"/>
                <w:sz w:val="22"/>
                <w:szCs w:val="22"/>
              </w:rPr>
              <w:t xml:space="preserve"> </w:t>
            </w:r>
            <w:r w:rsidRPr="005A56C6">
              <w:rPr>
                <w:i/>
                <w:iCs/>
                <w:color w:val="2F75B5"/>
                <w:sz w:val="22"/>
                <w:szCs w:val="22"/>
              </w:rPr>
              <w:t>(стр.21/20*1000)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39 774,7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51 527,9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56 335,9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неоплаченные объемы МП в связи с превышением утвержденных объемов        (тыс. руб.)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15 060 726,0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18 585 216,7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79 613 671,6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C7193B">
            <w:pPr>
              <w:ind w:firstLineChars="300" w:firstLine="663"/>
              <w:contextualSpacing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расчетный объем неоплаченной медпомощи (единиц)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378 651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360 683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1 413 196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расчетная доля неоплаченного объема медпомощи в общем объеме оказанной МП (%)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1,44%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1,61%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6,02%</w:t>
            </w:r>
          </w:p>
        </w:tc>
      </w:tr>
      <w:tr w:rsidR="00AB7520" w:rsidRPr="005A56C6" w:rsidTr="001A6A93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МП, оказанная в дневном стационаре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F2F2F2"/>
                <w:sz w:val="22"/>
                <w:szCs w:val="22"/>
              </w:rPr>
            </w:pPr>
            <w:r w:rsidRPr="005A56C6">
              <w:rPr>
                <w:color w:val="F2F2F2"/>
                <w:sz w:val="22"/>
                <w:szCs w:val="22"/>
              </w:rPr>
              <w:t> 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кол-во случаев лечения (ед.)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8 865 476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6 826 681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7 461 965</w:t>
            </w:r>
          </w:p>
        </w:tc>
      </w:tr>
      <w:tr w:rsidR="00AB7520" w:rsidRPr="005A56C6" w:rsidTr="001A6A93">
        <w:trPr>
          <w:trHeight w:val="3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5A56C6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5A56C6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184 036 660,3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207 652 287,2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224 212 373,1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сложившаяся в рамках Программы стоимость единицы объема МП (рублей)   </w:t>
            </w:r>
            <w:r w:rsidRPr="005A56C6">
              <w:rPr>
                <w:color w:val="2F75B5"/>
                <w:sz w:val="22"/>
                <w:szCs w:val="22"/>
              </w:rPr>
              <w:t xml:space="preserve"> </w:t>
            </w:r>
            <w:r w:rsidRPr="005A56C6">
              <w:rPr>
                <w:i/>
                <w:iCs/>
                <w:color w:val="2F75B5"/>
                <w:sz w:val="22"/>
                <w:szCs w:val="22"/>
              </w:rPr>
              <w:t>(стр.28/27*1000)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20 758,8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30 417,8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30 047,4</w:t>
            </w:r>
          </w:p>
        </w:tc>
      </w:tr>
      <w:tr w:rsidR="00AB7520" w:rsidRPr="005A56C6" w:rsidTr="001A6A93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неоплаченные объемы МП в связи с превышением утвержденных объемов        (тыс. руб.)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4 220 309,5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7 870 836,2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9 551 603,5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C7193B">
            <w:pPr>
              <w:ind w:firstLineChars="300" w:firstLine="663"/>
              <w:contextualSpacing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расчетный объем неоплаченной медпомощи (единиц)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203 302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258 758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56C6">
              <w:rPr>
                <w:b/>
                <w:bCs/>
                <w:color w:val="000000"/>
                <w:sz w:val="22"/>
                <w:szCs w:val="22"/>
              </w:rPr>
              <w:t>317 885</w:t>
            </w:r>
          </w:p>
        </w:tc>
      </w:tr>
      <w:tr w:rsidR="00AB7520" w:rsidRPr="005A56C6" w:rsidTr="001A6A93">
        <w:trPr>
          <w:trHeight w:val="5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ind w:firstLineChars="100" w:firstLine="220"/>
              <w:contextualSpacing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расчетная доля неоплаченного объема медпомощи в общем объеме оказанной МП (%)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2,29%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3,79%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A56C6">
              <w:rPr>
                <w:i/>
                <w:iCs/>
                <w:color w:val="000000"/>
                <w:sz w:val="22"/>
                <w:szCs w:val="22"/>
              </w:rPr>
              <w:t>4,26%</w:t>
            </w:r>
          </w:p>
        </w:tc>
      </w:tr>
      <w:tr w:rsidR="00AB7520" w:rsidRPr="005A56C6" w:rsidTr="001A6A93">
        <w:trPr>
          <w:trHeight w:val="435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* - включая посещения с профилактическими и иными целями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520" w:rsidRPr="005A56C6" w:rsidRDefault="00AB7520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:rsidR="00AB7520" w:rsidRDefault="00C7193B">
      <w:r>
        <w:t>** - данные представлены на начало соответствующего периода.</w:t>
      </w:r>
    </w:p>
    <w:sectPr w:rsidR="00A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20"/>
    <w:rsid w:val="0004723C"/>
    <w:rsid w:val="00062365"/>
    <w:rsid w:val="001B49F1"/>
    <w:rsid w:val="004D3DD9"/>
    <w:rsid w:val="006E0640"/>
    <w:rsid w:val="006E4A88"/>
    <w:rsid w:val="00863284"/>
    <w:rsid w:val="00AB7520"/>
    <w:rsid w:val="00BF1068"/>
    <w:rsid w:val="00C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79B4"/>
  <w15:docId w15:val="{2746F31B-8413-4040-B930-09130A6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Бородин Вячеслав Григорьевич</cp:lastModifiedBy>
  <cp:revision>4</cp:revision>
  <dcterms:created xsi:type="dcterms:W3CDTF">2023-12-11T09:41:00Z</dcterms:created>
  <dcterms:modified xsi:type="dcterms:W3CDTF">2024-04-04T08:29:00Z</dcterms:modified>
</cp:coreProperties>
</file>