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DC" w:rsidRPr="006357EF" w:rsidRDefault="00AB5EDC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6357EF">
        <w:rPr>
          <w:rFonts w:ascii="Times New Roman" w:hAnsi="Times New Roman"/>
          <w:sz w:val="28"/>
          <w:szCs w:val="28"/>
          <w:lang w:eastAsia="ru-RU"/>
        </w:rPr>
        <w:t xml:space="preserve">Приложение к отчету </w:t>
      </w:r>
      <w:r w:rsidRPr="006357EF">
        <w:rPr>
          <w:rFonts w:ascii="Times New Roman" w:hAnsi="Times New Roman"/>
          <w:sz w:val="28"/>
          <w:szCs w:val="28"/>
          <w:lang w:eastAsia="ru-RU"/>
        </w:rPr>
        <w:br/>
        <w:t>о результатах экспертно-аналитического мероприятия</w:t>
      </w:r>
    </w:p>
    <w:p w:rsidR="00AB5EDC" w:rsidRPr="006357EF" w:rsidRDefault="00AB5EDC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357EF">
        <w:rPr>
          <w:rFonts w:ascii="Times New Roman" w:hAnsi="Times New Roman"/>
          <w:sz w:val="28"/>
          <w:szCs w:val="28"/>
          <w:lang w:eastAsia="ru-RU"/>
        </w:rPr>
        <w:t>КАРТА ПРЕДЛОЖЕНИЙ (РЕКОМЕНДАЦИЙ)</w:t>
      </w:r>
    </w:p>
    <w:p w:rsidR="00AB5EDC" w:rsidRPr="006357EF" w:rsidRDefault="00AB5EDC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6357EF">
        <w:rPr>
          <w:rFonts w:ascii="Times New Roman" w:hAnsi="Times New Roman"/>
          <w:sz w:val="28"/>
          <w:szCs w:val="28"/>
          <w:lang w:eastAsia="ru-RU"/>
        </w:rPr>
        <w:t>по результатам экспертно-аналитического мероприятия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0714A3">
        <w:t xml:space="preserve"> </w:t>
      </w:r>
      <w:r w:rsidRPr="000714A3">
        <w:rPr>
          <w:rFonts w:ascii="Times New Roman" w:hAnsi="Times New Roman"/>
          <w:sz w:val="28"/>
          <w:szCs w:val="28"/>
          <w:lang w:eastAsia="ru-RU"/>
        </w:rPr>
        <w:t>Исследование подходов по совершенствованию системы неналоговых экологических платежей в 2017 - 2019 годах и истекшем периоде 2020 года»</w:t>
      </w:r>
    </w:p>
    <w:p w:rsidR="00AB5EDC" w:rsidRPr="006357EF" w:rsidRDefault="00AB5EDC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4536"/>
        <w:gridCol w:w="1843"/>
        <w:gridCol w:w="1843"/>
        <w:gridCol w:w="3970"/>
      </w:tblGrid>
      <w:tr w:rsidR="00AB5EDC" w:rsidRPr="00BE2857" w:rsidTr="00273944">
        <w:trPr>
          <w:trHeight w:val="1095"/>
        </w:trPr>
        <w:tc>
          <w:tcPr>
            <w:tcW w:w="534" w:type="dxa"/>
            <w:vAlign w:val="center"/>
          </w:tcPr>
          <w:p w:rsidR="00AB5EDC" w:rsidRPr="00206E62" w:rsidRDefault="00AB5EDC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62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Pr="00206E62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984" w:type="dxa"/>
            <w:vAlign w:val="center"/>
          </w:tcPr>
          <w:p w:rsidR="00AB5EDC" w:rsidRPr="00206E62" w:rsidRDefault="00AB5EDC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Получатель (адресат)  </w:t>
            </w:r>
          </w:p>
        </w:tc>
        <w:tc>
          <w:tcPr>
            <w:tcW w:w="4536" w:type="dxa"/>
            <w:vAlign w:val="center"/>
          </w:tcPr>
          <w:p w:rsidR="00AB5EDC" w:rsidRPr="00206E62" w:rsidRDefault="00AB5EDC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62">
              <w:rPr>
                <w:rFonts w:ascii="Times New Roman" w:hAnsi="Times New Roman"/>
                <w:sz w:val="20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843" w:type="dxa"/>
            <w:vAlign w:val="center"/>
          </w:tcPr>
          <w:p w:rsidR="00AB5EDC" w:rsidRPr="00206E62" w:rsidRDefault="00AB5EDC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843" w:type="dxa"/>
            <w:vAlign w:val="center"/>
          </w:tcPr>
          <w:p w:rsidR="00AB5EDC" w:rsidRPr="00206E62" w:rsidRDefault="00AB5EDC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3970" w:type="dxa"/>
            <w:vAlign w:val="center"/>
          </w:tcPr>
          <w:p w:rsidR="00AB5EDC" w:rsidRPr="00206E62" w:rsidRDefault="00AB5EDC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6E62">
              <w:rPr>
                <w:rFonts w:ascii="Times New Roman" w:hAnsi="Times New Roman"/>
                <w:sz w:val="20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AB5EDC" w:rsidRPr="00BE2857" w:rsidTr="00273944">
        <w:trPr>
          <w:trHeight w:val="379"/>
        </w:trPr>
        <w:tc>
          <w:tcPr>
            <w:tcW w:w="534" w:type="dxa"/>
          </w:tcPr>
          <w:p w:rsidR="00AB5EDC" w:rsidRPr="00CD75C3" w:rsidRDefault="00AB5EDC" w:rsidP="00CD7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AB5EDC" w:rsidRPr="00273944" w:rsidRDefault="00AB5EDC" w:rsidP="002739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3944">
              <w:rPr>
                <w:rFonts w:ascii="Times New Roman" w:hAnsi="Times New Roman"/>
                <w:sz w:val="20"/>
                <w:szCs w:val="20"/>
                <w:lang w:eastAsia="ru-RU"/>
              </w:rPr>
              <w:t>Минфину России совместно с заинтересованными федеральными органами исполнительной власти</w:t>
            </w:r>
          </w:p>
        </w:tc>
        <w:tc>
          <w:tcPr>
            <w:tcW w:w="4536" w:type="dxa"/>
            <w:vAlign w:val="center"/>
          </w:tcPr>
          <w:p w:rsidR="00AB5EDC" w:rsidRPr="00273944" w:rsidRDefault="00AB5EDC" w:rsidP="002739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27394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ополнительно проработать вопрос о внесения изменений в Налоговый кодекс Российской Федерации в части отнесения экологических платежей к налогам (сборам) только после завершения реформы института расширенной ответственности производителей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 импортеров товаров и упаковки</w:t>
            </w:r>
          </w:p>
          <w:p w:rsidR="00AB5EDC" w:rsidRPr="00CD75C3" w:rsidRDefault="00AB5EDC" w:rsidP="002739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B5EDC" w:rsidRPr="00C45625" w:rsidRDefault="00AB5EDC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AB5EDC" w:rsidRPr="00C45625" w:rsidRDefault="00AB5EDC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2021-2023 годы</w:t>
            </w:r>
          </w:p>
        </w:tc>
        <w:tc>
          <w:tcPr>
            <w:tcW w:w="3970" w:type="dxa"/>
            <w:vAlign w:val="center"/>
          </w:tcPr>
          <w:p w:rsidR="00AB5EDC" w:rsidRDefault="00AB5EDC" w:rsidP="00FE1B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Трехлетний срок обусловлен этапами реализации </w:t>
            </w:r>
            <w:r w:rsidRPr="00FE1B92">
              <w:rPr>
                <w:rFonts w:ascii="Times New Roman" w:hAnsi="Times New Roman"/>
                <w:sz w:val="20"/>
                <w:szCs w:val="20"/>
                <w:lang w:eastAsia="ru-RU"/>
              </w:rPr>
              <w:t>Концепции совершенствования института расширенной ответственности производителей и импортеров товаров и упаковки, утвержденной Заместителем Председателя Правительства</w:t>
            </w:r>
            <w:r w:rsidRPr="00E43E3D">
              <w:rPr>
                <w:sz w:val="28"/>
                <w:szCs w:val="20"/>
                <w:lang w:eastAsia="ru-RU"/>
              </w:rPr>
              <w:t xml:space="preserve"> </w:t>
            </w:r>
            <w:r w:rsidRPr="00FE1B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Федерации В.В. Абрамченко 28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E1B92">
                <w:rPr>
                  <w:rFonts w:ascii="Times New Roman" w:hAnsi="Times New Roman"/>
                  <w:sz w:val="20"/>
                  <w:szCs w:val="20"/>
                  <w:lang w:eastAsia="ru-RU"/>
                </w:rPr>
                <w:t>2020 г</w:t>
              </w:r>
            </w:smartTag>
            <w:r w:rsidRPr="00FE1B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№ 12888п-П11 </w:t>
            </w:r>
          </w:p>
          <w:p w:rsidR="00AB5EDC" w:rsidRPr="00C45625" w:rsidRDefault="00AB5EDC" w:rsidP="00FE1B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EDC" w:rsidRPr="00BE2857" w:rsidTr="00273944">
        <w:trPr>
          <w:trHeight w:val="379"/>
        </w:trPr>
        <w:tc>
          <w:tcPr>
            <w:tcW w:w="534" w:type="dxa"/>
          </w:tcPr>
          <w:p w:rsidR="00AB5EDC" w:rsidRPr="00C45625" w:rsidRDefault="00AB5EDC" w:rsidP="00CD7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AB5EDC" w:rsidRDefault="00AB5EDC" w:rsidP="002739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Cs w:val="20"/>
              </w:rPr>
            </w:pPr>
            <w:r w:rsidRPr="00273944">
              <w:rPr>
                <w:rFonts w:ascii="Times New Roman" w:hAnsi="Times New Roman"/>
                <w:sz w:val="20"/>
                <w:szCs w:val="20"/>
                <w:lang w:eastAsia="ru-RU"/>
              </w:rPr>
              <w:t>Минприроды России совместно с заинтересованными федеральными органами исполнительной власти</w:t>
            </w:r>
          </w:p>
          <w:p w:rsidR="00AB5EDC" w:rsidRPr="00C45625" w:rsidRDefault="00AB5EDC" w:rsidP="00CD7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AB5EDC" w:rsidRDefault="00AB5EDC" w:rsidP="002739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2A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273944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вопрос об установлении целевого использования неналоговых экологических платежей для осуществления мероприятий по ликвидации накопленного вреда окружающей среде, восстановлению нарушенного состояния окружающей среды и особо охраняемых природных территорий, а также в целях финансирования иных природоохранных мероприятий, осуществляемых в том числе предприятиями-плате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льщиками экологических платежей</w:t>
            </w:r>
          </w:p>
          <w:p w:rsidR="00AB5EDC" w:rsidRPr="00CD75C3" w:rsidRDefault="00AB5EDC" w:rsidP="002739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B5EDC" w:rsidRPr="00C45625" w:rsidRDefault="00AB5EDC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43" w:type="dxa"/>
            <w:vAlign w:val="center"/>
          </w:tcPr>
          <w:p w:rsidR="00AB5EDC" w:rsidRPr="00C45625" w:rsidRDefault="00AB5EDC" w:rsidP="008954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3970" w:type="dxa"/>
            <w:vAlign w:val="center"/>
          </w:tcPr>
          <w:p w:rsidR="00AB5EDC" w:rsidRPr="00C45625" w:rsidRDefault="00AB5EDC" w:rsidP="008954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предложений</w:t>
            </w:r>
            <w:r w:rsidRPr="00E442A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целевом использовании неналоговых экологических платежей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возможна в  период 4 квартале 2021 года.</w:t>
            </w:r>
          </w:p>
        </w:tc>
      </w:tr>
      <w:tr w:rsidR="00AB5EDC" w:rsidRPr="00BE2857" w:rsidTr="00273944">
        <w:trPr>
          <w:trHeight w:val="379"/>
        </w:trPr>
        <w:tc>
          <w:tcPr>
            <w:tcW w:w="534" w:type="dxa"/>
          </w:tcPr>
          <w:p w:rsidR="00AB5EDC" w:rsidRPr="00C45625" w:rsidRDefault="00AB5EDC" w:rsidP="00CD7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84" w:type="dxa"/>
            <w:vAlign w:val="center"/>
          </w:tcPr>
          <w:p w:rsidR="00AB5EDC" w:rsidRPr="00206E62" w:rsidRDefault="00AB5EDC" w:rsidP="00206E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206E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осприроднадзору России </w:t>
            </w:r>
          </w:p>
          <w:p w:rsidR="00AB5EDC" w:rsidRPr="00C45625" w:rsidRDefault="00AB5EDC" w:rsidP="00CD7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AB5EDC" w:rsidRDefault="00AB5EDC" w:rsidP="002739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1D85" w:rsidRPr="00371D85" w:rsidRDefault="00371D85" w:rsidP="00371D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33B18">
              <w:rPr>
                <w:rFonts w:ascii="Times New Roman" w:hAnsi="Times New Roman"/>
                <w:sz w:val="20"/>
                <w:szCs w:val="20"/>
                <w:lang w:eastAsia="ru-RU"/>
              </w:rPr>
              <w:t>При доработке и реформировании ЕГИС УОИТ рассмотреть возможность использования сведений, содержащихся в информационных системах прослеживаемости товаров (оператор ФНС России) и маркировке товаров (оператор ООО «Оператор-ЦРПТ») с целью получения достоверных данных применимых для целей контроля за уплатой экологического сбора</w:t>
            </w:r>
            <w:r w:rsidRPr="00371D85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.</w:t>
            </w:r>
          </w:p>
          <w:p w:rsidR="00AB5EDC" w:rsidRPr="00CD75C3" w:rsidRDefault="00AB5EDC" w:rsidP="002739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B5EDC" w:rsidRPr="00C45625" w:rsidRDefault="00AB5EDC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AB5EDC" w:rsidRPr="00C45625" w:rsidRDefault="00AB5EDC" w:rsidP="008954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970" w:type="dxa"/>
            <w:vAlign w:val="center"/>
          </w:tcPr>
          <w:p w:rsidR="00AB5EDC" w:rsidRPr="00C45625" w:rsidRDefault="00AB5EDC" w:rsidP="003E10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информационных систем, необходимых для осуществления реформы РОП предполагается в период 2021 года (организационный этап)  и 2022 года (внедрение результатов)</w:t>
            </w:r>
          </w:p>
        </w:tc>
      </w:tr>
      <w:tr w:rsidR="00AB5EDC" w:rsidRPr="00BE2857" w:rsidTr="00273944">
        <w:trPr>
          <w:trHeight w:val="379"/>
        </w:trPr>
        <w:tc>
          <w:tcPr>
            <w:tcW w:w="534" w:type="dxa"/>
          </w:tcPr>
          <w:p w:rsidR="00AB5EDC" w:rsidRDefault="00AB5EDC" w:rsidP="00CD75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AB5EDC" w:rsidRDefault="00AB5EDC" w:rsidP="002739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3944">
              <w:rPr>
                <w:rFonts w:ascii="Times New Roman" w:hAnsi="Times New Roman"/>
                <w:sz w:val="20"/>
                <w:szCs w:val="20"/>
                <w:lang w:eastAsia="ru-RU"/>
              </w:rPr>
              <w:t>Минпромторгу России совместно с заинтересованными федеральными органами исполнительной власти</w:t>
            </w:r>
          </w:p>
        </w:tc>
        <w:tc>
          <w:tcPr>
            <w:tcW w:w="4536" w:type="dxa"/>
            <w:vAlign w:val="center"/>
          </w:tcPr>
          <w:p w:rsidR="00AB5EDC" w:rsidRPr="00273944" w:rsidRDefault="00AB5EDC" w:rsidP="002739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273944">
              <w:rPr>
                <w:rFonts w:ascii="Times New Roman" w:hAnsi="Times New Roman"/>
                <w:sz w:val="20"/>
                <w:szCs w:val="20"/>
                <w:lang w:eastAsia="ru-RU"/>
              </w:rPr>
              <w:t>ассмотреть возможность возобновления программ утилизации, вышедших из эксплуатации транспортных средств, за счет утилизационного сбора.</w:t>
            </w:r>
          </w:p>
          <w:p w:rsidR="00AB5EDC" w:rsidRPr="00F02075" w:rsidRDefault="00AB5EDC" w:rsidP="00E44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textAlignment w:val="baseline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B5EDC" w:rsidRDefault="00AB5EDC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AB5EDC" w:rsidRDefault="00AB5EDC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970" w:type="dxa"/>
            <w:vAlign w:val="center"/>
          </w:tcPr>
          <w:p w:rsidR="00AB5EDC" w:rsidRPr="00C45625" w:rsidRDefault="00AB5EDC" w:rsidP="002739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B5EDC" w:rsidRPr="006357EF" w:rsidRDefault="00AB5EDC" w:rsidP="006357EF">
      <w:pPr>
        <w:spacing w:after="0" w:line="240" w:lineRule="auto"/>
      </w:pPr>
    </w:p>
    <w:p w:rsidR="00AB5EDC" w:rsidRDefault="00AB5EDC"/>
    <w:sectPr w:rsidR="00AB5EDC" w:rsidSect="00E442A8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3C" w:rsidRDefault="009E733C" w:rsidP="00E442A8">
      <w:pPr>
        <w:spacing w:after="0" w:line="240" w:lineRule="auto"/>
      </w:pPr>
      <w:r>
        <w:separator/>
      </w:r>
    </w:p>
  </w:endnote>
  <w:endnote w:type="continuationSeparator" w:id="0">
    <w:p w:rsidR="009E733C" w:rsidRDefault="009E733C" w:rsidP="00E4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3C" w:rsidRDefault="009E733C" w:rsidP="00E442A8">
      <w:pPr>
        <w:spacing w:after="0" w:line="240" w:lineRule="auto"/>
      </w:pPr>
      <w:r>
        <w:separator/>
      </w:r>
    </w:p>
  </w:footnote>
  <w:footnote w:type="continuationSeparator" w:id="0">
    <w:p w:rsidR="009E733C" w:rsidRDefault="009E733C" w:rsidP="00E44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EDC" w:rsidRDefault="00371D8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95025">
      <w:rPr>
        <w:noProof/>
      </w:rPr>
      <w:t>2</w:t>
    </w:r>
    <w:r>
      <w:rPr>
        <w:noProof/>
      </w:rPr>
      <w:fldChar w:fldCharType="end"/>
    </w:r>
  </w:p>
  <w:p w:rsidR="00AB5EDC" w:rsidRDefault="00AB5E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0714A3"/>
    <w:rsid w:val="000D1280"/>
    <w:rsid w:val="00146AD4"/>
    <w:rsid w:val="00195025"/>
    <w:rsid w:val="001B4113"/>
    <w:rsid w:val="001B61AC"/>
    <w:rsid w:val="00206E62"/>
    <w:rsid w:val="00273944"/>
    <w:rsid w:val="00311DA1"/>
    <w:rsid w:val="00371D85"/>
    <w:rsid w:val="003D5200"/>
    <w:rsid w:val="003E10A8"/>
    <w:rsid w:val="005539F6"/>
    <w:rsid w:val="005C3C5F"/>
    <w:rsid w:val="005E57F9"/>
    <w:rsid w:val="006331E3"/>
    <w:rsid w:val="00633B18"/>
    <w:rsid w:val="006357EF"/>
    <w:rsid w:val="006674B0"/>
    <w:rsid w:val="006A264D"/>
    <w:rsid w:val="007137FB"/>
    <w:rsid w:val="007825B8"/>
    <w:rsid w:val="007B21BA"/>
    <w:rsid w:val="007C5413"/>
    <w:rsid w:val="0088737F"/>
    <w:rsid w:val="00895405"/>
    <w:rsid w:val="008A40FE"/>
    <w:rsid w:val="008C5D98"/>
    <w:rsid w:val="0097458C"/>
    <w:rsid w:val="009E733C"/>
    <w:rsid w:val="00A05FEE"/>
    <w:rsid w:val="00AB5EDC"/>
    <w:rsid w:val="00B02771"/>
    <w:rsid w:val="00B27C67"/>
    <w:rsid w:val="00B63BA8"/>
    <w:rsid w:val="00BE2857"/>
    <w:rsid w:val="00C45625"/>
    <w:rsid w:val="00CD75C3"/>
    <w:rsid w:val="00D0414B"/>
    <w:rsid w:val="00D333A0"/>
    <w:rsid w:val="00D64F80"/>
    <w:rsid w:val="00E43E3D"/>
    <w:rsid w:val="00E442A8"/>
    <w:rsid w:val="00E66570"/>
    <w:rsid w:val="00F02075"/>
    <w:rsid w:val="00F07698"/>
    <w:rsid w:val="00F4013E"/>
    <w:rsid w:val="00F43821"/>
    <w:rsid w:val="00F43D82"/>
    <w:rsid w:val="00FC3363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45625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C45625"/>
    <w:rPr>
      <w:rFonts w:eastAsia="Times New Roman" w:cs="Times New Roman"/>
      <w:sz w:val="24"/>
      <w:lang w:val="ru-RU" w:eastAsia="ru-RU"/>
    </w:rPr>
  </w:style>
  <w:style w:type="paragraph" w:styleId="a5">
    <w:name w:val="header"/>
    <w:basedOn w:val="a"/>
    <w:link w:val="a6"/>
    <w:uiPriority w:val="99"/>
    <w:rsid w:val="00E442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E442A8"/>
    <w:rPr>
      <w:rFonts w:cs="Times New Roman"/>
      <w:lang w:eastAsia="en-US"/>
    </w:rPr>
  </w:style>
  <w:style w:type="paragraph" w:styleId="a7">
    <w:name w:val="footer"/>
    <w:basedOn w:val="a"/>
    <w:link w:val="a8"/>
    <w:uiPriority w:val="99"/>
    <w:rsid w:val="00E442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442A8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45625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C45625"/>
    <w:rPr>
      <w:rFonts w:eastAsia="Times New Roman" w:cs="Times New Roman"/>
      <w:sz w:val="24"/>
      <w:lang w:val="ru-RU" w:eastAsia="ru-RU"/>
    </w:rPr>
  </w:style>
  <w:style w:type="paragraph" w:styleId="a5">
    <w:name w:val="header"/>
    <w:basedOn w:val="a"/>
    <w:link w:val="a6"/>
    <w:uiPriority w:val="99"/>
    <w:rsid w:val="00E442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E442A8"/>
    <w:rPr>
      <w:rFonts w:cs="Times New Roman"/>
      <w:lang w:eastAsia="en-US"/>
    </w:rPr>
  </w:style>
  <w:style w:type="paragraph" w:styleId="a7">
    <w:name w:val="footer"/>
    <w:basedOn w:val="a"/>
    <w:link w:val="a8"/>
    <w:uiPriority w:val="99"/>
    <w:rsid w:val="00E442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442A8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92B9-D3E3-40DB-9087-15559FDF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17</vt:lpstr>
    </vt:vector>
  </TitlesOfParts>
  <Company>HOME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17</dc:title>
  <dc:creator>User</dc:creator>
  <cp:lastModifiedBy>Поборцева О.В.</cp:lastModifiedBy>
  <cp:revision>2</cp:revision>
  <dcterms:created xsi:type="dcterms:W3CDTF">2021-07-12T15:16:00Z</dcterms:created>
  <dcterms:modified xsi:type="dcterms:W3CDTF">2021-07-12T15:16:00Z</dcterms:modified>
</cp:coreProperties>
</file>