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98A" w:rsidRPr="00615F81" w:rsidRDefault="00E52CD6" w:rsidP="00B43977">
      <w:pPr>
        <w:autoSpaceDE w:val="0"/>
        <w:autoSpaceDN w:val="0"/>
        <w:adjustRightInd w:val="0"/>
        <w:spacing w:after="0"/>
        <w:ind w:firstLine="708"/>
        <w:jc w:val="center"/>
        <w:outlineLvl w:val="0"/>
        <w:rPr>
          <w:rFonts w:eastAsia="Calibri" w:cs="Times New Roman"/>
          <w:b/>
          <w:spacing w:val="-4"/>
          <w:sz w:val="24"/>
          <w:szCs w:val="24"/>
        </w:rPr>
      </w:pPr>
      <w:r w:rsidRPr="00FE11F1">
        <w:rPr>
          <w:rFonts w:eastAsia="Calibri" w:cs="Times New Roman"/>
          <w:b/>
          <w:spacing w:val="-4"/>
          <w:sz w:val="24"/>
          <w:szCs w:val="24"/>
        </w:rPr>
        <w:t>9</w:t>
      </w:r>
      <w:r w:rsidR="00AF798A" w:rsidRPr="00FE11F1">
        <w:rPr>
          <w:rFonts w:eastAsia="Calibri" w:cs="Times New Roman"/>
          <w:b/>
          <w:spacing w:val="-4"/>
          <w:sz w:val="24"/>
          <w:szCs w:val="24"/>
        </w:rPr>
        <w:t>. </w:t>
      </w:r>
      <w:r w:rsidR="00C57F83" w:rsidRPr="00FE11F1">
        <w:rPr>
          <w:rFonts w:eastAsia="Calibri" w:cs="Times New Roman"/>
          <w:b/>
          <w:spacing w:val="-4"/>
          <w:sz w:val="24"/>
          <w:szCs w:val="24"/>
        </w:rPr>
        <w:t>Результаты проверки и анализа формирования бюджетных ассигнований федерального бюджета на 202</w:t>
      </w:r>
      <w:r w:rsidR="00FE11F1" w:rsidRPr="00FE11F1">
        <w:rPr>
          <w:rFonts w:eastAsia="Calibri" w:cs="Times New Roman"/>
          <w:b/>
          <w:spacing w:val="-4"/>
          <w:sz w:val="24"/>
          <w:szCs w:val="24"/>
        </w:rPr>
        <w:t>6</w:t>
      </w:r>
      <w:r w:rsidR="00C57F83" w:rsidRPr="00FE11F1">
        <w:rPr>
          <w:rFonts w:eastAsia="Calibri" w:cs="Times New Roman"/>
          <w:b/>
          <w:spacing w:val="-4"/>
          <w:sz w:val="24"/>
          <w:szCs w:val="24"/>
        </w:rPr>
        <w:t xml:space="preserve"> год и на плановый период 202</w:t>
      </w:r>
      <w:r w:rsidR="00FE11F1" w:rsidRPr="00FE11F1">
        <w:rPr>
          <w:rFonts w:eastAsia="Calibri" w:cs="Times New Roman"/>
          <w:b/>
          <w:spacing w:val="-4"/>
          <w:sz w:val="24"/>
          <w:szCs w:val="24"/>
        </w:rPr>
        <w:t>7</w:t>
      </w:r>
      <w:r w:rsidR="00C57F83" w:rsidRPr="00FE11F1">
        <w:rPr>
          <w:rFonts w:eastAsia="Calibri" w:cs="Times New Roman"/>
          <w:b/>
          <w:spacing w:val="-4"/>
          <w:sz w:val="24"/>
          <w:szCs w:val="24"/>
        </w:rPr>
        <w:t xml:space="preserve"> и 202</w:t>
      </w:r>
      <w:r w:rsidR="00FE11F1" w:rsidRPr="00FE11F1">
        <w:rPr>
          <w:rFonts w:eastAsia="Calibri" w:cs="Times New Roman"/>
          <w:b/>
          <w:spacing w:val="-4"/>
          <w:sz w:val="24"/>
          <w:szCs w:val="24"/>
        </w:rPr>
        <w:t>8</w:t>
      </w:r>
      <w:r w:rsidR="00C57F83" w:rsidRPr="00FE11F1">
        <w:rPr>
          <w:rFonts w:eastAsia="Calibri" w:cs="Times New Roman"/>
          <w:b/>
          <w:spacing w:val="-4"/>
          <w:sz w:val="24"/>
          <w:szCs w:val="24"/>
        </w:rPr>
        <w:t xml:space="preserve"> годов на финансовое </w:t>
      </w:r>
      <w:r w:rsidR="00C57F83" w:rsidRPr="00615F81">
        <w:rPr>
          <w:rFonts w:eastAsia="Calibri" w:cs="Times New Roman"/>
          <w:b/>
          <w:spacing w:val="-4"/>
          <w:sz w:val="24"/>
          <w:szCs w:val="24"/>
        </w:rPr>
        <w:t>обеспечение реализации государственных программ Российской Федерации</w:t>
      </w:r>
    </w:p>
    <w:p w:rsidR="00AF798A" w:rsidRPr="00615F81" w:rsidRDefault="00AF798A" w:rsidP="005B6C95">
      <w:pPr>
        <w:spacing w:after="0"/>
        <w:ind w:firstLine="720"/>
        <w:jc w:val="both"/>
        <w:rPr>
          <w:rFonts w:cs="Times New Roman"/>
          <w:i/>
          <w:sz w:val="24"/>
          <w:szCs w:val="24"/>
        </w:rPr>
      </w:pPr>
    </w:p>
    <w:p w:rsidR="0014073F" w:rsidRPr="00FE11F1" w:rsidRDefault="00E52CD6" w:rsidP="003A64F3">
      <w:pPr>
        <w:spacing w:after="0" w:line="384" w:lineRule="auto"/>
        <w:ind w:firstLine="709"/>
        <w:jc w:val="both"/>
        <w:outlineLvl w:val="1"/>
        <w:rPr>
          <w:rFonts w:eastAsia="Calibri" w:cs="Times New Roman"/>
          <w:sz w:val="24"/>
          <w:szCs w:val="24"/>
        </w:rPr>
      </w:pPr>
      <w:r w:rsidRPr="00615F81">
        <w:rPr>
          <w:rFonts w:cs="Times New Roman"/>
          <w:b/>
          <w:sz w:val="24"/>
          <w:szCs w:val="24"/>
        </w:rPr>
        <w:t>9</w:t>
      </w:r>
      <w:r w:rsidR="007F1993" w:rsidRPr="00615F81">
        <w:rPr>
          <w:rFonts w:cs="Times New Roman"/>
          <w:b/>
          <w:sz w:val="24"/>
          <w:szCs w:val="24"/>
        </w:rPr>
        <w:t>.1.</w:t>
      </w:r>
      <w:r w:rsidR="007F1993" w:rsidRPr="00615F81">
        <w:rPr>
          <w:rFonts w:cs="Times New Roman"/>
          <w:sz w:val="24"/>
          <w:szCs w:val="24"/>
        </w:rPr>
        <w:t xml:space="preserve"> </w:t>
      </w:r>
      <w:r w:rsidR="00AF798A" w:rsidRPr="00FE11F1">
        <w:rPr>
          <w:rFonts w:eastAsia="Calibri" w:cs="Times New Roman"/>
          <w:sz w:val="24"/>
          <w:szCs w:val="24"/>
        </w:rPr>
        <w:t xml:space="preserve">Анализ формирования </w:t>
      </w:r>
      <w:r w:rsidR="00072475" w:rsidRPr="00FE11F1">
        <w:rPr>
          <w:rFonts w:eastAsia="Calibri" w:cs="Times New Roman"/>
          <w:sz w:val="24"/>
          <w:szCs w:val="24"/>
        </w:rPr>
        <w:t>государственных программ Российской Федерации</w:t>
      </w:r>
      <w:r w:rsidR="00AF798A" w:rsidRPr="00FE11F1">
        <w:rPr>
          <w:rFonts w:eastAsia="Calibri" w:cs="Times New Roman"/>
          <w:sz w:val="24"/>
          <w:szCs w:val="24"/>
        </w:rPr>
        <w:t xml:space="preserve"> осуществлен исходя из </w:t>
      </w:r>
      <w:r w:rsidR="001F3CB8" w:rsidRPr="00FE11F1">
        <w:rPr>
          <w:rFonts w:cs="Times New Roman"/>
          <w:sz w:val="24"/>
          <w:szCs w:val="24"/>
        </w:rPr>
        <w:t>результатов комплекса экспертно-аналитических и контрольных мероприятий для подготовки Заключения Счетной палаты Российской Федерации на проект федерального закона «О федеральном бюджете на 202</w:t>
      </w:r>
      <w:r w:rsidR="00FE11F1" w:rsidRPr="00FE11F1">
        <w:rPr>
          <w:rFonts w:cs="Times New Roman"/>
          <w:sz w:val="24"/>
          <w:szCs w:val="24"/>
        </w:rPr>
        <w:t>6</w:t>
      </w:r>
      <w:r w:rsidR="001F3CB8" w:rsidRPr="00FE11F1">
        <w:rPr>
          <w:rFonts w:cs="Times New Roman"/>
          <w:sz w:val="24"/>
          <w:szCs w:val="24"/>
        </w:rPr>
        <w:t xml:space="preserve"> год и на плановый период 202</w:t>
      </w:r>
      <w:r w:rsidR="00FE11F1" w:rsidRPr="00FE11F1">
        <w:rPr>
          <w:rFonts w:cs="Times New Roman"/>
          <w:sz w:val="24"/>
          <w:szCs w:val="24"/>
        </w:rPr>
        <w:t>7</w:t>
      </w:r>
      <w:r w:rsidR="001F3CB8" w:rsidRPr="00FE11F1">
        <w:rPr>
          <w:rFonts w:cs="Times New Roman"/>
          <w:sz w:val="24"/>
          <w:szCs w:val="24"/>
        </w:rPr>
        <w:t xml:space="preserve"> и 202</w:t>
      </w:r>
      <w:r w:rsidR="00FE11F1" w:rsidRPr="00FE11F1">
        <w:rPr>
          <w:rFonts w:cs="Times New Roman"/>
          <w:sz w:val="24"/>
          <w:szCs w:val="24"/>
        </w:rPr>
        <w:t>8</w:t>
      </w:r>
      <w:r w:rsidR="001F3CB8" w:rsidRPr="00FE11F1">
        <w:rPr>
          <w:rFonts w:cs="Times New Roman"/>
          <w:sz w:val="24"/>
          <w:szCs w:val="24"/>
        </w:rPr>
        <w:t xml:space="preserve"> годов», показателей </w:t>
      </w:r>
      <w:r w:rsidR="00AF798A" w:rsidRPr="00FE11F1">
        <w:rPr>
          <w:rFonts w:eastAsia="Calibri" w:cs="Times New Roman"/>
          <w:sz w:val="24"/>
          <w:szCs w:val="24"/>
        </w:rPr>
        <w:t>законопроекта, пояснительной записки</w:t>
      </w:r>
      <w:r w:rsidR="0014073F" w:rsidRPr="00FE11F1">
        <w:rPr>
          <w:rFonts w:eastAsia="Calibri" w:cs="Times New Roman"/>
          <w:sz w:val="24"/>
          <w:szCs w:val="24"/>
        </w:rPr>
        <w:t>,</w:t>
      </w:r>
      <w:r w:rsidR="00AF798A" w:rsidRPr="00FE11F1">
        <w:rPr>
          <w:rFonts w:eastAsia="Calibri" w:cs="Times New Roman"/>
          <w:sz w:val="24"/>
          <w:szCs w:val="24"/>
        </w:rPr>
        <w:t xml:space="preserve"> представленных одновременно с законопроектом паспортов гос</w:t>
      </w:r>
      <w:r w:rsidR="00386D09" w:rsidRPr="00FE11F1">
        <w:rPr>
          <w:rFonts w:eastAsia="Calibri" w:cs="Times New Roman"/>
          <w:sz w:val="24"/>
          <w:szCs w:val="24"/>
        </w:rPr>
        <w:t>ударственных программ Российской Федерации</w:t>
      </w:r>
      <w:r w:rsidR="00AF798A" w:rsidRPr="00FE11F1">
        <w:rPr>
          <w:rFonts w:eastAsia="Calibri" w:cs="Times New Roman"/>
          <w:sz w:val="24"/>
          <w:szCs w:val="24"/>
        </w:rPr>
        <w:t xml:space="preserve"> </w:t>
      </w:r>
      <w:r w:rsidR="00F32976" w:rsidRPr="00FE11F1">
        <w:rPr>
          <w:rFonts w:eastAsia="Calibri" w:cs="Times New Roman"/>
          <w:sz w:val="24"/>
          <w:szCs w:val="24"/>
        </w:rPr>
        <w:t xml:space="preserve">(далее также – госпрограммы) </w:t>
      </w:r>
      <w:r w:rsidR="00041E12" w:rsidRPr="00FE11F1">
        <w:rPr>
          <w:rFonts w:eastAsia="Calibri" w:cs="Times New Roman"/>
          <w:sz w:val="24"/>
          <w:szCs w:val="24"/>
        </w:rPr>
        <w:t>и материалов к ним</w:t>
      </w:r>
      <w:r w:rsidR="00250E0B" w:rsidRPr="00FE11F1">
        <w:rPr>
          <w:rFonts w:eastAsia="Calibri" w:cs="Times New Roman"/>
          <w:sz w:val="24"/>
          <w:szCs w:val="24"/>
        </w:rPr>
        <w:t>.</w:t>
      </w:r>
      <w:r w:rsidR="00AF798A" w:rsidRPr="00FE11F1">
        <w:rPr>
          <w:rFonts w:eastAsia="Calibri" w:cs="Times New Roman"/>
          <w:sz w:val="24"/>
          <w:szCs w:val="24"/>
        </w:rPr>
        <w:t xml:space="preserve"> </w:t>
      </w:r>
    </w:p>
    <w:p w:rsidR="00561C88" w:rsidRPr="00FE11F1" w:rsidRDefault="009C13F6" w:rsidP="003A64F3">
      <w:pPr>
        <w:spacing w:after="0" w:line="384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FE11F1">
        <w:rPr>
          <w:rFonts w:cs="Times New Roman"/>
          <w:sz w:val="24"/>
          <w:szCs w:val="24"/>
        </w:rPr>
        <w:t>Проверка и анализ формирования бюджетных ассигнований федерального бюджета на</w:t>
      </w:r>
      <w:r w:rsidR="006A2945">
        <w:rPr>
          <w:rFonts w:cs="Times New Roman"/>
          <w:sz w:val="24"/>
          <w:szCs w:val="24"/>
        </w:rPr>
        <w:t> </w:t>
      </w:r>
      <w:r w:rsidRPr="00FE11F1">
        <w:rPr>
          <w:rFonts w:cs="Times New Roman"/>
          <w:sz w:val="24"/>
          <w:szCs w:val="24"/>
        </w:rPr>
        <w:t>202</w:t>
      </w:r>
      <w:r w:rsidR="00FE11F1" w:rsidRPr="00FE11F1">
        <w:rPr>
          <w:rFonts w:cs="Times New Roman"/>
          <w:sz w:val="24"/>
          <w:szCs w:val="24"/>
        </w:rPr>
        <w:t>6</w:t>
      </w:r>
      <w:r w:rsidRPr="00FE11F1">
        <w:rPr>
          <w:rFonts w:cs="Times New Roman"/>
          <w:sz w:val="24"/>
          <w:szCs w:val="24"/>
        </w:rPr>
        <w:t xml:space="preserve"> год и на плановый период 202</w:t>
      </w:r>
      <w:r w:rsidR="00FE11F1" w:rsidRPr="00FE11F1">
        <w:rPr>
          <w:rFonts w:cs="Times New Roman"/>
          <w:sz w:val="24"/>
          <w:szCs w:val="24"/>
        </w:rPr>
        <w:t>7</w:t>
      </w:r>
      <w:r w:rsidRPr="00FE11F1">
        <w:rPr>
          <w:rFonts w:cs="Times New Roman"/>
          <w:sz w:val="24"/>
          <w:szCs w:val="24"/>
        </w:rPr>
        <w:t xml:space="preserve"> и 202</w:t>
      </w:r>
      <w:r w:rsidR="00FE11F1" w:rsidRPr="00FE11F1">
        <w:rPr>
          <w:rFonts w:cs="Times New Roman"/>
          <w:sz w:val="24"/>
          <w:szCs w:val="24"/>
        </w:rPr>
        <w:t>8</w:t>
      </w:r>
      <w:r w:rsidRPr="00FE11F1">
        <w:rPr>
          <w:rFonts w:cs="Times New Roman"/>
          <w:sz w:val="24"/>
          <w:szCs w:val="24"/>
        </w:rPr>
        <w:t xml:space="preserve"> годов на финансовое обеспечение реализации госпрограмм </w:t>
      </w:r>
      <w:r w:rsidR="00561C88" w:rsidRPr="00FE11F1">
        <w:rPr>
          <w:rFonts w:cs="Times New Roman"/>
          <w:sz w:val="24"/>
          <w:szCs w:val="24"/>
        </w:rPr>
        <w:t>проведены в</w:t>
      </w:r>
      <w:r w:rsidRPr="00FE11F1">
        <w:rPr>
          <w:rFonts w:cs="Times New Roman"/>
          <w:sz w:val="24"/>
          <w:szCs w:val="24"/>
        </w:rPr>
        <w:t xml:space="preserve"> том числе в</w:t>
      </w:r>
      <w:r w:rsidR="006A2945">
        <w:rPr>
          <w:rFonts w:cs="Times New Roman"/>
          <w:sz w:val="24"/>
          <w:szCs w:val="24"/>
        </w:rPr>
        <w:t xml:space="preserve"> </w:t>
      </w:r>
      <w:r w:rsidR="00561C88" w:rsidRPr="00FE11F1">
        <w:rPr>
          <w:rFonts w:cs="Times New Roman"/>
          <w:sz w:val="24"/>
          <w:szCs w:val="24"/>
        </w:rPr>
        <w:t>соответствии с Методикой проведения анализа формирования государственных программ Российской Федерации в рамках осуществления предварительного аудита формирования федерального бюджета</w:t>
      </w:r>
      <w:r w:rsidR="00561C88" w:rsidRPr="00FE11F1">
        <w:rPr>
          <w:rStyle w:val="a9"/>
          <w:sz w:val="24"/>
          <w:szCs w:val="24"/>
        </w:rPr>
        <w:footnoteReference w:id="1"/>
      </w:r>
      <w:r w:rsidR="00561C88" w:rsidRPr="00FE11F1">
        <w:rPr>
          <w:rFonts w:cs="Times New Roman"/>
          <w:sz w:val="24"/>
          <w:szCs w:val="24"/>
        </w:rPr>
        <w:t>.</w:t>
      </w:r>
    </w:p>
    <w:p w:rsidR="00371561" w:rsidRPr="00FE11F1" w:rsidRDefault="00371561" w:rsidP="003A64F3">
      <w:pPr>
        <w:spacing w:after="0" w:line="384" w:lineRule="auto"/>
        <w:ind w:firstLine="709"/>
        <w:jc w:val="both"/>
        <w:rPr>
          <w:rFonts w:cs="Times New Roman"/>
          <w:sz w:val="24"/>
          <w:szCs w:val="24"/>
        </w:rPr>
      </w:pPr>
      <w:r w:rsidRPr="00FE11F1">
        <w:rPr>
          <w:rFonts w:cs="Times New Roman"/>
          <w:sz w:val="24"/>
          <w:szCs w:val="24"/>
        </w:rPr>
        <w:t>Согласно перечню госпрограмм,</w:t>
      </w:r>
      <w:r w:rsidRPr="00FE11F1">
        <w:rPr>
          <w:sz w:val="24"/>
          <w:szCs w:val="24"/>
        </w:rPr>
        <w:t xml:space="preserve"> утвержденному распоряжением Правительства Российской Федерации от 11 ноября 2010 г. № 1950-р, </w:t>
      </w:r>
      <w:r w:rsidRPr="00FE11F1">
        <w:rPr>
          <w:rFonts w:cs="Times New Roman"/>
          <w:b/>
          <w:sz w:val="24"/>
          <w:szCs w:val="24"/>
        </w:rPr>
        <w:t>в 202</w:t>
      </w:r>
      <w:r w:rsidR="00FE11F1" w:rsidRPr="00FE11F1">
        <w:rPr>
          <w:rFonts w:cs="Times New Roman"/>
          <w:b/>
          <w:sz w:val="24"/>
          <w:szCs w:val="24"/>
        </w:rPr>
        <w:t>6</w:t>
      </w:r>
      <w:r w:rsidRPr="00FE11F1">
        <w:rPr>
          <w:rFonts w:cs="Times New Roman"/>
          <w:b/>
          <w:sz w:val="24"/>
          <w:szCs w:val="24"/>
        </w:rPr>
        <w:t xml:space="preserve"> году предполагается реализация 51 госпрограммы</w:t>
      </w:r>
      <w:r w:rsidRPr="00FE11F1">
        <w:rPr>
          <w:rFonts w:cs="Times New Roman"/>
          <w:sz w:val="24"/>
          <w:szCs w:val="24"/>
        </w:rPr>
        <w:t xml:space="preserve">. </w:t>
      </w:r>
    </w:p>
    <w:p w:rsidR="00371561" w:rsidRPr="00FE11F1" w:rsidRDefault="00371561" w:rsidP="003A64F3">
      <w:pPr>
        <w:widowControl w:val="0"/>
        <w:spacing w:after="0" w:line="384" w:lineRule="auto"/>
        <w:ind w:firstLine="709"/>
        <w:jc w:val="both"/>
        <w:rPr>
          <w:rFonts w:cs="Times New Roman"/>
          <w:sz w:val="24"/>
          <w:szCs w:val="24"/>
        </w:rPr>
      </w:pPr>
      <w:r w:rsidRPr="00FE11F1">
        <w:rPr>
          <w:rFonts w:cs="Times New Roman"/>
          <w:sz w:val="24"/>
          <w:szCs w:val="24"/>
        </w:rPr>
        <w:t xml:space="preserve">В законопроекте </w:t>
      </w:r>
      <w:r w:rsidR="00C77865" w:rsidRPr="00FE11F1">
        <w:rPr>
          <w:rFonts w:cs="Times New Roman"/>
          <w:b/>
          <w:sz w:val="24"/>
          <w:szCs w:val="24"/>
        </w:rPr>
        <w:t>на 202</w:t>
      </w:r>
      <w:r w:rsidR="00FE11F1" w:rsidRPr="00FE11F1">
        <w:rPr>
          <w:rFonts w:cs="Times New Roman"/>
          <w:b/>
          <w:sz w:val="24"/>
          <w:szCs w:val="24"/>
        </w:rPr>
        <w:t>6</w:t>
      </w:r>
      <w:r w:rsidR="00C77865" w:rsidRPr="00FE11F1">
        <w:rPr>
          <w:rFonts w:cs="Times New Roman"/>
          <w:b/>
          <w:sz w:val="24"/>
          <w:szCs w:val="24"/>
        </w:rPr>
        <w:t>–</w:t>
      </w:r>
      <w:r w:rsidRPr="00FE11F1">
        <w:rPr>
          <w:rFonts w:cs="Times New Roman"/>
          <w:b/>
          <w:sz w:val="24"/>
          <w:szCs w:val="24"/>
        </w:rPr>
        <w:t>202</w:t>
      </w:r>
      <w:r w:rsidR="00FE11F1" w:rsidRPr="00FE11F1">
        <w:rPr>
          <w:rFonts w:cs="Times New Roman"/>
          <w:b/>
          <w:sz w:val="24"/>
          <w:szCs w:val="24"/>
        </w:rPr>
        <w:t>8</w:t>
      </w:r>
      <w:r w:rsidRPr="00FE11F1">
        <w:rPr>
          <w:rFonts w:cs="Times New Roman"/>
          <w:b/>
          <w:sz w:val="24"/>
          <w:szCs w:val="24"/>
        </w:rPr>
        <w:t xml:space="preserve"> годы не предусмотрены бюджетные ассигнования </w:t>
      </w:r>
      <w:r w:rsidRPr="00FE11F1">
        <w:rPr>
          <w:rFonts w:cs="Times New Roman"/>
          <w:sz w:val="24"/>
          <w:szCs w:val="24"/>
        </w:rPr>
        <w:t>по</w:t>
      </w:r>
      <w:r w:rsidR="00C77865" w:rsidRPr="00FE11F1">
        <w:rPr>
          <w:rFonts w:cs="Times New Roman"/>
          <w:sz w:val="24"/>
          <w:szCs w:val="24"/>
        </w:rPr>
        <w:t> </w:t>
      </w:r>
      <w:r w:rsidR="00C77865" w:rsidRPr="00FE11F1">
        <w:rPr>
          <w:rFonts w:cs="Times New Roman"/>
          <w:b/>
          <w:bCs/>
          <w:sz w:val="24"/>
          <w:szCs w:val="24"/>
        </w:rPr>
        <w:t>2</w:t>
      </w:r>
      <w:r w:rsidR="00653EB7">
        <w:rPr>
          <w:rFonts w:cs="Times New Roman"/>
          <w:b/>
          <w:bCs/>
          <w:sz w:val="24"/>
          <w:szCs w:val="24"/>
        </w:rPr>
        <w:t> </w:t>
      </w:r>
      <w:r w:rsidRPr="00FE11F1">
        <w:rPr>
          <w:rFonts w:cs="Times New Roman"/>
          <w:b/>
          <w:bCs/>
          <w:sz w:val="24"/>
          <w:szCs w:val="24"/>
        </w:rPr>
        <w:t>комплексным госпрограммам</w:t>
      </w:r>
      <w:r w:rsidRPr="00FE11F1">
        <w:rPr>
          <w:rFonts w:cs="Times New Roman"/>
          <w:sz w:val="24"/>
          <w:szCs w:val="24"/>
        </w:rPr>
        <w:t>: «Строительство» (реализация с 2023 года) и «Энергосбережение и повышение энергетической эффективности» (реализация с 2024 года).</w:t>
      </w:r>
    </w:p>
    <w:p w:rsidR="00371561" w:rsidRPr="00FE11F1" w:rsidRDefault="00371561" w:rsidP="003A64F3">
      <w:pPr>
        <w:widowControl w:val="0"/>
        <w:spacing w:after="0" w:line="384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FE11F1">
        <w:rPr>
          <w:rFonts w:cs="Times New Roman"/>
          <w:sz w:val="24"/>
          <w:szCs w:val="24"/>
        </w:rPr>
        <w:t xml:space="preserve">Согласно паспортам, представленным одновременно с законопроектом, по госпрограммам «Строительство» и «Энергосбережение и повышение энергетической эффективности» </w:t>
      </w:r>
      <w:r w:rsidRPr="00FE11F1">
        <w:rPr>
          <w:rFonts w:cs="Times New Roman"/>
          <w:b/>
          <w:sz w:val="24"/>
          <w:szCs w:val="24"/>
        </w:rPr>
        <w:t>финансовое обеспечение за счет средств федерального бюджета</w:t>
      </w:r>
      <w:r w:rsidRPr="00FE11F1">
        <w:rPr>
          <w:rFonts w:cs="Times New Roman"/>
          <w:sz w:val="24"/>
          <w:szCs w:val="24"/>
        </w:rPr>
        <w:t xml:space="preserve"> </w:t>
      </w:r>
      <w:r w:rsidRPr="00FE11F1">
        <w:rPr>
          <w:rFonts w:cs="Times New Roman"/>
          <w:b/>
          <w:sz w:val="24"/>
          <w:szCs w:val="24"/>
        </w:rPr>
        <w:t xml:space="preserve">не предусмотрено. </w:t>
      </w:r>
    </w:p>
    <w:p w:rsidR="00371561" w:rsidRPr="0071197B" w:rsidRDefault="00371561" w:rsidP="003A64F3">
      <w:pPr>
        <w:spacing w:after="0" w:line="384" w:lineRule="auto"/>
        <w:ind w:firstLine="709"/>
        <w:jc w:val="both"/>
        <w:rPr>
          <w:color w:val="000000" w:themeColor="text1"/>
          <w:sz w:val="24"/>
          <w:szCs w:val="24"/>
        </w:rPr>
      </w:pPr>
      <w:r w:rsidRPr="0071197B">
        <w:rPr>
          <w:rFonts w:cs="Times New Roman"/>
          <w:color w:val="000000" w:themeColor="text1"/>
          <w:sz w:val="24"/>
          <w:szCs w:val="24"/>
        </w:rPr>
        <w:t>В системе «Электронный бюджет» осуществляется ведение только 40 госпрограмм (открытые госпрограммы), 11 госпрограмм содержат сведения, которые составляют государственную тайну и (или) отнесены к сведениям конфиденциального характера</w:t>
      </w:r>
      <w:r w:rsidRPr="0071197B">
        <w:rPr>
          <w:color w:val="000000" w:themeColor="text1"/>
          <w:sz w:val="24"/>
          <w:szCs w:val="24"/>
        </w:rPr>
        <w:t>.</w:t>
      </w:r>
    </w:p>
    <w:p w:rsidR="00404F24" w:rsidRPr="00FE11F1" w:rsidRDefault="00A00081" w:rsidP="003A64F3">
      <w:pPr>
        <w:spacing w:after="0" w:line="384" w:lineRule="auto"/>
        <w:ind w:firstLine="709"/>
        <w:jc w:val="both"/>
        <w:rPr>
          <w:sz w:val="24"/>
          <w:szCs w:val="24"/>
        </w:rPr>
      </w:pPr>
      <w:r w:rsidRPr="00FE11F1">
        <w:rPr>
          <w:sz w:val="24"/>
          <w:szCs w:val="24"/>
        </w:rPr>
        <w:t>Объемы бюджетных ассигнований, предусмотренны</w:t>
      </w:r>
      <w:r w:rsidR="007F1993" w:rsidRPr="00FE11F1">
        <w:rPr>
          <w:sz w:val="24"/>
          <w:szCs w:val="24"/>
        </w:rPr>
        <w:t>е</w:t>
      </w:r>
      <w:r w:rsidRPr="00FE11F1">
        <w:rPr>
          <w:sz w:val="24"/>
          <w:szCs w:val="24"/>
        </w:rPr>
        <w:t xml:space="preserve"> на финансовое обеспечение реализации госпрограмм в </w:t>
      </w:r>
      <w:r w:rsidR="0059751B" w:rsidRPr="00FE11F1">
        <w:rPr>
          <w:sz w:val="24"/>
          <w:szCs w:val="24"/>
        </w:rPr>
        <w:t>202</w:t>
      </w:r>
      <w:r w:rsidR="00FE11F1" w:rsidRPr="00FE11F1">
        <w:rPr>
          <w:sz w:val="24"/>
          <w:szCs w:val="24"/>
        </w:rPr>
        <w:t>4</w:t>
      </w:r>
      <w:r w:rsidR="00C77865" w:rsidRPr="00FE11F1">
        <w:rPr>
          <w:sz w:val="24"/>
          <w:szCs w:val="24"/>
        </w:rPr>
        <w:t>–</w:t>
      </w:r>
      <w:r w:rsidRPr="00FE11F1">
        <w:rPr>
          <w:sz w:val="24"/>
          <w:szCs w:val="24"/>
        </w:rPr>
        <w:t>202</w:t>
      </w:r>
      <w:r w:rsidR="00FE11F1" w:rsidRPr="00FE11F1">
        <w:rPr>
          <w:sz w:val="24"/>
          <w:szCs w:val="24"/>
        </w:rPr>
        <w:t>8</w:t>
      </w:r>
      <w:r w:rsidRPr="00FE11F1">
        <w:rPr>
          <w:sz w:val="24"/>
          <w:szCs w:val="24"/>
        </w:rPr>
        <w:t xml:space="preserve"> годах</w:t>
      </w:r>
      <w:r w:rsidR="003A0D95" w:rsidRPr="00FE11F1">
        <w:rPr>
          <w:sz w:val="24"/>
          <w:szCs w:val="24"/>
        </w:rPr>
        <w:t xml:space="preserve"> (открытая часть)</w:t>
      </w:r>
      <w:r w:rsidR="00FA0DD0" w:rsidRPr="00FE11F1">
        <w:rPr>
          <w:sz w:val="24"/>
          <w:szCs w:val="24"/>
        </w:rPr>
        <w:t xml:space="preserve">, </w:t>
      </w:r>
      <w:r w:rsidRPr="00FE11F1">
        <w:rPr>
          <w:sz w:val="24"/>
          <w:szCs w:val="24"/>
        </w:rPr>
        <w:t>представлены</w:t>
      </w:r>
      <w:r w:rsidR="009D07EA" w:rsidRPr="00FE11F1">
        <w:rPr>
          <w:sz w:val="24"/>
          <w:szCs w:val="24"/>
        </w:rPr>
        <w:t xml:space="preserve"> в следующей таблице.</w:t>
      </w:r>
    </w:p>
    <w:p w:rsidR="00644CE4" w:rsidRPr="00BE130D" w:rsidRDefault="001D7844" w:rsidP="003A64F3">
      <w:pPr>
        <w:keepNext/>
        <w:spacing w:after="0" w:line="240" w:lineRule="auto"/>
        <w:ind w:firstLine="709"/>
        <w:jc w:val="right"/>
        <w:rPr>
          <w:color w:val="000000" w:themeColor="text1"/>
          <w:sz w:val="20"/>
          <w:szCs w:val="24"/>
        </w:rPr>
      </w:pPr>
      <w:r w:rsidRPr="00BE130D">
        <w:rPr>
          <w:color w:val="000000" w:themeColor="text1"/>
          <w:sz w:val="20"/>
          <w:szCs w:val="24"/>
        </w:rPr>
        <w:lastRenderedPageBreak/>
        <w:t xml:space="preserve"> </w:t>
      </w:r>
      <w:r w:rsidR="00A00081" w:rsidRPr="00BE130D">
        <w:rPr>
          <w:color w:val="000000" w:themeColor="text1"/>
          <w:sz w:val="20"/>
          <w:szCs w:val="24"/>
        </w:rPr>
        <w:t>(</w:t>
      </w:r>
      <w:r w:rsidR="00091940">
        <w:rPr>
          <w:color w:val="000000" w:themeColor="text1"/>
          <w:sz w:val="20"/>
          <w:szCs w:val="24"/>
        </w:rPr>
        <w:t>млн</w:t>
      </w:r>
      <w:r w:rsidR="00A00081" w:rsidRPr="00BE130D">
        <w:rPr>
          <w:color w:val="000000" w:themeColor="text1"/>
          <w:sz w:val="20"/>
          <w:szCs w:val="24"/>
        </w:rPr>
        <w:t xml:space="preserve"> рублей)</w:t>
      </w:r>
    </w:p>
    <w:tbl>
      <w:tblPr>
        <w:tblW w:w="5198" w:type="pct"/>
        <w:tblInd w:w="-459" w:type="dxa"/>
        <w:tblLook w:val="04A0" w:firstRow="1" w:lastRow="0" w:firstColumn="1" w:lastColumn="0" w:noHBand="0" w:noVBand="1"/>
      </w:tblPr>
      <w:tblGrid>
        <w:gridCol w:w="1652"/>
        <w:gridCol w:w="459"/>
        <w:gridCol w:w="877"/>
        <w:gridCol w:w="852"/>
        <w:gridCol w:w="790"/>
        <w:gridCol w:w="918"/>
        <w:gridCol w:w="377"/>
        <w:gridCol w:w="791"/>
        <w:gridCol w:w="979"/>
        <w:gridCol w:w="426"/>
        <w:gridCol w:w="795"/>
        <w:gridCol w:w="905"/>
        <w:gridCol w:w="422"/>
      </w:tblGrid>
      <w:tr w:rsidR="00BE130D" w:rsidRPr="00BE130D" w:rsidTr="00671D59">
        <w:trPr>
          <w:trHeight w:val="20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04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0B59F4" w:rsidP="003A64F3">
            <w:pPr>
              <w:keepNext/>
              <w:spacing w:after="0" w:line="204" w:lineRule="auto"/>
              <w:ind w:left="-57" w:right="-57"/>
              <w:jc w:val="center"/>
              <w:rPr>
                <w:rFonts w:eastAsia="Times New Roman" w:cs="Times New Roman"/>
                <w:color w:val="000000" w:themeColor="text1"/>
                <w:spacing w:val="-4"/>
                <w:sz w:val="14"/>
                <w:szCs w:val="14"/>
                <w:lang w:eastAsia="ru-RU"/>
              </w:rPr>
            </w:pPr>
            <w:hyperlink r:id="rId8" w:anchor="RANGE!#ССЫЛКА!" w:history="1">
              <w:r w:rsidR="00BE130D" w:rsidRPr="00BE130D">
                <w:rPr>
                  <w:rFonts w:eastAsia="Times New Roman" w:cs="Times New Roman"/>
                  <w:color w:val="000000" w:themeColor="text1"/>
                  <w:spacing w:val="-4"/>
                  <w:sz w:val="14"/>
                  <w:szCs w:val="14"/>
                  <w:lang w:eastAsia="ru-RU"/>
                </w:rPr>
                <w:t>Код</w:t>
              </w:r>
              <w:r w:rsidR="00BE130D" w:rsidRPr="00BE130D">
                <w:rPr>
                  <w:rFonts w:eastAsia="Times New Roman" w:cs="Times New Roman"/>
                  <w:color w:val="000000" w:themeColor="text1"/>
                  <w:spacing w:val="-4"/>
                  <w:sz w:val="14"/>
                  <w:szCs w:val="14"/>
                  <w:vertAlign w:val="superscript"/>
                  <w:lang w:eastAsia="ru-RU"/>
                </w:rPr>
                <w:footnoteReference w:id="2"/>
              </w:r>
            </w:hyperlink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04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 xml:space="preserve">2024 год Федеральный закон </w:t>
            </w:r>
            <w:r w:rsidR="00F40573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br/>
            </w: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 xml:space="preserve">№ 220-ФЗ 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04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2025 год  (сводная бюджетная роспись на 01.09.2025)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04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2026 год (законо-проект)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04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 xml:space="preserve">Отклонение объемов на реализацию госпрограммы 2026 года по сравнению с 2025 годом 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04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2027 год (законо-проект)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04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Отклонение объемов на реализацию госпрограммы 2027 года по сравнению с 2026 годом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04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2028 год (законо-проект)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04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Отклонение объемов на реализацию госпрограммы 2028 года по сравнению с 2027 годом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∆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 xml:space="preserve">в % </w:t>
            </w: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∆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 xml:space="preserve">в % </w:t>
            </w: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∆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 xml:space="preserve">в % 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3A64F3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13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Итого на реализацию госпрограмм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25 635 332,7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27 889 002,8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26 724 119,7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-1 164 883,1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-4,2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27 097 743,4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373 623,7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1,4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29 463 077,2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2 365 333,8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8,7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b/>
                <w:bCs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b/>
                <w:bCs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Доля в общем объеме расходов (открытой части) (в %)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b/>
                <w:bCs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85,0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88,8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85,2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85,9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86,5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2 761 618,4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4 347 294,6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4 671 928,5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324 633,9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7,5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4 557 490,0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-114 438,5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-2,4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5 356 035,0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798 545,1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17,5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доля в 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10,8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17,5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16,8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18,2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Социальная поддержка граждан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3 543 472,6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3 368 906,8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3 634 664,6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265 757,8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7,9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3 614 666,4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-19 998,1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-0,6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3 768 055,4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153 389,0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4,2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доля в 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13,8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12,1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13,6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13,3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12,8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Обеспечение обороноспособности страны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5 027 947,1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4 623 144,8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2 578 706,0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-2 044 438,8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-44,2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2 858 413,7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279 707,7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10,8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3 000 042,7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141 629,0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5,0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доля в 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19,6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16,6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9,6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10,5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10,2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 xml:space="preserve">Обеспечение доступным и комфортным жильем и коммунальными услугами граждан Российской Федерации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1 447 352,7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1 940 610,6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1 722 834,8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-217 775,9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-11,2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1 158 935,9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-563 898,9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-32,7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1 219 051,9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60 116,0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5,2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доля в 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6,4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4,1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 xml:space="preserve">Развитие транспортной системы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1 693 606,5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1 660 394,4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1 664 547,5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4 153,1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0,3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1 918 013,2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253 465,7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15,2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2 329 065,0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411 051,8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21,4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доля в 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6,6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6,0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6,2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7,1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7,9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Научно-технологическое развитие Российской Федерации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1 354 252,1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1 466 090,4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1 605 861,8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139 771,3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9,5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1 703 413,7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97 551,9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6,1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1 764 737,0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61 323,4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3,6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доля в 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5,3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6,0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6,3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6,0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 xml:space="preserve">Развитие здравоохранения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1 405 970,5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1 640 802,2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1 518 922,5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-121 879,7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-7,4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1 562 596,1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43 673,6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2,9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1 717 831,3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155 235,3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9,9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доля в 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5,7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5,8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Развитие федеративных отношений и создание условий для эффективного и ответственного управления региональными и муниципальными финансами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1 268 503,4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1 304 520,0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1 390 455,2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85 935,2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6,6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1 355 775,7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-34 679,5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-2,5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1 363 075,4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7 299,8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0,5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доля в 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4,9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4,6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Развитие промышленности и повышение ее конкурентоспособности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738 754,1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1 186 641,3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1 387 033,7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200 392,3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16,9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1 697 603,9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310 570,2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22,4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1 999 251,1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301 647,2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17,8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доля в 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2,9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6,3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6,8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1 080 647,2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1 123 817,3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1 172 523,1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48 705,8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4,3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1 209 894,7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37 371,6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3,2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1 250 993,0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41 098,3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3,4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доля в 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4,2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4,4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4,2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 xml:space="preserve">Развитие образования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639 741,3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611 208,4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669 056,3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57 847,9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9,5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719 545,6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50 489,3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7,5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806 868,2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87 322,6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12,1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доля в 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2,7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Юстиция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461 935,7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428 625,0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474 293,5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45 668,5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10,7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498 861,7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24 568,2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5,2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524 290,9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25 429,2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5,1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доля в 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1,8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1,8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 xml:space="preserve">Обеспечение защиты личности, общества и государства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467 068,4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478 461,6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442 722,5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-35 739,1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-7,5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424 650,9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-18 071,7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-4,1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444 419,6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19 768,7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4,7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доля в 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1,8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1,7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1,5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Космическая деятельность России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280 869,0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313 297,9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367 641,8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54 343,9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17,3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362 786,1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-4 855,6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-1,3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361 087,2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-1 698,9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-0,5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доля в 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1,1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1,4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Информационное общество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332 337,6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349 271,5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343 844,4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-5 427,2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-1,6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308 642,2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-35 202,1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-10,2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328 997,9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20 355,7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6,6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доля в 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1,3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1,3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1,1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308 984,6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312 198,0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333 909,6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21 711,6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7,0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354 985,6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21 076,0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6,3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378 920,1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23 934,5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6,7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доля в 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1,3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Иные госпрограммы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2 822 271,4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2 733 717,9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2 745 174,0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11 456,1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2 791 468,1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46 294,1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1,7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2 850 355,3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58 887,3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2,1</w:t>
            </w:r>
          </w:p>
        </w:tc>
      </w:tr>
      <w:tr w:rsidR="00BE130D" w:rsidRPr="00BE130D" w:rsidTr="00671D59">
        <w:trPr>
          <w:trHeight w:val="2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доля в %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11,0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9,8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10,3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10,3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9,7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30D" w:rsidRPr="00BE130D" w:rsidRDefault="00BE130D" w:rsidP="00BE13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BE130D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</w:tr>
    </w:tbl>
    <w:p w:rsidR="00BE130D" w:rsidRDefault="00BE130D" w:rsidP="00561C88">
      <w:pPr>
        <w:widowControl w:val="0"/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</w:p>
    <w:p w:rsidR="007F1993" w:rsidRPr="00FE11F1" w:rsidRDefault="007F1993" w:rsidP="00CF143F">
      <w:pPr>
        <w:spacing w:after="0" w:line="384" w:lineRule="auto"/>
        <w:ind w:firstLine="709"/>
        <w:jc w:val="both"/>
        <w:rPr>
          <w:rFonts w:cs="Times New Roman"/>
          <w:sz w:val="24"/>
          <w:szCs w:val="24"/>
        </w:rPr>
      </w:pPr>
      <w:r w:rsidRPr="00FE11F1">
        <w:rPr>
          <w:rFonts w:cs="Times New Roman"/>
          <w:sz w:val="24"/>
          <w:szCs w:val="24"/>
        </w:rPr>
        <w:lastRenderedPageBreak/>
        <w:t xml:space="preserve">Бюджетные ассигнования, предусмотренные законопроектом </w:t>
      </w:r>
      <w:r w:rsidR="00451805" w:rsidRPr="00FE11F1">
        <w:rPr>
          <w:sz w:val="24"/>
          <w:szCs w:val="24"/>
        </w:rPr>
        <w:t xml:space="preserve">(открытая часть) </w:t>
      </w:r>
      <w:r w:rsidRPr="00FE11F1">
        <w:rPr>
          <w:rFonts w:cs="Times New Roman"/>
          <w:sz w:val="24"/>
          <w:szCs w:val="24"/>
        </w:rPr>
        <w:t xml:space="preserve">на реализацию </w:t>
      </w:r>
      <w:r w:rsidR="00451805" w:rsidRPr="00FE11F1">
        <w:rPr>
          <w:rFonts w:cs="Times New Roman"/>
          <w:b/>
          <w:sz w:val="24"/>
          <w:szCs w:val="24"/>
        </w:rPr>
        <w:t>49</w:t>
      </w:r>
      <w:r w:rsidRPr="00FE11F1">
        <w:rPr>
          <w:rFonts w:cs="Times New Roman"/>
          <w:b/>
          <w:sz w:val="24"/>
          <w:szCs w:val="24"/>
        </w:rPr>
        <w:t xml:space="preserve"> госпрограмм</w:t>
      </w:r>
      <w:r w:rsidRPr="00FE11F1">
        <w:rPr>
          <w:rFonts w:cs="Times New Roman"/>
          <w:sz w:val="24"/>
          <w:szCs w:val="24"/>
        </w:rPr>
        <w:t xml:space="preserve">, </w:t>
      </w:r>
      <w:r w:rsidR="00F97E3D" w:rsidRPr="00FE11F1">
        <w:rPr>
          <w:rFonts w:cs="Times New Roman"/>
          <w:sz w:val="24"/>
          <w:szCs w:val="24"/>
        </w:rPr>
        <w:t>в 202</w:t>
      </w:r>
      <w:r w:rsidR="00FE11F1" w:rsidRPr="00FE11F1">
        <w:rPr>
          <w:rFonts w:cs="Times New Roman"/>
          <w:sz w:val="24"/>
          <w:szCs w:val="24"/>
        </w:rPr>
        <w:t>6</w:t>
      </w:r>
      <w:r w:rsidR="00F97E3D" w:rsidRPr="00FE11F1">
        <w:rPr>
          <w:rFonts w:cs="Times New Roman"/>
          <w:sz w:val="24"/>
          <w:szCs w:val="24"/>
        </w:rPr>
        <w:t xml:space="preserve"> году </w:t>
      </w:r>
      <w:r w:rsidRPr="00FE11F1">
        <w:rPr>
          <w:rFonts w:cs="Times New Roman"/>
          <w:sz w:val="24"/>
          <w:szCs w:val="24"/>
        </w:rPr>
        <w:t xml:space="preserve">составляют порядка </w:t>
      </w:r>
      <w:r w:rsidR="00451805" w:rsidRPr="00FE11F1">
        <w:rPr>
          <w:rFonts w:cs="Times New Roman"/>
          <w:b/>
          <w:sz w:val="24"/>
          <w:szCs w:val="24"/>
        </w:rPr>
        <w:t>8</w:t>
      </w:r>
      <w:r w:rsidR="00FE11F1" w:rsidRPr="00FE11F1">
        <w:rPr>
          <w:rFonts w:cs="Times New Roman"/>
          <w:b/>
          <w:sz w:val="24"/>
          <w:szCs w:val="24"/>
        </w:rPr>
        <w:t>5</w:t>
      </w:r>
      <w:r w:rsidRPr="00FE11F1">
        <w:rPr>
          <w:rFonts w:cs="Times New Roman"/>
          <w:b/>
          <w:sz w:val="24"/>
          <w:szCs w:val="24"/>
        </w:rPr>
        <w:t> % общего объема бюджетных ассигнований</w:t>
      </w:r>
      <w:r w:rsidR="00454403" w:rsidRPr="00FE11F1">
        <w:rPr>
          <w:rFonts w:cs="Times New Roman"/>
          <w:b/>
          <w:sz w:val="24"/>
          <w:szCs w:val="24"/>
        </w:rPr>
        <w:t xml:space="preserve"> </w:t>
      </w:r>
      <w:r w:rsidR="00454403" w:rsidRPr="00FE11F1">
        <w:rPr>
          <w:rFonts w:cs="Times New Roman"/>
          <w:sz w:val="24"/>
          <w:szCs w:val="24"/>
        </w:rPr>
        <w:t>(открытая часть)</w:t>
      </w:r>
      <w:r w:rsidR="00454403" w:rsidRPr="00FE11F1">
        <w:rPr>
          <w:rFonts w:cs="Times New Roman"/>
          <w:b/>
          <w:sz w:val="24"/>
          <w:szCs w:val="24"/>
        </w:rPr>
        <w:t xml:space="preserve"> </w:t>
      </w:r>
      <w:r w:rsidR="00454403" w:rsidRPr="00FE11F1">
        <w:rPr>
          <w:rFonts w:cs="Times New Roman"/>
          <w:sz w:val="24"/>
          <w:szCs w:val="24"/>
        </w:rPr>
        <w:t>и порядка 8</w:t>
      </w:r>
      <w:r w:rsidR="00FE11F1" w:rsidRPr="00FE11F1">
        <w:rPr>
          <w:rFonts w:cs="Times New Roman"/>
          <w:sz w:val="24"/>
          <w:szCs w:val="24"/>
        </w:rPr>
        <w:t>6</w:t>
      </w:r>
      <w:r w:rsidR="00996ACD" w:rsidRPr="00FE11F1">
        <w:rPr>
          <w:rFonts w:cs="Times New Roman"/>
          <w:sz w:val="24"/>
          <w:szCs w:val="24"/>
        </w:rPr>
        <w:t xml:space="preserve"> % </w:t>
      </w:r>
      <w:r w:rsidR="00454403" w:rsidRPr="00FE11F1">
        <w:rPr>
          <w:rFonts w:cs="Times New Roman"/>
          <w:sz w:val="24"/>
          <w:szCs w:val="24"/>
        </w:rPr>
        <w:t>в 202</w:t>
      </w:r>
      <w:r w:rsidR="00FE11F1" w:rsidRPr="00FE11F1">
        <w:rPr>
          <w:rFonts w:cs="Times New Roman"/>
          <w:sz w:val="24"/>
          <w:szCs w:val="24"/>
        </w:rPr>
        <w:t>7</w:t>
      </w:r>
      <w:r w:rsidR="00454403" w:rsidRPr="00FE11F1">
        <w:rPr>
          <w:rFonts w:cs="Times New Roman"/>
          <w:sz w:val="24"/>
          <w:szCs w:val="24"/>
        </w:rPr>
        <w:t>–202</w:t>
      </w:r>
      <w:r w:rsidR="00FE11F1" w:rsidRPr="00FE11F1">
        <w:rPr>
          <w:rFonts w:cs="Times New Roman"/>
          <w:sz w:val="24"/>
          <w:szCs w:val="24"/>
        </w:rPr>
        <w:t>8 годах</w:t>
      </w:r>
      <w:r w:rsidRPr="00FE11F1">
        <w:rPr>
          <w:rFonts w:cs="Times New Roman"/>
          <w:sz w:val="24"/>
          <w:szCs w:val="24"/>
        </w:rPr>
        <w:t>.</w:t>
      </w:r>
    </w:p>
    <w:p w:rsidR="00DB6A5B" w:rsidRPr="00A16CCB" w:rsidRDefault="00DB6A5B" w:rsidP="00CF143F">
      <w:pPr>
        <w:spacing w:after="0" w:line="384" w:lineRule="auto"/>
        <w:ind w:firstLine="709"/>
        <w:jc w:val="both"/>
        <w:rPr>
          <w:b/>
          <w:color w:val="000000" w:themeColor="text1"/>
          <w:sz w:val="24"/>
          <w:szCs w:val="24"/>
        </w:rPr>
      </w:pPr>
      <w:r w:rsidRPr="00A16CCB">
        <w:rPr>
          <w:color w:val="000000" w:themeColor="text1"/>
          <w:sz w:val="24"/>
          <w:szCs w:val="24"/>
        </w:rPr>
        <w:t xml:space="preserve">При этом в разделе 8 Заключения </w:t>
      </w:r>
      <w:r w:rsidR="00DF14E8" w:rsidRPr="00A16CCB">
        <w:rPr>
          <w:color w:val="000000" w:themeColor="text1"/>
          <w:sz w:val="24"/>
          <w:szCs w:val="24"/>
        </w:rPr>
        <w:t>по результатам</w:t>
      </w:r>
      <w:r w:rsidRPr="00A16CCB">
        <w:rPr>
          <w:color w:val="000000" w:themeColor="text1"/>
          <w:sz w:val="24"/>
          <w:szCs w:val="24"/>
        </w:rPr>
        <w:t xml:space="preserve"> проверки обоснований бюджетных ассигнований </w:t>
      </w:r>
      <w:r w:rsidR="00DF14E8" w:rsidRPr="00A16CCB">
        <w:rPr>
          <w:color w:val="000000" w:themeColor="text1"/>
          <w:sz w:val="24"/>
          <w:szCs w:val="24"/>
        </w:rPr>
        <w:t>отмечено</w:t>
      </w:r>
      <w:r w:rsidR="00371561" w:rsidRPr="00A16CCB">
        <w:rPr>
          <w:color w:val="000000" w:themeColor="text1"/>
          <w:sz w:val="24"/>
          <w:szCs w:val="24"/>
        </w:rPr>
        <w:t>, что</w:t>
      </w:r>
      <w:r w:rsidR="00E52CD6" w:rsidRPr="00A16CCB">
        <w:rPr>
          <w:color w:val="000000" w:themeColor="text1"/>
          <w:sz w:val="24"/>
          <w:szCs w:val="24"/>
        </w:rPr>
        <w:t xml:space="preserve"> ч</w:t>
      </w:r>
      <w:r w:rsidRPr="00A16CCB">
        <w:rPr>
          <w:color w:val="000000" w:themeColor="text1"/>
          <w:sz w:val="24"/>
          <w:szCs w:val="24"/>
        </w:rPr>
        <w:t xml:space="preserve">асть </w:t>
      </w:r>
      <w:r w:rsidRPr="00A16CCB">
        <w:rPr>
          <w:b/>
          <w:color w:val="000000" w:themeColor="text1"/>
          <w:sz w:val="24"/>
          <w:szCs w:val="24"/>
        </w:rPr>
        <w:t xml:space="preserve">зарезервированных бюджетных ассигнований связана </w:t>
      </w:r>
      <w:r w:rsidRPr="00A16CCB">
        <w:rPr>
          <w:color w:val="000000" w:themeColor="text1"/>
          <w:sz w:val="24"/>
          <w:szCs w:val="24"/>
        </w:rPr>
        <w:t>с</w:t>
      </w:r>
      <w:r w:rsidR="006A2945">
        <w:rPr>
          <w:color w:val="000000" w:themeColor="text1"/>
          <w:sz w:val="24"/>
          <w:szCs w:val="24"/>
        </w:rPr>
        <w:t> </w:t>
      </w:r>
      <w:r w:rsidRPr="00A16CCB">
        <w:rPr>
          <w:color w:val="000000" w:themeColor="text1"/>
          <w:sz w:val="24"/>
          <w:szCs w:val="24"/>
        </w:rPr>
        <w:t>реализацией отдельных</w:t>
      </w:r>
      <w:r w:rsidRPr="00A16CCB">
        <w:rPr>
          <w:b/>
          <w:color w:val="000000" w:themeColor="text1"/>
          <w:sz w:val="24"/>
          <w:szCs w:val="24"/>
        </w:rPr>
        <w:t xml:space="preserve"> госпрограмм, но отражается в непрограммных направлениях расходов.</w:t>
      </w:r>
    </w:p>
    <w:p w:rsidR="00DB6A5B" w:rsidRPr="00DB6990" w:rsidRDefault="00DB6A5B" w:rsidP="00CF143F">
      <w:pPr>
        <w:spacing w:after="0" w:line="384" w:lineRule="auto"/>
        <w:ind w:firstLine="709"/>
        <w:jc w:val="both"/>
        <w:rPr>
          <w:color w:val="000000" w:themeColor="text1"/>
          <w:sz w:val="24"/>
          <w:szCs w:val="24"/>
        </w:rPr>
      </w:pPr>
      <w:r w:rsidRPr="00A16CCB">
        <w:rPr>
          <w:color w:val="000000" w:themeColor="text1"/>
          <w:sz w:val="24"/>
          <w:szCs w:val="24"/>
        </w:rPr>
        <w:t>Так</w:t>
      </w:r>
      <w:r w:rsidR="001C7403">
        <w:rPr>
          <w:color w:val="000000" w:themeColor="text1"/>
          <w:sz w:val="24"/>
          <w:szCs w:val="24"/>
        </w:rPr>
        <w:t>,</w:t>
      </w:r>
      <w:r w:rsidR="00706696" w:rsidRPr="00A16CCB">
        <w:t xml:space="preserve"> </w:t>
      </w:r>
      <w:r w:rsidR="00706696" w:rsidRPr="00A16CCB">
        <w:rPr>
          <w:color w:val="000000" w:themeColor="text1"/>
          <w:sz w:val="24"/>
          <w:szCs w:val="24"/>
        </w:rPr>
        <w:t>в рамках формирования проекта федерального бюджета на 2026</w:t>
      </w:r>
      <w:r w:rsidR="006A2945">
        <w:rPr>
          <w:color w:val="000000" w:themeColor="text1"/>
          <w:sz w:val="24"/>
          <w:szCs w:val="24"/>
        </w:rPr>
        <w:t>–</w:t>
      </w:r>
      <w:r w:rsidR="00706696" w:rsidRPr="00A16CCB">
        <w:rPr>
          <w:color w:val="000000" w:themeColor="text1"/>
          <w:sz w:val="24"/>
          <w:szCs w:val="24"/>
        </w:rPr>
        <w:t>2028 годы</w:t>
      </w:r>
      <w:r w:rsidR="00706696" w:rsidRPr="00A16CCB">
        <w:t xml:space="preserve"> </w:t>
      </w:r>
      <w:r w:rsidR="00706696" w:rsidRPr="00A16CCB">
        <w:rPr>
          <w:color w:val="000000" w:themeColor="text1"/>
          <w:sz w:val="24"/>
          <w:szCs w:val="24"/>
        </w:rPr>
        <w:t>выявлены факты</w:t>
      </w:r>
      <w:r w:rsidR="00F541BC" w:rsidRPr="00A16CCB">
        <w:rPr>
          <w:color w:val="000000" w:themeColor="text1"/>
          <w:sz w:val="24"/>
          <w:szCs w:val="24"/>
        </w:rPr>
        <w:t xml:space="preserve"> </w:t>
      </w:r>
      <w:r w:rsidR="00F541BC" w:rsidRPr="00A16CCB">
        <w:rPr>
          <w:b/>
          <w:color w:val="000000" w:themeColor="text1"/>
          <w:sz w:val="24"/>
          <w:szCs w:val="24"/>
        </w:rPr>
        <w:t xml:space="preserve">резервирования </w:t>
      </w:r>
      <w:r w:rsidRPr="00A16CCB">
        <w:rPr>
          <w:b/>
          <w:color w:val="000000" w:themeColor="text1"/>
          <w:sz w:val="24"/>
          <w:szCs w:val="24"/>
        </w:rPr>
        <w:t>бюджетны</w:t>
      </w:r>
      <w:r w:rsidR="00F541BC" w:rsidRPr="00A16CCB">
        <w:rPr>
          <w:b/>
          <w:color w:val="000000" w:themeColor="text1"/>
          <w:sz w:val="24"/>
          <w:szCs w:val="24"/>
        </w:rPr>
        <w:t xml:space="preserve">х </w:t>
      </w:r>
      <w:r w:rsidR="00AE1E3F" w:rsidRPr="00A16CCB">
        <w:rPr>
          <w:b/>
          <w:color w:val="000000" w:themeColor="text1"/>
          <w:sz w:val="24"/>
          <w:szCs w:val="24"/>
        </w:rPr>
        <w:t>ассигновани</w:t>
      </w:r>
      <w:r w:rsidR="00F541BC" w:rsidRPr="00A16CCB">
        <w:rPr>
          <w:b/>
          <w:color w:val="000000" w:themeColor="text1"/>
          <w:sz w:val="24"/>
          <w:szCs w:val="24"/>
        </w:rPr>
        <w:t>й</w:t>
      </w:r>
      <w:r w:rsidRPr="00A16CCB">
        <w:rPr>
          <w:color w:val="000000" w:themeColor="text1"/>
          <w:sz w:val="24"/>
          <w:szCs w:val="24"/>
        </w:rPr>
        <w:t xml:space="preserve"> </w:t>
      </w:r>
      <w:r w:rsidR="00D821A7" w:rsidRPr="00A16CCB">
        <w:rPr>
          <w:b/>
          <w:color w:val="000000" w:themeColor="text1"/>
          <w:sz w:val="24"/>
          <w:szCs w:val="24"/>
        </w:rPr>
        <w:t xml:space="preserve">в рамках непрограммного направления </w:t>
      </w:r>
      <w:r w:rsidR="00D821A7" w:rsidRPr="00A16CCB">
        <w:rPr>
          <w:color w:val="000000" w:themeColor="text1"/>
          <w:sz w:val="24"/>
          <w:szCs w:val="24"/>
        </w:rPr>
        <w:t>«Реализация функций иных федеральных органов государственной власти»</w:t>
      </w:r>
      <w:r w:rsidR="00F541BC" w:rsidRPr="00A16CCB">
        <w:rPr>
          <w:color w:val="000000" w:themeColor="text1"/>
          <w:sz w:val="24"/>
          <w:szCs w:val="24"/>
        </w:rPr>
        <w:t xml:space="preserve">, например: </w:t>
      </w:r>
      <w:r w:rsidR="00DB6990" w:rsidRPr="00A16CCB">
        <w:rPr>
          <w:b/>
          <w:color w:val="000000" w:themeColor="text1"/>
          <w:sz w:val="24"/>
          <w:szCs w:val="24"/>
        </w:rPr>
        <w:t xml:space="preserve">на реализацию мероприятий национального проекта </w:t>
      </w:r>
      <w:r w:rsidR="00DB6990" w:rsidRPr="00A16CCB">
        <w:rPr>
          <w:color w:val="000000" w:themeColor="text1"/>
          <w:sz w:val="24"/>
          <w:szCs w:val="24"/>
        </w:rPr>
        <w:t xml:space="preserve">«Экономика данных и </w:t>
      </w:r>
      <w:r w:rsidR="001119AE">
        <w:rPr>
          <w:color w:val="000000" w:themeColor="text1"/>
          <w:sz w:val="24"/>
          <w:szCs w:val="24"/>
        </w:rPr>
        <w:t> </w:t>
      </w:r>
      <w:r w:rsidR="00DB6990" w:rsidRPr="00A16CCB">
        <w:rPr>
          <w:color w:val="000000" w:themeColor="text1"/>
          <w:sz w:val="24"/>
          <w:szCs w:val="24"/>
        </w:rPr>
        <w:t>цифровая трансформация государства</w:t>
      </w:r>
      <w:r w:rsidR="00DB6990" w:rsidRPr="00A16CCB">
        <w:rPr>
          <w:b/>
          <w:color w:val="000000" w:themeColor="text1"/>
          <w:sz w:val="24"/>
          <w:szCs w:val="24"/>
        </w:rPr>
        <w:t xml:space="preserve">», входящего в госпрограмму «Информационное общество», </w:t>
      </w:r>
      <w:r w:rsidRPr="00A16CCB">
        <w:rPr>
          <w:b/>
          <w:color w:val="000000" w:themeColor="text1"/>
          <w:sz w:val="24"/>
          <w:szCs w:val="24"/>
        </w:rPr>
        <w:t xml:space="preserve">на реализацию </w:t>
      </w:r>
      <w:r w:rsidR="003D68F4" w:rsidRPr="00A16CCB">
        <w:rPr>
          <w:b/>
          <w:color w:val="000000" w:themeColor="text1"/>
          <w:sz w:val="24"/>
          <w:szCs w:val="24"/>
        </w:rPr>
        <w:t>отдельных мероприятий</w:t>
      </w:r>
      <w:r w:rsidR="003D68F4" w:rsidRPr="00A16CCB">
        <w:rPr>
          <w:color w:val="000000" w:themeColor="text1"/>
          <w:sz w:val="24"/>
          <w:szCs w:val="24"/>
        </w:rPr>
        <w:t xml:space="preserve"> </w:t>
      </w:r>
      <w:r w:rsidR="003D68F4" w:rsidRPr="00A16CCB">
        <w:rPr>
          <w:b/>
          <w:color w:val="000000" w:themeColor="text1"/>
          <w:sz w:val="24"/>
          <w:szCs w:val="24"/>
        </w:rPr>
        <w:t>государственной программы</w:t>
      </w:r>
      <w:r w:rsidR="003D68F4" w:rsidRPr="00A16CCB">
        <w:rPr>
          <w:color w:val="000000" w:themeColor="text1"/>
          <w:sz w:val="24"/>
          <w:szCs w:val="24"/>
        </w:rPr>
        <w:t xml:space="preserve"> Российской Федерации </w:t>
      </w:r>
      <w:r w:rsidR="003D68F4" w:rsidRPr="00A16CCB">
        <w:rPr>
          <w:b/>
          <w:color w:val="000000" w:themeColor="text1"/>
          <w:sz w:val="24"/>
          <w:szCs w:val="24"/>
        </w:rPr>
        <w:t>«Развитие Северо-Кавказского федерального округа»</w:t>
      </w:r>
      <w:r w:rsidR="003D68F4" w:rsidRPr="00A16CCB">
        <w:rPr>
          <w:color w:val="000000" w:themeColor="text1"/>
          <w:sz w:val="24"/>
          <w:szCs w:val="24"/>
        </w:rPr>
        <w:t xml:space="preserve">, </w:t>
      </w:r>
      <w:r w:rsidR="00742817" w:rsidRPr="00A16CCB">
        <w:rPr>
          <w:b/>
          <w:color w:val="000000" w:themeColor="text1"/>
          <w:sz w:val="24"/>
          <w:szCs w:val="24"/>
        </w:rPr>
        <w:t>на</w:t>
      </w:r>
      <w:r w:rsidR="006A2945">
        <w:rPr>
          <w:b/>
          <w:color w:val="000000" w:themeColor="text1"/>
          <w:sz w:val="24"/>
          <w:szCs w:val="24"/>
        </w:rPr>
        <w:t> </w:t>
      </w:r>
      <w:r w:rsidR="00742817" w:rsidRPr="00A16CCB">
        <w:rPr>
          <w:b/>
          <w:color w:val="000000" w:themeColor="text1"/>
          <w:sz w:val="24"/>
          <w:szCs w:val="24"/>
        </w:rPr>
        <w:t>финансовое обеспечение реализации мероприятий</w:t>
      </w:r>
      <w:r w:rsidR="00742817" w:rsidRPr="00A16CCB">
        <w:rPr>
          <w:color w:val="000000" w:themeColor="text1"/>
          <w:sz w:val="24"/>
          <w:szCs w:val="24"/>
        </w:rPr>
        <w:t xml:space="preserve"> комплексной </w:t>
      </w:r>
      <w:r w:rsidR="00742817" w:rsidRPr="00A16CCB">
        <w:rPr>
          <w:b/>
          <w:color w:val="000000" w:themeColor="text1"/>
          <w:sz w:val="24"/>
          <w:szCs w:val="24"/>
        </w:rPr>
        <w:t>государственной программы</w:t>
      </w:r>
      <w:r w:rsidR="00742817" w:rsidRPr="00A16CCB">
        <w:rPr>
          <w:color w:val="000000" w:themeColor="text1"/>
          <w:sz w:val="24"/>
          <w:szCs w:val="24"/>
        </w:rPr>
        <w:t xml:space="preserve"> Российской Федерации </w:t>
      </w:r>
      <w:r w:rsidR="00742817" w:rsidRPr="00A16CCB">
        <w:rPr>
          <w:b/>
          <w:color w:val="000000" w:themeColor="text1"/>
          <w:sz w:val="24"/>
          <w:szCs w:val="24"/>
        </w:rPr>
        <w:t>«Строительство»</w:t>
      </w:r>
      <w:r w:rsidR="00716AAD" w:rsidRPr="00A16CCB">
        <w:rPr>
          <w:b/>
          <w:color w:val="000000" w:themeColor="text1"/>
          <w:sz w:val="24"/>
          <w:szCs w:val="24"/>
        </w:rPr>
        <w:t xml:space="preserve">, </w:t>
      </w:r>
      <w:r w:rsidR="00906A5E" w:rsidRPr="00A16CCB">
        <w:rPr>
          <w:b/>
          <w:color w:val="000000" w:themeColor="text1"/>
          <w:sz w:val="24"/>
          <w:szCs w:val="24"/>
        </w:rPr>
        <w:t xml:space="preserve">мероприятий </w:t>
      </w:r>
      <w:r w:rsidR="00DB6990" w:rsidRPr="00A16CCB">
        <w:rPr>
          <w:b/>
          <w:color w:val="000000" w:themeColor="text1"/>
          <w:sz w:val="24"/>
          <w:szCs w:val="24"/>
        </w:rPr>
        <w:t xml:space="preserve">по развитию Дальневосточного федерального округа и Арктической зоны </w:t>
      </w:r>
      <w:r w:rsidR="00DB6990" w:rsidRPr="00A16CCB">
        <w:rPr>
          <w:color w:val="000000" w:themeColor="text1"/>
          <w:sz w:val="24"/>
          <w:szCs w:val="24"/>
        </w:rPr>
        <w:t>Российской Федерации,</w:t>
      </w:r>
      <w:r w:rsidR="00DB6990" w:rsidRPr="00A16CCB">
        <w:rPr>
          <w:b/>
          <w:color w:val="000000" w:themeColor="text1"/>
          <w:sz w:val="24"/>
          <w:szCs w:val="24"/>
        </w:rPr>
        <w:t xml:space="preserve"> мероприятий по социально-экономическому развитию Донецкой Народной Республики, Луганской Народной Республики, Запорожской области и Херсонской области</w:t>
      </w:r>
      <w:r w:rsidR="00716AAD" w:rsidRPr="00A16CCB">
        <w:rPr>
          <w:b/>
          <w:color w:val="000000" w:themeColor="text1"/>
          <w:sz w:val="24"/>
          <w:szCs w:val="24"/>
        </w:rPr>
        <w:t xml:space="preserve"> </w:t>
      </w:r>
      <w:r w:rsidR="00C12894" w:rsidRPr="00A16CCB">
        <w:rPr>
          <w:color w:val="000000" w:themeColor="text1"/>
          <w:sz w:val="24"/>
          <w:szCs w:val="24"/>
        </w:rPr>
        <w:t>и др</w:t>
      </w:r>
      <w:r w:rsidR="00716AAD" w:rsidRPr="00A16CCB">
        <w:rPr>
          <w:color w:val="000000" w:themeColor="text1"/>
          <w:sz w:val="24"/>
          <w:szCs w:val="24"/>
        </w:rPr>
        <w:t>.</w:t>
      </w:r>
    </w:p>
    <w:p w:rsidR="00371561" w:rsidRPr="007438B8" w:rsidRDefault="00EB6BB2" w:rsidP="00CF143F">
      <w:pPr>
        <w:spacing w:after="0" w:line="384" w:lineRule="auto"/>
        <w:ind w:firstLine="709"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EB6BB2">
        <w:rPr>
          <w:rFonts w:eastAsia="Calibri" w:cs="Times New Roman"/>
          <w:b/>
          <w:color w:val="000000" w:themeColor="text1"/>
          <w:sz w:val="24"/>
          <w:szCs w:val="24"/>
        </w:rPr>
        <w:t>О</w:t>
      </w:r>
      <w:r w:rsidR="005B7FA6" w:rsidRPr="00EB6BB2">
        <w:rPr>
          <w:rFonts w:eastAsia="Calibri" w:cs="Times New Roman"/>
          <w:b/>
          <w:color w:val="000000" w:themeColor="text1"/>
          <w:sz w:val="24"/>
          <w:szCs w:val="24"/>
        </w:rPr>
        <w:t>бъем зарезервированных</w:t>
      </w:r>
      <w:r w:rsidR="005B7FA6" w:rsidRPr="007438B8">
        <w:rPr>
          <w:rFonts w:eastAsia="Calibri" w:cs="Times New Roman"/>
          <w:color w:val="000000" w:themeColor="text1"/>
          <w:sz w:val="24"/>
          <w:szCs w:val="24"/>
        </w:rPr>
        <w:t xml:space="preserve"> бюджетных ассигнований </w:t>
      </w:r>
      <w:r w:rsidR="005B7FA6" w:rsidRPr="00EB6BB2">
        <w:rPr>
          <w:rFonts w:eastAsia="Calibri" w:cs="Times New Roman"/>
          <w:b/>
          <w:color w:val="000000" w:themeColor="text1"/>
          <w:sz w:val="24"/>
          <w:szCs w:val="24"/>
        </w:rPr>
        <w:t>в рамках госпрограмм</w:t>
      </w:r>
      <w:r w:rsidR="005B7FA6" w:rsidRPr="007438B8">
        <w:rPr>
          <w:rFonts w:eastAsia="Calibri" w:cs="Times New Roman"/>
          <w:color w:val="000000" w:themeColor="text1"/>
          <w:sz w:val="24"/>
          <w:szCs w:val="24"/>
        </w:rPr>
        <w:t xml:space="preserve"> </w:t>
      </w:r>
      <w:r w:rsidR="001E2CB6">
        <w:rPr>
          <w:rFonts w:eastAsia="Calibri" w:cs="Times New Roman"/>
          <w:color w:val="000000" w:themeColor="text1"/>
          <w:sz w:val="24"/>
          <w:szCs w:val="24"/>
        </w:rPr>
        <w:br/>
      </w:r>
      <w:r w:rsidR="005B7FA6" w:rsidRPr="007438B8">
        <w:rPr>
          <w:rFonts w:eastAsia="Calibri" w:cs="Times New Roman"/>
          <w:color w:val="000000" w:themeColor="text1"/>
          <w:sz w:val="24"/>
          <w:szCs w:val="24"/>
        </w:rPr>
        <w:t>в 202</w:t>
      </w:r>
      <w:r w:rsidR="007438B8" w:rsidRPr="007438B8">
        <w:rPr>
          <w:rFonts w:eastAsia="Calibri" w:cs="Times New Roman"/>
          <w:color w:val="000000" w:themeColor="text1"/>
          <w:sz w:val="24"/>
          <w:szCs w:val="24"/>
        </w:rPr>
        <w:t>6</w:t>
      </w:r>
      <w:r w:rsidR="00996ACD" w:rsidRPr="007438B8">
        <w:rPr>
          <w:rFonts w:eastAsia="Calibri" w:cs="Times New Roman"/>
          <w:color w:val="000000" w:themeColor="text1"/>
          <w:sz w:val="24"/>
          <w:szCs w:val="24"/>
        </w:rPr>
        <w:t>–</w:t>
      </w:r>
      <w:r w:rsidR="005B7FA6" w:rsidRPr="007438B8">
        <w:rPr>
          <w:rFonts w:eastAsia="Calibri" w:cs="Times New Roman"/>
          <w:color w:val="000000" w:themeColor="text1"/>
          <w:sz w:val="24"/>
          <w:szCs w:val="24"/>
        </w:rPr>
        <w:t>202</w:t>
      </w:r>
      <w:r>
        <w:rPr>
          <w:rFonts w:eastAsia="Calibri" w:cs="Times New Roman"/>
          <w:color w:val="000000" w:themeColor="text1"/>
          <w:sz w:val="24"/>
          <w:szCs w:val="24"/>
        </w:rPr>
        <w:t>8</w:t>
      </w:r>
      <w:r w:rsidR="005B7FA6" w:rsidRPr="007438B8">
        <w:rPr>
          <w:rFonts w:eastAsia="Calibri" w:cs="Times New Roman"/>
          <w:color w:val="000000" w:themeColor="text1"/>
          <w:sz w:val="24"/>
          <w:szCs w:val="24"/>
        </w:rPr>
        <w:t xml:space="preserve"> годах составляет </w:t>
      </w:r>
      <w:r w:rsidR="007438B8" w:rsidRPr="007438B8">
        <w:rPr>
          <w:rFonts w:eastAsia="Calibri" w:cs="Times New Roman"/>
          <w:color w:val="000000" w:themeColor="text1"/>
          <w:sz w:val="24"/>
          <w:szCs w:val="24"/>
        </w:rPr>
        <w:t>496 140,8</w:t>
      </w:r>
      <w:r w:rsidR="005B7FA6" w:rsidRPr="007438B8">
        <w:rPr>
          <w:rFonts w:eastAsia="Calibri" w:cs="Times New Roman"/>
          <w:color w:val="000000" w:themeColor="text1"/>
          <w:sz w:val="24"/>
          <w:szCs w:val="24"/>
        </w:rPr>
        <w:t xml:space="preserve"> </w:t>
      </w:r>
      <w:r w:rsidR="00091940">
        <w:rPr>
          <w:rFonts w:eastAsia="Calibri" w:cs="Times New Roman"/>
          <w:color w:val="000000" w:themeColor="text1"/>
          <w:sz w:val="24"/>
          <w:szCs w:val="24"/>
        </w:rPr>
        <w:t>млн</w:t>
      </w:r>
      <w:r w:rsidR="005B7FA6" w:rsidRPr="007438B8">
        <w:rPr>
          <w:rFonts w:eastAsia="Calibri" w:cs="Times New Roman"/>
          <w:color w:val="000000" w:themeColor="text1"/>
          <w:sz w:val="24"/>
          <w:szCs w:val="24"/>
        </w:rPr>
        <w:t xml:space="preserve"> рублей, </w:t>
      </w:r>
      <w:r w:rsidR="007438B8" w:rsidRPr="007438B8">
        <w:rPr>
          <w:rFonts w:eastAsia="Calibri" w:cs="Times New Roman"/>
          <w:color w:val="000000" w:themeColor="text1"/>
          <w:sz w:val="24"/>
          <w:szCs w:val="24"/>
        </w:rPr>
        <w:t>427 220,6</w:t>
      </w:r>
      <w:r w:rsidR="005B7FA6" w:rsidRPr="007438B8">
        <w:rPr>
          <w:rFonts w:eastAsia="Calibri" w:cs="Times New Roman"/>
          <w:color w:val="000000" w:themeColor="text1"/>
          <w:sz w:val="24"/>
          <w:szCs w:val="24"/>
        </w:rPr>
        <w:t xml:space="preserve"> </w:t>
      </w:r>
      <w:r w:rsidR="00091940">
        <w:rPr>
          <w:rFonts w:eastAsia="Calibri" w:cs="Times New Roman"/>
          <w:color w:val="000000" w:themeColor="text1"/>
          <w:sz w:val="24"/>
          <w:szCs w:val="24"/>
        </w:rPr>
        <w:t>млн</w:t>
      </w:r>
      <w:r w:rsidR="005B7FA6" w:rsidRPr="007438B8">
        <w:rPr>
          <w:rFonts w:eastAsia="Calibri" w:cs="Times New Roman"/>
          <w:color w:val="000000" w:themeColor="text1"/>
          <w:sz w:val="24"/>
          <w:szCs w:val="24"/>
        </w:rPr>
        <w:t xml:space="preserve"> рублей и </w:t>
      </w:r>
      <w:r w:rsidR="001E2CB6">
        <w:rPr>
          <w:rFonts w:eastAsia="Calibri" w:cs="Times New Roman"/>
          <w:color w:val="000000" w:themeColor="text1"/>
          <w:sz w:val="24"/>
          <w:szCs w:val="24"/>
        </w:rPr>
        <w:br/>
      </w:r>
      <w:r w:rsidR="007438B8" w:rsidRPr="007438B8">
        <w:rPr>
          <w:rFonts w:eastAsia="Calibri" w:cs="Times New Roman"/>
          <w:color w:val="000000" w:themeColor="text1"/>
          <w:sz w:val="24"/>
          <w:szCs w:val="24"/>
        </w:rPr>
        <w:t>519 077,4</w:t>
      </w:r>
      <w:r w:rsidR="005B7FA6" w:rsidRPr="007438B8">
        <w:rPr>
          <w:rFonts w:eastAsia="Calibri" w:cs="Times New Roman"/>
          <w:color w:val="000000" w:themeColor="text1"/>
          <w:sz w:val="24"/>
          <w:szCs w:val="24"/>
        </w:rPr>
        <w:t xml:space="preserve"> </w:t>
      </w:r>
      <w:r w:rsidR="00091940">
        <w:rPr>
          <w:rFonts w:eastAsia="Calibri" w:cs="Times New Roman"/>
          <w:color w:val="000000" w:themeColor="text1"/>
          <w:sz w:val="24"/>
          <w:szCs w:val="24"/>
        </w:rPr>
        <w:t>млн</w:t>
      </w:r>
      <w:r w:rsidR="005B7FA6" w:rsidRPr="007438B8">
        <w:rPr>
          <w:rFonts w:eastAsia="Calibri" w:cs="Times New Roman"/>
          <w:color w:val="000000" w:themeColor="text1"/>
          <w:sz w:val="24"/>
          <w:szCs w:val="24"/>
        </w:rPr>
        <w:t xml:space="preserve"> рублей</w:t>
      </w:r>
      <w:r w:rsidR="00996ACD" w:rsidRPr="007438B8">
        <w:rPr>
          <w:rFonts w:eastAsia="Calibri" w:cs="Times New Roman"/>
          <w:color w:val="000000" w:themeColor="text1"/>
          <w:sz w:val="24"/>
          <w:szCs w:val="24"/>
        </w:rPr>
        <w:t xml:space="preserve"> соответственно</w:t>
      </w:r>
      <w:r w:rsidR="005B7FA6" w:rsidRPr="007438B8">
        <w:rPr>
          <w:rFonts w:eastAsia="Calibri" w:cs="Times New Roman"/>
          <w:color w:val="000000" w:themeColor="text1"/>
          <w:sz w:val="24"/>
          <w:szCs w:val="24"/>
        </w:rPr>
        <w:t xml:space="preserve">. </w:t>
      </w:r>
    </w:p>
    <w:p w:rsidR="005B7FA6" w:rsidRPr="007438B8" w:rsidRDefault="00371561" w:rsidP="00CF143F">
      <w:pPr>
        <w:spacing w:after="0" w:line="384" w:lineRule="auto"/>
        <w:ind w:firstLine="709"/>
        <w:jc w:val="both"/>
        <w:rPr>
          <w:color w:val="000000" w:themeColor="text1"/>
          <w:sz w:val="24"/>
          <w:szCs w:val="24"/>
        </w:rPr>
      </w:pPr>
      <w:r w:rsidRPr="007438B8">
        <w:rPr>
          <w:color w:val="000000" w:themeColor="text1"/>
          <w:sz w:val="24"/>
          <w:szCs w:val="24"/>
        </w:rPr>
        <w:t>В</w:t>
      </w:r>
      <w:r w:rsidR="005B7FA6" w:rsidRPr="007438B8">
        <w:rPr>
          <w:color w:val="000000" w:themeColor="text1"/>
          <w:sz w:val="24"/>
          <w:szCs w:val="24"/>
        </w:rPr>
        <w:t xml:space="preserve"> рамках последующего контроля за исполнением федерального бюджета за 202</w:t>
      </w:r>
      <w:r w:rsidR="00F541BC" w:rsidRPr="007438B8">
        <w:rPr>
          <w:color w:val="000000" w:themeColor="text1"/>
          <w:sz w:val="24"/>
          <w:szCs w:val="24"/>
        </w:rPr>
        <w:t>4</w:t>
      </w:r>
      <w:r w:rsidR="005B7FA6" w:rsidRPr="007438B8">
        <w:rPr>
          <w:color w:val="000000" w:themeColor="text1"/>
          <w:sz w:val="24"/>
          <w:szCs w:val="24"/>
        </w:rPr>
        <w:t xml:space="preserve"> год Счетная палата отмечала, что по состоянию на 1 января 202</w:t>
      </w:r>
      <w:r w:rsidR="00F541BC" w:rsidRPr="007438B8">
        <w:rPr>
          <w:color w:val="000000" w:themeColor="text1"/>
          <w:sz w:val="24"/>
          <w:szCs w:val="24"/>
        </w:rPr>
        <w:t>5</w:t>
      </w:r>
      <w:r w:rsidR="005B7FA6" w:rsidRPr="007438B8">
        <w:rPr>
          <w:color w:val="000000" w:themeColor="text1"/>
          <w:sz w:val="24"/>
          <w:szCs w:val="24"/>
        </w:rPr>
        <w:t xml:space="preserve"> года </w:t>
      </w:r>
      <w:r w:rsidR="005B7FA6" w:rsidRPr="007438B8">
        <w:rPr>
          <w:b/>
          <w:color w:val="000000" w:themeColor="text1"/>
          <w:sz w:val="24"/>
          <w:szCs w:val="24"/>
        </w:rPr>
        <w:t xml:space="preserve">объем неисполненных </w:t>
      </w:r>
      <w:r w:rsidR="005B7FA6" w:rsidRPr="007438B8">
        <w:rPr>
          <w:rFonts w:eastAsia="Calibri"/>
          <w:b/>
          <w:color w:val="000000" w:themeColor="text1"/>
          <w:sz w:val="24"/>
          <w:szCs w:val="24"/>
        </w:rPr>
        <w:t>бюджетных ассигнований</w:t>
      </w:r>
      <w:r w:rsidR="005B7FA6" w:rsidRPr="007438B8">
        <w:rPr>
          <w:color w:val="000000" w:themeColor="text1"/>
          <w:sz w:val="24"/>
          <w:szCs w:val="24"/>
        </w:rPr>
        <w:t xml:space="preserve"> </w:t>
      </w:r>
      <w:r w:rsidR="005B7FA6" w:rsidRPr="007438B8">
        <w:rPr>
          <w:b/>
          <w:color w:val="000000" w:themeColor="text1"/>
          <w:sz w:val="24"/>
          <w:szCs w:val="24"/>
        </w:rPr>
        <w:t>по госпрограммам</w:t>
      </w:r>
      <w:r w:rsidR="005B7FA6" w:rsidRPr="007438B8">
        <w:rPr>
          <w:color w:val="000000" w:themeColor="text1"/>
          <w:sz w:val="24"/>
          <w:szCs w:val="24"/>
        </w:rPr>
        <w:t xml:space="preserve"> (открытая часть) составил </w:t>
      </w:r>
      <w:r w:rsidR="006A2945">
        <w:rPr>
          <w:color w:val="000000" w:themeColor="text1"/>
          <w:sz w:val="24"/>
          <w:szCs w:val="24"/>
        </w:rPr>
        <w:br/>
      </w:r>
      <w:r w:rsidR="007438B8" w:rsidRPr="007438B8">
        <w:rPr>
          <w:b/>
          <w:color w:val="000000" w:themeColor="text1"/>
          <w:sz w:val="24"/>
          <w:szCs w:val="24"/>
        </w:rPr>
        <w:t>201</w:t>
      </w:r>
      <w:r w:rsidR="006A2945">
        <w:rPr>
          <w:b/>
          <w:color w:val="000000" w:themeColor="text1"/>
          <w:sz w:val="24"/>
          <w:szCs w:val="24"/>
        </w:rPr>
        <w:t> </w:t>
      </w:r>
      <w:r w:rsidR="007438B8" w:rsidRPr="007438B8">
        <w:rPr>
          <w:b/>
          <w:color w:val="000000" w:themeColor="text1"/>
          <w:sz w:val="24"/>
          <w:szCs w:val="24"/>
        </w:rPr>
        <w:t>497,7</w:t>
      </w:r>
      <w:r w:rsidR="005B7FA6" w:rsidRPr="007438B8">
        <w:rPr>
          <w:b/>
          <w:color w:val="000000" w:themeColor="text1"/>
          <w:sz w:val="24"/>
          <w:szCs w:val="24"/>
        </w:rPr>
        <w:t xml:space="preserve"> </w:t>
      </w:r>
      <w:r w:rsidR="00091940">
        <w:rPr>
          <w:b/>
          <w:color w:val="000000" w:themeColor="text1"/>
          <w:sz w:val="24"/>
          <w:szCs w:val="24"/>
        </w:rPr>
        <w:t>млн</w:t>
      </w:r>
      <w:r w:rsidR="005B7FA6" w:rsidRPr="007438B8">
        <w:rPr>
          <w:b/>
          <w:color w:val="000000" w:themeColor="text1"/>
          <w:sz w:val="24"/>
          <w:szCs w:val="24"/>
        </w:rPr>
        <w:t xml:space="preserve"> рублей, более половины </w:t>
      </w:r>
      <w:r w:rsidR="005B7FA6" w:rsidRPr="007438B8">
        <w:rPr>
          <w:color w:val="000000" w:themeColor="text1"/>
          <w:sz w:val="24"/>
          <w:szCs w:val="24"/>
        </w:rPr>
        <w:t>которых</w:t>
      </w:r>
      <w:r w:rsidR="005B7FA6" w:rsidRPr="007438B8">
        <w:rPr>
          <w:b/>
          <w:color w:val="000000" w:themeColor="text1"/>
          <w:sz w:val="24"/>
          <w:szCs w:val="24"/>
        </w:rPr>
        <w:t xml:space="preserve"> </w:t>
      </w:r>
      <w:r w:rsidR="005B7FA6" w:rsidRPr="007438B8">
        <w:rPr>
          <w:color w:val="000000" w:themeColor="text1"/>
          <w:sz w:val="24"/>
          <w:szCs w:val="24"/>
        </w:rPr>
        <w:t xml:space="preserve">составляли </w:t>
      </w:r>
      <w:r w:rsidR="005B7FA6" w:rsidRPr="007438B8">
        <w:rPr>
          <w:b/>
          <w:color w:val="000000" w:themeColor="text1"/>
          <w:sz w:val="24"/>
          <w:szCs w:val="24"/>
        </w:rPr>
        <w:t>зарезервированные в</w:t>
      </w:r>
      <w:r w:rsidR="006A2945">
        <w:rPr>
          <w:b/>
          <w:color w:val="000000" w:themeColor="text1"/>
          <w:sz w:val="24"/>
          <w:szCs w:val="24"/>
        </w:rPr>
        <w:t> </w:t>
      </w:r>
      <w:r w:rsidR="005B7FA6" w:rsidRPr="007438B8">
        <w:rPr>
          <w:b/>
          <w:color w:val="000000" w:themeColor="text1"/>
          <w:sz w:val="24"/>
          <w:szCs w:val="24"/>
        </w:rPr>
        <w:t>госпрограммах средства</w:t>
      </w:r>
      <w:r w:rsidR="005B7FA6" w:rsidRPr="007438B8">
        <w:rPr>
          <w:color w:val="000000" w:themeColor="text1"/>
          <w:sz w:val="24"/>
          <w:szCs w:val="24"/>
        </w:rPr>
        <w:t>.</w:t>
      </w:r>
    </w:p>
    <w:p w:rsidR="00E07618" w:rsidRPr="00FE11F1" w:rsidRDefault="00E52CD6" w:rsidP="00CF143F">
      <w:pPr>
        <w:spacing w:after="0" w:line="384" w:lineRule="auto"/>
        <w:ind w:firstLine="709"/>
        <w:jc w:val="both"/>
        <w:outlineLvl w:val="1"/>
        <w:rPr>
          <w:b/>
          <w:color w:val="FF0000"/>
          <w:sz w:val="24"/>
          <w:szCs w:val="24"/>
        </w:rPr>
      </w:pPr>
      <w:r w:rsidRPr="00FE11F1">
        <w:rPr>
          <w:b/>
          <w:sz w:val="24"/>
          <w:szCs w:val="24"/>
        </w:rPr>
        <w:t>9</w:t>
      </w:r>
      <w:r w:rsidR="00084523" w:rsidRPr="00FE11F1">
        <w:rPr>
          <w:b/>
          <w:sz w:val="24"/>
          <w:szCs w:val="24"/>
        </w:rPr>
        <w:t>.2</w:t>
      </w:r>
      <w:r w:rsidR="008A0EF4" w:rsidRPr="00FE11F1">
        <w:rPr>
          <w:b/>
          <w:sz w:val="24"/>
          <w:szCs w:val="24"/>
        </w:rPr>
        <w:t>. </w:t>
      </w:r>
      <w:r w:rsidR="002A5C90" w:rsidRPr="00FE11F1">
        <w:rPr>
          <w:b/>
          <w:sz w:val="24"/>
          <w:szCs w:val="24"/>
        </w:rPr>
        <w:t xml:space="preserve">Сравнение </w:t>
      </w:r>
      <w:r w:rsidR="00CE4827" w:rsidRPr="00FE11F1">
        <w:rPr>
          <w:b/>
          <w:sz w:val="24"/>
          <w:szCs w:val="24"/>
        </w:rPr>
        <w:t>объем</w:t>
      </w:r>
      <w:r w:rsidR="002A5C90" w:rsidRPr="00FE11F1">
        <w:rPr>
          <w:b/>
          <w:sz w:val="24"/>
          <w:szCs w:val="24"/>
        </w:rPr>
        <w:t xml:space="preserve">ов, </w:t>
      </w:r>
      <w:r w:rsidR="00CE4827" w:rsidRPr="00FE11F1">
        <w:rPr>
          <w:sz w:val="24"/>
          <w:szCs w:val="24"/>
        </w:rPr>
        <w:t>предусмотренны</w:t>
      </w:r>
      <w:r w:rsidR="007A7323" w:rsidRPr="00FE11F1">
        <w:rPr>
          <w:sz w:val="24"/>
          <w:szCs w:val="24"/>
        </w:rPr>
        <w:t>х</w:t>
      </w:r>
      <w:r w:rsidR="00CE4827" w:rsidRPr="00FE11F1">
        <w:rPr>
          <w:sz w:val="24"/>
          <w:szCs w:val="24"/>
        </w:rPr>
        <w:t xml:space="preserve"> на финансовое обеспечение реализации госпрограмм в 202</w:t>
      </w:r>
      <w:r w:rsidR="00FE11F1" w:rsidRPr="00FE11F1">
        <w:rPr>
          <w:sz w:val="24"/>
          <w:szCs w:val="24"/>
        </w:rPr>
        <w:t>4</w:t>
      </w:r>
      <w:r w:rsidR="00996ACD" w:rsidRPr="00FE11F1">
        <w:rPr>
          <w:sz w:val="24"/>
          <w:szCs w:val="24"/>
        </w:rPr>
        <w:t>–</w:t>
      </w:r>
      <w:r w:rsidR="00CE4827" w:rsidRPr="00FE11F1">
        <w:rPr>
          <w:sz w:val="24"/>
          <w:szCs w:val="24"/>
        </w:rPr>
        <w:t>202</w:t>
      </w:r>
      <w:r w:rsidR="00FE11F1" w:rsidRPr="00FE11F1">
        <w:rPr>
          <w:sz w:val="24"/>
          <w:szCs w:val="24"/>
        </w:rPr>
        <w:t>8</w:t>
      </w:r>
      <w:r w:rsidR="00CE4827" w:rsidRPr="00FE11F1">
        <w:rPr>
          <w:sz w:val="24"/>
          <w:szCs w:val="24"/>
        </w:rPr>
        <w:t xml:space="preserve"> годах (открытая часть)</w:t>
      </w:r>
      <w:r w:rsidR="004A6397" w:rsidRPr="00FE11F1">
        <w:rPr>
          <w:sz w:val="24"/>
          <w:szCs w:val="24"/>
        </w:rPr>
        <w:t>, представлено на следующей диаграмме</w:t>
      </w:r>
      <w:r w:rsidR="004A6397" w:rsidRPr="00FE11F1">
        <w:rPr>
          <w:color w:val="FF0000"/>
          <w:sz w:val="24"/>
          <w:szCs w:val="24"/>
        </w:rPr>
        <w:t>.</w:t>
      </w:r>
    </w:p>
    <w:p w:rsidR="00CF143F" w:rsidRPr="00FE11F1" w:rsidRDefault="00CF143F" w:rsidP="00CF143F">
      <w:pPr>
        <w:spacing w:after="0" w:line="360" w:lineRule="auto"/>
        <w:jc w:val="both"/>
        <w:rPr>
          <w:b/>
          <w:color w:val="FF0000"/>
          <w:sz w:val="24"/>
          <w:szCs w:val="24"/>
        </w:rPr>
      </w:pPr>
      <w:r w:rsidRPr="00FE11F1">
        <w:rPr>
          <w:noProof/>
          <w:color w:val="FF000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315977" wp14:editId="3E4214EE">
                <wp:simplePos x="0" y="0"/>
                <wp:positionH relativeFrom="column">
                  <wp:posOffset>2919095</wp:posOffset>
                </wp:positionH>
                <wp:positionV relativeFrom="paragraph">
                  <wp:posOffset>428625</wp:posOffset>
                </wp:positionV>
                <wp:extent cx="2380615" cy="275590"/>
                <wp:effectExtent l="0" t="0" r="0" b="0"/>
                <wp:wrapNone/>
                <wp:docPr id="1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275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3203" w:rsidRPr="002421AF" w:rsidRDefault="005F3203" w:rsidP="00CF143F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spacing w:val="-4"/>
                                <w:sz w:val="32"/>
                              </w:rPr>
                            </w:pPr>
                            <w:r w:rsidRPr="004E6DA6">
                              <w:rPr>
                                <w:rFonts w:ascii="Times New Roman Полужирный" w:hAnsi="Times New Roman Полужирный"/>
                                <w:b/>
                                <w:spacing w:val="-4"/>
                                <w:sz w:val="18"/>
                                <w:szCs w:val="16"/>
                              </w:rPr>
                              <w:t>Сводная бюджетная роспись 01.09.202</w:t>
                            </w: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1597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29.85pt;margin-top:33.75pt;width:187.45pt;height:2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" filled="f" stroked="f">
                <v:textbox>
                  <w:txbxContent>
                    <w:p w:rsidR="005F3203" w:rsidRPr="002421AF" w:rsidRDefault="005F3203" w:rsidP="00CF143F">
                      <w:pPr>
                        <w:spacing w:after="0"/>
                        <w:rPr>
                          <w:rFonts w:asciiTheme="minorHAnsi" w:hAnsiTheme="minorHAnsi"/>
                          <w:b/>
                          <w:spacing w:val="-4"/>
                          <w:sz w:val="32"/>
                        </w:rPr>
                      </w:pPr>
                      <w:r w:rsidRPr="004E6DA6">
                        <w:rPr>
                          <w:rFonts w:ascii="Times New Roman Полужирный" w:hAnsi="Times New Roman Полужирный"/>
                          <w:b/>
                          <w:spacing w:val="-4"/>
                          <w:sz w:val="18"/>
                          <w:szCs w:val="16"/>
                        </w:rPr>
                        <w:t>Сводная бюджетная роспись 01.09.202</w:t>
                      </w:r>
                      <w:r>
                        <w:rPr>
                          <w:b/>
                          <w:sz w:val="18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FE11F1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73FA68" wp14:editId="3D5A29DE">
                <wp:simplePos x="0" y="0"/>
                <wp:positionH relativeFrom="column">
                  <wp:posOffset>867245</wp:posOffset>
                </wp:positionH>
                <wp:positionV relativeFrom="paragraph">
                  <wp:posOffset>2308473</wp:posOffset>
                </wp:positionV>
                <wp:extent cx="1837055" cy="275590"/>
                <wp:effectExtent l="0" t="0" r="0" b="0"/>
                <wp:wrapNone/>
                <wp:docPr id="42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275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3203" w:rsidRPr="00204C28" w:rsidRDefault="005F3203" w:rsidP="00CF143F">
                            <w:pPr>
                              <w:spacing w:after="0"/>
                              <w:rPr>
                                <w:b/>
                                <w:sz w:val="32"/>
                              </w:rPr>
                            </w:pPr>
                            <w:r w:rsidRPr="00204C28">
                              <w:rPr>
                                <w:b/>
                                <w:sz w:val="18"/>
                                <w:szCs w:val="16"/>
                              </w:rPr>
                              <w:t>Законопроект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3FA68" id="_x0000_s1027" type="#_x0000_t202" style="position:absolute;left:0;text-align:left;margin-left:68.3pt;margin-top:181.75pt;width:144.65pt;height:2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" filled="f" stroked="f">
                <v:textbox>
                  <w:txbxContent>
                    <w:p w:rsidR="005F3203" w:rsidRPr="00204C28" w:rsidRDefault="005F3203" w:rsidP="00CF143F">
                      <w:pPr>
                        <w:spacing w:after="0"/>
                        <w:rPr>
                          <w:b/>
                          <w:sz w:val="32"/>
                        </w:rPr>
                      </w:pPr>
                      <w:r w:rsidRPr="00204C28">
                        <w:rPr>
                          <w:b/>
                          <w:sz w:val="18"/>
                          <w:szCs w:val="16"/>
                        </w:rPr>
                        <w:t>Законопроект</w:t>
                      </w:r>
                    </w:p>
                  </w:txbxContent>
                </v:textbox>
              </v:shape>
            </w:pict>
          </mc:Fallback>
        </mc:AlternateContent>
      </w:r>
      <w:r w:rsidRPr="00FE11F1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50B6E" wp14:editId="27945660">
                <wp:simplePos x="0" y="0"/>
                <wp:positionH relativeFrom="column">
                  <wp:posOffset>851342</wp:posOffset>
                </wp:positionH>
                <wp:positionV relativeFrom="paragraph">
                  <wp:posOffset>2017948</wp:posOffset>
                </wp:positionV>
                <wp:extent cx="1837055" cy="275590"/>
                <wp:effectExtent l="0" t="0" r="0" b="0"/>
                <wp:wrapNone/>
                <wp:docPr id="43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275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3203" w:rsidRPr="002072A2" w:rsidRDefault="005F3203" w:rsidP="00CF143F">
                            <w:pPr>
                              <w:spacing w:after="0"/>
                              <w:rPr>
                                <w:b/>
                                <w:sz w:val="32"/>
                              </w:rPr>
                            </w:pPr>
                            <w:r w:rsidRPr="002072A2">
                              <w:rPr>
                                <w:b/>
                                <w:sz w:val="18"/>
                                <w:szCs w:val="16"/>
                              </w:rPr>
                              <w:t>Бюджетный прогноз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50B6E" id="_x0000_s1028" type="#_x0000_t202" style="position:absolute;left:0;text-align:left;margin-left:67.05pt;margin-top:158.9pt;width:144.65pt;height:2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" filled="f" stroked="f">
                <v:textbox>
                  <w:txbxContent>
                    <w:p w:rsidR="005F3203" w:rsidRPr="002072A2" w:rsidRDefault="005F3203" w:rsidP="00CF143F">
                      <w:pPr>
                        <w:spacing w:after="0"/>
                        <w:rPr>
                          <w:b/>
                          <w:sz w:val="32"/>
                        </w:rPr>
                      </w:pPr>
                      <w:r w:rsidRPr="002072A2">
                        <w:rPr>
                          <w:b/>
                          <w:sz w:val="18"/>
                          <w:szCs w:val="16"/>
                        </w:rPr>
                        <w:t>Бюджетный прогноз</w:t>
                      </w:r>
                    </w:p>
                  </w:txbxContent>
                </v:textbox>
              </v:shape>
            </w:pict>
          </mc:Fallback>
        </mc:AlternateContent>
      </w:r>
      <w:r w:rsidRPr="00FE11F1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26B6F" wp14:editId="3DA02A89">
                <wp:simplePos x="0" y="0"/>
                <wp:positionH relativeFrom="column">
                  <wp:posOffset>843391</wp:posOffset>
                </wp:positionH>
                <wp:positionV relativeFrom="paragraph">
                  <wp:posOffset>1697272</wp:posOffset>
                </wp:positionV>
                <wp:extent cx="1837055" cy="275590"/>
                <wp:effectExtent l="0" t="0" r="0" b="0"/>
                <wp:wrapNone/>
                <wp:docPr id="44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275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3203" w:rsidRPr="003B31CC" w:rsidRDefault="005F3203" w:rsidP="00CF143F">
                            <w:pPr>
                              <w:spacing w:after="0"/>
                              <w:rPr>
                                <w:b/>
                                <w:sz w:val="32"/>
                              </w:rPr>
                            </w:pPr>
                            <w:r w:rsidRPr="003B31CC">
                              <w:rPr>
                                <w:b/>
                                <w:sz w:val="18"/>
                                <w:szCs w:val="16"/>
                              </w:rPr>
                              <w:t>Законопроект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26B6F" id="_x0000_s1029" type="#_x0000_t202" style="position:absolute;left:0;text-align:left;margin-left:66.4pt;margin-top:133.65pt;width:144.65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" filled="f" stroked="f">
                <v:textbox>
                  <w:txbxContent>
                    <w:p w:rsidR="005F3203" w:rsidRPr="003B31CC" w:rsidRDefault="005F3203" w:rsidP="00CF143F">
                      <w:pPr>
                        <w:spacing w:after="0"/>
                        <w:rPr>
                          <w:b/>
                          <w:sz w:val="32"/>
                        </w:rPr>
                      </w:pPr>
                      <w:r w:rsidRPr="003B31CC">
                        <w:rPr>
                          <w:b/>
                          <w:sz w:val="18"/>
                          <w:szCs w:val="16"/>
                        </w:rPr>
                        <w:t>Законопроект</w:t>
                      </w:r>
                    </w:p>
                  </w:txbxContent>
                </v:textbox>
              </v:shape>
            </w:pict>
          </mc:Fallback>
        </mc:AlternateContent>
      </w:r>
      <w:r w:rsidRPr="00FE11F1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8C9FDD" wp14:editId="61DDBB46">
                <wp:simplePos x="0" y="0"/>
                <wp:positionH relativeFrom="column">
                  <wp:posOffset>827488</wp:posOffset>
                </wp:positionH>
                <wp:positionV relativeFrom="paragraph">
                  <wp:posOffset>1407381</wp:posOffset>
                </wp:positionV>
                <wp:extent cx="1837055" cy="275590"/>
                <wp:effectExtent l="0" t="0" r="0" b="0"/>
                <wp:wrapNone/>
                <wp:docPr id="45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275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3203" w:rsidRPr="003B31CC" w:rsidRDefault="005F3203" w:rsidP="00CF143F">
                            <w:pPr>
                              <w:spacing w:after="0"/>
                              <w:rPr>
                                <w:b/>
                                <w:sz w:val="32"/>
                              </w:rPr>
                            </w:pPr>
                            <w:r w:rsidRPr="003B31CC">
                              <w:rPr>
                                <w:b/>
                                <w:sz w:val="18"/>
                                <w:szCs w:val="16"/>
                              </w:rPr>
                              <w:t xml:space="preserve">Федеральный закон </w:t>
                            </w: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419</w:t>
                            </w:r>
                            <w:r w:rsidRPr="003B31CC">
                              <w:rPr>
                                <w:b/>
                                <w:sz w:val="18"/>
                                <w:szCs w:val="16"/>
                              </w:rPr>
                              <w:t>-ФЗ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C9FDD" id="_x0000_s1030" type="#_x0000_t202" style="position:absolute;left:0;text-align:left;margin-left:65.15pt;margin-top:110.8pt;width:144.65pt;height:2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" filled="f" stroked="f">
                <v:textbox>
                  <w:txbxContent>
                    <w:p w:rsidR="005F3203" w:rsidRPr="003B31CC" w:rsidRDefault="005F3203" w:rsidP="00CF143F">
                      <w:pPr>
                        <w:spacing w:after="0"/>
                        <w:rPr>
                          <w:b/>
                          <w:sz w:val="32"/>
                        </w:rPr>
                      </w:pPr>
                      <w:r w:rsidRPr="003B31CC">
                        <w:rPr>
                          <w:b/>
                          <w:sz w:val="18"/>
                          <w:szCs w:val="16"/>
                        </w:rPr>
                        <w:t xml:space="preserve">Федеральный закон </w:t>
                      </w:r>
                      <w:r>
                        <w:rPr>
                          <w:b/>
                          <w:sz w:val="18"/>
                          <w:szCs w:val="16"/>
                        </w:rPr>
                        <w:t>419</w:t>
                      </w:r>
                      <w:r w:rsidRPr="003B31CC">
                        <w:rPr>
                          <w:b/>
                          <w:sz w:val="18"/>
                          <w:szCs w:val="16"/>
                        </w:rPr>
                        <w:t>-ФЗ</w:t>
                      </w:r>
                    </w:p>
                  </w:txbxContent>
                </v:textbox>
              </v:shape>
            </w:pict>
          </mc:Fallback>
        </mc:AlternateContent>
      </w:r>
      <w:r w:rsidRPr="00FE11F1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64C0B" wp14:editId="797FECC7">
                <wp:simplePos x="0" y="0"/>
                <wp:positionH relativeFrom="column">
                  <wp:posOffset>835439</wp:posOffset>
                </wp:positionH>
                <wp:positionV relativeFrom="paragraph">
                  <wp:posOffset>1060643</wp:posOffset>
                </wp:positionV>
                <wp:extent cx="1837055" cy="275590"/>
                <wp:effectExtent l="0" t="0" r="0" b="0"/>
                <wp:wrapNone/>
                <wp:docPr id="6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275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3203" w:rsidRPr="003B31CC" w:rsidRDefault="005F3203" w:rsidP="00CF143F">
                            <w:pPr>
                              <w:spacing w:after="0"/>
                              <w:rPr>
                                <w:b/>
                                <w:sz w:val="32"/>
                              </w:rPr>
                            </w:pPr>
                            <w:r w:rsidRPr="003B31CC">
                              <w:rPr>
                                <w:b/>
                                <w:sz w:val="18"/>
                                <w:szCs w:val="16"/>
                              </w:rPr>
                              <w:t>Законопроект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64C0B" id="_x0000_s1031" type="#_x0000_t202" style="position:absolute;left:0;text-align:left;margin-left:65.8pt;margin-top:83.5pt;width:144.65pt;height:2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" filled="f" stroked="f">
                <v:textbox>
                  <w:txbxContent>
                    <w:p w:rsidR="005F3203" w:rsidRPr="003B31CC" w:rsidRDefault="005F3203" w:rsidP="00CF143F">
                      <w:pPr>
                        <w:spacing w:after="0"/>
                        <w:rPr>
                          <w:b/>
                          <w:sz w:val="32"/>
                        </w:rPr>
                      </w:pPr>
                      <w:r w:rsidRPr="003B31CC">
                        <w:rPr>
                          <w:b/>
                          <w:sz w:val="18"/>
                          <w:szCs w:val="16"/>
                        </w:rPr>
                        <w:t>Законопроект</w:t>
                      </w:r>
                    </w:p>
                  </w:txbxContent>
                </v:textbox>
              </v:shape>
            </w:pict>
          </mc:Fallback>
        </mc:AlternateContent>
      </w:r>
      <w:r w:rsidRPr="00FE11F1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BAB83A2" wp14:editId="3DE5A2B6">
                <wp:simplePos x="0" y="0"/>
                <wp:positionH relativeFrom="column">
                  <wp:posOffset>827488</wp:posOffset>
                </wp:positionH>
                <wp:positionV relativeFrom="paragraph">
                  <wp:posOffset>768240</wp:posOffset>
                </wp:positionV>
                <wp:extent cx="1837055" cy="275590"/>
                <wp:effectExtent l="0" t="0" r="0" b="0"/>
                <wp:wrapNone/>
                <wp:docPr id="4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275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3203" w:rsidRPr="003B31CC" w:rsidRDefault="005F3203" w:rsidP="00CF143F">
                            <w:pPr>
                              <w:spacing w:after="0"/>
                              <w:rPr>
                                <w:b/>
                                <w:sz w:val="32"/>
                              </w:rPr>
                            </w:pPr>
                            <w:r w:rsidRPr="003B31CC">
                              <w:rPr>
                                <w:b/>
                                <w:sz w:val="18"/>
                                <w:szCs w:val="16"/>
                              </w:rPr>
                              <w:t xml:space="preserve">Федеральный закон </w:t>
                            </w: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419</w:t>
                            </w:r>
                            <w:r w:rsidRPr="003B31CC">
                              <w:rPr>
                                <w:b/>
                                <w:sz w:val="18"/>
                                <w:szCs w:val="16"/>
                              </w:rPr>
                              <w:t>-ФЗ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B83A2" id="_x0000_s1032" type="#_x0000_t202" style="position:absolute;left:0;text-align:left;margin-left:65.15pt;margin-top:60.5pt;width:144.65pt;height:21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" filled="f" stroked="f">
                <v:textbox>
                  <w:txbxContent>
                    <w:p w:rsidR="005F3203" w:rsidRPr="003B31CC" w:rsidRDefault="005F3203" w:rsidP="00CF143F">
                      <w:pPr>
                        <w:spacing w:after="0"/>
                        <w:rPr>
                          <w:b/>
                          <w:sz w:val="32"/>
                        </w:rPr>
                      </w:pPr>
                      <w:r w:rsidRPr="003B31CC">
                        <w:rPr>
                          <w:b/>
                          <w:sz w:val="18"/>
                          <w:szCs w:val="16"/>
                        </w:rPr>
                        <w:t xml:space="preserve">Федеральный закон </w:t>
                      </w:r>
                      <w:r>
                        <w:rPr>
                          <w:b/>
                          <w:sz w:val="18"/>
                          <w:szCs w:val="16"/>
                        </w:rPr>
                        <w:t>419</w:t>
                      </w:r>
                      <w:r w:rsidRPr="003B31CC">
                        <w:rPr>
                          <w:b/>
                          <w:sz w:val="18"/>
                          <w:szCs w:val="16"/>
                        </w:rPr>
                        <w:t>-ФЗ</w:t>
                      </w:r>
                    </w:p>
                  </w:txbxContent>
                </v:textbox>
              </v:shape>
            </w:pict>
          </mc:Fallback>
        </mc:AlternateContent>
      </w:r>
      <w:r w:rsidRPr="00FE11F1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9FF72F" wp14:editId="6CDAA275">
                <wp:simplePos x="0" y="0"/>
                <wp:positionH relativeFrom="column">
                  <wp:posOffset>817632</wp:posOffset>
                </wp:positionH>
                <wp:positionV relativeFrom="paragraph">
                  <wp:posOffset>425920</wp:posOffset>
                </wp:positionV>
                <wp:extent cx="1837055" cy="275590"/>
                <wp:effectExtent l="0" t="0" r="0" b="0"/>
                <wp:wrapNone/>
                <wp:docPr id="10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275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3203" w:rsidRPr="003B31CC" w:rsidRDefault="005F3203" w:rsidP="00CF143F">
                            <w:pPr>
                              <w:spacing w:after="0"/>
                              <w:rPr>
                                <w:b/>
                                <w:sz w:val="32"/>
                              </w:rPr>
                            </w:pPr>
                            <w:r w:rsidRPr="003B31CC">
                              <w:rPr>
                                <w:b/>
                                <w:sz w:val="18"/>
                                <w:szCs w:val="16"/>
                              </w:rPr>
                              <w:t>Исполнение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FF72F" id="_x0000_s1033" type="#_x0000_t202" style="position:absolute;left:0;text-align:left;margin-left:64.4pt;margin-top:33.55pt;width:144.65pt;height:2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" filled="f" stroked="f">
                <v:textbox>
                  <w:txbxContent>
                    <w:p w:rsidR="005F3203" w:rsidRPr="003B31CC" w:rsidRDefault="005F3203" w:rsidP="00CF143F">
                      <w:pPr>
                        <w:spacing w:after="0"/>
                        <w:rPr>
                          <w:b/>
                          <w:sz w:val="32"/>
                        </w:rPr>
                      </w:pPr>
                      <w:r w:rsidRPr="003B31CC">
                        <w:rPr>
                          <w:b/>
                          <w:sz w:val="18"/>
                          <w:szCs w:val="16"/>
                        </w:rPr>
                        <w:t>Исполнение</w:t>
                      </w:r>
                    </w:p>
                  </w:txbxContent>
                </v:textbox>
              </v:shape>
            </w:pict>
          </mc:Fallback>
        </mc:AlternateContent>
      </w:r>
      <w:r w:rsidRPr="00FE11F1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A976149" wp14:editId="3C7BEDE2">
                <wp:simplePos x="0" y="0"/>
                <wp:positionH relativeFrom="column">
                  <wp:posOffset>4911891</wp:posOffset>
                </wp:positionH>
                <wp:positionV relativeFrom="paragraph">
                  <wp:posOffset>-61816</wp:posOffset>
                </wp:positionV>
                <wp:extent cx="1163955" cy="275590"/>
                <wp:effectExtent l="0" t="0" r="0" b="0"/>
                <wp:wrapNone/>
                <wp:docPr id="2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955" cy="275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3203" w:rsidRPr="002134D6" w:rsidRDefault="005F3203" w:rsidP="00CF143F">
                            <w:pPr>
                              <w:pStyle w:val="af1"/>
                              <w:spacing w:after="0"/>
                              <w:jc w:val="right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(млрд</w:t>
                            </w:r>
                            <w:r w:rsidRPr="002134D6">
                              <w:rPr>
                                <w:sz w:val="16"/>
                                <w:szCs w:val="16"/>
                              </w:rPr>
                              <w:t xml:space="preserve"> рублей)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76149" id="_x0000_s1034" type="#_x0000_t202" style="position:absolute;left:0;text-align:left;margin-left:386.75pt;margin-top:-4.85pt;width:91.65pt;height:21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" filled="f" stroked="f">
                <v:textbox>
                  <w:txbxContent>
                    <w:p w:rsidR="005F3203" w:rsidRPr="002134D6" w:rsidRDefault="005F3203" w:rsidP="00CF143F">
                      <w:pPr>
                        <w:pStyle w:val="af1"/>
                        <w:spacing w:after="0"/>
                        <w:jc w:val="right"/>
                      </w:pPr>
                      <w:r>
                        <w:rPr>
                          <w:sz w:val="16"/>
                          <w:szCs w:val="16"/>
                        </w:rPr>
                        <w:t xml:space="preserve"> (млрд</w:t>
                      </w:r>
                      <w:r w:rsidRPr="002134D6">
                        <w:rPr>
                          <w:sz w:val="16"/>
                          <w:szCs w:val="16"/>
                        </w:rPr>
                        <w:t xml:space="preserve"> рублей)</w:t>
                      </w:r>
                    </w:p>
                  </w:txbxContent>
                </v:textbox>
              </v:shape>
            </w:pict>
          </mc:Fallback>
        </mc:AlternateContent>
      </w:r>
      <w:r w:rsidRPr="00FE11F1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F7A979" wp14:editId="382D2860">
                <wp:simplePos x="0" y="0"/>
                <wp:positionH relativeFrom="column">
                  <wp:posOffset>795296</wp:posOffset>
                </wp:positionH>
                <wp:positionV relativeFrom="paragraph">
                  <wp:posOffset>131665</wp:posOffset>
                </wp:positionV>
                <wp:extent cx="1837055" cy="275590"/>
                <wp:effectExtent l="0" t="0" r="0" b="0"/>
                <wp:wrapNone/>
                <wp:docPr id="14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275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3203" w:rsidRPr="003B31CC" w:rsidRDefault="005F3203" w:rsidP="00CF143F">
                            <w:pPr>
                              <w:spacing w:after="0"/>
                              <w:rPr>
                                <w:b/>
                                <w:sz w:val="32"/>
                              </w:rPr>
                            </w:pPr>
                            <w:r w:rsidRPr="003B31CC">
                              <w:rPr>
                                <w:b/>
                                <w:sz w:val="18"/>
                                <w:szCs w:val="16"/>
                              </w:rPr>
                              <w:t xml:space="preserve">Федеральный закон </w:t>
                            </w: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220</w:t>
                            </w:r>
                            <w:r w:rsidRPr="003B31CC">
                              <w:rPr>
                                <w:b/>
                                <w:sz w:val="18"/>
                                <w:szCs w:val="16"/>
                              </w:rPr>
                              <w:t>-ФЗ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7A979" id="_x0000_s1035" type="#_x0000_t202" style="position:absolute;left:0;text-align:left;margin-left:62.6pt;margin-top:10.35pt;width:144.65pt;height:2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" filled="f" stroked="f">
                <v:textbox>
                  <w:txbxContent>
                    <w:p w:rsidR="005F3203" w:rsidRPr="003B31CC" w:rsidRDefault="005F3203" w:rsidP="00CF143F">
                      <w:pPr>
                        <w:spacing w:after="0"/>
                        <w:rPr>
                          <w:b/>
                          <w:sz w:val="32"/>
                        </w:rPr>
                      </w:pPr>
                      <w:r w:rsidRPr="003B31CC">
                        <w:rPr>
                          <w:b/>
                          <w:sz w:val="18"/>
                          <w:szCs w:val="16"/>
                        </w:rPr>
                        <w:t xml:space="preserve">Федеральный закон </w:t>
                      </w:r>
                      <w:r>
                        <w:rPr>
                          <w:b/>
                          <w:sz w:val="18"/>
                          <w:szCs w:val="16"/>
                        </w:rPr>
                        <w:t>220</w:t>
                      </w:r>
                      <w:r w:rsidRPr="003B31CC">
                        <w:rPr>
                          <w:b/>
                          <w:sz w:val="18"/>
                          <w:szCs w:val="16"/>
                        </w:rPr>
                        <w:t>-ФЗ</w:t>
                      </w:r>
                    </w:p>
                  </w:txbxContent>
                </v:textbox>
              </v:shape>
            </w:pict>
          </mc:Fallback>
        </mc:AlternateContent>
      </w:r>
      <w:r w:rsidRPr="00FE11F1">
        <w:rPr>
          <w:noProof/>
          <w:color w:val="FF0000"/>
          <w:sz w:val="24"/>
          <w:szCs w:val="24"/>
          <w:shd w:val="clear" w:color="auto" w:fill="D6DCE5"/>
          <w:lang w:eastAsia="ru-RU"/>
        </w:rPr>
        <w:drawing>
          <wp:inline distT="0" distB="0" distL="0" distR="0" wp14:anchorId="3772C52A" wp14:editId="4902BCD7">
            <wp:extent cx="6038850" cy="2759102"/>
            <wp:effectExtent l="0" t="0" r="0" b="317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370E9" w:rsidRPr="0029024B" w:rsidRDefault="00EB6BB2" w:rsidP="001119AE">
      <w:pPr>
        <w:spacing w:after="0" w:line="324" w:lineRule="auto"/>
        <w:ind w:firstLine="709"/>
        <w:jc w:val="both"/>
        <w:rPr>
          <w:sz w:val="24"/>
          <w:szCs w:val="24"/>
        </w:rPr>
      </w:pPr>
      <w:r w:rsidRPr="00CF143F">
        <w:rPr>
          <w:sz w:val="24"/>
          <w:szCs w:val="24"/>
        </w:rPr>
        <w:t>О</w:t>
      </w:r>
      <w:r w:rsidR="001370E9" w:rsidRPr="0029024B">
        <w:rPr>
          <w:rFonts w:eastAsia="Times New Roman" w:cs="Times New Roman"/>
          <w:sz w:val="24"/>
          <w:szCs w:val="24"/>
          <w:lang w:eastAsia="ru-RU"/>
        </w:rPr>
        <w:t xml:space="preserve">бъемы бюджетных ассигнований </w:t>
      </w:r>
      <w:r w:rsidR="001370E9" w:rsidRPr="0029024B">
        <w:rPr>
          <w:rFonts w:eastAsia="Times New Roman" w:cs="Times New Roman"/>
          <w:b/>
          <w:sz w:val="24"/>
          <w:szCs w:val="24"/>
          <w:lang w:eastAsia="ru-RU"/>
        </w:rPr>
        <w:t>в законопроекте</w:t>
      </w:r>
      <w:r w:rsidR="001370E9" w:rsidRPr="0029024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370E9" w:rsidRPr="0029024B">
        <w:rPr>
          <w:sz w:val="24"/>
          <w:szCs w:val="24"/>
        </w:rPr>
        <w:t>(открытая часть) на</w:t>
      </w:r>
      <w:r w:rsidR="00830270" w:rsidRPr="0029024B">
        <w:rPr>
          <w:sz w:val="24"/>
          <w:szCs w:val="24"/>
        </w:rPr>
        <w:t> </w:t>
      </w:r>
      <w:r w:rsidR="001370E9" w:rsidRPr="0029024B">
        <w:rPr>
          <w:sz w:val="24"/>
          <w:szCs w:val="24"/>
        </w:rPr>
        <w:t>202</w:t>
      </w:r>
      <w:r w:rsidR="00830270" w:rsidRPr="0029024B">
        <w:rPr>
          <w:sz w:val="24"/>
          <w:szCs w:val="24"/>
        </w:rPr>
        <w:t>6</w:t>
      </w:r>
      <w:r w:rsidR="001370E9" w:rsidRPr="0029024B">
        <w:rPr>
          <w:sz w:val="24"/>
          <w:szCs w:val="24"/>
        </w:rPr>
        <w:t xml:space="preserve"> год</w:t>
      </w:r>
      <w:r w:rsidR="001370E9" w:rsidRPr="0029024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370E9" w:rsidRPr="0029024B">
        <w:rPr>
          <w:rFonts w:eastAsia="Times New Roman" w:cs="Times New Roman"/>
          <w:b/>
          <w:sz w:val="24"/>
          <w:szCs w:val="24"/>
          <w:lang w:eastAsia="ru-RU"/>
        </w:rPr>
        <w:t>по</w:t>
      </w:r>
      <w:r w:rsidR="00A6342D" w:rsidRPr="0029024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1370E9" w:rsidRPr="0029024B">
        <w:rPr>
          <w:rFonts w:eastAsia="Times New Roman" w:cs="Times New Roman"/>
          <w:b/>
          <w:sz w:val="24"/>
          <w:szCs w:val="24"/>
          <w:lang w:eastAsia="ru-RU"/>
        </w:rPr>
        <w:t>сравнению с показателями сводной бюджетной росписи</w:t>
      </w:r>
      <w:r w:rsidR="001370E9" w:rsidRPr="0029024B">
        <w:rPr>
          <w:rFonts w:eastAsia="Times New Roman" w:cs="Times New Roman"/>
          <w:sz w:val="24"/>
          <w:szCs w:val="24"/>
          <w:lang w:eastAsia="ru-RU"/>
        </w:rPr>
        <w:t xml:space="preserve"> на 1 сентября 202</w:t>
      </w:r>
      <w:r w:rsidR="00830270" w:rsidRPr="0029024B">
        <w:rPr>
          <w:rFonts w:eastAsia="Times New Roman" w:cs="Times New Roman"/>
          <w:sz w:val="24"/>
          <w:szCs w:val="24"/>
          <w:lang w:eastAsia="ru-RU"/>
        </w:rPr>
        <w:t>5</w:t>
      </w:r>
      <w:r w:rsidR="0029024B" w:rsidRPr="0029024B">
        <w:rPr>
          <w:rFonts w:eastAsia="Times New Roman" w:cs="Times New Roman"/>
          <w:sz w:val="24"/>
          <w:szCs w:val="24"/>
          <w:lang w:eastAsia="ru-RU"/>
        </w:rPr>
        <w:t> </w:t>
      </w:r>
      <w:r w:rsidR="001370E9" w:rsidRPr="0029024B">
        <w:rPr>
          <w:rFonts w:eastAsia="Times New Roman" w:cs="Times New Roman"/>
          <w:sz w:val="24"/>
          <w:szCs w:val="24"/>
          <w:lang w:eastAsia="ru-RU"/>
        </w:rPr>
        <w:t xml:space="preserve">года </w:t>
      </w:r>
      <w:r w:rsidR="0029024B" w:rsidRPr="0029024B">
        <w:rPr>
          <w:rFonts w:eastAsia="Times New Roman" w:cs="Times New Roman"/>
          <w:b/>
          <w:sz w:val="24"/>
          <w:szCs w:val="24"/>
          <w:lang w:eastAsia="ru-RU"/>
        </w:rPr>
        <w:t>снижаются</w:t>
      </w:r>
      <w:r w:rsidR="001370E9" w:rsidRPr="0029024B">
        <w:rPr>
          <w:rFonts w:eastAsia="Times New Roman" w:cs="Times New Roman"/>
          <w:sz w:val="24"/>
          <w:szCs w:val="24"/>
          <w:lang w:eastAsia="ru-RU"/>
        </w:rPr>
        <w:t xml:space="preserve"> на </w:t>
      </w:r>
      <w:r w:rsidR="0029024B" w:rsidRPr="0029024B">
        <w:rPr>
          <w:rFonts w:eastAsia="Times New Roman" w:cs="Times New Roman"/>
          <w:sz w:val="24"/>
          <w:szCs w:val="24"/>
          <w:lang w:eastAsia="ru-RU"/>
        </w:rPr>
        <w:t>1</w:t>
      </w:r>
      <w:r w:rsidR="002A41D5">
        <w:rPr>
          <w:rFonts w:eastAsia="Times New Roman" w:cs="Times New Roman"/>
          <w:sz w:val="24"/>
          <w:szCs w:val="24"/>
          <w:lang w:eastAsia="ru-RU"/>
        </w:rPr>
        <w:t> </w:t>
      </w:r>
      <w:r w:rsidR="0029024B" w:rsidRPr="0029024B">
        <w:rPr>
          <w:rFonts w:eastAsia="Times New Roman" w:cs="Times New Roman"/>
          <w:sz w:val="24"/>
          <w:szCs w:val="24"/>
          <w:lang w:eastAsia="ru-RU"/>
        </w:rPr>
        <w:t>164</w:t>
      </w:r>
      <w:r w:rsidR="002A41D5">
        <w:rPr>
          <w:rFonts w:eastAsia="Times New Roman" w:cs="Times New Roman"/>
          <w:sz w:val="24"/>
          <w:szCs w:val="24"/>
          <w:lang w:eastAsia="ru-RU"/>
        </w:rPr>
        <w:t>,9</w:t>
      </w:r>
      <w:r w:rsidR="001370E9" w:rsidRPr="0029024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A41D5">
        <w:rPr>
          <w:sz w:val="24"/>
          <w:szCs w:val="24"/>
        </w:rPr>
        <w:t xml:space="preserve">млрд </w:t>
      </w:r>
      <w:r w:rsidR="001370E9" w:rsidRPr="0029024B">
        <w:rPr>
          <w:sz w:val="24"/>
          <w:szCs w:val="24"/>
        </w:rPr>
        <w:t xml:space="preserve">рублей, или на </w:t>
      </w:r>
      <w:r w:rsidR="0029024B" w:rsidRPr="0029024B">
        <w:rPr>
          <w:sz w:val="24"/>
          <w:szCs w:val="24"/>
        </w:rPr>
        <w:t>4</w:t>
      </w:r>
      <w:r w:rsidR="00704651" w:rsidRPr="0029024B">
        <w:rPr>
          <w:sz w:val="24"/>
          <w:szCs w:val="24"/>
        </w:rPr>
        <w:t>,2</w:t>
      </w:r>
      <w:r w:rsidR="001370E9" w:rsidRPr="0029024B">
        <w:rPr>
          <w:sz w:val="24"/>
          <w:szCs w:val="24"/>
        </w:rPr>
        <w:t> %</w:t>
      </w:r>
      <w:r w:rsidR="006A2945">
        <w:rPr>
          <w:sz w:val="24"/>
          <w:szCs w:val="24"/>
        </w:rPr>
        <w:t>,</w:t>
      </w:r>
      <w:r w:rsidR="00BA7800">
        <w:rPr>
          <w:sz w:val="24"/>
          <w:szCs w:val="24"/>
        </w:rPr>
        <w:t xml:space="preserve"> </w:t>
      </w:r>
      <w:r w:rsidR="00BA7800" w:rsidRPr="00BA7800">
        <w:rPr>
          <w:sz w:val="24"/>
          <w:szCs w:val="24"/>
        </w:rPr>
        <w:t>что в основном связано с уменьшением открытых расходов на реализацию госпрограммы «Обеспечение обороноспособности страны».</w:t>
      </w:r>
    </w:p>
    <w:p w:rsidR="00415E81" w:rsidRPr="0029024B" w:rsidRDefault="00415E81" w:rsidP="001119AE">
      <w:pPr>
        <w:spacing w:after="0" w:line="324" w:lineRule="auto"/>
        <w:ind w:firstLine="709"/>
        <w:jc w:val="both"/>
        <w:rPr>
          <w:b/>
          <w:sz w:val="24"/>
          <w:szCs w:val="24"/>
        </w:rPr>
      </w:pPr>
      <w:r w:rsidRPr="0029024B">
        <w:rPr>
          <w:b/>
          <w:sz w:val="24"/>
          <w:szCs w:val="24"/>
        </w:rPr>
        <w:t>Увеличение бюджетных ассигнований на 202</w:t>
      </w:r>
      <w:r w:rsidR="0029024B" w:rsidRPr="0029024B">
        <w:rPr>
          <w:b/>
          <w:sz w:val="24"/>
          <w:szCs w:val="24"/>
        </w:rPr>
        <w:t>6</w:t>
      </w:r>
      <w:r w:rsidRPr="0029024B">
        <w:rPr>
          <w:b/>
          <w:sz w:val="24"/>
          <w:szCs w:val="24"/>
        </w:rPr>
        <w:t xml:space="preserve"> год</w:t>
      </w:r>
      <w:r w:rsidRPr="0029024B">
        <w:rPr>
          <w:sz w:val="24"/>
          <w:szCs w:val="24"/>
        </w:rPr>
        <w:t xml:space="preserve"> по сравнению с </w:t>
      </w:r>
      <w:r w:rsidRPr="0029024B">
        <w:rPr>
          <w:rFonts w:eastAsia="Times New Roman"/>
          <w:sz w:val="24"/>
          <w:szCs w:val="16"/>
        </w:rPr>
        <w:t xml:space="preserve">показателями </w:t>
      </w:r>
      <w:r w:rsidRPr="0029024B">
        <w:rPr>
          <w:sz w:val="24"/>
          <w:szCs w:val="24"/>
        </w:rPr>
        <w:t>сводной бюджетной росписи на 1 сентября 202</w:t>
      </w:r>
      <w:r w:rsidR="0029024B" w:rsidRPr="0029024B">
        <w:rPr>
          <w:sz w:val="24"/>
          <w:szCs w:val="24"/>
        </w:rPr>
        <w:t>5</w:t>
      </w:r>
      <w:r w:rsidRPr="0029024B">
        <w:rPr>
          <w:sz w:val="24"/>
          <w:szCs w:val="24"/>
        </w:rPr>
        <w:t xml:space="preserve"> года отмечается </w:t>
      </w:r>
      <w:r w:rsidRPr="0029024B">
        <w:rPr>
          <w:b/>
          <w:sz w:val="24"/>
          <w:szCs w:val="24"/>
        </w:rPr>
        <w:t xml:space="preserve">по </w:t>
      </w:r>
      <w:r w:rsidR="00841904" w:rsidRPr="0029024B">
        <w:rPr>
          <w:b/>
          <w:sz w:val="24"/>
          <w:szCs w:val="24"/>
        </w:rPr>
        <w:t>2</w:t>
      </w:r>
      <w:r w:rsidR="00704651" w:rsidRPr="0029024B">
        <w:rPr>
          <w:b/>
          <w:sz w:val="24"/>
          <w:szCs w:val="24"/>
        </w:rPr>
        <w:t>4</w:t>
      </w:r>
      <w:r w:rsidRPr="0029024B">
        <w:rPr>
          <w:b/>
          <w:sz w:val="24"/>
          <w:szCs w:val="24"/>
        </w:rPr>
        <w:t xml:space="preserve"> госпрограмм</w:t>
      </w:r>
      <w:r w:rsidR="00E115C0" w:rsidRPr="0029024B">
        <w:rPr>
          <w:b/>
          <w:sz w:val="24"/>
          <w:szCs w:val="24"/>
        </w:rPr>
        <w:t>ам</w:t>
      </w:r>
      <w:r w:rsidR="00841904" w:rsidRPr="0029024B">
        <w:rPr>
          <w:b/>
          <w:sz w:val="24"/>
          <w:szCs w:val="24"/>
        </w:rPr>
        <w:t xml:space="preserve">, уменьшение бюджетных ассигнований – по </w:t>
      </w:r>
      <w:r w:rsidR="00704651" w:rsidRPr="0029024B">
        <w:rPr>
          <w:b/>
          <w:sz w:val="24"/>
          <w:szCs w:val="24"/>
        </w:rPr>
        <w:t>25</w:t>
      </w:r>
      <w:r w:rsidR="00841904" w:rsidRPr="0029024B">
        <w:rPr>
          <w:b/>
          <w:sz w:val="24"/>
          <w:szCs w:val="24"/>
        </w:rPr>
        <w:t xml:space="preserve"> госпрограммам. </w:t>
      </w:r>
    </w:p>
    <w:p w:rsidR="00345CCF" w:rsidRDefault="00D4298A" w:rsidP="001119AE">
      <w:pPr>
        <w:spacing w:after="0" w:line="324" w:lineRule="auto"/>
        <w:ind w:firstLine="709"/>
        <w:jc w:val="both"/>
        <w:rPr>
          <w:sz w:val="24"/>
        </w:rPr>
      </w:pPr>
      <w:r w:rsidRPr="00360929">
        <w:rPr>
          <w:rFonts w:cs="Times New Roman"/>
          <w:b/>
          <w:sz w:val="24"/>
          <w:szCs w:val="24"/>
        </w:rPr>
        <w:t>Наибольшее</w:t>
      </w:r>
      <w:r w:rsidR="00E03FA2" w:rsidRPr="00360929">
        <w:rPr>
          <w:rFonts w:cs="Times New Roman"/>
          <w:b/>
          <w:sz w:val="24"/>
          <w:szCs w:val="24"/>
        </w:rPr>
        <w:t xml:space="preserve"> увеличение расходов </w:t>
      </w:r>
      <w:r w:rsidR="00345CCF" w:rsidRPr="00360929">
        <w:rPr>
          <w:sz w:val="24"/>
          <w:szCs w:val="24"/>
        </w:rPr>
        <w:t xml:space="preserve">по сравнению с </w:t>
      </w:r>
      <w:r w:rsidR="00345CCF" w:rsidRPr="00360929">
        <w:rPr>
          <w:rFonts w:eastAsia="Times New Roman"/>
          <w:sz w:val="24"/>
          <w:szCs w:val="16"/>
        </w:rPr>
        <w:t xml:space="preserve">показателями </w:t>
      </w:r>
      <w:r w:rsidR="00345CCF" w:rsidRPr="00360929">
        <w:rPr>
          <w:sz w:val="24"/>
          <w:szCs w:val="24"/>
        </w:rPr>
        <w:t xml:space="preserve">сводной бюджетной росписи на </w:t>
      </w:r>
      <w:r w:rsidR="00345CCF" w:rsidRPr="00360929">
        <w:rPr>
          <w:spacing w:val="-4"/>
          <w:sz w:val="24"/>
          <w:szCs w:val="24"/>
        </w:rPr>
        <w:t>1 сентября 202</w:t>
      </w:r>
      <w:r w:rsidR="0029024B" w:rsidRPr="00360929">
        <w:rPr>
          <w:spacing w:val="-4"/>
          <w:sz w:val="24"/>
          <w:szCs w:val="24"/>
        </w:rPr>
        <w:t>5</w:t>
      </w:r>
      <w:r w:rsidR="00345CCF" w:rsidRPr="00360929">
        <w:rPr>
          <w:spacing w:val="-4"/>
          <w:sz w:val="24"/>
          <w:szCs w:val="24"/>
        </w:rPr>
        <w:t xml:space="preserve"> года</w:t>
      </w:r>
      <w:r w:rsidR="00AF2DBF" w:rsidRPr="00360929">
        <w:rPr>
          <w:rFonts w:cs="Times New Roman"/>
          <w:b/>
          <w:spacing w:val="-4"/>
          <w:sz w:val="24"/>
          <w:szCs w:val="24"/>
        </w:rPr>
        <w:t xml:space="preserve"> </w:t>
      </w:r>
      <w:r w:rsidR="00E03FA2" w:rsidRPr="00360929">
        <w:rPr>
          <w:rFonts w:cs="Times New Roman"/>
          <w:b/>
          <w:spacing w:val="-4"/>
          <w:sz w:val="24"/>
          <w:szCs w:val="24"/>
        </w:rPr>
        <w:t xml:space="preserve">отмечается </w:t>
      </w:r>
      <w:r w:rsidR="00E03FA2" w:rsidRPr="00360929">
        <w:rPr>
          <w:rFonts w:cs="Times New Roman"/>
          <w:spacing w:val="-4"/>
          <w:sz w:val="24"/>
          <w:szCs w:val="24"/>
        </w:rPr>
        <w:t xml:space="preserve">по государственным программам: </w:t>
      </w:r>
      <w:r w:rsidR="00704651" w:rsidRPr="00360929">
        <w:rPr>
          <w:b/>
          <w:spacing w:val="-4"/>
          <w:sz w:val="24"/>
        </w:rPr>
        <w:t>«Управление государственными</w:t>
      </w:r>
      <w:r w:rsidR="00704651" w:rsidRPr="00360929">
        <w:rPr>
          <w:b/>
          <w:sz w:val="24"/>
        </w:rPr>
        <w:t xml:space="preserve"> финансами и регулирование финансовых рынков»</w:t>
      </w:r>
      <w:r w:rsidR="004E3970" w:rsidRPr="00360929">
        <w:rPr>
          <w:sz w:val="24"/>
        </w:rPr>
        <w:t xml:space="preserve"> </w:t>
      </w:r>
      <w:r w:rsidR="00212D74" w:rsidRPr="00360929">
        <w:rPr>
          <w:sz w:val="24"/>
        </w:rPr>
        <w:t xml:space="preserve">– </w:t>
      </w:r>
      <w:r w:rsidR="00D07D19">
        <w:rPr>
          <w:sz w:val="24"/>
        </w:rPr>
        <w:t>на </w:t>
      </w:r>
      <w:r w:rsidR="0029024B" w:rsidRPr="00360929">
        <w:rPr>
          <w:sz w:val="24"/>
        </w:rPr>
        <w:t>324</w:t>
      </w:r>
      <w:r w:rsidR="00181085">
        <w:rPr>
          <w:sz w:val="24"/>
        </w:rPr>
        <w:t>,6</w:t>
      </w:r>
      <w:r w:rsidR="00704651" w:rsidRPr="00360929">
        <w:rPr>
          <w:sz w:val="24"/>
        </w:rPr>
        <w:t xml:space="preserve"> </w:t>
      </w:r>
      <w:r w:rsidR="00091940" w:rsidRPr="00360929">
        <w:rPr>
          <w:sz w:val="24"/>
        </w:rPr>
        <w:t>мл</w:t>
      </w:r>
      <w:r w:rsidR="00181085">
        <w:rPr>
          <w:sz w:val="24"/>
        </w:rPr>
        <w:t>рд</w:t>
      </w:r>
      <w:r w:rsidR="00704651" w:rsidRPr="00360929">
        <w:rPr>
          <w:sz w:val="24"/>
        </w:rPr>
        <w:t xml:space="preserve"> рублей, или на </w:t>
      </w:r>
      <w:r w:rsidR="0029024B" w:rsidRPr="00360929">
        <w:rPr>
          <w:sz w:val="24"/>
        </w:rPr>
        <w:t>7,5</w:t>
      </w:r>
      <w:r w:rsidR="00704651" w:rsidRPr="00360929">
        <w:rPr>
          <w:sz w:val="24"/>
        </w:rPr>
        <w:t> %;</w:t>
      </w:r>
      <w:r w:rsidR="000720FE">
        <w:rPr>
          <w:sz w:val="24"/>
        </w:rPr>
        <w:t xml:space="preserve"> </w:t>
      </w:r>
      <w:r w:rsidR="000720FE" w:rsidRPr="00360929">
        <w:rPr>
          <w:b/>
          <w:sz w:val="24"/>
        </w:rPr>
        <w:t>«Социальная поддержка граждан»</w:t>
      </w:r>
      <w:r w:rsidR="000720FE" w:rsidRPr="00360929">
        <w:rPr>
          <w:sz w:val="24"/>
        </w:rPr>
        <w:t xml:space="preserve"> – на 265</w:t>
      </w:r>
      <w:r w:rsidR="00181085">
        <w:rPr>
          <w:sz w:val="24"/>
        </w:rPr>
        <w:t>,8</w:t>
      </w:r>
      <w:r w:rsidR="000720FE" w:rsidRPr="00360929">
        <w:rPr>
          <w:sz w:val="24"/>
        </w:rPr>
        <w:t xml:space="preserve"> мл</w:t>
      </w:r>
      <w:r w:rsidR="00181085">
        <w:rPr>
          <w:sz w:val="24"/>
        </w:rPr>
        <w:t>рд</w:t>
      </w:r>
      <w:r w:rsidR="000720FE" w:rsidRPr="00360929">
        <w:rPr>
          <w:sz w:val="24"/>
        </w:rPr>
        <w:t xml:space="preserve"> рублей, или на 7,9 %</w:t>
      </w:r>
      <w:r w:rsidR="000720FE">
        <w:rPr>
          <w:sz w:val="24"/>
        </w:rPr>
        <w:t>;</w:t>
      </w:r>
      <w:r w:rsidR="00704651" w:rsidRPr="00360929">
        <w:rPr>
          <w:b/>
          <w:sz w:val="24"/>
        </w:rPr>
        <w:t xml:space="preserve"> </w:t>
      </w:r>
      <w:r w:rsidR="004E3970" w:rsidRPr="00360929">
        <w:rPr>
          <w:b/>
          <w:sz w:val="24"/>
        </w:rPr>
        <w:t>«Развитие промышленности и повышение ее конкурентоспособности»</w:t>
      </w:r>
      <w:r w:rsidR="00212D74" w:rsidRPr="00360929">
        <w:rPr>
          <w:b/>
          <w:sz w:val="24"/>
        </w:rPr>
        <w:t xml:space="preserve"> –</w:t>
      </w:r>
      <w:r w:rsidR="004E3970" w:rsidRPr="00360929">
        <w:rPr>
          <w:sz w:val="24"/>
        </w:rPr>
        <w:t xml:space="preserve"> на </w:t>
      </w:r>
      <w:r w:rsidR="00360929" w:rsidRPr="00360929">
        <w:rPr>
          <w:sz w:val="24"/>
        </w:rPr>
        <w:t>200</w:t>
      </w:r>
      <w:r w:rsidR="00181085">
        <w:rPr>
          <w:sz w:val="24"/>
        </w:rPr>
        <w:t>,4</w:t>
      </w:r>
      <w:r w:rsidR="004E3970" w:rsidRPr="00360929">
        <w:rPr>
          <w:sz w:val="24"/>
        </w:rPr>
        <w:t xml:space="preserve"> </w:t>
      </w:r>
      <w:r w:rsidR="00091940" w:rsidRPr="00360929">
        <w:rPr>
          <w:sz w:val="24"/>
        </w:rPr>
        <w:t>мл</w:t>
      </w:r>
      <w:r w:rsidR="00181085">
        <w:rPr>
          <w:sz w:val="24"/>
        </w:rPr>
        <w:t>рд</w:t>
      </w:r>
      <w:r w:rsidR="004E3970" w:rsidRPr="00360929">
        <w:rPr>
          <w:sz w:val="24"/>
        </w:rPr>
        <w:t xml:space="preserve"> рублей, или на </w:t>
      </w:r>
      <w:r w:rsidR="00360929" w:rsidRPr="00360929">
        <w:rPr>
          <w:sz w:val="24"/>
        </w:rPr>
        <w:t>16,9</w:t>
      </w:r>
      <w:r w:rsidR="000720FE">
        <w:rPr>
          <w:sz w:val="24"/>
        </w:rPr>
        <w:t> %</w:t>
      </w:r>
      <w:r w:rsidR="00704651" w:rsidRPr="00360929">
        <w:rPr>
          <w:sz w:val="24"/>
        </w:rPr>
        <w:t>.</w:t>
      </w:r>
    </w:p>
    <w:p w:rsidR="00360929" w:rsidRPr="00360929" w:rsidRDefault="00360929" w:rsidP="001119AE">
      <w:pPr>
        <w:spacing w:after="0" w:line="324" w:lineRule="auto"/>
        <w:ind w:firstLine="709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Вместе с тем</w:t>
      </w:r>
      <w:r w:rsidRPr="00360929">
        <w:rPr>
          <w:color w:val="000000" w:themeColor="text1"/>
          <w:sz w:val="24"/>
        </w:rPr>
        <w:t xml:space="preserve"> отмечается </w:t>
      </w:r>
      <w:r w:rsidRPr="00360929">
        <w:rPr>
          <w:b/>
          <w:color w:val="000000" w:themeColor="text1"/>
          <w:sz w:val="24"/>
        </w:rPr>
        <w:t>увеличение финансового обеспечения госпрограммы «Развитие электронной и радиоэлектронной промышленности»</w:t>
      </w:r>
      <w:r w:rsidRPr="00360929">
        <w:rPr>
          <w:color w:val="000000" w:themeColor="text1"/>
          <w:sz w:val="24"/>
        </w:rPr>
        <w:t xml:space="preserve"> в 2026 году (на </w:t>
      </w:r>
      <w:r w:rsidR="001119AE">
        <w:rPr>
          <w:color w:val="000000" w:themeColor="text1"/>
          <w:sz w:val="24"/>
        </w:rPr>
        <w:t> </w:t>
      </w:r>
      <w:r w:rsidRPr="00360929">
        <w:rPr>
          <w:color w:val="000000" w:themeColor="text1"/>
          <w:sz w:val="24"/>
        </w:rPr>
        <w:t xml:space="preserve">142,7 </w:t>
      </w:r>
      <w:r w:rsidR="001119AE">
        <w:rPr>
          <w:color w:val="000000" w:themeColor="text1"/>
          <w:sz w:val="24"/>
        </w:rPr>
        <w:t> </w:t>
      </w:r>
      <w:r w:rsidRPr="00360929">
        <w:rPr>
          <w:color w:val="000000" w:themeColor="text1"/>
          <w:sz w:val="24"/>
        </w:rPr>
        <w:t xml:space="preserve">млрд рублей, или в 4,2 раза, по сравнению с показателями сводной бюджетной росписи на </w:t>
      </w:r>
      <w:r w:rsidR="001119AE">
        <w:rPr>
          <w:color w:val="000000" w:themeColor="text1"/>
          <w:sz w:val="24"/>
        </w:rPr>
        <w:t> </w:t>
      </w:r>
      <w:r w:rsidRPr="00360929">
        <w:rPr>
          <w:color w:val="000000" w:themeColor="text1"/>
          <w:sz w:val="24"/>
        </w:rPr>
        <w:t xml:space="preserve">1 </w:t>
      </w:r>
      <w:r w:rsidR="001119AE">
        <w:rPr>
          <w:color w:val="000000" w:themeColor="text1"/>
          <w:sz w:val="24"/>
        </w:rPr>
        <w:t> </w:t>
      </w:r>
      <w:r w:rsidRPr="00360929">
        <w:rPr>
          <w:color w:val="000000" w:themeColor="text1"/>
          <w:sz w:val="24"/>
        </w:rPr>
        <w:t>сентября 2025 года, и на 143,9 млрд рублей, или в 4,4 раза, по сравнению с</w:t>
      </w:r>
      <w:r w:rsidR="00D07D19">
        <w:rPr>
          <w:color w:val="000000" w:themeColor="text1"/>
          <w:sz w:val="24"/>
        </w:rPr>
        <w:t> </w:t>
      </w:r>
      <w:r w:rsidRPr="00360929">
        <w:rPr>
          <w:color w:val="000000" w:themeColor="text1"/>
          <w:sz w:val="24"/>
          <w:shd w:val="clear" w:color="auto" w:fill="FFFFFF"/>
        </w:rPr>
        <w:t>утвержденными законом о</w:t>
      </w:r>
      <w:r w:rsidR="006A2945">
        <w:rPr>
          <w:color w:val="000000" w:themeColor="text1"/>
          <w:sz w:val="24"/>
          <w:shd w:val="clear" w:color="auto" w:fill="FFFFFF"/>
        </w:rPr>
        <w:t> </w:t>
      </w:r>
      <w:r w:rsidRPr="00360929">
        <w:rPr>
          <w:color w:val="000000" w:themeColor="text1"/>
          <w:sz w:val="24"/>
          <w:shd w:val="clear" w:color="auto" w:fill="FFFFFF"/>
        </w:rPr>
        <w:t>бюджете (с изменениями) расходами на 2025 год</w:t>
      </w:r>
      <w:r w:rsidRPr="00360929">
        <w:rPr>
          <w:color w:val="000000" w:themeColor="text1"/>
          <w:sz w:val="24"/>
        </w:rPr>
        <w:t>)</w:t>
      </w:r>
      <w:r w:rsidRPr="00360929">
        <w:rPr>
          <w:b/>
          <w:color w:val="000000" w:themeColor="text1"/>
          <w:sz w:val="24"/>
        </w:rPr>
        <w:t xml:space="preserve"> при низком кассовом исполнении</w:t>
      </w:r>
      <w:r w:rsidRPr="00360929">
        <w:rPr>
          <w:color w:val="000000" w:themeColor="text1"/>
          <w:sz w:val="24"/>
        </w:rPr>
        <w:t xml:space="preserve"> на 1 сентября 2025 года </w:t>
      </w:r>
      <w:r w:rsidRPr="00360929">
        <w:rPr>
          <w:b/>
          <w:color w:val="000000" w:themeColor="text1"/>
          <w:sz w:val="24"/>
        </w:rPr>
        <w:t>35,8 %</w:t>
      </w:r>
      <w:r w:rsidRPr="00360929">
        <w:rPr>
          <w:color w:val="000000" w:themeColor="text1"/>
          <w:sz w:val="24"/>
        </w:rPr>
        <w:t xml:space="preserve"> (15,7 млрд рублей) показателя сводной бюджетной росписи (43,8 млрд рублей). По указанной госпрограмме объемы бюджетных ассигнований в 2026 году составят 186,5 млрд рублей, в </w:t>
      </w:r>
      <w:r w:rsidR="001119AE">
        <w:rPr>
          <w:color w:val="000000" w:themeColor="text1"/>
          <w:sz w:val="24"/>
        </w:rPr>
        <w:t xml:space="preserve"> </w:t>
      </w:r>
      <w:r w:rsidRPr="00360929">
        <w:rPr>
          <w:color w:val="000000" w:themeColor="text1"/>
          <w:sz w:val="24"/>
        </w:rPr>
        <w:t>2027 году – 122,4</w:t>
      </w:r>
      <w:r w:rsidR="001119AE">
        <w:rPr>
          <w:color w:val="000000" w:themeColor="text1"/>
          <w:sz w:val="24"/>
        </w:rPr>
        <w:t> </w:t>
      </w:r>
      <w:r w:rsidRPr="00360929">
        <w:rPr>
          <w:color w:val="000000" w:themeColor="text1"/>
          <w:sz w:val="24"/>
        </w:rPr>
        <w:t xml:space="preserve"> млрд </w:t>
      </w:r>
      <w:r w:rsidR="001119AE">
        <w:rPr>
          <w:color w:val="000000" w:themeColor="text1"/>
          <w:sz w:val="24"/>
        </w:rPr>
        <w:t> </w:t>
      </w:r>
      <w:r w:rsidRPr="00360929">
        <w:rPr>
          <w:color w:val="000000" w:themeColor="text1"/>
          <w:sz w:val="24"/>
        </w:rPr>
        <w:t>рублей, в  2028 году – 119,6 млрд рублей.</w:t>
      </w:r>
    </w:p>
    <w:p w:rsidR="00A42628" w:rsidRPr="00360929" w:rsidRDefault="00A42628" w:rsidP="001119AE">
      <w:pPr>
        <w:spacing w:after="0" w:line="324" w:lineRule="auto"/>
        <w:ind w:firstLine="709"/>
        <w:jc w:val="both"/>
        <w:rPr>
          <w:sz w:val="24"/>
        </w:rPr>
      </w:pPr>
      <w:r>
        <w:rPr>
          <w:sz w:val="24"/>
        </w:rPr>
        <w:t xml:space="preserve">Наибольший объем бюджетных ассигнований </w:t>
      </w:r>
      <w:r w:rsidRPr="00360929">
        <w:rPr>
          <w:b/>
          <w:color w:val="000000" w:themeColor="text1"/>
          <w:sz w:val="24"/>
        </w:rPr>
        <w:t>госпрограммы «Развитие электронной и радиоэлектронной промышленности»</w:t>
      </w:r>
      <w:r w:rsidRPr="00A42628">
        <w:rPr>
          <w:sz w:val="24"/>
        </w:rPr>
        <w:t xml:space="preserve"> </w:t>
      </w:r>
      <w:r w:rsidR="00EB6BB2">
        <w:rPr>
          <w:sz w:val="24"/>
        </w:rPr>
        <w:t>(</w:t>
      </w:r>
      <w:r w:rsidR="00D80861">
        <w:rPr>
          <w:sz w:val="24"/>
        </w:rPr>
        <w:t>86,9</w:t>
      </w:r>
      <w:r w:rsidR="006A2945">
        <w:rPr>
          <w:sz w:val="24"/>
        </w:rPr>
        <w:t> </w:t>
      </w:r>
      <w:r w:rsidR="00D80861">
        <w:rPr>
          <w:sz w:val="24"/>
        </w:rPr>
        <w:t>%, 81,7</w:t>
      </w:r>
      <w:r w:rsidR="006A2945">
        <w:rPr>
          <w:sz w:val="24"/>
        </w:rPr>
        <w:t> </w:t>
      </w:r>
      <w:r w:rsidR="00D80861">
        <w:rPr>
          <w:sz w:val="24"/>
        </w:rPr>
        <w:t>%, 83,6</w:t>
      </w:r>
      <w:r w:rsidR="006A2945">
        <w:rPr>
          <w:sz w:val="24"/>
        </w:rPr>
        <w:t> </w:t>
      </w:r>
      <w:r w:rsidR="00D80861">
        <w:rPr>
          <w:sz w:val="24"/>
        </w:rPr>
        <w:t>% соответственно на 2026</w:t>
      </w:r>
      <w:r w:rsidR="006A2945">
        <w:rPr>
          <w:sz w:val="24"/>
        </w:rPr>
        <w:t>–</w:t>
      </w:r>
      <w:r w:rsidR="00D80861">
        <w:rPr>
          <w:sz w:val="24"/>
        </w:rPr>
        <w:t>2028 годы в общем объеме госпрограммы</w:t>
      </w:r>
      <w:r w:rsidR="00EB6BB2">
        <w:rPr>
          <w:sz w:val="24"/>
        </w:rPr>
        <w:t xml:space="preserve">) </w:t>
      </w:r>
      <w:r w:rsidRPr="00EB6BB2">
        <w:rPr>
          <w:b/>
          <w:sz w:val="24"/>
        </w:rPr>
        <w:t xml:space="preserve">зарезервированы </w:t>
      </w:r>
      <w:r w:rsidR="00BA7800" w:rsidRPr="00A42628">
        <w:rPr>
          <w:sz w:val="24"/>
        </w:rPr>
        <w:t>по КБК 092 0412 19 2 01 90000 80</w:t>
      </w:r>
      <w:r w:rsidR="00BA7800">
        <w:rPr>
          <w:sz w:val="24"/>
        </w:rPr>
        <w:t xml:space="preserve">0 </w:t>
      </w:r>
      <w:r w:rsidR="00BA7800" w:rsidRPr="00A42628">
        <w:rPr>
          <w:sz w:val="24"/>
        </w:rPr>
        <w:t xml:space="preserve">на финансовое обеспечение реализации мероприятий, </w:t>
      </w:r>
      <w:r w:rsidR="00BA7800" w:rsidRPr="00A42628">
        <w:rPr>
          <w:sz w:val="24"/>
        </w:rPr>
        <w:lastRenderedPageBreak/>
        <w:t xml:space="preserve">направленных </w:t>
      </w:r>
      <w:r w:rsidR="00BA7800" w:rsidRPr="00EB6BB2">
        <w:rPr>
          <w:b/>
          <w:sz w:val="24"/>
        </w:rPr>
        <w:t>на развитие электронной и радиоэлектронной промышленности,</w:t>
      </w:r>
      <w:r w:rsidR="00BA7800" w:rsidRPr="00A42628">
        <w:rPr>
          <w:sz w:val="24"/>
        </w:rPr>
        <w:t xml:space="preserve"> на основании отдельных решений управляющего совета соответствующей </w:t>
      </w:r>
      <w:r w:rsidR="00BA7800">
        <w:rPr>
          <w:sz w:val="24"/>
        </w:rPr>
        <w:t>госпрограммы</w:t>
      </w:r>
      <w:r w:rsidR="00BA7800" w:rsidRPr="00A42628">
        <w:rPr>
          <w:sz w:val="24"/>
        </w:rPr>
        <w:t xml:space="preserve"> в порядке, установленном Правительством Российской Федерации</w:t>
      </w:r>
      <w:r w:rsidR="00BA7800">
        <w:rPr>
          <w:sz w:val="24"/>
        </w:rPr>
        <w:t xml:space="preserve">, </w:t>
      </w:r>
      <w:r w:rsidRPr="00A42628">
        <w:rPr>
          <w:sz w:val="24"/>
        </w:rPr>
        <w:t>на 2026 год в объеме 162</w:t>
      </w:r>
      <w:r w:rsidR="002A41D5">
        <w:rPr>
          <w:sz w:val="24"/>
        </w:rPr>
        <w:t>,0</w:t>
      </w:r>
      <w:r w:rsidRPr="00A42628">
        <w:rPr>
          <w:sz w:val="24"/>
        </w:rPr>
        <w:t xml:space="preserve"> </w:t>
      </w:r>
      <w:r w:rsidR="001119AE">
        <w:rPr>
          <w:sz w:val="24"/>
        </w:rPr>
        <w:t> </w:t>
      </w:r>
      <w:r w:rsidRPr="00A42628">
        <w:rPr>
          <w:sz w:val="24"/>
        </w:rPr>
        <w:t>мл</w:t>
      </w:r>
      <w:r w:rsidR="002A41D5">
        <w:rPr>
          <w:sz w:val="24"/>
        </w:rPr>
        <w:t>рд</w:t>
      </w:r>
      <w:r w:rsidRPr="00A42628">
        <w:rPr>
          <w:sz w:val="24"/>
        </w:rPr>
        <w:t xml:space="preserve"> рублей, на </w:t>
      </w:r>
      <w:r w:rsidR="00EB6BB2" w:rsidRPr="00A42628">
        <w:rPr>
          <w:sz w:val="24"/>
        </w:rPr>
        <w:t>2027</w:t>
      </w:r>
      <w:r w:rsidR="00EB6BB2">
        <w:rPr>
          <w:sz w:val="24"/>
        </w:rPr>
        <w:t> </w:t>
      </w:r>
      <w:r w:rsidR="002A41D5">
        <w:rPr>
          <w:sz w:val="24"/>
        </w:rPr>
        <w:t>год – 100</w:t>
      </w:r>
      <w:r w:rsidRPr="00A42628">
        <w:rPr>
          <w:sz w:val="24"/>
        </w:rPr>
        <w:t>,0 мл</w:t>
      </w:r>
      <w:r w:rsidR="002A41D5">
        <w:rPr>
          <w:sz w:val="24"/>
        </w:rPr>
        <w:t>рд</w:t>
      </w:r>
      <w:r w:rsidRPr="00A42628">
        <w:rPr>
          <w:sz w:val="24"/>
        </w:rPr>
        <w:t xml:space="preserve"> рублей, на</w:t>
      </w:r>
      <w:r w:rsidR="00E321C0">
        <w:rPr>
          <w:sz w:val="24"/>
        </w:rPr>
        <w:t> </w:t>
      </w:r>
      <w:r w:rsidRPr="00A42628">
        <w:rPr>
          <w:sz w:val="24"/>
        </w:rPr>
        <w:t>2028</w:t>
      </w:r>
      <w:r w:rsidR="002A41D5">
        <w:rPr>
          <w:sz w:val="24"/>
        </w:rPr>
        <w:t> </w:t>
      </w:r>
      <w:r w:rsidRPr="00A42628">
        <w:rPr>
          <w:sz w:val="24"/>
        </w:rPr>
        <w:t>год – 100,0 мл</w:t>
      </w:r>
      <w:r w:rsidR="002A41D5">
        <w:rPr>
          <w:sz w:val="24"/>
        </w:rPr>
        <w:t>рд</w:t>
      </w:r>
      <w:r w:rsidRPr="00A42628">
        <w:rPr>
          <w:sz w:val="24"/>
        </w:rPr>
        <w:t xml:space="preserve"> рублей.</w:t>
      </w:r>
      <w:r w:rsidR="00BA7800">
        <w:rPr>
          <w:sz w:val="24"/>
        </w:rPr>
        <w:t xml:space="preserve"> </w:t>
      </w:r>
    </w:p>
    <w:p w:rsidR="00D4298A" w:rsidRPr="00BA7800" w:rsidRDefault="00233B9E" w:rsidP="001119AE">
      <w:pPr>
        <w:spacing w:after="0" w:line="324" w:lineRule="auto"/>
        <w:ind w:firstLine="709"/>
        <w:jc w:val="both"/>
        <w:rPr>
          <w:sz w:val="24"/>
        </w:rPr>
      </w:pPr>
      <w:r w:rsidRPr="00BA7800">
        <w:rPr>
          <w:rFonts w:cs="Times New Roman"/>
          <w:b/>
          <w:sz w:val="24"/>
          <w:szCs w:val="24"/>
        </w:rPr>
        <w:t>У</w:t>
      </w:r>
      <w:r w:rsidR="00E03FA2" w:rsidRPr="00BA7800">
        <w:rPr>
          <w:rFonts w:cs="Times New Roman"/>
          <w:b/>
          <w:sz w:val="24"/>
          <w:szCs w:val="24"/>
        </w:rPr>
        <w:t xml:space="preserve">меньшение расходов </w:t>
      </w:r>
      <w:r w:rsidR="004E3970" w:rsidRPr="00BA7800">
        <w:rPr>
          <w:sz w:val="24"/>
          <w:szCs w:val="24"/>
        </w:rPr>
        <w:t>(открытой части)</w:t>
      </w:r>
      <w:r w:rsidR="00BA7800" w:rsidRPr="00BA7800">
        <w:rPr>
          <w:sz w:val="24"/>
          <w:szCs w:val="24"/>
        </w:rPr>
        <w:t xml:space="preserve"> по сравнению с </w:t>
      </w:r>
      <w:r w:rsidR="00BA7800" w:rsidRPr="00BA7800">
        <w:rPr>
          <w:rFonts w:eastAsia="Times New Roman"/>
          <w:sz w:val="24"/>
          <w:szCs w:val="16"/>
        </w:rPr>
        <w:t xml:space="preserve">показателями </w:t>
      </w:r>
      <w:r w:rsidR="00BA7800" w:rsidRPr="00BA7800">
        <w:rPr>
          <w:sz w:val="24"/>
          <w:szCs w:val="24"/>
        </w:rPr>
        <w:t xml:space="preserve">сводной бюджетной росписи на </w:t>
      </w:r>
      <w:r w:rsidR="00BA7800" w:rsidRPr="00BA7800">
        <w:rPr>
          <w:spacing w:val="-4"/>
          <w:sz w:val="24"/>
          <w:szCs w:val="24"/>
        </w:rPr>
        <w:t>1 сентября 2025 года</w:t>
      </w:r>
      <w:r w:rsidR="00BA7800" w:rsidRPr="00BA7800">
        <w:rPr>
          <w:rFonts w:cs="Times New Roman"/>
          <w:b/>
          <w:spacing w:val="-4"/>
          <w:sz w:val="24"/>
          <w:szCs w:val="24"/>
        </w:rPr>
        <w:t xml:space="preserve"> </w:t>
      </w:r>
      <w:r w:rsidR="00E03FA2" w:rsidRPr="00BA7800">
        <w:rPr>
          <w:rFonts w:cs="Times New Roman"/>
          <w:b/>
          <w:sz w:val="24"/>
          <w:szCs w:val="24"/>
        </w:rPr>
        <w:t>отмечается</w:t>
      </w:r>
      <w:r w:rsidR="00BA7800" w:rsidRPr="00BA7800">
        <w:rPr>
          <w:rFonts w:cs="Times New Roman"/>
          <w:sz w:val="24"/>
          <w:szCs w:val="24"/>
        </w:rPr>
        <w:t xml:space="preserve"> по государственным программам: </w:t>
      </w:r>
      <w:r w:rsidR="00BA7800" w:rsidRPr="00BA7800">
        <w:rPr>
          <w:b/>
          <w:sz w:val="24"/>
        </w:rPr>
        <w:t>«Обеспечение обороноспособности страны» –</w:t>
      </w:r>
      <w:r w:rsidR="00BA7800" w:rsidRPr="00BA7800">
        <w:rPr>
          <w:sz w:val="24"/>
        </w:rPr>
        <w:t xml:space="preserve"> на 2</w:t>
      </w:r>
      <w:r w:rsidR="002A41D5">
        <w:rPr>
          <w:sz w:val="24"/>
        </w:rPr>
        <w:t> </w:t>
      </w:r>
      <w:r w:rsidR="00BA7800" w:rsidRPr="00BA7800">
        <w:rPr>
          <w:sz w:val="24"/>
        </w:rPr>
        <w:t>044</w:t>
      </w:r>
      <w:r w:rsidR="002A41D5">
        <w:rPr>
          <w:sz w:val="24"/>
        </w:rPr>
        <w:t>,</w:t>
      </w:r>
      <w:r w:rsidR="00BA7800" w:rsidRPr="00BA7800">
        <w:rPr>
          <w:sz w:val="24"/>
        </w:rPr>
        <w:t>4 мл</w:t>
      </w:r>
      <w:r w:rsidR="002A41D5">
        <w:rPr>
          <w:sz w:val="24"/>
        </w:rPr>
        <w:t>рд</w:t>
      </w:r>
      <w:r w:rsidR="00BA7800" w:rsidRPr="00BA7800">
        <w:rPr>
          <w:sz w:val="24"/>
        </w:rPr>
        <w:t xml:space="preserve"> рублей, или на </w:t>
      </w:r>
      <w:r w:rsidR="00BA7800">
        <w:rPr>
          <w:sz w:val="24"/>
        </w:rPr>
        <w:t>44,2</w:t>
      </w:r>
      <w:r w:rsidR="00BA7800" w:rsidRPr="00BA7800">
        <w:rPr>
          <w:sz w:val="24"/>
        </w:rPr>
        <w:t xml:space="preserve"> %; </w:t>
      </w:r>
      <w:r w:rsidR="00BA7800" w:rsidRPr="00BA7800">
        <w:rPr>
          <w:b/>
          <w:sz w:val="24"/>
        </w:rPr>
        <w:t>«Обеспечение доступным и комфортным жильем и коммунальными услугами граждан Российской Федерации»</w:t>
      </w:r>
      <w:r w:rsidR="00BA7800" w:rsidRPr="00BA7800">
        <w:rPr>
          <w:sz w:val="24"/>
        </w:rPr>
        <w:t xml:space="preserve"> – на 217</w:t>
      </w:r>
      <w:r w:rsidR="002A41D5">
        <w:rPr>
          <w:sz w:val="24"/>
        </w:rPr>
        <w:t>,8</w:t>
      </w:r>
      <w:r w:rsidR="00BA7800" w:rsidRPr="00BA7800">
        <w:rPr>
          <w:sz w:val="24"/>
        </w:rPr>
        <w:t xml:space="preserve"> мл</w:t>
      </w:r>
      <w:r w:rsidR="002A41D5">
        <w:rPr>
          <w:sz w:val="24"/>
        </w:rPr>
        <w:t>рд</w:t>
      </w:r>
      <w:r w:rsidR="00BA7800" w:rsidRPr="00BA7800">
        <w:rPr>
          <w:sz w:val="24"/>
        </w:rPr>
        <w:t xml:space="preserve"> рублей, или на </w:t>
      </w:r>
      <w:r w:rsidR="00BA7800">
        <w:rPr>
          <w:sz w:val="24"/>
        </w:rPr>
        <w:t>11,2</w:t>
      </w:r>
      <w:r w:rsidR="00BA7800" w:rsidRPr="00BA7800">
        <w:rPr>
          <w:sz w:val="24"/>
        </w:rPr>
        <w:t> %.</w:t>
      </w:r>
    </w:p>
    <w:p w:rsidR="00321D03" w:rsidRPr="00AA5C8D" w:rsidRDefault="00E52CD6" w:rsidP="001119AE">
      <w:pPr>
        <w:spacing w:after="0" w:line="324" w:lineRule="auto"/>
        <w:ind w:firstLine="709"/>
        <w:jc w:val="both"/>
        <w:outlineLvl w:val="1"/>
        <w:rPr>
          <w:rFonts w:cs="Times New Roman"/>
          <w:color w:val="000000" w:themeColor="text1"/>
          <w:sz w:val="24"/>
          <w:szCs w:val="24"/>
        </w:rPr>
      </w:pPr>
      <w:r w:rsidRPr="00AA5C8D">
        <w:rPr>
          <w:rFonts w:cs="Times New Roman"/>
          <w:b/>
          <w:bCs/>
          <w:color w:val="000000" w:themeColor="text1"/>
          <w:sz w:val="24"/>
          <w:szCs w:val="24"/>
        </w:rPr>
        <w:t>9</w:t>
      </w:r>
      <w:r w:rsidR="0037403E" w:rsidRPr="00AA5C8D">
        <w:rPr>
          <w:rFonts w:cs="Times New Roman"/>
          <w:b/>
          <w:bCs/>
          <w:color w:val="000000" w:themeColor="text1"/>
          <w:sz w:val="24"/>
          <w:szCs w:val="24"/>
        </w:rPr>
        <w:t>.3.</w:t>
      </w:r>
      <w:r w:rsidR="0037403E" w:rsidRPr="00AA5C8D">
        <w:rPr>
          <w:rFonts w:cs="Times New Roman"/>
          <w:bCs/>
          <w:color w:val="000000" w:themeColor="text1"/>
          <w:sz w:val="24"/>
          <w:szCs w:val="24"/>
        </w:rPr>
        <w:t> </w:t>
      </w:r>
      <w:r w:rsidR="00321D03" w:rsidRPr="00AA5C8D">
        <w:rPr>
          <w:rFonts w:eastAsia="Calibri" w:cs="Times New Roman"/>
          <w:color w:val="000000" w:themeColor="text1"/>
          <w:sz w:val="24"/>
          <w:szCs w:val="24"/>
          <w:lang w:eastAsia="ru-RU"/>
        </w:rPr>
        <w:t>П</w:t>
      </w:r>
      <w:r w:rsidR="00321D03" w:rsidRPr="00AA5C8D">
        <w:rPr>
          <w:rFonts w:cs="Times New Roman"/>
          <w:color w:val="000000" w:themeColor="text1"/>
          <w:sz w:val="24"/>
          <w:szCs w:val="24"/>
        </w:rPr>
        <w:t xml:space="preserve">еречень госпрограмм предусматривает </w:t>
      </w:r>
      <w:r w:rsidR="00321D03" w:rsidRPr="00AA5C8D">
        <w:rPr>
          <w:rFonts w:cs="Times New Roman"/>
          <w:b/>
          <w:color w:val="000000" w:themeColor="text1"/>
          <w:sz w:val="24"/>
          <w:szCs w:val="24"/>
        </w:rPr>
        <w:t>группировку по 8 направлениям реализации:</w:t>
      </w:r>
      <w:r w:rsidR="00321D03" w:rsidRPr="00AA5C8D">
        <w:rPr>
          <w:rFonts w:cs="Times New Roman"/>
          <w:color w:val="000000" w:themeColor="text1"/>
          <w:sz w:val="24"/>
          <w:szCs w:val="24"/>
        </w:rPr>
        <w:t xml:space="preserve"> </w:t>
      </w:r>
      <w:r w:rsidR="00321D03" w:rsidRPr="00AA5C8D">
        <w:rPr>
          <w:rFonts w:cs="Times New Roman"/>
          <w:color w:val="000000" w:themeColor="text1"/>
          <w:sz w:val="24"/>
          <w:szCs w:val="24"/>
          <w:lang w:val="en-US"/>
        </w:rPr>
        <w:t>I </w:t>
      </w:r>
      <w:r w:rsidR="00321D03" w:rsidRPr="00AA5C8D">
        <w:rPr>
          <w:rFonts w:cs="Times New Roman"/>
          <w:color w:val="000000" w:themeColor="text1"/>
          <w:sz w:val="24"/>
          <w:szCs w:val="24"/>
        </w:rPr>
        <w:t xml:space="preserve">«Сохранение населения, здоровье и благополучие людей» (5 госпрограмм); </w:t>
      </w:r>
      <w:r w:rsidR="00321D03" w:rsidRPr="00AA5C8D">
        <w:rPr>
          <w:rFonts w:cs="Times New Roman"/>
          <w:color w:val="000000" w:themeColor="text1"/>
          <w:sz w:val="24"/>
          <w:szCs w:val="24"/>
          <w:lang w:val="en-US"/>
        </w:rPr>
        <w:t>II </w:t>
      </w:r>
      <w:r w:rsidR="00321D03" w:rsidRPr="00AA5C8D">
        <w:rPr>
          <w:rFonts w:cs="Times New Roman"/>
          <w:color w:val="000000" w:themeColor="text1"/>
          <w:sz w:val="24"/>
          <w:szCs w:val="24"/>
        </w:rPr>
        <w:t xml:space="preserve">«Возможность для самореализации и развития талантов» (4 госпрограммы); </w:t>
      </w:r>
      <w:r w:rsidR="00321D03" w:rsidRPr="00AA5C8D">
        <w:rPr>
          <w:rFonts w:cs="Times New Roman"/>
          <w:color w:val="000000" w:themeColor="text1"/>
          <w:sz w:val="24"/>
          <w:szCs w:val="24"/>
          <w:lang w:val="en-US"/>
        </w:rPr>
        <w:t>III</w:t>
      </w:r>
      <w:r w:rsidR="00321D03" w:rsidRPr="00AA5C8D">
        <w:rPr>
          <w:rFonts w:cs="Times New Roman"/>
          <w:color w:val="000000" w:themeColor="text1"/>
          <w:sz w:val="24"/>
          <w:szCs w:val="24"/>
        </w:rPr>
        <w:t xml:space="preserve"> «Комфортная и безопасная среда для жизни» (8 госпрограмм); </w:t>
      </w:r>
      <w:r w:rsidR="00321D03" w:rsidRPr="00AA5C8D">
        <w:rPr>
          <w:rFonts w:cs="Times New Roman"/>
          <w:color w:val="000000" w:themeColor="text1"/>
          <w:sz w:val="24"/>
          <w:szCs w:val="24"/>
          <w:lang w:val="en-US"/>
        </w:rPr>
        <w:t>IV </w:t>
      </w:r>
      <w:r w:rsidR="00321D03" w:rsidRPr="00AA5C8D">
        <w:rPr>
          <w:rFonts w:cs="Times New Roman"/>
          <w:color w:val="000000" w:themeColor="text1"/>
          <w:sz w:val="24"/>
          <w:szCs w:val="24"/>
        </w:rPr>
        <w:t xml:space="preserve">«Достойный, эффективный труд и успешное предпринимательство» (9 госпрограмм); </w:t>
      </w:r>
      <w:r w:rsidR="00321D03" w:rsidRPr="00AA5C8D">
        <w:rPr>
          <w:rFonts w:cs="Times New Roman"/>
          <w:color w:val="000000" w:themeColor="text1"/>
          <w:sz w:val="24"/>
          <w:szCs w:val="24"/>
          <w:lang w:val="en-US"/>
        </w:rPr>
        <w:t>V </w:t>
      </w:r>
      <w:r w:rsidR="00321D03" w:rsidRPr="00AA5C8D">
        <w:rPr>
          <w:rFonts w:cs="Times New Roman"/>
          <w:color w:val="000000" w:themeColor="text1"/>
          <w:sz w:val="24"/>
          <w:szCs w:val="24"/>
        </w:rPr>
        <w:t>«Развитие науки, промышленности и технологий» (7</w:t>
      </w:r>
      <w:r w:rsidR="0009368D">
        <w:rPr>
          <w:rFonts w:cs="Times New Roman"/>
          <w:color w:val="000000" w:themeColor="text1"/>
          <w:sz w:val="24"/>
          <w:szCs w:val="24"/>
        </w:rPr>
        <w:t> </w:t>
      </w:r>
      <w:r w:rsidR="00321D03" w:rsidRPr="00AA5C8D">
        <w:rPr>
          <w:rFonts w:cs="Times New Roman"/>
          <w:color w:val="000000" w:themeColor="text1"/>
          <w:sz w:val="24"/>
          <w:szCs w:val="24"/>
        </w:rPr>
        <w:t xml:space="preserve">госпрограмм); </w:t>
      </w:r>
      <w:r w:rsidR="00321D03" w:rsidRPr="00AA5C8D">
        <w:rPr>
          <w:rFonts w:cs="Times New Roman"/>
          <w:color w:val="000000" w:themeColor="text1"/>
          <w:sz w:val="24"/>
          <w:szCs w:val="24"/>
          <w:lang w:val="en-US"/>
        </w:rPr>
        <w:t>VI </w:t>
      </w:r>
      <w:r w:rsidR="00321D03" w:rsidRPr="00AA5C8D">
        <w:rPr>
          <w:rFonts w:cs="Times New Roman"/>
          <w:color w:val="000000" w:themeColor="text1"/>
          <w:sz w:val="24"/>
          <w:szCs w:val="24"/>
        </w:rPr>
        <w:t xml:space="preserve">«Цифровая трансформация (2 госпрограммы); </w:t>
      </w:r>
      <w:r w:rsidR="00321D03" w:rsidRPr="00AA5C8D">
        <w:rPr>
          <w:rFonts w:cs="Times New Roman"/>
          <w:color w:val="000000" w:themeColor="text1"/>
          <w:sz w:val="24"/>
          <w:szCs w:val="24"/>
          <w:lang w:val="en-US"/>
        </w:rPr>
        <w:t>VII </w:t>
      </w:r>
      <w:r w:rsidR="00321D03" w:rsidRPr="00AA5C8D">
        <w:rPr>
          <w:rFonts w:cs="Times New Roman"/>
          <w:color w:val="000000" w:themeColor="text1"/>
          <w:sz w:val="24"/>
          <w:szCs w:val="24"/>
        </w:rPr>
        <w:t>«Сбалансированное региональное развитие» (7</w:t>
      </w:r>
      <w:r w:rsidR="00321D03" w:rsidRPr="00AA5C8D">
        <w:rPr>
          <w:rFonts w:cs="Times New Roman"/>
          <w:color w:val="000000" w:themeColor="text1"/>
          <w:sz w:val="24"/>
          <w:szCs w:val="24"/>
          <w:lang w:val="en-US"/>
        </w:rPr>
        <w:t> </w:t>
      </w:r>
      <w:r w:rsidR="00321D03" w:rsidRPr="00AA5C8D">
        <w:rPr>
          <w:rFonts w:cs="Times New Roman"/>
          <w:color w:val="000000" w:themeColor="text1"/>
          <w:sz w:val="24"/>
          <w:szCs w:val="24"/>
        </w:rPr>
        <w:t xml:space="preserve">госпрограмм); </w:t>
      </w:r>
      <w:r w:rsidR="00321D03" w:rsidRPr="00AA5C8D">
        <w:rPr>
          <w:rFonts w:cs="Times New Roman"/>
          <w:color w:val="000000" w:themeColor="text1"/>
          <w:sz w:val="24"/>
          <w:szCs w:val="24"/>
          <w:lang w:val="en-US"/>
        </w:rPr>
        <w:t>VIII </w:t>
      </w:r>
      <w:r w:rsidR="00321D03" w:rsidRPr="00AA5C8D">
        <w:rPr>
          <w:rFonts w:cs="Times New Roman"/>
          <w:color w:val="000000" w:themeColor="text1"/>
          <w:sz w:val="24"/>
          <w:szCs w:val="24"/>
        </w:rPr>
        <w:t>«Обеспечение национальной безопасности и международного сотрудничества» (9 госпрограмм).</w:t>
      </w:r>
    </w:p>
    <w:p w:rsidR="00321D03" w:rsidRPr="00AA5C8D" w:rsidRDefault="00321D03" w:rsidP="001119AE">
      <w:pPr>
        <w:overflowPunct w:val="0"/>
        <w:autoSpaceDE w:val="0"/>
        <w:autoSpaceDN w:val="0"/>
        <w:adjustRightInd w:val="0"/>
        <w:spacing w:after="0" w:line="324" w:lineRule="auto"/>
        <w:ind w:firstLine="709"/>
        <w:jc w:val="both"/>
        <w:textAlignment w:val="baseline"/>
        <w:rPr>
          <w:rFonts w:eastAsia="Calibri" w:cs="Times New Roman"/>
          <w:color w:val="000000" w:themeColor="text1"/>
          <w:sz w:val="24"/>
          <w:szCs w:val="24"/>
          <w:lang w:eastAsia="ru-RU"/>
        </w:rPr>
      </w:pPr>
      <w:r w:rsidRPr="00AA5C8D">
        <w:rPr>
          <w:rFonts w:eastAsia="Calibri" w:cs="Times New Roman"/>
          <w:color w:val="000000" w:themeColor="text1"/>
          <w:sz w:val="24"/>
          <w:szCs w:val="24"/>
          <w:lang w:eastAsia="ru-RU"/>
        </w:rPr>
        <w:t>Информация об объемах бюджетных ассигнований на реализацию госпрограмм по направлениям реализации представлена в следующей таблице.</w:t>
      </w:r>
    </w:p>
    <w:p w:rsidR="00CF63C8" w:rsidRPr="00CF63C8" w:rsidRDefault="00CF63C8" w:rsidP="00CF63C8">
      <w:pPr>
        <w:keepNext/>
        <w:overflowPunct w:val="0"/>
        <w:autoSpaceDE w:val="0"/>
        <w:autoSpaceDN w:val="0"/>
        <w:adjustRightInd w:val="0"/>
        <w:spacing w:after="0" w:line="360" w:lineRule="auto"/>
        <w:ind w:firstLine="709"/>
        <w:jc w:val="right"/>
        <w:textAlignment w:val="baseline"/>
        <w:rPr>
          <w:rFonts w:eastAsia="Calibri" w:cs="Times New Roman"/>
          <w:color w:val="000000" w:themeColor="text1"/>
          <w:sz w:val="18"/>
          <w:szCs w:val="24"/>
          <w:lang w:eastAsia="ru-RU"/>
        </w:rPr>
      </w:pPr>
      <w:r w:rsidRPr="00CF63C8">
        <w:rPr>
          <w:rFonts w:eastAsia="Calibri" w:cs="Times New Roman"/>
          <w:color w:val="000000" w:themeColor="text1"/>
          <w:sz w:val="18"/>
          <w:szCs w:val="24"/>
          <w:lang w:eastAsia="ru-RU"/>
        </w:rPr>
        <w:t>(</w:t>
      </w:r>
      <w:r w:rsidR="00091940">
        <w:rPr>
          <w:rFonts w:eastAsia="Calibri" w:cs="Times New Roman"/>
          <w:color w:val="000000" w:themeColor="text1"/>
          <w:sz w:val="18"/>
          <w:szCs w:val="24"/>
          <w:lang w:eastAsia="ru-RU"/>
        </w:rPr>
        <w:t>млн</w:t>
      </w:r>
      <w:r w:rsidRPr="00CF63C8">
        <w:rPr>
          <w:rFonts w:eastAsia="Calibri" w:cs="Times New Roman"/>
          <w:color w:val="000000" w:themeColor="text1"/>
          <w:sz w:val="18"/>
          <w:szCs w:val="24"/>
          <w:lang w:eastAsia="ru-RU"/>
        </w:rPr>
        <w:t xml:space="preserve"> рублей)</w:t>
      </w:r>
    </w:p>
    <w:tbl>
      <w:tblPr>
        <w:tblW w:w="5170" w:type="pct"/>
        <w:tblInd w:w="-318" w:type="dxa"/>
        <w:tblLook w:val="04A0" w:firstRow="1" w:lastRow="0" w:firstColumn="1" w:lastColumn="0" w:noHBand="0" w:noVBand="1"/>
      </w:tblPr>
      <w:tblGrid>
        <w:gridCol w:w="1953"/>
        <w:gridCol w:w="945"/>
        <w:gridCol w:w="1007"/>
        <w:gridCol w:w="872"/>
        <w:gridCol w:w="852"/>
        <w:gridCol w:w="460"/>
        <w:gridCol w:w="817"/>
        <w:gridCol w:w="754"/>
        <w:gridCol w:w="520"/>
        <w:gridCol w:w="791"/>
        <w:gridCol w:w="809"/>
        <w:gridCol w:w="408"/>
      </w:tblGrid>
      <w:tr w:rsidR="00CF63C8" w:rsidRPr="00CF63C8" w:rsidTr="00CF63C8">
        <w:trPr>
          <w:trHeight w:val="20"/>
          <w:tblHeader/>
        </w:trPr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 xml:space="preserve">2024 год Федеральный закон № 220-ФЗ 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2025 год  (сводная бюджетная роспись на 01.09.2025)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2026 год (законо-проект)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 xml:space="preserve">Отклонение объемов на реализацию госпрограммы 2026 года по сравнению с 2025 годом 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2027 год (законо-проект)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Отклонение объемов на реализацию госпрограммы 2027 года по сравнению с 2026 годом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2028 год (законо-проект)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Отклонение объемов на реализацию госпрограммы 2028 года по сравнению с 2027 годом</w:t>
            </w:r>
          </w:p>
        </w:tc>
      </w:tr>
      <w:tr w:rsidR="00CF63C8" w:rsidRPr="00CF63C8" w:rsidTr="00CF63C8">
        <w:trPr>
          <w:trHeight w:val="20"/>
          <w:tblHeader/>
        </w:trPr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∆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 xml:space="preserve">в % </w:t>
            </w: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∆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 xml:space="preserve">в % </w:t>
            </w: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∆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 xml:space="preserve">в % </w:t>
            </w:r>
          </w:p>
        </w:tc>
      </w:tr>
      <w:tr w:rsidR="00CF63C8" w:rsidRPr="00CF63C8" w:rsidTr="00CF63C8">
        <w:trPr>
          <w:trHeight w:val="20"/>
          <w:tblHeader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12</w:t>
            </w:r>
          </w:p>
        </w:tc>
      </w:tr>
      <w:tr w:rsidR="00CF63C8" w:rsidRPr="00CF63C8" w:rsidTr="00CF63C8">
        <w:trPr>
          <w:trHeight w:val="20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Итого на реализацию госпрограмм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25 635 332,7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27 889 002,8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26 724 119,7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-1 164 883,1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-4,2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27 097 743,4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373 623,7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1,4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29 463 077,2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2 365 333,8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8,7</w:t>
            </w:r>
          </w:p>
        </w:tc>
      </w:tr>
      <w:tr w:rsidR="00CF63C8" w:rsidRPr="00CF63C8" w:rsidTr="00CF63C8">
        <w:trPr>
          <w:trHeight w:val="20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rPr>
                <w:rFonts w:eastAsia="Times New Roman" w:cs="Times New Roman"/>
                <w:b/>
                <w:bCs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/>
                <w:bCs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Доля в общем объеме расходов (открытой части) (в %)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85,0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88,8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85,2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85,9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86,5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</w:tr>
      <w:tr w:rsidR="00CF63C8" w:rsidRPr="00CF63C8" w:rsidTr="00CF63C8">
        <w:trPr>
          <w:trHeight w:val="20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I. Сохранение населени, здоровье и благополучие людей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5 178 709,2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5 284 456,9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5 428 369,6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143 912,7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2,7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5 463 207,0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34 837,4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0,6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5 780 017,0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316 810,1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5,8</w:t>
            </w:r>
          </w:p>
        </w:tc>
      </w:tr>
      <w:tr w:rsidR="00CF63C8" w:rsidRPr="00CF63C8" w:rsidTr="00CF63C8">
        <w:trPr>
          <w:trHeight w:val="20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доля в %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20,2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18,9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20,3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20,2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19,6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</w:tr>
      <w:tr w:rsidR="00CF63C8" w:rsidRPr="00CF63C8" w:rsidTr="00CF63C8">
        <w:trPr>
          <w:cantSplit/>
          <w:trHeight w:val="20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II. Возможности для самореализации и развития талантов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890 505,3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873 883,6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1 014 332,5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140 448,8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16,1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1 099 637,8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85 305,3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8,4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1 205 099,4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105 461,7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9,6</w:t>
            </w:r>
          </w:p>
        </w:tc>
      </w:tr>
      <w:tr w:rsidR="00CF63C8" w:rsidRPr="00CF63C8" w:rsidTr="00CF63C8">
        <w:trPr>
          <w:trHeight w:val="20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доля в %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3,5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3,1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3,8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4,1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4,1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</w:tr>
      <w:tr w:rsidR="00CF63C8" w:rsidRPr="00CF63C8" w:rsidTr="00CF63C8">
        <w:trPr>
          <w:trHeight w:val="20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III. Комфортная и безопасная среда для жизни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5 191 584,9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5 689 936,1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5 570 000,4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-119 935,7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-2,1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5 342 643,6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-227 356,8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-4,1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5 939 655,3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597 011,7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11,2</w:t>
            </w:r>
          </w:p>
        </w:tc>
      </w:tr>
      <w:tr w:rsidR="00CF63C8" w:rsidRPr="00CF63C8" w:rsidTr="00CF63C8">
        <w:trPr>
          <w:trHeight w:val="20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доля в %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20,3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20,4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20,8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19,7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20,2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</w:tr>
      <w:tr w:rsidR="00CF63C8" w:rsidRPr="00CF63C8" w:rsidTr="00CF63C8">
        <w:trPr>
          <w:cantSplit/>
          <w:trHeight w:val="20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IV. Достойный эффективный труд и успешное предпринимательство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3 772 790,8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5 243 349,2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5 455 596,2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212 247,0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5 318 746,4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-136 849,9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-2,5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6 118 798,9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800 052,6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15,0</w:t>
            </w:r>
          </w:p>
        </w:tc>
      </w:tr>
      <w:tr w:rsidR="00CF63C8" w:rsidRPr="00CF63C8" w:rsidTr="00CF63C8">
        <w:trPr>
          <w:trHeight w:val="20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доля в %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14,7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18,8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20,4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19,6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20,8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</w:tr>
      <w:tr w:rsidR="00CF63C8" w:rsidRPr="00CF63C8" w:rsidTr="00CF63C8">
        <w:trPr>
          <w:trHeight w:val="20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V. Развитие науки, промышленности и технологий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2 628 402,3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3 164 874,1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3 705 185,7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540 311,6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17,1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4 074 154,4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368 968,7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10,0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4 425 222,4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351 068,0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8,6</w:t>
            </w:r>
          </w:p>
        </w:tc>
      </w:tr>
      <w:tr w:rsidR="00CF63C8" w:rsidRPr="00CF63C8" w:rsidTr="00CF63C8">
        <w:trPr>
          <w:trHeight w:val="20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доля в %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10,3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11,3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13,9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</w:tr>
      <w:tr w:rsidR="00CF63C8" w:rsidRPr="00CF63C8" w:rsidTr="00CF63C8">
        <w:trPr>
          <w:trHeight w:val="20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VI. Цифровая трансформация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407 757,7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446 764,3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433 334,5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-13 429,8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-3,0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403 272,9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-30 061,7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-6,9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425 789,6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22 516,7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5,6</w:t>
            </w:r>
          </w:p>
        </w:tc>
      </w:tr>
      <w:tr w:rsidR="00CF63C8" w:rsidRPr="00CF63C8" w:rsidTr="00CF63C8">
        <w:trPr>
          <w:trHeight w:val="20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доля в %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1,6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1,6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1,6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1,5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1,4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</w:tr>
      <w:tr w:rsidR="00CF63C8" w:rsidRPr="00CF63C8" w:rsidTr="00CF63C8">
        <w:trPr>
          <w:trHeight w:val="20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VII. Сбалансированное региональное развитие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1 867 193,4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1 859 969,1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1 889 293,5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29 324,3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1,6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1 887 462,7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-1 830,8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-0,1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1 884 860,0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-2 602,7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-0,1</w:t>
            </w:r>
          </w:p>
        </w:tc>
      </w:tr>
      <w:tr w:rsidR="00CF63C8" w:rsidRPr="00CF63C8" w:rsidTr="00CF63C8">
        <w:trPr>
          <w:trHeight w:val="20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доля в %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7,3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6,7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7,1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7,0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6,4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</w:tr>
      <w:tr w:rsidR="00CF63C8" w:rsidRPr="00CF63C8" w:rsidTr="00CF63C8">
        <w:trPr>
          <w:trHeight w:val="20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VIII. Обеспечение национальной безопасности и международного сотрудничества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5 698 389,1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5 325 769,4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3 228 007,4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-2 097 762,0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-39,4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3 508 618,8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280 611,4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8,7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color w:val="000000"/>
                <w:spacing w:val="-4"/>
                <w:sz w:val="14"/>
                <w:szCs w:val="14"/>
                <w:lang w:eastAsia="ru-RU"/>
              </w:rPr>
              <w:t>3 683 634,6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175 015,8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5,0</w:t>
            </w:r>
          </w:p>
        </w:tc>
      </w:tr>
      <w:tr w:rsidR="00CF63C8" w:rsidRPr="00CF63C8" w:rsidTr="00CF63C8">
        <w:trPr>
          <w:trHeight w:val="20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доля в %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22,2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19,1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12,1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12,9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i/>
                <w:iCs/>
                <w:color w:val="000000"/>
                <w:spacing w:val="-4"/>
                <w:sz w:val="14"/>
                <w:szCs w:val="14"/>
                <w:lang w:eastAsia="ru-RU"/>
              </w:rPr>
              <w:t>12,5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C8" w:rsidRPr="00CF63C8" w:rsidRDefault="00CF63C8" w:rsidP="00CF63C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</w:pPr>
            <w:r w:rsidRPr="00CF63C8">
              <w:rPr>
                <w:rFonts w:eastAsia="Times New Roman" w:cs="Times New Roman"/>
                <w:bCs/>
                <w:color w:val="000000"/>
                <w:spacing w:val="-4"/>
                <w:sz w:val="14"/>
                <w:szCs w:val="14"/>
                <w:lang w:eastAsia="ru-RU"/>
              </w:rPr>
              <w:t> </w:t>
            </w:r>
          </w:p>
        </w:tc>
      </w:tr>
    </w:tbl>
    <w:p w:rsidR="00CF63C8" w:rsidRDefault="00CF63C8" w:rsidP="00F01459">
      <w:pPr>
        <w:spacing w:after="0" w:line="360" w:lineRule="auto"/>
        <w:ind w:firstLine="709"/>
        <w:jc w:val="both"/>
        <w:rPr>
          <w:rFonts w:eastAsia="Times New Roman" w:cs="Times New Roman"/>
          <w:b/>
          <w:color w:val="000000" w:themeColor="text1"/>
          <w:spacing w:val="-2"/>
          <w:sz w:val="24"/>
          <w:szCs w:val="24"/>
          <w:lang w:eastAsia="ru-RU"/>
        </w:rPr>
      </w:pPr>
    </w:p>
    <w:p w:rsidR="00F4368F" w:rsidRPr="00FE11F1" w:rsidRDefault="00321D03" w:rsidP="00583091">
      <w:pPr>
        <w:spacing w:after="0" w:line="348" w:lineRule="auto"/>
        <w:ind w:firstLine="709"/>
        <w:jc w:val="both"/>
        <w:rPr>
          <w:rFonts w:eastAsia="Times New Roman" w:cs="Times New Roman"/>
          <w:color w:val="FF0000"/>
          <w:spacing w:val="-2"/>
          <w:sz w:val="24"/>
          <w:szCs w:val="24"/>
          <w:lang w:eastAsia="ru-RU"/>
        </w:rPr>
      </w:pPr>
      <w:r w:rsidRPr="00293194">
        <w:rPr>
          <w:rFonts w:eastAsia="Times New Roman" w:cs="Times New Roman"/>
          <w:b/>
          <w:color w:val="000000" w:themeColor="text1"/>
          <w:spacing w:val="-2"/>
          <w:sz w:val="24"/>
          <w:szCs w:val="24"/>
          <w:lang w:eastAsia="ru-RU"/>
        </w:rPr>
        <w:lastRenderedPageBreak/>
        <w:t>В законопроекте на 202</w:t>
      </w:r>
      <w:r w:rsidR="00293194" w:rsidRPr="00293194">
        <w:rPr>
          <w:rFonts w:eastAsia="Times New Roman" w:cs="Times New Roman"/>
          <w:b/>
          <w:color w:val="000000" w:themeColor="text1"/>
          <w:spacing w:val="-2"/>
          <w:sz w:val="24"/>
          <w:szCs w:val="24"/>
          <w:lang w:eastAsia="ru-RU"/>
        </w:rPr>
        <w:t>6</w:t>
      </w:r>
      <w:r w:rsidRPr="00293194">
        <w:rPr>
          <w:rFonts w:eastAsia="Times New Roman" w:cs="Times New Roman"/>
          <w:b/>
          <w:color w:val="000000" w:themeColor="text1"/>
          <w:spacing w:val="-2"/>
          <w:sz w:val="24"/>
          <w:szCs w:val="24"/>
          <w:lang w:eastAsia="ru-RU"/>
        </w:rPr>
        <w:t xml:space="preserve"> год </w:t>
      </w:r>
      <w:r w:rsidRPr="00293194">
        <w:rPr>
          <w:rFonts w:eastAsia="Times New Roman" w:cs="Times New Roman"/>
          <w:color w:val="000000" w:themeColor="text1"/>
          <w:spacing w:val="-2"/>
          <w:sz w:val="24"/>
          <w:szCs w:val="24"/>
          <w:lang w:eastAsia="ru-RU"/>
        </w:rPr>
        <w:t>предусматривается</w:t>
      </w:r>
      <w:r w:rsidRPr="00293194">
        <w:rPr>
          <w:rFonts w:eastAsia="Times New Roman" w:cs="Times New Roman"/>
          <w:b/>
          <w:color w:val="000000" w:themeColor="text1"/>
          <w:spacing w:val="-2"/>
          <w:sz w:val="24"/>
          <w:szCs w:val="24"/>
          <w:lang w:eastAsia="ru-RU"/>
        </w:rPr>
        <w:t xml:space="preserve"> увеличение</w:t>
      </w:r>
      <w:r w:rsidRPr="00293194">
        <w:rPr>
          <w:rFonts w:eastAsia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бюджетных ассигнований (открытая часть) по сравнению с показателями сводной бюджетной росписи на 1</w:t>
      </w:r>
      <w:r w:rsidR="003A1D65" w:rsidRPr="00293194">
        <w:rPr>
          <w:rFonts w:eastAsia="Times New Roman" w:cs="Times New Roman"/>
          <w:color w:val="000000" w:themeColor="text1"/>
          <w:spacing w:val="-2"/>
          <w:sz w:val="24"/>
          <w:szCs w:val="24"/>
          <w:lang w:eastAsia="ru-RU"/>
        </w:rPr>
        <w:t> </w:t>
      </w:r>
      <w:r w:rsidRPr="00293194">
        <w:rPr>
          <w:rFonts w:eastAsia="Times New Roman" w:cs="Times New Roman"/>
          <w:color w:val="000000" w:themeColor="text1"/>
          <w:spacing w:val="-2"/>
          <w:sz w:val="24"/>
          <w:szCs w:val="24"/>
          <w:lang w:eastAsia="ru-RU"/>
        </w:rPr>
        <w:t>сентября 202</w:t>
      </w:r>
      <w:r w:rsidR="00293194" w:rsidRPr="00293194">
        <w:rPr>
          <w:rFonts w:eastAsia="Times New Roman" w:cs="Times New Roman"/>
          <w:color w:val="000000" w:themeColor="text1"/>
          <w:spacing w:val="-2"/>
          <w:sz w:val="24"/>
          <w:szCs w:val="24"/>
          <w:lang w:eastAsia="ru-RU"/>
        </w:rPr>
        <w:t>5</w:t>
      </w:r>
      <w:r w:rsidR="00314F94" w:rsidRPr="00293194">
        <w:rPr>
          <w:rFonts w:eastAsia="Times New Roman" w:cs="Times New Roman"/>
          <w:color w:val="000000" w:themeColor="text1"/>
          <w:spacing w:val="-2"/>
          <w:sz w:val="24"/>
          <w:szCs w:val="24"/>
          <w:lang w:eastAsia="ru-RU"/>
        </w:rPr>
        <w:t> </w:t>
      </w:r>
      <w:r w:rsidRPr="00293194">
        <w:rPr>
          <w:rFonts w:eastAsia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года </w:t>
      </w:r>
      <w:r w:rsidRPr="00293194">
        <w:rPr>
          <w:rFonts w:eastAsia="Times New Roman" w:cs="Times New Roman"/>
          <w:b/>
          <w:color w:val="000000" w:themeColor="text1"/>
          <w:spacing w:val="-2"/>
          <w:sz w:val="24"/>
          <w:szCs w:val="24"/>
          <w:lang w:eastAsia="ru-RU"/>
        </w:rPr>
        <w:t xml:space="preserve">по </w:t>
      </w:r>
      <w:r w:rsidR="00293194" w:rsidRPr="00293194">
        <w:rPr>
          <w:rFonts w:eastAsia="Times New Roman" w:cs="Times New Roman"/>
          <w:b/>
          <w:color w:val="000000" w:themeColor="text1"/>
          <w:spacing w:val="-2"/>
          <w:sz w:val="24"/>
          <w:szCs w:val="24"/>
          <w:lang w:eastAsia="ru-RU"/>
        </w:rPr>
        <w:t>5</w:t>
      </w:r>
      <w:r w:rsidRPr="00293194">
        <w:rPr>
          <w:rFonts w:eastAsia="Times New Roman" w:cs="Times New Roman"/>
          <w:b/>
          <w:color w:val="000000" w:themeColor="text1"/>
          <w:spacing w:val="-2"/>
          <w:sz w:val="24"/>
          <w:szCs w:val="24"/>
          <w:lang w:eastAsia="ru-RU"/>
        </w:rPr>
        <w:t xml:space="preserve"> направлениям. Наибольшее увеличение расходов предусматривается по</w:t>
      </w:r>
      <w:r w:rsidR="006A2945">
        <w:rPr>
          <w:rFonts w:eastAsia="Times New Roman" w:cs="Times New Roman"/>
          <w:b/>
          <w:color w:val="000000" w:themeColor="text1"/>
          <w:spacing w:val="-2"/>
          <w:sz w:val="24"/>
          <w:szCs w:val="24"/>
          <w:lang w:eastAsia="ru-RU"/>
        </w:rPr>
        <w:t> </w:t>
      </w:r>
      <w:r w:rsidRPr="00293194">
        <w:rPr>
          <w:rFonts w:eastAsia="Times New Roman" w:cs="Times New Roman"/>
          <w:b/>
          <w:color w:val="000000" w:themeColor="text1"/>
          <w:spacing w:val="-2"/>
          <w:sz w:val="24"/>
          <w:szCs w:val="24"/>
          <w:lang w:eastAsia="ru-RU"/>
        </w:rPr>
        <w:t xml:space="preserve">направлениям </w:t>
      </w:r>
      <w:r w:rsidR="00D22025" w:rsidRPr="00293194">
        <w:rPr>
          <w:rFonts w:eastAsia="Times New Roman" w:cs="Times New Roman"/>
          <w:b/>
          <w:color w:val="000000" w:themeColor="text1"/>
          <w:spacing w:val="-2"/>
          <w:sz w:val="24"/>
          <w:szCs w:val="24"/>
          <w:lang w:val="en-US" w:eastAsia="ru-RU"/>
        </w:rPr>
        <w:t>V</w:t>
      </w:r>
      <w:r w:rsidR="00D22025" w:rsidRPr="00293194">
        <w:rPr>
          <w:rFonts w:eastAsia="Times New Roman" w:cs="Times New Roman"/>
          <w:b/>
          <w:color w:val="000000" w:themeColor="text1"/>
          <w:spacing w:val="-2"/>
          <w:sz w:val="24"/>
          <w:szCs w:val="24"/>
          <w:lang w:eastAsia="ru-RU"/>
        </w:rPr>
        <w:t xml:space="preserve"> «Развитие науки, промышленности и технологий»</w:t>
      </w:r>
      <w:r w:rsidRPr="00293194">
        <w:rPr>
          <w:rFonts w:eastAsia="Times New Roman" w:cs="Times New Roman"/>
          <w:b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Pr="00293194">
        <w:rPr>
          <w:rFonts w:eastAsia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(на </w:t>
      </w:r>
      <w:r w:rsidR="00293194" w:rsidRPr="00293194">
        <w:rPr>
          <w:rFonts w:eastAsia="Times New Roman" w:cs="Times New Roman"/>
          <w:color w:val="000000" w:themeColor="text1"/>
          <w:spacing w:val="-2"/>
          <w:sz w:val="24"/>
          <w:szCs w:val="24"/>
          <w:lang w:eastAsia="ru-RU"/>
        </w:rPr>
        <w:t>540,3</w:t>
      </w:r>
      <w:r w:rsidRPr="00293194">
        <w:rPr>
          <w:rFonts w:eastAsia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="00091940">
        <w:rPr>
          <w:rFonts w:eastAsia="Times New Roman" w:cs="Times New Roman"/>
          <w:color w:val="000000" w:themeColor="text1"/>
          <w:spacing w:val="-2"/>
          <w:sz w:val="24"/>
          <w:szCs w:val="24"/>
          <w:lang w:eastAsia="ru-RU"/>
        </w:rPr>
        <w:t>млрд</w:t>
      </w:r>
      <w:r w:rsidRPr="00293194">
        <w:rPr>
          <w:rFonts w:eastAsia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рублей, или на </w:t>
      </w:r>
      <w:r w:rsidR="00293194" w:rsidRPr="00293194">
        <w:rPr>
          <w:rFonts w:eastAsia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17,1 </w:t>
      </w:r>
      <w:r w:rsidRPr="00293194">
        <w:rPr>
          <w:rFonts w:eastAsia="Times New Roman" w:cs="Times New Roman"/>
          <w:color w:val="000000" w:themeColor="text1"/>
          <w:spacing w:val="-2"/>
          <w:sz w:val="24"/>
          <w:szCs w:val="24"/>
          <w:lang w:eastAsia="ru-RU"/>
        </w:rPr>
        <w:t>%)</w:t>
      </w:r>
      <w:r w:rsidR="00293194" w:rsidRPr="00293194">
        <w:rPr>
          <w:rFonts w:eastAsia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и</w:t>
      </w:r>
      <w:r w:rsidR="00D22025" w:rsidRPr="00293194">
        <w:rPr>
          <w:rFonts w:eastAsia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="007C1123" w:rsidRPr="00293194">
        <w:rPr>
          <w:rFonts w:eastAsia="Times New Roman" w:cs="Times New Roman"/>
          <w:b/>
          <w:color w:val="000000" w:themeColor="text1"/>
          <w:spacing w:val="-2"/>
          <w:sz w:val="24"/>
          <w:szCs w:val="24"/>
          <w:lang w:eastAsia="ru-RU"/>
        </w:rPr>
        <w:t>IV</w:t>
      </w:r>
      <w:r w:rsidRPr="00293194">
        <w:rPr>
          <w:rFonts w:eastAsia="Times New Roman" w:cs="Times New Roman"/>
          <w:b/>
          <w:color w:val="000000" w:themeColor="text1"/>
          <w:spacing w:val="-2"/>
          <w:sz w:val="24"/>
          <w:szCs w:val="24"/>
          <w:lang w:eastAsia="ru-RU"/>
        </w:rPr>
        <w:t xml:space="preserve"> «Достойный, эффективный труд и успешное предпринимательство» </w:t>
      </w:r>
      <w:r w:rsidRPr="00293194">
        <w:rPr>
          <w:rFonts w:eastAsia="Times New Roman" w:cs="Times New Roman"/>
          <w:color w:val="000000" w:themeColor="text1"/>
          <w:spacing w:val="-2"/>
          <w:sz w:val="24"/>
          <w:szCs w:val="24"/>
          <w:lang w:eastAsia="ru-RU"/>
        </w:rPr>
        <w:t>(на</w:t>
      </w:r>
      <w:r w:rsidR="007C1123" w:rsidRPr="00293194">
        <w:rPr>
          <w:rFonts w:eastAsia="Times New Roman" w:cs="Times New Roman"/>
          <w:color w:val="000000" w:themeColor="text1"/>
          <w:spacing w:val="-2"/>
          <w:sz w:val="24"/>
          <w:szCs w:val="24"/>
          <w:lang w:eastAsia="ru-RU"/>
        </w:rPr>
        <w:t> </w:t>
      </w:r>
      <w:r w:rsidR="00293194" w:rsidRPr="00293194">
        <w:rPr>
          <w:rFonts w:eastAsia="Times New Roman" w:cs="Times New Roman"/>
          <w:color w:val="000000" w:themeColor="text1"/>
          <w:spacing w:val="-2"/>
          <w:sz w:val="24"/>
          <w:szCs w:val="24"/>
          <w:lang w:eastAsia="ru-RU"/>
        </w:rPr>
        <w:t>212,2</w:t>
      </w:r>
      <w:r w:rsidRPr="00293194">
        <w:rPr>
          <w:rFonts w:eastAsia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="00091940">
        <w:rPr>
          <w:rFonts w:eastAsia="Times New Roman" w:cs="Times New Roman"/>
          <w:color w:val="000000" w:themeColor="text1"/>
          <w:spacing w:val="-2"/>
          <w:sz w:val="24"/>
          <w:szCs w:val="24"/>
          <w:lang w:eastAsia="ru-RU"/>
        </w:rPr>
        <w:t>млрд</w:t>
      </w:r>
      <w:r w:rsidRPr="00293194">
        <w:rPr>
          <w:rFonts w:eastAsia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рублей, или на </w:t>
      </w:r>
      <w:r w:rsidR="00293194" w:rsidRPr="00293194">
        <w:rPr>
          <w:rFonts w:eastAsia="Times New Roman" w:cs="Times New Roman"/>
          <w:color w:val="000000" w:themeColor="text1"/>
          <w:spacing w:val="-2"/>
          <w:sz w:val="24"/>
          <w:szCs w:val="24"/>
          <w:lang w:eastAsia="ru-RU"/>
        </w:rPr>
        <w:t>4,0</w:t>
      </w:r>
      <w:r w:rsidR="00F41C22" w:rsidRPr="00293194">
        <w:rPr>
          <w:rFonts w:eastAsia="Times New Roman" w:cs="Times New Roman"/>
          <w:color w:val="000000" w:themeColor="text1"/>
          <w:spacing w:val="-2"/>
          <w:sz w:val="24"/>
          <w:szCs w:val="24"/>
          <w:lang w:eastAsia="ru-RU"/>
        </w:rPr>
        <w:t> </w:t>
      </w:r>
      <w:r w:rsidRPr="00293194">
        <w:rPr>
          <w:rFonts w:eastAsia="Times New Roman" w:cs="Times New Roman"/>
          <w:color w:val="000000" w:themeColor="text1"/>
          <w:spacing w:val="-2"/>
          <w:sz w:val="24"/>
          <w:szCs w:val="24"/>
          <w:lang w:eastAsia="ru-RU"/>
        </w:rPr>
        <w:t>%)</w:t>
      </w:r>
      <w:r w:rsidR="00F4368F" w:rsidRPr="00293194">
        <w:rPr>
          <w:rFonts w:eastAsia="Times New Roman" w:cs="Times New Roman"/>
          <w:color w:val="000000" w:themeColor="text1"/>
          <w:spacing w:val="-2"/>
          <w:sz w:val="24"/>
          <w:szCs w:val="24"/>
          <w:lang w:eastAsia="ru-RU"/>
        </w:rPr>
        <w:t>.</w:t>
      </w:r>
    </w:p>
    <w:p w:rsidR="001C7403" w:rsidRDefault="00F41C22" w:rsidP="00583091">
      <w:pPr>
        <w:spacing w:after="0" w:line="348" w:lineRule="auto"/>
        <w:ind w:firstLine="709"/>
        <w:jc w:val="both"/>
        <w:outlineLvl w:val="1"/>
        <w:rPr>
          <w:sz w:val="24"/>
          <w:szCs w:val="24"/>
        </w:rPr>
      </w:pPr>
      <w:r w:rsidRPr="00357301">
        <w:rPr>
          <w:rFonts w:cs="Times New Roman"/>
          <w:b/>
          <w:bCs/>
          <w:sz w:val="24"/>
          <w:szCs w:val="24"/>
        </w:rPr>
        <w:t>9.4.</w:t>
      </w:r>
      <w:r w:rsidRPr="00357301">
        <w:rPr>
          <w:rFonts w:cs="Times New Roman"/>
          <w:bCs/>
          <w:sz w:val="24"/>
          <w:szCs w:val="24"/>
        </w:rPr>
        <w:t> </w:t>
      </w:r>
      <w:r w:rsidR="00EB4AFF" w:rsidRPr="00CD5E82">
        <w:rPr>
          <w:sz w:val="24"/>
          <w:szCs w:val="24"/>
        </w:rPr>
        <w:t xml:space="preserve">В 2025 году проводилась работа по дальнейшему развитию системы государственных программ и проектных принципов управления, </w:t>
      </w:r>
      <w:r w:rsidR="001C7403" w:rsidRPr="00CD5E82">
        <w:rPr>
          <w:sz w:val="24"/>
          <w:szCs w:val="24"/>
        </w:rPr>
        <w:t>предусмотренн</w:t>
      </w:r>
      <w:r w:rsidR="001C7403">
        <w:rPr>
          <w:sz w:val="24"/>
          <w:szCs w:val="24"/>
        </w:rPr>
        <w:t>ая</w:t>
      </w:r>
      <w:r w:rsidR="001C7403" w:rsidRPr="00CD5E82">
        <w:rPr>
          <w:sz w:val="24"/>
          <w:szCs w:val="24"/>
        </w:rPr>
        <w:t xml:space="preserve"> </w:t>
      </w:r>
      <w:r w:rsidR="00EB4AFF" w:rsidRPr="00CD5E82">
        <w:rPr>
          <w:sz w:val="24"/>
          <w:szCs w:val="24"/>
        </w:rPr>
        <w:t xml:space="preserve">Основными направлениями бюджетной, налоговой и таможенно-тарифной политики на </w:t>
      </w:r>
      <w:r w:rsidR="001119AE">
        <w:rPr>
          <w:sz w:val="24"/>
          <w:szCs w:val="24"/>
        </w:rPr>
        <w:t> </w:t>
      </w:r>
      <w:r w:rsidR="00EB4AFF" w:rsidRPr="00CD5E82">
        <w:rPr>
          <w:sz w:val="24"/>
          <w:szCs w:val="24"/>
        </w:rPr>
        <w:t xml:space="preserve">2025 </w:t>
      </w:r>
      <w:r w:rsidR="001119AE">
        <w:rPr>
          <w:sz w:val="24"/>
          <w:szCs w:val="24"/>
        </w:rPr>
        <w:t> </w:t>
      </w:r>
      <w:r w:rsidR="00EB4AFF" w:rsidRPr="00CD5E82">
        <w:rPr>
          <w:sz w:val="24"/>
          <w:szCs w:val="24"/>
        </w:rPr>
        <w:t xml:space="preserve">год и на плановый период 2026 и 2027 годов. </w:t>
      </w:r>
    </w:p>
    <w:p w:rsidR="00EB4AFF" w:rsidRDefault="00EB4AFF" w:rsidP="00583091">
      <w:pPr>
        <w:spacing w:after="0" w:line="348" w:lineRule="auto"/>
        <w:ind w:firstLine="709"/>
        <w:jc w:val="both"/>
        <w:rPr>
          <w:sz w:val="24"/>
          <w:szCs w:val="24"/>
        </w:rPr>
      </w:pPr>
      <w:r w:rsidRPr="00F4657C">
        <w:rPr>
          <w:b/>
          <w:sz w:val="24"/>
          <w:szCs w:val="24"/>
        </w:rPr>
        <w:t>Так</w:t>
      </w:r>
      <w:r w:rsidR="001C7403">
        <w:rPr>
          <w:b/>
          <w:sz w:val="24"/>
          <w:szCs w:val="24"/>
        </w:rPr>
        <w:t>,</w:t>
      </w:r>
      <w:r w:rsidRPr="00F4657C">
        <w:rPr>
          <w:b/>
          <w:sz w:val="24"/>
          <w:szCs w:val="24"/>
        </w:rPr>
        <w:t xml:space="preserve"> уточнены критерии отнесения направлений деятельности и бюджетных расходов на их осуществление к проектной и процессной частям госпрограмм.</w:t>
      </w:r>
      <w:r w:rsidRPr="00CD5E82">
        <w:rPr>
          <w:sz w:val="24"/>
          <w:szCs w:val="24"/>
        </w:rPr>
        <w:t xml:space="preserve"> </w:t>
      </w:r>
      <w:r w:rsidR="00C112A6">
        <w:rPr>
          <w:sz w:val="24"/>
          <w:szCs w:val="24"/>
        </w:rPr>
        <w:t>Соответствующие изменения</w:t>
      </w:r>
      <w:r w:rsidR="00C112A6" w:rsidRPr="00CD5E82">
        <w:rPr>
          <w:sz w:val="24"/>
          <w:szCs w:val="24"/>
        </w:rPr>
        <w:t xml:space="preserve"> </w:t>
      </w:r>
      <w:r w:rsidRPr="00CD5E82">
        <w:rPr>
          <w:sz w:val="24"/>
          <w:szCs w:val="24"/>
        </w:rPr>
        <w:t xml:space="preserve">в отношении проектной части государственных программ </w:t>
      </w:r>
      <w:r w:rsidR="00C112A6">
        <w:rPr>
          <w:sz w:val="24"/>
          <w:szCs w:val="24"/>
        </w:rPr>
        <w:t>внесены</w:t>
      </w:r>
      <w:r w:rsidRPr="00CD5E82">
        <w:rPr>
          <w:sz w:val="24"/>
          <w:szCs w:val="24"/>
        </w:rPr>
        <w:t xml:space="preserve"> в постановление Правительства Российской Федерации от 31 октября 2018 г. № </w:t>
      </w:r>
      <w:r w:rsidR="001119AE">
        <w:rPr>
          <w:sz w:val="24"/>
          <w:szCs w:val="24"/>
        </w:rPr>
        <w:t> </w:t>
      </w:r>
      <w:r w:rsidRPr="00CD5E82">
        <w:rPr>
          <w:sz w:val="24"/>
          <w:szCs w:val="24"/>
        </w:rPr>
        <w:t xml:space="preserve">1288 «Об организации проектной деятельности в Правительстве Российской Федерации» </w:t>
      </w:r>
      <w:r w:rsidR="00C112A6">
        <w:rPr>
          <w:sz w:val="24"/>
          <w:szCs w:val="24"/>
        </w:rPr>
        <w:t>постановлением</w:t>
      </w:r>
      <w:r w:rsidRPr="00CD5E82">
        <w:rPr>
          <w:sz w:val="24"/>
          <w:szCs w:val="24"/>
        </w:rPr>
        <w:t xml:space="preserve"> Правительства Российской Федерации от 16 декабря 2024 г. № 1798 «О внесении изменений в некоторые акты Правительства Российской Федерации», </w:t>
      </w:r>
      <w:r w:rsidR="00C112A6">
        <w:rPr>
          <w:sz w:val="24"/>
          <w:szCs w:val="24"/>
        </w:rPr>
        <w:t>изменения</w:t>
      </w:r>
      <w:r w:rsidR="00C112A6" w:rsidRPr="00CD5E82">
        <w:rPr>
          <w:sz w:val="24"/>
          <w:szCs w:val="24"/>
        </w:rPr>
        <w:t xml:space="preserve"> </w:t>
      </w:r>
      <w:r w:rsidRPr="00CD5E82">
        <w:rPr>
          <w:sz w:val="24"/>
          <w:szCs w:val="24"/>
        </w:rPr>
        <w:t xml:space="preserve">в отношении процессной части государственных программ </w:t>
      </w:r>
      <w:r w:rsidR="00C112A6">
        <w:rPr>
          <w:sz w:val="24"/>
          <w:szCs w:val="24"/>
        </w:rPr>
        <w:t>внесены</w:t>
      </w:r>
      <w:r w:rsidRPr="00CD5E82">
        <w:rPr>
          <w:sz w:val="24"/>
          <w:szCs w:val="24"/>
        </w:rPr>
        <w:t xml:space="preserve"> в постановление Правительства Российской Федерации от 26 мая 2021 г. № 786 «О системе управления государственными программами Российской Федерации» (</w:t>
      </w:r>
      <w:r w:rsidR="00C112A6">
        <w:rPr>
          <w:sz w:val="24"/>
          <w:szCs w:val="24"/>
        </w:rPr>
        <w:t>постановлением</w:t>
      </w:r>
      <w:r w:rsidRPr="00CD5E82">
        <w:rPr>
          <w:sz w:val="24"/>
          <w:szCs w:val="24"/>
        </w:rPr>
        <w:t xml:space="preserve"> Правительства Российской Федерации от 29 апреля 2025 г. № 575 «О внесении изменений в некоторые акты Правительства Российской Федерации».</w:t>
      </w:r>
    </w:p>
    <w:p w:rsidR="00F41C22" w:rsidRPr="00357301" w:rsidRDefault="002B11DE" w:rsidP="00583091">
      <w:pPr>
        <w:spacing w:after="0" w:line="348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357301">
        <w:rPr>
          <w:sz w:val="24"/>
          <w:szCs w:val="24"/>
        </w:rPr>
        <w:t>Несмотря на то</w:t>
      </w:r>
      <w:r w:rsidR="00F4368F" w:rsidRPr="00357301">
        <w:rPr>
          <w:sz w:val="24"/>
          <w:szCs w:val="24"/>
        </w:rPr>
        <w:t xml:space="preserve"> что г</w:t>
      </w:r>
      <w:r w:rsidR="00F4368F" w:rsidRPr="00357301">
        <w:rPr>
          <w:rFonts w:eastAsia="Times New Roman" w:cs="Times New Roman"/>
          <w:sz w:val="24"/>
          <w:szCs w:val="24"/>
          <w:lang w:eastAsia="ru-RU"/>
        </w:rPr>
        <w:t xml:space="preserve">оспрограммы разрабатываются </w:t>
      </w:r>
      <w:r w:rsidR="00F4368F" w:rsidRPr="00357301">
        <w:rPr>
          <w:rFonts w:eastAsia="Times New Roman" w:cs="Times New Roman"/>
          <w:b/>
          <w:sz w:val="24"/>
          <w:szCs w:val="24"/>
          <w:lang w:eastAsia="ru-RU"/>
        </w:rPr>
        <w:t>на принципах проектного управления</w:t>
      </w:r>
      <w:r w:rsidR="00F4368F" w:rsidRPr="00357301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F41C22" w:rsidRPr="00357301">
        <w:rPr>
          <w:rFonts w:eastAsia="Times New Roman" w:cs="Times New Roman"/>
          <w:sz w:val="24"/>
          <w:szCs w:val="24"/>
          <w:lang w:eastAsia="ru-RU"/>
        </w:rPr>
        <w:t xml:space="preserve">анализ проектной и процессной частей госпрограмм показал, что </w:t>
      </w:r>
      <w:r w:rsidR="00F4657C" w:rsidRPr="006D318B">
        <w:rPr>
          <w:rFonts w:cs="Times New Roman"/>
          <w:b/>
          <w:sz w:val="24"/>
          <w:szCs w:val="24"/>
        </w:rPr>
        <w:t>доля проектной части</w:t>
      </w:r>
      <w:r w:rsidR="00F4657C" w:rsidRPr="006D318B">
        <w:rPr>
          <w:rFonts w:cs="Times New Roman"/>
          <w:sz w:val="24"/>
          <w:szCs w:val="24"/>
        </w:rPr>
        <w:t xml:space="preserve"> всех госпрограмм </w:t>
      </w:r>
      <w:r w:rsidR="00F4657C" w:rsidRPr="00391D63">
        <w:rPr>
          <w:rFonts w:cs="Times New Roman"/>
          <w:b/>
          <w:sz w:val="24"/>
          <w:szCs w:val="24"/>
        </w:rPr>
        <w:t>незначительно снизилась</w:t>
      </w:r>
      <w:r w:rsidR="00F4657C" w:rsidRPr="006D318B">
        <w:rPr>
          <w:rFonts w:cs="Times New Roman"/>
          <w:sz w:val="24"/>
          <w:szCs w:val="24"/>
        </w:rPr>
        <w:t xml:space="preserve"> по сравнению с прошлым периодом (порядка</w:t>
      </w:r>
      <w:r w:rsidR="00F4657C">
        <w:rPr>
          <w:rFonts w:cs="Times New Roman"/>
          <w:sz w:val="24"/>
          <w:szCs w:val="24"/>
        </w:rPr>
        <w:t> </w:t>
      </w:r>
      <w:r w:rsidR="00F4657C" w:rsidRPr="006D318B">
        <w:rPr>
          <w:rFonts w:cs="Times New Roman"/>
          <w:sz w:val="24"/>
          <w:szCs w:val="24"/>
        </w:rPr>
        <w:t xml:space="preserve">42 %) и </w:t>
      </w:r>
      <w:r w:rsidR="00F41C22" w:rsidRPr="00357301">
        <w:rPr>
          <w:rFonts w:eastAsia="Times New Roman" w:cs="Times New Roman"/>
          <w:sz w:val="24"/>
          <w:szCs w:val="24"/>
          <w:lang w:eastAsia="ru-RU"/>
        </w:rPr>
        <w:t>составляет в 202</w:t>
      </w:r>
      <w:r w:rsidR="00615F81" w:rsidRPr="00357301">
        <w:rPr>
          <w:rFonts w:eastAsia="Times New Roman" w:cs="Times New Roman"/>
          <w:sz w:val="24"/>
          <w:szCs w:val="24"/>
          <w:lang w:eastAsia="ru-RU"/>
        </w:rPr>
        <w:t>6</w:t>
      </w:r>
      <w:r w:rsidR="00F41C22" w:rsidRPr="00357301">
        <w:rPr>
          <w:rFonts w:eastAsia="Times New Roman" w:cs="Times New Roman"/>
          <w:sz w:val="24"/>
          <w:szCs w:val="24"/>
          <w:lang w:eastAsia="ru-RU"/>
        </w:rPr>
        <w:t xml:space="preserve"> году </w:t>
      </w:r>
      <w:r w:rsidR="00357301" w:rsidRPr="00357301">
        <w:rPr>
          <w:rFonts w:eastAsia="Times New Roman" w:cs="Times New Roman"/>
          <w:sz w:val="24"/>
          <w:szCs w:val="24"/>
          <w:lang w:eastAsia="ru-RU"/>
        </w:rPr>
        <w:t>41,7</w:t>
      </w:r>
      <w:r w:rsidR="00F41C22" w:rsidRPr="00357301">
        <w:rPr>
          <w:rFonts w:eastAsia="Times New Roman" w:cs="Times New Roman"/>
          <w:sz w:val="24"/>
          <w:szCs w:val="24"/>
          <w:lang w:eastAsia="ru-RU"/>
        </w:rPr>
        <w:t xml:space="preserve"> % всех расходов на реализацию госпрограмм (открытая часть), в 202</w:t>
      </w:r>
      <w:r w:rsidR="00357301" w:rsidRPr="00357301">
        <w:rPr>
          <w:rFonts w:eastAsia="Times New Roman" w:cs="Times New Roman"/>
          <w:sz w:val="24"/>
          <w:szCs w:val="24"/>
          <w:lang w:eastAsia="ru-RU"/>
        </w:rPr>
        <w:t xml:space="preserve">7 </w:t>
      </w:r>
      <w:r w:rsidR="00F41C22" w:rsidRPr="00357301">
        <w:rPr>
          <w:rFonts w:eastAsia="Times New Roman" w:cs="Times New Roman"/>
          <w:sz w:val="24"/>
          <w:szCs w:val="24"/>
          <w:lang w:eastAsia="ru-RU"/>
        </w:rPr>
        <w:t xml:space="preserve">году – </w:t>
      </w:r>
      <w:r w:rsidR="00357301" w:rsidRPr="00357301">
        <w:rPr>
          <w:rFonts w:eastAsia="Times New Roman" w:cs="Times New Roman"/>
          <w:sz w:val="24"/>
          <w:szCs w:val="24"/>
          <w:lang w:eastAsia="ru-RU"/>
        </w:rPr>
        <w:t>41,0</w:t>
      </w:r>
      <w:r w:rsidR="00F41C22" w:rsidRPr="00357301">
        <w:rPr>
          <w:rFonts w:eastAsia="Times New Roman" w:cs="Times New Roman"/>
          <w:sz w:val="24"/>
          <w:szCs w:val="24"/>
          <w:lang w:eastAsia="ru-RU"/>
        </w:rPr>
        <w:t xml:space="preserve"> %, в 202</w:t>
      </w:r>
      <w:r w:rsidR="00357301" w:rsidRPr="00357301">
        <w:rPr>
          <w:rFonts w:eastAsia="Times New Roman" w:cs="Times New Roman"/>
          <w:sz w:val="24"/>
          <w:szCs w:val="24"/>
          <w:lang w:eastAsia="ru-RU"/>
        </w:rPr>
        <w:t>8</w:t>
      </w:r>
      <w:r w:rsidR="00F41C22" w:rsidRPr="00357301">
        <w:rPr>
          <w:rFonts w:eastAsia="Times New Roman" w:cs="Times New Roman"/>
          <w:sz w:val="24"/>
          <w:szCs w:val="24"/>
          <w:lang w:eastAsia="ru-RU"/>
        </w:rPr>
        <w:t xml:space="preserve"> году – 41,3 %.</w:t>
      </w:r>
    </w:p>
    <w:p w:rsidR="00F4368F" w:rsidRPr="0059337A" w:rsidRDefault="00F4368F" w:rsidP="00144C1C">
      <w:pPr>
        <w:spacing w:after="0" w:line="360" w:lineRule="auto"/>
        <w:ind w:firstLine="709"/>
        <w:jc w:val="both"/>
        <w:rPr>
          <w:sz w:val="24"/>
          <w:szCs w:val="24"/>
        </w:rPr>
      </w:pPr>
      <w:r w:rsidRPr="00357301">
        <w:rPr>
          <w:b/>
          <w:sz w:val="24"/>
          <w:szCs w:val="24"/>
        </w:rPr>
        <w:t>Доля проектной части</w:t>
      </w:r>
      <w:r w:rsidRPr="00357301">
        <w:rPr>
          <w:sz w:val="24"/>
          <w:szCs w:val="24"/>
        </w:rPr>
        <w:t xml:space="preserve"> в общем объеме расходов</w:t>
      </w:r>
      <w:r w:rsidR="00357301">
        <w:rPr>
          <w:sz w:val="24"/>
          <w:szCs w:val="24"/>
        </w:rPr>
        <w:t xml:space="preserve"> </w:t>
      </w:r>
      <w:r w:rsidR="00357301" w:rsidRPr="00357301">
        <w:rPr>
          <w:rFonts w:eastAsia="Times New Roman" w:cs="Times New Roman"/>
          <w:sz w:val="24"/>
          <w:szCs w:val="24"/>
          <w:lang w:eastAsia="ru-RU"/>
        </w:rPr>
        <w:t>(открытая часть)</w:t>
      </w:r>
      <w:r w:rsidRPr="00357301">
        <w:rPr>
          <w:sz w:val="24"/>
          <w:szCs w:val="24"/>
        </w:rPr>
        <w:t xml:space="preserve"> на реализацию госпрограмм по 202</w:t>
      </w:r>
      <w:r w:rsidR="00357301" w:rsidRPr="00357301">
        <w:rPr>
          <w:sz w:val="24"/>
          <w:szCs w:val="24"/>
        </w:rPr>
        <w:t>6</w:t>
      </w:r>
      <w:r w:rsidRPr="00357301">
        <w:rPr>
          <w:sz w:val="24"/>
          <w:szCs w:val="24"/>
        </w:rPr>
        <w:t xml:space="preserve"> </w:t>
      </w:r>
      <w:r w:rsidR="00921BD1" w:rsidRPr="00357301">
        <w:rPr>
          <w:sz w:val="24"/>
          <w:szCs w:val="24"/>
        </w:rPr>
        <w:t> </w:t>
      </w:r>
      <w:r w:rsidRPr="00357301">
        <w:rPr>
          <w:sz w:val="24"/>
          <w:szCs w:val="24"/>
        </w:rPr>
        <w:t>году составит:</w:t>
      </w:r>
    </w:p>
    <w:tbl>
      <w:tblPr>
        <w:tblStyle w:val="afff0"/>
        <w:tblW w:w="4100" w:type="pct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953"/>
      </w:tblGrid>
      <w:tr w:rsidR="00FE11F1" w:rsidRPr="0059337A" w:rsidTr="00ED2DC2">
        <w:trPr>
          <w:trHeight w:val="20"/>
        </w:trPr>
        <w:tc>
          <w:tcPr>
            <w:tcW w:w="1316" w:type="pct"/>
            <w:shd w:val="clear" w:color="auto" w:fill="auto"/>
          </w:tcPr>
          <w:p w:rsidR="00F4368F" w:rsidRPr="0059337A" w:rsidRDefault="00F4368F" w:rsidP="00144C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337A">
              <w:rPr>
                <w:sz w:val="24"/>
                <w:szCs w:val="24"/>
              </w:rPr>
              <w:t>0 %</w:t>
            </w:r>
          </w:p>
        </w:tc>
        <w:tc>
          <w:tcPr>
            <w:tcW w:w="3684" w:type="pct"/>
            <w:shd w:val="clear" w:color="auto" w:fill="auto"/>
          </w:tcPr>
          <w:p w:rsidR="00F4368F" w:rsidRPr="0059337A" w:rsidRDefault="00F4368F" w:rsidP="00144C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337A">
              <w:rPr>
                <w:b/>
                <w:sz w:val="24"/>
                <w:szCs w:val="24"/>
              </w:rPr>
              <w:t>–</w:t>
            </w:r>
            <w:r w:rsidRPr="0059337A">
              <w:rPr>
                <w:sz w:val="24"/>
                <w:szCs w:val="24"/>
              </w:rPr>
              <w:t xml:space="preserve"> по </w:t>
            </w:r>
            <w:r w:rsidR="00F479AA" w:rsidRPr="0059337A">
              <w:rPr>
                <w:sz w:val="24"/>
                <w:szCs w:val="24"/>
              </w:rPr>
              <w:t>3</w:t>
            </w:r>
            <w:r w:rsidRPr="0059337A">
              <w:rPr>
                <w:sz w:val="24"/>
                <w:szCs w:val="24"/>
              </w:rPr>
              <w:t xml:space="preserve"> госпрограммам (</w:t>
            </w:r>
            <w:r w:rsidR="00F479AA" w:rsidRPr="0059337A">
              <w:rPr>
                <w:sz w:val="24"/>
                <w:szCs w:val="24"/>
              </w:rPr>
              <w:t>6</w:t>
            </w:r>
            <w:r w:rsidRPr="0059337A">
              <w:rPr>
                <w:sz w:val="24"/>
                <w:szCs w:val="24"/>
              </w:rPr>
              <w:t>,1 % всех госпрограмм)</w:t>
            </w:r>
            <w:r w:rsidR="002B11DE" w:rsidRPr="0059337A">
              <w:rPr>
                <w:sz w:val="24"/>
                <w:szCs w:val="24"/>
              </w:rPr>
              <w:t>;</w:t>
            </w:r>
          </w:p>
        </w:tc>
      </w:tr>
      <w:tr w:rsidR="00FE11F1" w:rsidRPr="0059337A" w:rsidTr="00ED2DC2">
        <w:trPr>
          <w:trHeight w:val="20"/>
        </w:trPr>
        <w:tc>
          <w:tcPr>
            <w:tcW w:w="1316" w:type="pct"/>
            <w:shd w:val="clear" w:color="auto" w:fill="auto"/>
          </w:tcPr>
          <w:p w:rsidR="00F4368F" w:rsidRPr="0059337A" w:rsidRDefault="00F4368F" w:rsidP="00144C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337A">
              <w:rPr>
                <w:sz w:val="24"/>
                <w:szCs w:val="24"/>
              </w:rPr>
              <w:t>от 0 % до 5 %</w:t>
            </w:r>
          </w:p>
        </w:tc>
        <w:tc>
          <w:tcPr>
            <w:tcW w:w="3684" w:type="pct"/>
            <w:shd w:val="clear" w:color="auto" w:fill="auto"/>
          </w:tcPr>
          <w:p w:rsidR="00F4368F" w:rsidRPr="0059337A" w:rsidRDefault="00F4368F" w:rsidP="00144C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337A">
              <w:rPr>
                <w:b/>
                <w:sz w:val="24"/>
                <w:szCs w:val="24"/>
              </w:rPr>
              <w:t xml:space="preserve">– </w:t>
            </w:r>
            <w:r w:rsidRPr="0059337A">
              <w:rPr>
                <w:sz w:val="24"/>
                <w:szCs w:val="24"/>
              </w:rPr>
              <w:t xml:space="preserve">по </w:t>
            </w:r>
            <w:r w:rsidR="0059337A" w:rsidRPr="0059337A">
              <w:rPr>
                <w:sz w:val="24"/>
                <w:szCs w:val="24"/>
              </w:rPr>
              <w:t>7</w:t>
            </w:r>
            <w:r w:rsidRPr="0059337A">
              <w:rPr>
                <w:sz w:val="24"/>
                <w:szCs w:val="24"/>
              </w:rPr>
              <w:t xml:space="preserve"> госпрограммам (</w:t>
            </w:r>
            <w:r w:rsidR="00F479AA" w:rsidRPr="0059337A">
              <w:rPr>
                <w:sz w:val="24"/>
                <w:szCs w:val="24"/>
              </w:rPr>
              <w:t>1</w:t>
            </w:r>
            <w:r w:rsidR="0059337A" w:rsidRPr="0059337A">
              <w:rPr>
                <w:sz w:val="24"/>
                <w:szCs w:val="24"/>
              </w:rPr>
              <w:t>4,3</w:t>
            </w:r>
            <w:r w:rsidRPr="0059337A">
              <w:rPr>
                <w:sz w:val="24"/>
                <w:szCs w:val="24"/>
              </w:rPr>
              <w:t> %)</w:t>
            </w:r>
            <w:r w:rsidR="002B11DE" w:rsidRPr="0059337A">
              <w:rPr>
                <w:sz w:val="24"/>
                <w:szCs w:val="24"/>
              </w:rPr>
              <w:t>;</w:t>
            </w:r>
          </w:p>
        </w:tc>
      </w:tr>
      <w:tr w:rsidR="00FE11F1" w:rsidRPr="0059337A" w:rsidTr="00ED2DC2">
        <w:trPr>
          <w:trHeight w:val="20"/>
        </w:trPr>
        <w:tc>
          <w:tcPr>
            <w:tcW w:w="1316" w:type="pct"/>
            <w:shd w:val="clear" w:color="auto" w:fill="auto"/>
          </w:tcPr>
          <w:p w:rsidR="00F4368F" w:rsidRPr="0059337A" w:rsidRDefault="00F4368F" w:rsidP="00144C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337A">
              <w:rPr>
                <w:sz w:val="24"/>
                <w:szCs w:val="24"/>
              </w:rPr>
              <w:t>от 5 % до 1</w:t>
            </w:r>
            <w:r w:rsidR="0059337A" w:rsidRPr="0059337A">
              <w:rPr>
                <w:sz w:val="24"/>
                <w:szCs w:val="24"/>
              </w:rPr>
              <w:t>5</w:t>
            </w:r>
            <w:r w:rsidRPr="0059337A">
              <w:rPr>
                <w:sz w:val="24"/>
                <w:szCs w:val="24"/>
              </w:rPr>
              <w:t> %</w:t>
            </w:r>
          </w:p>
        </w:tc>
        <w:tc>
          <w:tcPr>
            <w:tcW w:w="3684" w:type="pct"/>
            <w:shd w:val="clear" w:color="auto" w:fill="auto"/>
          </w:tcPr>
          <w:p w:rsidR="00F4368F" w:rsidRPr="0059337A" w:rsidRDefault="00F4368F" w:rsidP="00144C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337A">
              <w:rPr>
                <w:b/>
                <w:sz w:val="24"/>
                <w:szCs w:val="24"/>
              </w:rPr>
              <w:t xml:space="preserve">– </w:t>
            </w:r>
            <w:r w:rsidRPr="0059337A">
              <w:rPr>
                <w:sz w:val="24"/>
                <w:szCs w:val="24"/>
              </w:rPr>
              <w:t xml:space="preserve">по </w:t>
            </w:r>
            <w:r w:rsidR="0059337A" w:rsidRPr="0059337A">
              <w:rPr>
                <w:sz w:val="24"/>
                <w:szCs w:val="24"/>
              </w:rPr>
              <w:t>3</w:t>
            </w:r>
            <w:r w:rsidRPr="0059337A">
              <w:rPr>
                <w:sz w:val="24"/>
                <w:szCs w:val="24"/>
              </w:rPr>
              <w:t xml:space="preserve"> госпрограммам (</w:t>
            </w:r>
            <w:r w:rsidR="0059337A" w:rsidRPr="0059337A">
              <w:rPr>
                <w:sz w:val="24"/>
                <w:szCs w:val="24"/>
              </w:rPr>
              <w:t>6</w:t>
            </w:r>
            <w:r w:rsidR="00D24464" w:rsidRPr="0059337A">
              <w:rPr>
                <w:sz w:val="24"/>
                <w:szCs w:val="24"/>
              </w:rPr>
              <w:t>,1</w:t>
            </w:r>
            <w:r w:rsidRPr="0059337A">
              <w:rPr>
                <w:sz w:val="24"/>
                <w:szCs w:val="24"/>
              </w:rPr>
              <w:t> %)</w:t>
            </w:r>
            <w:r w:rsidR="002B11DE" w:rsidRPr="0059337A">
              <w:rPr>
                <w:sz w:val="24"/>
                <w:szCs w:val="24"/>
              </w:rPr>
              <w:t>;</w:t>
            </w:r>
          </w:p>
        </w:tc>
      </w:tr>
      <w:tr w:rsidR="0059337A" w:rsidRPr="0059337A" w:rsidTr="00ED2DC2">
        <w:trPr>
          <w:trHeight w:val="20"/>
        </w:trPr>
        <w:tc>
          <w:tcPr>
            <w:tcW w:w="1316" w:type="pct"/>
            <w:shd w:val="clear" w:color="auto" w:fill="auto"/>
          </w:tcPr>
          <w:p w:rsidR="00F4368F" w:rsidRPr="0059337A" w:rsidRDefault="00F4368F" w:rsidP="00144C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337A">
              <w:rPr>
                <w:sz w:val="24"/>
                <w:szCs w:val="24"/>
              </w:rPr>
              <w:t xml:space="preserve">от </w:t>
            </w:r>
            <w:r w:rsidR="0059337A" w:rsidRPr="0059337A">
              <w:rPr>
                <w:sz w:val="24"/>
                <w:szCs w:val="24"/>
              </w:rPr>
              <w:t>15</w:t>
            </w:r>
            <w:r w:rsidRPr="0059337A">
              <w:rPr>
                <w:sz w:val="24"/>
                <w:szCs w:val="24"/>
              </w:rPr>
              <w:t> % до 50 %</w:t>
            </w:r>
          </w:p>
        </w:tc>
        <w:tc>
          <w:tcPr>
            <w:tcW w:w="3684" w:type="pct"/>
            <w:shd w:val="clear" w:color="auto" w:fill="auto"/>
          </w:tcPr>
          <w:p w:rsidR="00F4368F" w:rsidRPr="0059337A" w:rsidRDefault="00F4368F" w:rsidP="00144C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337A">
              <w:rPr>
                <w:b/>
                <w:sz w:val="24"/>
                <w:szCs w:val="24"/>
              </w:rPr>
              <w:t xml:space="preserve">– </w:t>
            </w:r>
            <w:r w:rsidRPr="0059337A">
              <w:rPr>
                <w:sz w:val="24"/>
                <w:szCs w:val="24"/>
              </w:rPr>
              <w:t xml:space="preserve">по </w:t>
            </w:r>
            <w:r w:rsidR="0059337A" w:rsidRPr="0059337A">
              <w:rPr>
                <w:sz w:val="24"/>
                <w:szCs w:val="24"/>
              </w:rPr>
              <w:t>7</w:t>
            </w:r>
            <w:r w:rsidRPr="0059337A">
              <w:rPr>
                <w:sz w:val="24"/>
                <w:szCs w:val="24"/>
              </w:rPr>
              <w:t xml:space="preserve"> госпрограммам (</w:t>
            </w:r>
            <w:r w:rsidR="00D24464" w:rsidRPr="0059337A">
              <w:rPr>
                <w:sz w:val="24"/>
                <w:szCs w:val="24"/>
              </w:rPr>
              <w:t>1</w:t>
            </w:r>
            <w:r w:rsidR="0059337A" w:rsidRPr="0059337A">
              <w:rPr>
                <w:sz w:val="24"/>
                <w:szCs w:val="24"/>
              </w:rPr>
              <w:t>4,3</w:t>
            </w:r>
            <w:r w:rsidRPr="0059337A">
              <w:rPr>
                <w:sz w:val="24"/>
                <w:szCs w:val="24"/>
              </w:rPr>
              <w:t> %)</w:t>
            </w:r>
            <w:r w:rsidR="002B11DE" w:rsidRPr="0059337A">
              <w:rPr>
                <w:sz w:val="24"/>
                <w:szCs w:val="24"/>
              </w:rPr>
              <w:t>;</w:t>
            </w:r>
          </w:p>
        </w:tc>
      </w:tr>
      <w:tr w:rsidR="00FE11F1" w:rsidRPr="0059337A" w:rsidTr="00ED2DC2">
        <w:trPr>
          <w:trHeight w:val="20"/>
        </w:trPr>
        <w:tc>
          <w:tcPr>
            <w:tcW w:w="1316" w:type="pct"/>
            <w:shd w:val="clear" w:color="auto" w:fill="auto"/>
          </w:tcPr>
          <w:p w:rsidR="00F4368F" w:rsidRPr="0059337A" w:rsidRDefault="00F4368F" w:rsidP="00144C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337A">
              <w:rPr>
                <w:sz w:val="24"/>
                <w:szCs w:val="24"/>
              </w:rPr>
              <w:t>от 50 % до 90 %</w:t>
            </w:r>
          </w:p>
        </w:tc>
        <w:tc>
          <w:tcPr>
            <w:tcW w:w="3684" w:type="pct"/>
            <w:shd w:val="clear" w:color="auto" w:fill="auto"/>
          </w:tcPr>
          <w:p w:rsidR="00F4368F" w:rsidRPr="0059337A" w:rsidRDefault="00F4368F" w:rsidP="00144C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337A">
              <w:rPr>
                <w:b/>
                <w:sz w:val="24"/>
                <w:szCs w:val="24"/>
              </w:rPr>
              <w:t xml:space="preserve">– </w:t>
            </w:r>
            <w:r w:rsidRPr="0059337A">
              <w:rPr>
                <w:sz w:val="24"/>
                <w:szCs w:val="24"/>
              </w:rPr>
              <w:t>по 15 госпрограммам (30,6 %)</w:t>
            </w:r>
            <w:r w:rsidR="002B11DE" w:rsidRPr="0059337A">
              <w:rPr>
                <w:sz w:val="24"/>
                <w:szCs w:val="24"/>
              </w:rPr>
              <w:t>;</w:t>
            </w:r>
          </w:p>
        </w:tc>
      </w:tr>
      <w:tr w:rsidR="00FE11F1" w:rsidRPr="0059337A" w:rsidTr="00ED2DC2">
        <w:trPr>
          <w:trHeight w:val="20"/>
        </w:trPr>
        <w:tc>
          <w:tcPr>
            <w:tcW w:w="1316" w:type="pct"/>
            <w:shd w:val="clear" w:color="auto" w:fill="auto"/>
          </w:tcPr>
          <w:p w:rsidR="00F4368F" w:rsidRPr="0059337A" w:rsidRDefault="00F4368F" w:rsidP="00144C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337A">
              <w:rPr>
                <w:sz w:val="24"/>
                <w:szCs w:val="24"/>
              </w:rPr>
              <w:t>от 90 % до 99,9 %</w:t>
            </w:r>
          </w:p>
        </w:tc>
        <w:tc>
          <w:tcPr>
            <w:tcW w:w="3684" w:type="pct"/>
            <w:shd w:val="clear" w:color="auto" w:fill="auto"/>
          </w:tcPr>
          <w:p w:rsidR="00F4368F" w:rsidRPr="0059337A" w:rsidRDefault="00F4368F" w:rsidP="00144C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337A">
              <w:rPr>
                <w:b/>
                <w:sz w:val="24"/>
                <w:szCs w:val="24"/>
              </w:rPr>
              <w:t xml:space="preserve">– </w:t>
            </w:r>
            <w:r w:rsidRPr="0059337A">
              <w:rPr>
                <w:sz w:val="24"/>
                <w:szCs w:val="24"/>
              </w:rPr>
              <w:t>по 10 госпрограммам (20,4 %)</w:t>
            </w:r>
            <w:r w:rsidR="002B11DE" w:rsidRPr="0059337A">
              <w:rPr>
                <w:sz w:val="24"/>
                <w:szCs w:val="24"/>
              </w:rPr>
              <w:t>;</w:t>
            </w:r>
          </w:p>
        </w:tc>
      </w:tr>
      <w:tr w:rsidR="00FE11F1" w:rsidRPr="0059337A" w:rsidTr="00ED2DC2">
        <w:trPr>
          <w:trHeight w:val="20"/>
        </w:trPr>
        <w:tc>
          <w:tcPr>
            <w:tcW w:w="1316" w:type="pct"/>
            <w:shd w:val="clear" w:color="auto" w:fill="auto"/>
          </w:tcPr>
          <w:p w:rsidR="00F4368F" w:rsidRPr="0059337A" w:rsidRDefault="00F4368F" w:rsidP="00144C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337A">
              <w:rPr>
                <w:sz w:val="24"/>
                <w:szCs w:val="24"/>
              </w:rPr>
              <w:t>100 %</w:t>
            </w:r>
          </w:p>
        </w:tc>
        <w:tc>
          <w:tcPr>
            <w:tcW w:w="3684" w:type="pct"/>
            <w:shd w:val="clear" w:color="auto" w:fill="auto"/>
          </w:tcPr>
          <w:p w:rsidR="00F4368F" w:rsidRPr="0059337A" w:rsidRDefault="00F4368F" w:rsidP="00144C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337A">
              <w:rPr>
                <w:b/>
                <w:sz w:val="24"/>
                <w:szCs w:val="24"/>
              </w:rPr>
              <w:t xml:space="preserve">– </w:t>
            </w:r>
            <w:r w:rsidRPr="0059337A">
              <w:rPr>
                <w:sz w:val="24"/>
                <w:szCs w:val="24"/>
              </w:rPr>
              <w:t xml:space="preserve">по </w:t>
            </w:r>
            <w:r w:rsidR="00F479AA" w:rsidRPr="0059337A">
              <w:rPr>
                <w:sz w:val="24"/>
                <w:szCs w:val="24"/>
              </w:rPr>
              <w:t>4</w:t>
            </w:r>
            <w:r w:rsidRPr="0059337A">
              <w:rPr>
                <w:sz w:val="24"/>
                <w:szCs w:val="24"/>
              </w:rPr>
              <w:t xml:space="preserve"> госпрограммам (</w:t>
            </w:r>
            <w:r w:rsidR="00D24464" w:rsidRPr="0059337A">
              <w:rPr>
                <w:sz w:val="24"/>
                <w:szCs w:val="24"/>
              </w:rPr>
              <w:t>8</w:t>
            </w:r>
            <w:r w:rsidRPr="0059337A">
              <w:rPr>
                <w:sz w:val="24"/>
                <w:szCs w:val="24"/>
              </w:rPr>
              <w:t>,2 %)</w:t>
            </w:r>
            <w:r w:rsidR="002B11DE" w:rsidRPr="0059337A">
              <w:rPr>
                <w:sz w:val="24"/>
                <w:szCs w:val="24"/>
              </w:rPr>
              <w:t>.</w:t>
            </w:r>
          </w:p>
        </w:tc>
      </w:tr>
    </w:tbl>
    <w:p w:rsidR="00321D03" w:rsidRPr="0059337A" w:rsidRDefault="00F4368F" w:rsidP="005F3203">
      <w:pPr>
        <w:spacing w:after="0" w:line="348" w:lineRule="auto"/>
        <w:ind w:firstLine="709"/>
        <w:jc w:val="both"/>
        <w:rPr>
          <w:sz w:val="24"/>
          <w:szCs w:val="24"/>
        </w:rPr>
      </w:pPr>
      <w:r w:rsidRPr="00357301">
        <w:rPr>
          <w:rFonts w:eastAsia="Calibri" w:cs="Times New Roman"/>
          <w:sz w:val="24"/>
          <w:szCs w:val="28"/>
        </w:rPr>
        <w:lastRenderedPageBreak/>
        <w:t xml:space="preserve">При этом </w:t>
      </w:r>
      <w:r w:rsidR="00F41C22" w:rsidRPr="00357301">
        <w:rPr>
          <w:rFonts w:eastAsia="Calibri" w:cs="Times New Roman"/>
          <w:sz w:val="24"/>
          <w:szCs w:val="28"/>
        </w:rPr>
        <w:t xml:space="preserve">в открытой части </w:t>
      </w:r>
      <w:r w:rsidRPr="00357301">
        <w:rPr>
          <w:rFonts w:eastAsia="Calibri" w:cs="Times New Roman"/>
          <w:b/>
          <w:sz w:val="24"/>
          <w:szCs w:val="28"/>
        </w:rPr>
        <w:t xml:space="preserve">по </w:t>
      </w:r>
      <w:r w:rsidR="00F41C22" w:rsidRPr="00357301">
        <w:rPr>
          <w:rFonts w:eastAsia="Calibri" w:cs="Times New Roman"/>
          <w:b/>
          <w:sz w:val="24"/>
          <w:szCs w:val="28"/>
        </w:rPr>
        <w:t>3</w:t>
      </w:r>
      <w:r w:rsidRPr="00357301">
        <w:rPr>
          <w:rFonts w:eastAsia="Calibri" w:cs="Times New Roman"/>
          <w:b/>
          <w:sz w:val="24"/>
          <w:szCs w:val="28"/>
        </w:rPr>
        <w:t xml:space="preserve"> госпрограммам</w:t>
      </w:r>
      <w:r w:rsidRPr="00357301">
        <w:rPr>
          <w:rFonts w:eastAsia="Calibri" w:cs="Times New Roman"/>
          <w:sz w:val="24"/>
          <w:szCs w:val="28"/>
        </w:rPr>
        <w:t xml:space="preserve"> («Развитие федеративных отношений и создание условий для эффективного и ответственного управления региональн</w:t>
      </w:r>
      <w:r w:rsidR="00D24464" w:rsidRPr="00357301">
        <w:rPr>
          <w:rFonts w:eastAsia="Calibri" w:cs="Times New Roman"/>
          <w:sz w:val="24"/>
          <w:szCs w:val="28"/>
        </w:rPr>
        <w:t xml:space="preserve">ыми и муниципальными финансами», «Управление государственным материальным резервом» и </w:t>
      </w:r>
      <w:r w:rsidRPr="00357301">
        <w:rPr>
          <w:rFonts w:eastAsia="Calibri" w:cs="Times New Roman"/>
          <w:sz w:val="24"/>
          <w:szCs w:val="28"/>
        </w:rPr>
        <w:t xml:space="preserve">«Содействие международному </w:t>
      </w:r>
      <w:r w:rsidRPr="0059337A">
        <w:rPr>
          <w:rFonts w:eastAsia="Calibri" w:cs="Times New Roman"/>
          <w:sz w:val="24"/>
          <w:szCs w:val="28"/>
        </w:rPr>
        <w:t xml:space="preserve">развитию») бюджетные ассигнования </w:t>
      </w:r>
      <w:r w:rsidRPr="0059337A">
        <w:rPr>
          <w:rFonts w:eastAsia="Calibri" w:cs="Times New Roman"/>
          <w:b/>
          <w:sz w:val="24"/>
          <w:szCs w:val="28"/>
        </w:rPr>
        <w:t>на проектную часть не</w:t>
      </w:r>
      <w:r w:rsidR="00314F94" w:rsidRPr="0059337A">
        <w:rPr>
          <w:rFonts w:eastAsia="Calibri" w:cs="Times New Roman"/>
          <w:b/>
          <w:sz w:val="24"/>
          <w:szCs w:val="28"/>
        </w:rPr>
        <w:t> </w:t>
      </w:r>
      <w:r w:rsidRPr="0059337A">
        <w:rPr>
          <w:rFonts w:eastAsia="Calibri" w:cs="Times New Roman"/>
          <w:b/>
          <w:sz w:val="24"/>
          <w:szCs w:val="28"/>
        </w:rPr>
        <w:t>предусмотрены</w:t>
      </w:r>
      <w:r w:rsidRPr="0059337A">
        <w:rPr>
          <w:rFonts w:eastAsia="Calibri" w:cs="Times New Roman"/>
          <w:sz w:val="24"/>
          <w:szCs w:val="28"/>
        </w:rPr>
        <w:t xml:space="preserve">, а </w:t>
      </w:r>
      <w:r w:rsidRPr="0059337A">
        <w:rPr>
          <w:rFonts w:eastAsia="Calibri" w:cs="Times New Roman"/>
          <w:b/>
          <w:sz w:val="24"/>
          <w:szCs w:val="28"/>
        </w:rPr>
        <w:t xml:space="preserve">по </w:t>
      </w:r>
      <w:r w:rsidR="00357301" w:rsidRPr="0059337A">
        <w:rPr>
          <w:rFonts w:eastAsia="Calibri" w:cs="Times New Roman"/>
          <w:b/>
          <w:sz w:val="24"/>
          <w:szCs w:val="28"/>
        </w:rPr>
        <w:t>7</w:t>
      </w:r>
      <w:r w:rsidRPr="0059337A">
        <w:rPr>
          <w:rFonts w:eastAsia="Calibri" w:cs="Times New Roman"/>
          <w:b/>
          <w:sz w:val="24"/>
          <w:szCs w:val="28"/>
        </w:rPr>
        <w:t xml:space="preserve"> госпрограммам</w:t>
      </w:r>
      <w:r w:rsidRPr="0059337A">
        <w:rPr>
          <w:rFonts w:eastAsia="Calibri" w:cs="Times New Roman"/>
          <w:b/>
          <w:sz w:val="24"/>
          <w:szCs w:val="28"/>
          <w:vertAlign w:val="superscript"/>
        </w:rPr>
        <w:footnoteReference w:id="3"/>
      </w:r>
      <w:r w:rsidRPr="0059337A">
        <w:rPr>
          <w:rFonts w:eastAsia="Calibri" w:cs="Times New Roman"/>
          <w:b/>
          <w:sz w:val="24"/>
          <w:szCs w:val="28"/>
        </w:rPr>
        <w:t xml:space="preserve"> она составляет менее 5 %</w:t>
      </w:r>
      <w:r w:rsidRPr="0059337A">
        <w:rPr>
          <w:rFonts w:eastAsia="Calibri" w:cs="Times New Roman"/>
          <w:sz w:val="24"/>
          <w:szCs w:val="28"/>
        </w:rPr>
        <w:t xml:space="preserve">. </w:t>
      </w:r>
      <w:r w:rsidRPr="0059337A">
        <w:rPr>
          <w:sz w:val="24"/>
          <w:szCs w:val="24"/>
        </w:rPr>
        <w:t xml:space="preserve">Проектная часть </w:t>
      </w:r>
      <w:r w:rsidR="00D24464" w:rsidRPr="0059337A">
        <w:rPr>
          <w:sz w:val="24"/>
          <w:szCs w:val="24"/>
        </w:rPr>
        <w:t>4</w:t>
      </w:r>
      <w:r w:rsidR="00314F94" w:rsidRPr="0059337A">
        <w:rPr>
          <w:sz w:val="24"/>
          <w:szCs w:val="24"/>
        </w:rPr>
        <w:t> </w:t>
      </w:r>
      <w:r w:rsidRPr="0059337A">
        <w:rPr>
          <w:sz w:val="24"/>
          <w:szCs w:val="24"/>
        </w:rPr>
        <w:t>госпрограмм</w:t>
      </w:r>
      <w:r w:rsidRPr="0059337A">
        <w:rPr>
          <w:rStyle w:val="a9"/>
          <w:sz w:val="24"/>
          <w:szCs w:val="24"/>
        </w:rPr>
        <w:footnoteReference w:id="4"/>
      </w:r>
      <w:r w:rsidRPr="0059337A">
        <w:rPr>
          <w:sz w:val="24"/>
          <w:szCs w:val="24"/>
        </w:rPr>
        <w:t xml:space="preserve"> составляет 100 %.</w:t>
      </w:r>
    </w:p>
    <w:p w:rsidR="000F707A" w:rsidRPr="00E160DF" w:rsidRDefault="000F707A" w:rsidP="005F3203">
      <w:pPr>
        <w:spacing w:after="0" w:line="348" w:lineRule="auto"/>
        <w:ind w:firstLine="709"/>
        <w:jc w:val="both"/>
        <w:outlineLvl w:val="1"/>
        <w:rPr>
          <w:rFonts w:eastAsia="Times New Roman" w:cs="Times New Roman"/>
          <w:color w:val="000000" w:themeColor="text1"/>
          <w:sz w:val="24"/>
          <w:szCs w:val="28"/>
          <w:lang w:eastAsia="ru-RU"/>
        </w:rPr>
      </w:pPr>
      <w:r w:rsidRPr="00E160DF">
        <w:rPr>
          <w:b/>
          <w:sz w:val="24"/>
          <w:szCs w:val="24"/>
        </w:rPr>
        <w:t>9.5.</w:t>
      </w:r>
      <w:r w:rsidRPr="00E160DF">
        <w:rPr>
          <w:sz w:val="24"/>
          <w:szCs w:val="24"/>
        </w:rPr>
        <w:t> </w:t>
      </w:r>
      <w:r w:rsidRPr="00E160DF">
        <w:rPr>
          <w:rFonts w:cs="Times New Roman"/>
          <w:sz w:val="24"/>
          <w:szCs w:val="24"/>
        </w:rPr>
        <w:t xml:space="preserve"> 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Согласно </w:t>
      </w:r>
      <w:r w:rsidRPr="00E160DF">
        <w:rPr>
          <w:rFonts w:eastAsia="Times New Roman" w:cs="Times New Roman"/>
          <w:color w:val="000000" w:themeColor="text1"/>
          <w:sz w:val="24"/>
          <w:szCs w:val="28"/>
          <w:lang w:eastAsia="ru-RU"/>
        </w:rPr>
        <w:t xml:space="preserve">Федеральному закону от 28 июня 2014 г. № 172-ФЗ «О стратегическом планировании в Российской Федерации» </w:t>
      </w:r>
      <w:r w:rsidRPr="00E160DF">
        <w:rPr>
          <w:rFonts w:eastAsia="Times New Roman" w:cs="Times New Roman"/>
          <w:b/>
          <w:color w:val="000000" w:themeColor="text1"/>
          <w:sz w:val="24"/>
          <w:szCs w:val="28"/>
          <w:lang w:eastAsia="ru-RU"/>
        </w:rPr>
        <w:t>программно-целевой принцип</w:t>
      </w:r>
      <w:r w:rsidRPr="00E160DF">
        <w:rPr>
          <w:rFonts w:eastAsia="Times New Roman" w:cs="Times New Roman"/>
          <w:color w:val="000000" w:themeColor="text1"/>
          <w:sz w:val="24"/>
          <w:szCs w:val="28"/>
          <w:lang w:eastAsia="ru-RU"/>
        </w:rPr>
        <w:t xml:space="preserve"> означает определение приоритетов и целей социально-экономического развития и обеспечения национальной безопасности Российской Федерации, </w:t>
      </w:r>
      <w:r w:rsidRPr="00E160DF">
        <w:rPr>
          <w:rFonts w:eastAsia="Times New Roman" w:cs="Times New Roman"/>
          <w:b/>
          <w:color w:val="000000" w:themeColor="text1"/>
          <w:sz w:val="24"/>
          <w:szCs w:val="28"/>
          <w:lang w:eastAsia="ru-RU"/>
        </w:rPr>
        <w:t>разработку взаимоувязанных</w:t>
      </w:r>
      <w:r w:rsidRPr="00E160DF">
        <w:rPr>
          <w:rFonts w:eastAsia="Times New Roman" w:cs="Times New Roman"/>
          <w:color w:val="000000" w:themeColor="text1"/>
          <w:sz w:val="24"/>
          <w:szCs w:val="28"/>
          <w:lang w:eastAsia="ru-RU"/>
        </w:rPr>
        <w:t xml:space="preserve"> по целям, срокам реализации </w:t>
      </w:r>
      <w:r w:rsidRPr="00E160DF">
        <w:rPr>
          <w:rFonts w:eastAsia="Times New Roman" w:cs="Times New Roman"/>
          <w:b/>
          <w:color w:val="000000" w:themeColor="text1"/>
          <w:sz w:val="24"/>
          <w:szCs w:val="28"/>
          <w:lang w:eastAsia="ru-RU"/>
        </w:rPr>
        <w:t>государственных программ</w:t>
      </w:r>
      <w:r w:rsidRPr="00E160DF">
        <w:rPr>
          <w:rFonts w:eastAsia="Times New Roman" w:cs="Times New Roman"/>
          <w:color w:val="000000" w:themeColor="text1"/>
          <w:sz w:val="24"/>
          <w:szCs w:val="28"/>
          <w:lang w:eastAsia="ru-RU"/>
        </w:rPr>
        <w:t xml:space="preserve"> Российской Федерации (далее – госпрограмм), государственных программ субъектов Российской Федерации, муниципальных программ </w:t>
      </w:r>
      <w:r w:rsidRPr="00E160DF">
        <w:rPr>
          <w:rFonts w:eastAsia="Times New Roman" w:cs="Times New Roman"/>
          <w:b/>
          <w:color w:val="000000" w:themeColor="text1"/>
          <w:sz w:val="24"/>
          <w:szCs w:val="28"/>
          <w:lang w:eastAsia="ru-RU"/>
        </w:rPr>
        <w:t>и определение объемов и источников их финансирования</w:t>
      </w:r>
      <w:r w:rsidRPr="00E160DF">
        <w:rPr>
          <w:rFonts w:eastAsia="Times New Roman" w:cs="Times New Roman"/>
          <w:color w:val="000000" w:themeColor="text1"/>
          <w:sz w:val="24"/>
          <w:szCs w:val="28"/>
          <w:lang w:eastAsia="ru-RU"/>
        </w:rPr>
        <w:t>.</w:t>
      </w:r>
    </w:p>
    <w:p w:rsidR="000F707A" w:rsidRPr="00E160DF" w:rsidRDefault="000F707A" w:rsidP="005F3203">
      <w:pPr>
        <w:widowControl w:val="0"/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eastAsia="Calibri" w:cs="Times New Roman"/>
          <w:sz w:val="24"/>
          <w:szCs w:val="28"/>
          <w:lang w:eastAsia="ru-RU"/>
        </w:rPr>
      </w:pPr>
      <w:r w:rsidRPr="00E160DF">
        <w:rPr>
          <w:rFonts w:eastAsia="Calibri" w:cs="Times New Roman"/>
          <w:b/>
          <w:sz w:val="24"/>
          <w:szCs w:val="28"/>
          <w:lang w:eastAsia="ru-RU"/>
        </w:rPr>
        <w:t>Начиная с бюджета на 2026</w:t>
      </w:r>
      <w:r w:rsidR="006A2945">
        <w:rPr>
          <w:rFonts w:eastAsia="Calibri" w:cs="Times New Roman"/>
          <w:b/>
          <w:sz w:val="24"/>
          <w:szCs w:val="28"/>
          <w:lang w:eastAsia="ru-RU"/>
        </w:rPr>
        <w:t>–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2028 годы планирование бюджетных ассигнований в ГИИС «Электронный бюджет» осуществляется в разрезе мероприятий (результатов)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структурных элементов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госпрограмм.</w:t>
      </w:r>
    </w:p>
    <w:p w:rsidR="000F707A" w:rsidRPr="00E160DF" w:rsidRDefault="000F707A" w:rsidP="005F3203">
      <w:pPr>
        <w:widowControl w:val="0"/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eastAsia="Calibri" w:cs="Times New Roman"/>
          <w:sz w:val="24"/>
          <w:szCs w:val="28"/>
          <w:lang w:eastAsia="ru-RU"/>
        </w:rPr>
      </w:pPr>
      <w:r w:rsidRPr="00E160DF">
        <w:rPr>
          <w:rFonts w:eastAsia="Calibri" w:cs="Times New Roman"/>
          <w:sz w:val="24"/>
          <w:szCs w:val="28"/>
          <w:lang w:eastAsia="ru-RU"/>
        </w:rPr>
        <w:t xml:space="preserve">Указанное положение направлено на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увязку финансового обеспечения госпрограммы с конкретными результатами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, на необходимость которого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неоднократно обращала внимание Счетная палата</w:t>
      </w:r>
      <w:r w:rsidRPr="00E160DF">
        <w:rPr>
          <w:rFonts w:eastAsia="Calibri" w:cs="Times New Roman"/>
          <w:sz w:val="24"/>
          <w:szCs w:val="28"/>
          <w:lang w:eastAsia="ru-RU"/>
        </w:rPr>
        <w:t>.</w:t>
      </w:r>
    </w:p>
    <w:p w:rsidR="000F707A" w:rsidRPr="00E160DF" w:rsidRDefault="000F707A" w:rsidP="005F3203">
      <w:pPr>
        <w:widowControl w:val="0"/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eastAsia="Calibri" w:cs="Times New Roman"/>
          <w:sz w:val="24"/>
          <w:szCs w:val="28"/>
          <w:lang w:eastAsia="ru-RU"/>
        </w:rPr>
      </w:pPr>
      <w:r w:rsidRPr="00E160DF">
        <w:rPr>
          <w:rFonts w:eastAsia="Calibri" w:cs="Times New Roman"/>
          <w:sz w:val="24"/>
          <w:szCs w:val="28"/>
          <w:lang w:eastAsia="ru-RU"/>
        </w:rPr>
        <w:t xml:space="preserve">При этом мероприятия (результаты)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содержатся в паспортах структурных элементов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госпрограмм и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не отражаются в паспортах госпрограмм,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E160DF">
        <w:rPr>
          <w:rFonts w:eastAsia="Calibri" w:cs="Times New Roman"/>
          <w:sz w:val="24"/>
          <w:szCs w:val="28"/>
          <w:lang w:eastAsia="ru-RU"/>
        </w:rPr>
        <w:t>представленных одновременно с</w:t>
      </w:r>
      <w:r w:rsidR="006A2945">
        <w:rPr>
          <w:rFonts w:eastAsia="Calibri" w:cs="Times New Roman"/>
          <w:sz w:val="24"/>
          <w:szCs w:val="28"/>
          <w:lang w:eastAsia="ru-RU"/>
        </w:rPr>
        <w:t> </w:t>
      </w:r>
      <w:r w:rsidRPr="00E160DF">
        <w:rPr>
          <w:rFonts w:eastAsia="Calibri" w:cs="Times New Roman"/>
          <w:sz w:val="24"/>
          <w:szCs w:val="28"/>
          <w:lang w:eastAsia="ru-RU"/>
        </w:rPr>
        <w:t>законопроектом.</w:t>
      </w:r>
    </w:p>
    <w:p w:rsidR="000F707A" w:rsidRDefault="000F707A" w:rsidP="005F3203">
      <w:pPr>
        <w:widowControl w:val="0"/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eastAsia="Times New Roman" w:cs="Times New Roman"/>
          <w:sz w:val="24"/>
          <w:szCs w:val="28"/>
          <w:lang w:eastAsia="ru-RU"/>
        </w:rPr>
      </w:pPr>
      <w:r w:rsidRPr="00E160DF">
        <w:rPr>
          <w:rFonts w:eastAsia="Times New Roman" w:cs="Times New Roman"/>
          <w:sz w:val="24"/>
          <w:szCs w:val="28"/>
          <w:lang w:eastAsia="ru-RU"/>
        </w:rPr>
        <w:t xml:space="preserve">Правила при составлении проекта федерального бюджета на очередной финансовый год и плановый период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не предусматривают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порядка и требований к формированию и согласованию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паспортов структурных элементов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. </w:t>
      </w:r>
    </w:p>
    <w:p w:rsidR="000F707A" w:rsidRPr="00E160DF" w:rsidRDefault="000F707A" w:rsidP="005F3203">
      <w:pPr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cs="Times New Roman"/>
          <w:sz w:val="24"/>
          <w:szCs w:val="28"/>
        </w:rPr>
      </w:pPr>
      <w:r w:rsidRPr="00E160DF">
        <w:rPr>
          <w:rFonts w:eastAsia="Calibri" w:cs="Times New Roman"/>
          <w:sz w:val="24"/>
          <w:szCs w:val="28"/>
          <w:lang w:eastAsia="ru-RU"/>
        </w:rPr>
        <w:t xml:space="preserve">Несмотря на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отсутствие в 2025 году в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</w:t>
      </w:r>
      <w:r w:rsidRPr="00E160DF">
        <w:rPr>
          <w:rFonts w:eastAsia="Times New Roman" w:cs="Times New Roman"/>
          <w:b/>
          <w:iCs/>
          <w:sz w:val="24"/>
          <w:szCs w:val="28"/>
          <w:lang w:eastAsia="ru-RU"/>
        </w:rPr>
        <w:t>графике</w:t>
      </w:r>
      <w:r w:rsidRPr="00E160DF">
        <w:rPr>
          <w:rFonts w:eastAsia="Times New Roman" w:cs="Times New Roman"/>
          <w:iCs/>
          <w:sz w:val="24"/>
          <w:szCs w:val="28"/>
          <w:lang w:eastAsia="ru-RU"/>
        </w:rPr>
        <w:t xml:space="preserve"> подготовки и рассмотрения проектов федеральных законов, документов и материалов, разрабатываемых при составлении проекта федерального бюджета и проектов бюджетов государственных внебюджетных фондов Российской Федерации на очередной финансовый год и плановый период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 xml:space="preserve"> пункта</w:t>
      </w:r>
      <w:r w:rsidRPr="00E160DF">
        <w:rPr>
          <w:rFonts w:eastAsia="Times New Roman" w:cs="Times New Roman"/>
          <w:iCs/>
          <w:sz w:val="24"/>
          <w:szCs w:val="28"/>
          <w:lang w:eastAsia="ru-RU"/>
        </w:rPr>
        <w:t xml:space="preserve">, </w:t>
      </w:r>
      <w:r w:rsidRPr="00E160DF">
        <w:rPr>
          <w:rFonts w:eastAsia="Times New Roman" w:cs="Times New Roman"/>
          <w:b/>
          <w:iCs/>
          <w:sz w:val="24"/>
          <w:szCs w:val="28"/>
          <w:lang w:eastAsia="ru-RU"/>
        </w:rPr>
        <w:t>предусматривающего формирование п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редложения на изменение паспортов структурных элементов госпрограмм,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соответствующих п</w:t>
      </w:r>
      <w:r w:rsidR="006A2945">
        <w:rPr>
          <w:rFonts w:eastAsia="Times New Roman" w:cs="Times New Roman"/>
          <w:sz w:val="24"/>
          <w:szCs w:val="28"/>
          <w:lang w:eastAsia="ru-RU"/>
        </w:rPr>
        <w:t>араметрам законопроекта на 2026–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2028 годы, </w:t>
      </w:r>
      <w:r w:rsidR="006A2945">
        <w:rPr>
          <w:rFonts w:eastAsia="Times New Roman" w:cs="Times New Roman"/>
          <w:b/>
          <w:sz w:val="24"/>
          <w:szCs w:val="28"/>
          <w:lang w:eastAsia="ru-RU"/>
        </w:rPr>
        <w:t>пунктами 161–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163 постановления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Правительства Российской Федерации </w:t>
      </w:r>
      <w:r w:rsidRPr="00E160DF">
        <w:rPr>
          <w:rFonts w:eastAsia="Times New Roman" w:cs="Times New Roman"/>
          <w:sz w:val="24"/>
          <w:szCs w:val="28"/>
          <w:lang w:eastAsia="ru-RU"/>
        </w:rPr>
        <w:lastRenderedPageBreak/>
        <w:t xml:space="preserve">от 31 октября 2018 г.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№ 1288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«Об организации проектной деятельности в Правительстве Российской Федерации»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 xml:space="preserve">предусматривается формирование единого запроса на изменение паспорта федеральных проектов и ведомственных проектов </w:t>
      </w:r>
      <w:r w:rsidRPr="00E160DF">
        <w:rPr>
          <w:rFonts w:cs="Times New Roman"/>
          <w:b/>
          <w:sz w:val="24"/>
          <w:szCs w:val="28"/>
        </w:rPr>
        <w:t>до внесения указанного проекта федерального закона</w:t>
      </w:r>
      <w:r w:rsidRPr="00E160DF">
        <w:rPr>
          <w:rFonts w:cs="Times New Roman"/>
          <w:sz w:val="24"/>
          <w:szCs w:val="28"/>
        </w:rPr>
        <w:t xml:space="preserve"> на рассмотрение в Государственную Думу Федерального Собрания Российской Федерации.</w:t>
      </w:r>
    </w:p>
    <w:p w:rsidR="000F707A" w:rsidRPr="00E160DF" w:rsidRDefault="000F707A" w:rsidP="005F3203">
      <w:pPr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eastAsia="Times New Roman" w:cs="Times New Roman"/>
          <w:sz w:val="24"/>
          <w:szCs w:val="28"/>
          <w:lang w:eastAsia="ru-RU"/>
        </w:rPr>
      </w:pPr>
      <w:r w:rsidRPr="00E160DF">
        <w:rPr>
          <w:rFonts w:eastAsia="Times New Roman" w:cs="Times New Roman"/>
          <w:sz w:val="24"/>
          <w:szCs w:val="28"/>
          <w:lang w:eastAsia="ru-RU"/>
        </w:rPr>
        <w:t xml:space="preserve">Вместе с тем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аналогичная норма в части комплексов процессных мероприятий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, являющихся структурными элементами госпрограммы,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не установлена</w:t>
      </w:r>
      <w:r w:rsidRPr="00E160DF">
        <w:rPr>
          <w:rFonts w:eastAsia="Times New Roman" w:cs="Times New Roman"/>
          <w:sz w:val="24"/>
          <w:szCs w:val="28"/>
          <w:lang w:eastAsia="ru-RU"/>
        </w:rPr>
        <w:t>.</w:t>
      </w:r>
    </w:p>
    <w:p w:rsidR="000F707A" w:rsidRDefault="000F707A" w:rsidP="005F3203">
      <w:pPr>
        <w:widowControl w:val="0"/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eastAsia="Calibri" w:cs="Times New Roman"/>
          <w:sz w:val="24"/>
          <w:szCs w:val="28"/>
          <w:lang w:eastAsia="ru-RU"/>
        </w:rPr>
      </w:pPr>
      <w:r>
        <w:rPr>
          <w:rFonts w:eastAsia="Calibri" w:cs="Times New Roman"/>
          <w:sz w:val="24"/>
          <w:szCs w:val="28"/>
          <w:lang w:eastAsia="ru-RU"/>
        </w:rPr>
        <w:t>П</w:t>
      </w:r>
      <w:r w:rsidR="00D07D19">
        <w:rPr>
          <w:rFonts w:eastAsia="Calibri" w:cs="Times New Roman"/>
          <w:sz w:val="24"/>
          <w:szCs w:val="28"/>
          <w:lang w:eastAsia="ru-RU"/>
        </w:rPr>
        <w:t xml:space="preserve">исьмом от 25 сентября 2025 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г. № 16-16-16/92893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Минфин России проинформировал ответственных исполнителей госпрограмм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 xml:space="preserve">о необходимости </w:t>
      </w:r>
      <w:r w:rsidR="005A4B31" w:rsidRPr="005A4B31">
        <w:rPr>
          <w:rFonts w:eastAsia="Calibri" w:cs="Times New Roman"/>
          <w:b/>
          <w:sz w:val="24"/>
          <w:szCs w:val="28"/>
          <w:lang w:eastAsia="ru-RU"/>
        </w:rPr>
        <w:t>завершить до 1 октября 2025</w:t>
      </w:r>
      <w:r w:rsidR="005A4B31">
        <w:rPr>
          <w:rFonts w:eastAsia="Calibri" w:cs="Times New Roman"/>
          <w:b/>
          <w:sz w:val="24"/>
          <w:szCs w:val="28"/>
          <w:lang w:eastAsia="ru-RU"/>
        </w:rPr>
        <w:t> </w:t>
      </w:r>
      <w:r w:rsidR="005A4B31" w:rsidRPr="005A4B31">
        <w:rPr>
          <w:rFonts w:eastAsia="Calibri" w:cs="Times New Roman"/>
          <w:b/>
          <w:sz w:val="24"/>
          <w:szCs w:val="28"/>
          <w:lang w:eastAsia="ru-RU"/>
        </w:rPr>
        <w:t xml:space="preserve">года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подготовк</w:t>
      </w:r>
      <w:r w:rsidR="005A4B31">
        <w:rPr>
          <w:rFonts w:eastAsia="Calibri" w:cs="Times New Roman"/>
          <w:b/>
          <w:sz w:val="24"/>
          <w:szCs w:val="28"/>
          <w:lang w:eastAsia="ru-RU"/>
        </w:rPr>
        <w:t>у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 xml:space="preserve"> единых запросов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на изменение паспортов (паспортов) госпрограмм,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связанных с приведением их параметров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(в том числе параметров их структурных элементов) в соответствие с законопроектом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</w:t>
      </w:r>
      <w:r w:rsidR="0057215C">
        <w:rPr>
          <w:rFonts w:eastAsia="Calibri" w:cs="Times New Roman"/>
          <w:sz w:val="24"/>
          <w:szCs w:val="28"/>
          <w:lang w:eastAsia="ru-RU"/>
        </w:rPr>
        <w:br/>
      </w:r>
      <w:r w:rsidRPr="00E160DF">
        <w:rPr>
          <w:rFonts w:eastAsia="Calibri" w:cs="Times New Roman"/>
          <w:sz w:val="24"/>
          <w:szCs w:val="28"/>
          <w:lang w:eastAsia="ru-RU"/>
        </w:rPr>
        <w:t>на</w:t>
      </w:r>
      <w:r>
        <w:rPr>
          <w:rFonts w:eastAsia="Calibri" w:cs="Times New Roman"/>
          <w:sz w:val="24"/>
          <w:szCs w:val="28"/>
          <w:lang w:val="en-US" w:eastAsia="ru-RU"/>
        </w:rPr>
        <w:t> </w:t>
      </w:r>
      <w:r w:rsidRPr="00E160DF">
        <w:rPr>
          <w:rFonts w:eastAsia="Calibri" w:cs="Times New Roman"/>
          <w:sz w:val="24"/>
          <w:szCs w:val="28"/>
          <w:lang w:eastAsia="ru-RU"/>
        </w:rPr>
        <w:t>2026</w:t>
      </w:r>
      <w:r w:rsidR="006A2945">
        <w:rPr>
          <w:rFonts w:eastAsia="Calibri" w:cs="Times New Roman"/>
          <w:sz w:val="24"/>
          <w:szCs w:val="28"/>
          <w:lang w:eastAsia="ru-RU"/>
        </w:rPr>
        <w:t>–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2028 </w:t>
      </w:r>
      <w:r w:rsidR="001119AE">
        <w:rPr>
          <w:rFonts w:eastAsia="Calibri" w:cs="Times New Roman"/>
          <w:sz w:val="24"/>
          <w:szCs w:val="28"/>
          <w:lang w:eastAsia="ru-RU"/>
        </w:rPr>
        <w:t> </w:t>
      </w:r>
      <w:r w:rsidRPr="00E160DF">
        <w:rPr>
          <w:rFonts w:eastAsia="Calibri" w:cs="Times New Roman"/>
          <w:sz w:val="24"/>
          <w:szCs w:val="28"/>
          <w:lang w:eastAsia="ru-RU"/>
        </w:rPr>
        <w:t>годы.</w:t>
      </w:r>
    </w:p>
    <w:p w:rsidR="00391D63" w:rsidRPr="00E160DF" w:rsidRDefault="00391D63" w:rsidP="005F3203">
      <w:pPr>
        <w:widowControl w:val="0"/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eastAsia="Calibri" w:cs="Times New Roman"/>
          <w:sz w:val="24"/>
          <w:szCs w:val="28"/>
          <w:lang w:eastAsia="ru-RU"/>
        </w:rPr>
      </w:pPr>
      <w:r>
        <w:rPr>
          <w:rFonts w:eastAsia="Calibri" w:cs="Times New Roman"/>
          <w:sz w:val="24"/>
          <w:szCs w:val="28"/>
          <w:lang w:eastAsia="ru-RU"/>
        </w:rPr>
        <w:t xml:space="preserve">Таким образом, </w:t>
      </w:r>
      <w:r w:rsidRPr="00391D63">
        <w:rPr>
          <w:rFonts w:eastAsia="Calibri" w:cs="Times New Roman"/>
          <w:b/>
          <w:sz w:val="24"/>
          <w:szCs w:val="28"/>
          <w:lang w:eastAsia="ru-RU"/>
        </w:rPr>
        <w:t>на момент внесения законопроекта</w:t>
      </w:r>
      <w:r>
        <w:rPr>
          <w:rFonts w:eastAsia="Calibri" w:cs="Times New Roman"/>
          <w:sz w:val="24"/>
          <w:szCs w:val="28"/>
          <w:lang w:eastAsia="ru-RU"/>
        </w:rPr>
        <w:t xml:space="preserve"> в Государственную Думу указанные </w:t>
      </w:r>
      <w:r w:rsidRPr="00D80861">
        <w:rPr>
          <w:rFonts w:eastAsia="Calibri" w:cs="Times New Roman"/>
          <w:b/>
          <w:sz w:val="24"/>
          <w:szCs w:val="28"/>
          <w:lang w:eastAsia="ru-RU"/>
        </w:rPr>
        <w:t>паспорта</w:t>
      </w:r>
      <w:r>
        <w:rPr>
          <w:rFonts w:eastAsia="Calibri" w:cs="Times New Roman"/>
          <w:sz w:val="24"/>
          <w:szCs w:val="28"/>
          <w:lang w:eastAsia="ru-RU"/>
        </w:rPr>
        <w:t xml:space="preserve"> структурных элементов госпрограмм </w:t>
      </w:r>
      <w:r w:rsidRPr="00391D63">
        <w:rPr>
          <w:rFonts w:eastAsia="Calibri" w:cs="Times New Roman"/>
          <w:b/>
          <w:sz w:val="24"/>
          <w:szCs w:val="28"/>
          <w:lang w:eastAsia="ru-RU"/>
        </w:rPr>
        <w:t>сформированы не были</w:t>
      </w:r>
      <w:r>
        <w:rPr>
          <w:rFonts w:eastAsia="Calibri" w:cs="Times New Roman"/>
          <w:sz w:val="24"/>
          <w:szCs w:val="28"/>
          <w:lang w:eastAsia="ru-RU"/>
        </w:rPr>
        <w:t>.</w:t>
      </w:r>
    </w:p>
    <w:p w:rsidR="000F707A" w:rsidRPr="00E160DF" w:rsidRDefault="007D67F9" w:rsidP="005F3203">
      <w:pPr>
        <w:widowControl w:val="0"/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outlineLvl w:val="1"/>
        <w:rPr>
          <w:rFonts w:eastAsia="Times New Roman" w:cs="Times New Roman"/>
          <w:iCs/>
          <w:sz w:val="24"/>
          <w:szCs w:val="24"/>
          <w:lang w:eastAsia="ru-RU"/>
        </w:rPr>
      </w:pPr>
      <w:r w:rsidRPr="00E160DF"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>6</w:t>
      </w:r>
      <w:r w:rsidRPr="00E160DF">
        <w:rPr>
          <w:b/>
          <w:sz w:val="24"/>
          <w:szCs w:val="24"/>
        </w:rPr>
        <w:t>.</w:t>
      </w:r>
      <w:r w:rsidRPr="00E160DF">
        <w:rPr>
          <w:sz w:val="24"/>
          <w:szCs w:val="24"/>
        </w:rPr>
        <w:t> </w:t>
      </w:r>
      <w:r w:rsidR="000F707A" w:rsidRPr="00E160DF">
        <w:rPr>
          <w:rFonts w:eastAsia="Calibri" w:cs="Times New Roman"/>
          <w:b/>
          <w:sz w:val="24"/>
          <w:szCs w:val="28"/>
          <w:lang w:eastAsia="ru-RU"/>
        </w:rPr>
        <w:t>Р</w:t>
      </w:r>
      <w:r w:rsidR="000F707A" w:rsidRPr="00E160DF">
        <w:rPr>
          <w:rFonts w:eastAsia="Times New Roman" w:cs="Times New Roman"/>
          <w:b/>
          <w:iCs/>
          <w:sz w:val="24"/>
          <w:szCs w:val="24"/>
          <w:lang w:eastAsia="ru-RU"/>
        </w:rPr>
        <w:t>аспределение базовых бюджетных ассигнований</w:t>
      </w:r>
      <w:r w:rsidR="000F707A" w:rsidRPr="00E160DF">
        <w:rPr>
          <w:rFonts w:eastAsia="Times New Roman" w:cs="Times New Roman"/>
          <w:iCs/>
          <w:sz w:val="24"/>
          <w:szCs w:val="24"/>
          <w:lang w:eastAsia="ru-RU"/>
        </w:rPr>
        <w:t xml:space="preserve"> по кодам классификации расходов бюджетов </w:t>
      </w:r>
      <w:r w:rsidR="000F707A" w:rsidRPr="00E160DF">
        <w:rPr>
          <w:rFonts w:eastAsia="Times New Roman" w:cs="Times New Roman"/>
          <w:b/>
          <w:iCs/>
          <w:sz w:val="24"/>
          <w:szCs w:val="24"/>
          <w:lang w:eastAsia="ru-RU"/>
        </w:rPr>
        <w:t xml:space="preserve">в 2025 году осуществлено в новой версии ГИИС «Электронный бюджет» путем заполнения форм обоснований бюджетных ассигнований </w:t>
      </w:r>
      <w:r w:rsidR="000F707A" w:rsidRPr="00E160DF">
        <w:rPr>
          <w:rFonts w:eastAsia="Times New Roman" w:cs="Times New Roman"/>
          <w:iCs/>
          <w:sz w:val="24"/>
          <w:szCs w:val="24"/>
          <w:lang w:eastAsia="ru-RU"/>
        </w:rPr>
        <w:t>по расходам федерального бюджета, утвержденных приказом Минфина России от 24 июня 2025 г. № 79н «О Порядке формирования (внесения изменений) и представления главными распорядителями средств федерального бюджета обоснований бюджетных ассигнований по расходам федерального бюджета» (</w:t>
      </w:r>
      <w:r w:rsidR="006A2945">
        <w:rPr>
          <w:rFonts w:eastAsia="Times New Roman" w:cs="Times New Roman"/>
          <w:iCs/>
          <w:sz w:val="24"/>
          <w:szCs w:val="24"/>
          <w:lang w:eastAsia="ru-RU"/>
        </w:rPr>
        <w:t>далее – п</w:t>
      </w:r>
      <w:r w:rsidR="000F707A" w:rsidRPr="00E160DF">
        <w:rPr>
          <w:rFonts w:eastAsia="Times New Roman" w:cs="Times New Roman"/>
          <w:iCs/>
          <w:sz w:val="24"/>
          <w:szCs w:val="24"/>
          <w:lang w:eastAsia="ru-RU"/>
        </w:rPr>
        <w:t>риказ № 79н).</w:t>
      </w:r>
    </w:p>
    <w:p w:rsidR="000F707A" w:rsidRPr="00E160DF" w:rsidRDefault="000F707A" w:rsidP="005F3203">
      <w:pPr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eastAsia="Times New Roman" w:cs="Times New Roman"/>
          <w:sz w:val="24"/>
          <w:szCs w:val="28"/>
          <w:lang w:eastAsia="ru-RU"/>
        </w:rPr>
      </w:pPr>
      <w:r w:rsidRPr="00E160DF">
        <w:rPr>
          <w:rFonts w:eastAsia="Times New Roman" w:cs="Times New Roman"/>
          <w:sz w:val="24"/>
          <w:szCs w:val="28"/>
          <w:lang w:eastAsia="ru-RU"/>
        </w:rPr>
        <w:t xml:space="preserve">Счетная палата обращает внимание, что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федеральный бюджет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на 2026</w:t>
      </w:r>
      <w:r w:rsidR="006A2945">
        <w:rPr>
          <w:rFonts w:eastAsia="Times New Roman" w:cs="Times New Roman"/>
          <w:sz w:val="24"/>
          <w:szCs w:val="28"/>
          <w:lang w:eastAsia="ru-RU"/>
        </w:rPr>
        <w:t>–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2028 годы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формировался в разрезе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бюджетных ассигнований на исполнение (достижение)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мероприятия (результата)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структурного элемента государственной программы Российской Федерации (мероприятия непрограммного направления деятельности).</w:t>
      </w:r>
    </w:p>
    <w:p w:rsidR="000F707A" w:rsidRPr="00E160DF" w:rsidRDefault="000F707A" w:rsidP="005F3203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eastAsia="Times New Roman" w:cs="Times New Roman"/>
          <w:sz w:val="24"/>
          <w:szCs w:val="28"/>
          <w:lang w:eastAsia="ru-RU"/>
        </w:rPr>
      </w:pPr>
      <w:r w:rsidRPr="00E160DF">
        <w:rPr>
          <w:rFonts w:eastAsia="Times New Roman" w:cs="Times New Roman"/>
          <w:sz w:val="24"/>
          <w:szCs w:val="28"/>
          <w:lang w:eastAsia="ru-RU"/>
        </w:rPr>
        <w:t xml:space="preserve">В соответствии с абзацем вторым пункта 4 </w:t>
      </w:r>
      <w:r w:rsidRPr="00E160DF">
        <w:rPr>
          <w:rFonts w:cs="Times New Roman"/>
          <w:sz w:val="24"/>
          <w:szCs w:val="28"/>
        </w:rPr>
        <w:t xml:space="preserve">Порядка 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№ 79н и пунктом  3.1 </w:t>
      </w:r>
      <w:r w:rsidRPr="00E160DF">
        <w:rPr>
          <w:rFonts w:eastAsia="Times New Roman" w:cs="Times New Roman"/>
          <w:color w:val="000000" w:themeColor="text1"/>
          <w:sz w:val="24"/>
          <w:szCs w:val="28"/>
          <w:lang w:eastAsia="ru-RU"/>
        </w:rPr>
        <w:t>Методических рекомендаций по заполнению обосно</w:t>
      </w:r>
      <w:r w:rsidR="006A2945">
        <w:rPr>
          <w:rFonts w:eastAsia="Times New Roman" w:cs="Times New Roman"/>
          <w:color w:val="000000" w:themeColor="text1"/>
          <w:sz w:val="24"/>
          <w:szCs w:val="28"/>
          <w:lang w:eastAsia="ru-RU"/>
        </w:rPr>
        <w:t xml:space="preserve">ваний бюджетных ассигнований по </w:t>
      </w:r>
      <w:r w:rsidRPr="00E160DF">
        <w:rPr>
          <w:rFonts w:eastAsia="Times New Roman" w:cs="Times New Roman"/>
          <w:color w:val="000000" w:themeColor="text1"/>
          <w:sz w:val="24"/>
          <w:szCs w:val="28"/>
          <w:lang w:eastAsia="ru-RU"/>
        </w:rPr>
        <w:t>расходам федерального бюджета на 2026 год и на плановый период 2027 и 2028 годов (далее – Методические рекомендации по заполнению ОБАС)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 xml:space="preserve">при формировании свода обоснований 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бюджетных ассигнований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и единого свода обоснований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бюджетных ассигнований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 xml:space="preserve">используется справочник мероприятий (результатов) </w:t>
      </w:r>
      <w:r w:rsidRPr="00E160DF">
        <w:rPr>
          <w:rFonts w:eastAsia="Times New Roman" w:cs="Times New Roman"/>
          <w:sz w:val="24"/>
          <w:szCs w:val="28"/>
          <w:lang w:eastAsia="ru-RU"/>
        </w:rPr>
        <w:t>структурных элементов государственных программ (комплексных программ) Российской Федерации (далее – Справочник мероприятий).</w:t>
      </w:r>
    </w:p>
    <w:p w:rsidR="000F707A" w:rsidRPr="00E160DF" w:rsidRDefault="000F707A" w:rsidP="005F3203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eastAsia="Times New Roman" w:cs="Times New Roman"/>
          <w:sz w:val="24"/>
          <w:szCs w:val="28"/>
          <w:lang w:eastAsia="ru-RU"/>
        </w:rPr>
      </w:pPr>
      <w:r w:rsidRPr="00E160DF">
        <w:rPr>
          <w:rFonts w:eastAsia="Times New Roman" w:cs="Times New Roman"/>
          <w:sz w:val="24"/>
          <w:szCs w:val="28"/>
          <w:lang w:eastAsia="ru-RU"/>
        </w:rPr>
        <w:t xml:space="preserve">Указанный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справочник формируется и ведется в ГИИС «Электронный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бюджет»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в</w:t>
      </w:r>
      <w:r>
        <w:rPr>
          <w:rFonts w:eastAsia="Times New Roman" w:cs="Times New Roman"/>
          <w:sz w:val="24"/>
          <w:szCs w:val="28"/>
          <w:lang w:val="en-US" w:eastAsia="ru-RU"/>
        </w:rPr>
        <w:t> 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соответствии с постановлением Правительства Российской Федерации от 26 мая 2021 г. </w:t>
      </w:r>
      <w:r w:rsidRPr="00E160DF">
        <w:rPr>
          <w:rFonts w:eastAsia="Times New Roman" w:cs="Times New Roman"/>
          <w:sz w:val="24"/>
          <w:szCs w:val="28"/>
          <w:lang w:eastAsia="ru-RU"/>
        </w:rPr>
        <w:lastRenderedPageBreak/>
        <w:t xml:space="preserve">№ 786 «О системе управления государственными программами Российской Федерации» </w:t>
      </w:r>
      <w:r w:rsidR="006A2945">
        <w:rPr>
          <w:rFonts w:eastAsia="Times New Roman" w:cs="Times New Roman"/>
          <w:sz w:val="24"/>
          <w:szCs w:val="28"/>
          <w:lang w:eastAsia="ru-RU"/>
        </w:rPr>
        <w:br/>
      </w:r>
      <w:r w:rsidRPr="00E160DF">
        <w:rPr>
          <w:rFonts w:eastAsia="Times New Roman" w:cs="Times New Roman"/>
          <w:sz w:val="24"/>
          <w:szCs w:val="28"/>
          <w:lang w:eastAsia="ru-RU"/>
        </w:rPr>
        <w:t>(далее – Положение №</w:t>
      </w:r>
      <w:r w:rsidR="006A2945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E160DF">
        <w:rPr>
          <w:rFonts w:eastAsia="Times New Roman" w:cs="Times New Roman"/>
          <w:sz w:val="24"/>
          <w:szCs w:val="28"/>
          <w:lang w:eastAsia="ru-RU"/>
        </w:rPr>
        <w:t>786) и приказ</w:t>
      </w:r>
      <w:r w:rsidR="006A2945">
        <w:rPr>
          <w:rFonts w:eastAsia="Times New Roman" w:cs="Times New Roman"/>
          <w:sz w:val="24"/>
          <w:szCs w:val="28"/>
          <w:lang w:eastAsia="ru-RU"/>
        </w:rPr>
        <w:t xml:space="preserve">ами Минфина России от </w:t>
      </w:r>
      <w:r w:rsidRPr="00E160DF">
        <w:rPr>
          <w:rFonts w:eastAsia="Times New Roman" w:cs="Times New Roman"/>
          <w:sz w:val="24"/>
          <w:szCs w:val="28"/>
          <w:lang w:eastAsia="ru-RU"/>
        </w:rPr>
        <w:t>14</w:t>
      </w:r>
      <w:r w:rsidR="006A2945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E160DF">
        <w:rPr>
          <w:rFonts w:eastAsia="Times New Roman" w:cs="Times New Roman"/>
          <w:sz w:val="24"/>
          <w:szCs w:val="28"/>
          <w:lang w:eastAsia="ru-RU"/>
        </w:rPr>
        <w:t>апреля 2023 г. №</w:t>
      </w:r>
      <w:r w:rsidR="006A2945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E160DF">
        <w:rPr>
          <w:rFonts w:eastAsia="Times New Roman" w:cs="Times New Roman"/>
          <w:sz w:val="24"/>
          <w:szCs w:val="28"/>
          <w:lang w:eastAsia="ru-RU"/>
        </w:rPr>
        <w:t>48н, Минэкономразвития России №</w:t>
      </w:r>
      <w:r w:rsidR="006A2945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249 «Об утверждении Порядка формирования и ведения справочника мероприятий (результатов) структурных элементов государственных программ (комплексных программ) </w:t>
      </w:r>
      <w:r w:rsidR="006A2945">
        <w:rPr>
          <w:rFonts w:eastAsia="Times New Roman" w:cs="Times New Roman"/>
          <w:sz w:val="24"/>
          <w:szCs w:val="28"/>
          <w:lang w:eastAsia="ru-RU"/>
        </w:rPr>
        <w:t>Российской Федерации» (далее – п</w:t>
      </w:r>
      <w:r w:rsidRPr="00E160DF">
        <w:rPr>
          <w:rFonts w:eastAsia="Times New Roman" w:cs="Times New Roman"/>
          <w:sz w:val="24"/>
          <w:szCs w:val="28"/>
          <w:lang w:eastAsia="ru-RU"/>
        </w:rPr>
        <w:t>риказ № 48н/249).</w:t>
      </w:r>
    </w:p>
    <w:p w:rsidR="000F707A" w:rsidRPr="00E160DF" w:rsidRDefault="000F707A" w:rsidP="005F3203">
      <w:pPr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eastAsia="Times New Roman" w:cs="Times New Roman"/>
          <w:sz w:val="24"/>
          <w:szCs w:val="28"/>
          <w:lang w:eastAsia="ru-RU"/>
        </w:rPr>
      </w:pPr>
      <w:r w:rsidRPr="00E160DF">
        <w:rPr>
          <w:rFonts w:eastAsia="Times New Roman" w:cs="Times New Roman"/>
          <w:b/>
          <w:sz w:val="24"/>
          <w:szCs w:val="28"/>
          <w:lang w:eastAsia="ru-RU"/>
        </w:rPr>
        <w:t>Анализ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информации, содержащейся в ГИИС «Электронный бюджет»,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показал, что в</w:t>
      </w:r>
      <w:r w:rsidR="005B0250">
        <w:rPr>
          <w:rFonts w:eastAsia="Times New Roman" w:cs="Times New Roman"/>
          <w:b/>
          <w:sz w:val="24"/>
          <w:szCs w:val="28"/>
          <w:lang w:eastAsia="ru-RU"/>
        </w:rPr>
        <w:t> 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 xml:space="preserve">Справочнике мероприятий также содержатся записи по мероприятиям непрограммного направления деятельности. </w:t>
      </w:r>
      <w:r w:rsidR="00D80861">
        <w:rPr>
          <w:rFonts w:eastAsia="Times New Roman" w:cs="Times New Roman"/>
          <w:sz w:val="24"/>
          <w:szCs w:val="28"/>
          <w:lang w:eastAsia="ru-RU"/>
        </w:rPr>
        <w:t>Обращаем внимание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, </w:t>
      </w:r>
      <w:r w:rsidR="00D80861">
        <w:rPr>
          <w:rFonts w:eastAsia="Times New Roman" w:cs="Times New Roman"/>
          <w:sz w:val="24"/>
          <w:szCs w:val="28"/>
          <w:lang w:eastAsia="ru-RU"/>
        </w:rPr>
        <w:t xml:space="preserve">что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 xml:space="preserve">формирование информации о мероприятиях непрограммных направлений деятельности 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в настоящее время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нормативно не закреплено</w:t>
      </w:r>
      <w:r w:rsidRPr="00E160DF">
        <w:rPr>
          <w:rFonts w:eastAsia="Times New Roman" w:cs="Times New Roman"/>
          <w:sz w:val="24"/>
          <w:szCs w:val="28"/>
          <w:lang w:eastAsia="ru-RU"/>
        </w:rPr>
        <w:t>.</w:t>
      </w:r>
    </w:p>
    <w:p w:rsidR="000F707A" w:rsidRPr="00E160DF" w:rsidRDefault="000F707A" w:rsidP="005F3203">
      <w:pPr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eastAsia="Times New Roman" w:cs="Times New Roman"/>
          <w:sz w:val="24"/>
          <w:szCs w:val="28"/>
          <w:lang w:eastAsia="ru-RU"/>
        </w:rPr>
      </w:pPr>
      <w:r w:rsidRPr="00E160DF">
        <w:rPr>
          <w:rFonts w:eastAsia="Calibri" w:cs="Times New Roman"/>
          <w:b/>
          <w:sz w:val="24"/>
          <w:szCs w:val="28"/>
          <w:lang w:eastAsia="ru-RU"/>
        </w:rPr>
        <w:t>Минфин России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письмом от 23 сентября 2025 </w:t>
      </w:r>
      <w:r w:rsidR="00D80861" w:rsidRPr="00E160DF">
        <w:rPr>
          <w:rFonts w:eastAsia="Calibri" w:cs="Times New Roman"/>
          <w:sz w:val="24"/>
          <w:szCs w:val="28"/>
          <w:lang w:eastAsia="ru-RU"/>
        </w:rPr>
        <w:t>г</w:t>
      </w:r>
      <w:r w:rsidR="00D80861">
        <w:rPr>
          <w:rFonts w:eastAsia="Calibri" w:cs="Times New Roman"/>
          <w:sz w:val="24"/>
          <w:szCs w:val="28"/>
          <w:lang w:eastAsia="ru-RU"/>
        </w:rPr>
        <w:t>.</w:t>
      </w:r>
      <w:r w:rsidR="00D80861" w:rsidRPr="00E160DF">
        <w:rPr>
          <w:rFonts w:eastAsia="Calibri" w:cs="Times New Roman"/>
          <w:sz w:val="24"/>
          <w:szCs w:val="28"/>
          <w:lang w:eastAsia="ru-RU"/>
        </w:rPr>
        <w:t xml:space="preserve"> 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№ 26-08-06/92242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сообщил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, что в целях обеспечения клиентоцетричного подхода при работе в ГИИС «Электронный бюджет»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в</w:t>
      </w:r>
      <w:r>
        <w:rPr>
          <w:rFonts w:eastAsia="Calibri" w:cs="Times New Roman"/>
          <w:b/>
          <w:sz w:val="24"/>
          <w:szCs w:val="28"/>
          <w:lang w:val="en-US" w:eastAsia="ru-RU"/>
        </w:rPr>
        <w:t> 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реестре «Справочник мероприятий (результатов)» объединены мероприятия (результаты) госпрограмм и мероприятия непрограммных направлений деятельности.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При этом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мероприятия непрограммных направлений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деятельности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были сформированы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в системе «Электронный бюджет»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автоматически с учетом единых подходов, определенных Минфином России в техническом задании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на доработку системы «Электронный бюджет»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с возможностью их редактирования главными распорядителями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бюджетных средств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без согласования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с Минфином России и Минэкономразвития России.</w:t>
      </w:r>
    </w:p>
    <w:p w:rsidR="000F707A" w:rsidRPr="00E160DF" w:rsidRDefault="007D67F9" w:rsidP="005F3203">
      <w:pPr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/>
          <w:b/>
          <w:sz w:val="24"/>
          <w:szCs w:val="28"/>
          <w:lang w:eastAsia="ru-RU"/>
        </w:rPr>
        <w:t xml:space="preserve">Также </w:t>
      </w:r>
      <w:r w:rsidR="000F707A" w:rsidRPr="00E160DF">
        <w:rPr>
          <w:rFonts w:eastAsia="Times New Roman" w:cs="Times New Roman"/>
          <w:b/>
          <w:sz w:val="24"/>
          <w:szCs w:val="28"/>
          <w:lang w:eastAsia="ru-RU"/>
        </w:rPr>
        <w:t>отмечается наличие двух отличающихся вариантов Справочника мероприятий для бюджетн</w:t>
      </w:r>
      <w:r w:rsidR="006A2945">
        <w:rPr>
          <w:rFonts w:eastAsia="Times New Roman" w:cs="Times New Roman"/>
          <w:b/>
          <w:sz w:val="24"/>
          <w:szCs w:val="28"/>
          <w:lang w:eastAsia="ru-RU"/>
        </w:rPr>
        <w:t>ого цикла 2026–2028 годов</w:t>
      </w:r>
      <w:r w:rsidR="000F707A" w:rsidRPr="00E160DF">
        <w:rPr>
          <w:rFonts w:eastAsia="Times New Roman" w:cs="Times New Roman"/>
          <w:b/>
          <w:sz w:val="24"/>
          <w:szCs w:val="28"/>
          <w:lang w:eastAsia="ru-RU"/>
        </w:rPr>
        <w:t xml:space="preserve"> в старой версии </w:t>
      </w:r>
      <w:r w:rsidR="000F707A" w:rsidRPr="00E160DF">
        <w:rPr>
          <w:rFonts w:eastAsia="Times New Roman" w:cs="Times New Roman"/>
          <w:sz w:val="24"/>
          <w:szCs w:val="28"/>
          <w:lang w:eastAsia="ru-RU"/>
        </w:rPr>
        <w:t>(в разделе «Документы и справочники» / «Сведения о мероприятиях (результатах)» / «2026-2028» / «Планирование»)</w:t>
      </w:r>
      <w:r w:rsidR="000F707A" w:rsidRPr="00E160DF">
        <w:rPr>
          <w:rFonts w:eastAsia="Times New Roman" w:cs="Times New Roman"/>
          <w:b/>
          <w:sz w:val="24"/>
          <w:szCs w:val="28"/>
          <w:lang w:eastAsia="ru-RU"/>
        </w:rPr>
        <w:t xml:space="preserve"> и новой версии </w:t>
      </w:r>
      <w:r w:rsidR="000F707A" w:rsidRPr="00E160DF">
        <w:rPr>
          <w:rFonts w:eastAsia="Times New Roman" w:cs="Times New Roman"/>
          <w:sz w:val="24"/>
          <w:szCs w:val="28"/>
          <w:lang w:eastAsia="ru-RU"/>
        </w:rPr>
        <w:t xml:space="preserve">(в разделе «Нормативная справочная информация» / «Справочники Мероприятий (результатов)») </w:t>
      </w:r>
      <w:r w:rsidR="000F707A" w:rsidRPr="00E160DF">
        <w:rPr>
          <w:rFonts w:eastAsia="Times New Roman" w:cs="Times New Roman"/>
          <w:b/>
          <w:sz w:val="24"/>
          <w:szCs w:val="28"/>
          <w:lang w:eastAsia="ru-RU"/>
        </w:rPr>
        <w:t>системы ГИИС «Электронный бюджет»</w:t>
      </w:r>
      <w:r w:rsidR="000F707A" w:rsidRPr="00E160DF">
        <w:rPr>
          <w:rFonts w:eastAsia="Times New Roman" w:cs="Times New Roman"/>
          <w:sz w:val="24"/>
          <w:szCs w:val="28"/>
          <w:lang w:eastAsia="ru-RU"/>
        </w:rPr>
        <w:t xml:space="preserve">, что не соответствует пункту 14 </w:t>
      </w:r>
      <w:r w:rsidR="000F707A" w:rsidRPr="00E160DF">
        <w:rPr>
          <w:rFonts w:eastAsia="Times New Roman" w:cs="Times New Roman"/>
          <w:b/>
          <w:sz w:val="24"/>
          <w:szCs w:val="28"/>
          <w:lang w:eastAsia="ru-RU"/>
        </w:rPr>
        <w:t>Положения</w:t>
      </w:r>
      <w:r w:rsidR="000F707A" w:rsidRPr="00E160DF">
        <w:rPr>
          <w:rFonts w:eastAsia="Times New Roman" w:cs="Times New Roman"/>
          <w:sz w:val="24"/>
          <w:szCs w:val="28"/>
          <w:lang w:eastAsia="ru-RU"/>
        </w:rPr>
        <w:t xml:space="preserve"> о государственной интегрированной информационной системе управления общественными финансами </w:t>
      </w:r>
      <w:r w:rsidR="000F707A" w:rsidRPr="00E160DF">
        <w:rPr>
          <w:rFonts w:eastAsia="Times New Roman" w:cs="Times New Roman"/>
          <w:b/>
          <w:sz w:val="24"/>
          <w:szCs w:val="28"/>
          <w:lang w:eastAsia="ru-RU"/>
        </w:rPr>
        <w:t>«Электронный бюджет»,</w:t>
      </w:r>
      <w:r w:rsidR="000F707A" w:rsidRPr="00E160DF">
        <w:rPr>
          <w:rFonts w:eastAsia="Times New Roman" w:cs="Times New Roman"/>
          <w:sz w:val="24"/>
          <w:szCs w:val="28"/>
          <w:lang w:eastAsia="ru-RU"/>
        </w:rPr>
        <w:t xml:space="preserve"> утвержденного постановлением Правительства Российской Федерации от 30 июня 2015 г. № </w:t>
      </w:r>
      <w:r w:rsidR="0057215C">
        <w:rPr>
          <w:rFonts w:eastAsia="Times New Roman" w:cs="Times New Roman"/>
          <w:sz w:val="24"/>
          <w:szCs w:val="28"/>
          <w:lang w:eastAsia="ru-RU"/>
        </w:rPr>
        <w:t> </w:t>
      </w:r>
      <w:r w:rsidR="000F707A" w:rsidRPr="00E160DF">
        <w:rPr>
          <w:rFonts w:eastAsia="Times New Roman" w:cs="Times New Roman"/>
          <w:sz w:val="24"/>
          <w:szCs w:val="28"/>
          <w:lang w:eastAsia="ru-RU"/>
        </w:rPr>
        <w:t xml:space="preserve">658, </w:t>
      </w:r>
      <w:r w:rsidR="000F707A" w:rsidRPr="00E160DF">
        <w:rPr>
          <w:rFonts w:eastAsia="Times New Roman" w:cs="Times New Roman"/>
          <w:b/>
          <w:sz w:val="24"/>
          <w:szCs w:val="28"/>
          <w:lang w:eastAsia="ru-RU"/>
        </w:rPr>
        <w:t>предусматривающего  использование единых справочников,</w:t>
      </w:r>
      <w:r w:rsidR="000F707A" w:rsidRPr="00E160DF">
        <w:rPr>
          <w:rFonts w:eastAsia="Times New Roman" w:cs="Times New Roman"/>
          <w:sz w:val="24"/>
          <w:szCs w:val="28"/>
          <w:lang w:eastAsia="ru-RU"/>
        </w:rPr>
        <w:t xml:space="preserve"> реестров и классификаторов, используемых участниками ГИИС «Электронный бюджет», перечень и порядок формирования и ведения которых устанавливаются Министерством финансов Российской Федерации.</w:t>
      </w:r>
    </w:p>
    <w:p w:rsidR="000F707A" w:rsidRDefault="000F707A" w:rsidP="005F3203">
      <w:pPr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eastAsia="Times New Roman" w:cs="Times New Roman"/>
          <w:b/>
          <w:sz w:val="24"/>
          <w:szCs w:val="28"/>
          <w:lang w:eastAsia="ru-RU"/>
        </w:rPr>
      </w:pPr>
      <w:r w:rsidRPr="00E160DF">
        <w:rPr>
          <w:rFonts w:eastAsia="Times New Roman" w:cs="Times New Roman"/>
          <w:b/>
          <w:sz w:val="24"/>
          <w:szCs w:val="28"/>
          <w:lang w:eastAsia="ru-RU"/>
        </w:rPr>
        <w:t xml:space="preserve">Отличия </w:t>
      </w:r>
      <w:r w:rsidRPr="007D67F9">
        <w:rPr>
          <w:rFonts w:eastAsia="Times New Roman" w:cs="Times New Roman"/>
          <w:sz w:val="24"/>
          <w:szCs w:val="28"/>
          <w:lang w:eastAsia="ru-RU"/>
        </w:rPr>
        <w:t xml:space="preserve">указанных справочников </w:t>
      </w:r>
      <w:r w:rsidRPr="00E160DF">
        <w:rPr>
          <w:rFonts w:eastAsia="Times New Roman" w:cs="Times New Roman"/>
          <w:sz w:val="24"/>
          <w:szCs w:val="28"/>
          <w:lang w:eastAsia="ru-RU"/>
        </w:rPr>
        <w:t>отмечаются как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 xml:space="preserve"> по количеству з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аписей, </w:t>
      </w:r>
      <w:r w:rsidRPr="008D19D2">
        <w:rPr>
          <w:rFonts w:eastAsia="Times New Roman" w:cs="Times New Roman"/>
          <w:sz w:val="24"/>
          <w:szCs w:val="28"/>
          <w:lang w:eastAsia="ru-RU"/>
        </w:rPr>
        <w:t xml:space="preserve">так и 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по их содержанию,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 xml:space="preserve">отличаются статусы реализации 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мероприятий </w:t>
      </w:r>
      <w:r w:rsidRPr="008D19D2">
        <w:rPr>
          <w:rFonts w:eastAsia="Times New Roman" w:cs="Times New Roman"/>
          <w:sz w:val="24"/>
          <w:szCs w:val="28"/>
          <w:lang w:eastAsia="ru-RU"/>
        </w:rPr>
        <w:t>с одним номером записи</w:t>
      </w:r>
      <w:r w:rsidR="00C112A6" w:rsidRPr="006A2945">
        <w:rPr>
          <w:rFonts w:eastAsia="Times New Roman" w:cs="Times New Roman"/>
          <w:sz w:val="24"/>
          <w:szCs w:val="28"/>
          <w:lang w:eastAsia="ru-RU"/>
        </w:rPr>
        <w:t xml:space="preserve">. </w:t>
      </w:r>
      <w:r w:rsidR="00C112A6">
        <w:rPr>
          <w:rFonts w:eastAsia="Times New Roman" w:cs="Times New Roman"/>
          <w:b/>
          <w:sz w:val="24"/>
          <w:szCs w:val="28"/>
          <w:lang w:eastAsia="ru-RU"/>
        </w:rPr>
        <w:t>О</w:t>
      </w:r>
      <w:r w:rsidR="00C112A6" w:rsidRPr="00E160DF">
        <w:rPr>
          <w:rFonts w:eastAsia="Times New Roman" w:cs="Times New Roman"/>
          <w:b/>
          <w:sz w:val="24"/>
          <w:szCs w:val="28"/>
          <w:lang w:eastAsia="ru-RU"/>
        </w:rPr>
        <w:t xml:space="preserve">тдельные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обоснования бюджетных ассигнований</w:t>
      </w:r>
      <w:r w:rsidR="006A2945">
        <w:rPr>
          <w:rFonts w:eastAsia="Times New Roman" w:cs="Times New Roman"/>
          <w:sz w:val="24"/>
          <w:szCs w:val="28"/>
          <w:lang w:eastAsia="ru-RU"/>
        </w:rPr>
        <w:t xml:space="preserve"> на 2026–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2028 годы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сформированы по мероприятиям, имеющим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в Справочнике мероприятий новой версии ГИИС «Электронный бюджет»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статус реализации «Исполнение прекращено»</w:t>
      </w:r>
      <w:r>
        <w:rPr>
          <w:rFonts w:eastAsia="Times New Roman" w:cs="Times New Roman"/>
          <w:b/>
          <w:sz w:val="24"/>
          <w:szCs w:val="28"/>
          <w:lang w:eastAsia="ru-RU"/>
        </w:rPr>
        <w:t>.</w:t>
      </w:r>
    </w:p>
    <w:p w:rsidR="000F707A" w:rsidRDefault="000F707A" w:rsidP="005F3203">
      <w:pPr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eastAsia="Calibri" w:cs="Times New Roman"/>
          <w:color w:val="000000" w:themeColor="text1"/>
          <w:sz w:val="24"/>
          <w:szCs w:val="24"/>
          <w:lang w:eastAsia="ru-RU"/>
        </w:rPr>
      </w:pPr>
      <w:r w:rsidRPr="008D19D2">
        <w:rPr>
          <w:rFonts w:eastAsia="Times New Roman" w:cs="Times New Roman"/>
          <w:b/>
          <w:sz w:val="24"/>
          <w:szCs w:val="28"/>
          <w:lang w:eastAsia="ru-RU"/>
        </w:rPr>
        <w:t xml:space="preserve">Указанные факты отражены </w:t>
      </w:r>
      <w:r w:rsidRPr="008D19D2">
        <w:rPr>
          <w:rFonts w:eastAsia="Calibri" w:cs="Times New Roman"/>
          <w:b/>
          <w:color w:val="000000" w:themeColor="text1"/>
          <w:sz w:val="24"/>
          <w:szCs w:val="24"/>
          <w:lang w:eastAsia="ru-RU"/>
        </w:rPr>
        <w:t>в акте</w:t>
      </w:r>
      <w:r w:rsidRPr="007D6DF1">
        <w:rPr>
          <w:rFonts w:eastAsia="Calibri" w:cs="Times New Roman"/>
          <w:color w:val="000000" w:themeColor="text1"/>
          <w:sz w:val="24"/>
          <w:szCs w:val="24"/>
          <w:lang w:eastAsia="ru-RU"/>
        </w:rPr>
        <w:t xml:space="preserve"> по результатам контрольного мероприятия</w:t>
      </w:r>
      <w:r w:rsidRPr="00280253">
        <w:rPr>
          <w:rFonts w:eastAsia="Calibri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280253">
        <w:rPr>
          <w:rFonts w:eastAsia="Calibri" w:cs="Times New Roman"/>
          <w:color w:val="000000" w:themeColor="text1"/>
          <w:sz w:val="24"/>
          <w:szCs w:val="24"/>
          <w:lang w:eastAsia="ru-RU"/>
        </w:rPr>
        <w:t xml:space="preserve">«Проверка обоснованности планирования расходов проекта федерального бюджета на </w:t>
      </w:r>
      <w:r w:rsidR="0057215C">
        <w:rPr>
          <w:rFonts w:eastAsia="Calibri" w:cs="Times New Roman"/>
          <w:color w:val="000000" w:themeColor="text1"/>
          <w:sz w:val="24"/>
          <w:szCs w:val="24"/>
          <w:lang w:eastAsia="ru-RU"/>
        </w:rPr>
        <w:t> </w:t>
      </w:r>
      <w:r w:rsidRPr="00280253">
        <w:rPr>
          <w:rFonts w:eastAsia="Calibri" w:cs="Times New Roman"/>
          <w:color w:val="000000" w:themeColor="text1"/>
          <w:sz w:val="24"/>
          <w:szCs w:val="24"/>
          <w:lang w:eastAsia="ru-RU"/>
        </w:rPr>
        <w:t>202</w:t>
      </w:r>
      <w:r>
        <w:rPr>
          <w:rFonts w:eastAsia="Calibri" w:cs="Times New Roman"/>
          <w:color w:val="000000" w:themeColor="text1"/>
          <w:sz w:val="24"/>
          <w:szCs w:val="24"/>
          <w:lang w:eastAsia="ru-RU"/>
        </w:rPr>
        <w:t>6</w:t>
      </w:r>
      <w:r w:rsidRPr="00280253">
        <w:rPr>
          <w:rFonts w:eastAsia="Calibri" w:cs="Times New Roman"/>
          <w:color w:val="000000" w:themeColor="text1"/>
          <w:sz w:val="24"/>
          <w:szCs w:val="24"/>
          <w:lang w:eastAsia="ru-RU"/>
        </w:rPr>
        <w:t xml:space="preserve"> </w:t>
      </w:r>
      <w:r w:rsidR="0057215C">
        <w:rPr>
          <w:rFonts w:eastAsia="Calibri" w:cs="Times New Roman"/>
          <w:color w:val="000000" w:themeColor="text1"/>
          <w:sz w:val="24"/>
          <w:szCs w:val="24"/>
          <w:lang w:eastAsia="ru-RU"/>
        </w:rPr>
        <w:t> </w:t>
      </w:r>
      <w:r w:rsidRPr="00280253">
        <w:rPr>
          <w:rFonts w:eastAsia="Calibri" w:cs="Times New Roman"/>
          <w:color w:val="000000" w:themeColor="text1"/>
          <w:sz w:val="24"/>
          <w:szCs w:val="24"/>
          <w:lang w:eastAsia="ru-RU"/>
        </w:rPr>
        <w:t>год и на плановый период 202</w:t>
      </w:r>
      <w:r>
        <w:rPr>
          <w:rFonts w:eastAsia="Calibri" w:cs="Times New Roman"/>
          <w:color w:val="000000" w:themeColor="text1"/>
          <w:sz w:val="24"/>
          <w:szCs w:val="24"/>
          <w:lang w:eastAsia="ru-RU"/>
        </w:rPr>
        <w:t>7</w:t>
      </w:r>
      <w:r w:rsidRPr="00280253">
        <w:rPr>
          <w:rFonts w:eastAsia="Calibri" w:cs="Times New Roman"/>
          <w:color w:val="000000" w:themeColor="text1"/>
          <w:sz w:val="24"/>
          <w:szCs w:val="24"/>
          <w:lang w:eastAsia="ru-RU"/>
        </w:rPr>
        <w:t xml:space="preserve"> и 202</w:t>
      </w:r>
      <w:r>
        <w:rPr>
          <w:rFonts w:eastAsia="Calibri" w:cs="Times New Roman"/>
          <w:color w:val="000000" w:themeColor="text1"/>
          <w:sz w:val="24"/>
          <w:szCs w:val="24"/>
          <w:lang w:eastAsia="ru-RU"/>
        </w:rPr>
        <w:t>8</w:t>
      </w:r>
      <w:r w:rsidRPr="00280253">
        <w:rPr>
          <w:rFonts w:eastAsia="Calibri" w:cs="Times New Roman"/>
          <w:color w:val="000000" w:themeColor="text1"/>
          <w:sz w:val="24"/>
          <w:szCs w:val="24"/>
          <w:lang w:eastAsia="ru-RU"/>
        </w:rPr>
        <w:t xml:space="preserve"> годов, нормативной и методической базы их формирования» </w:t>
      </w:r>
      <w:r w:rsidRPr="003A64F3">
        <w:rPr>
          <w:rFonts w:eastAsia="Calibri" w:cs="Times New Roman"/>
          <w:color w:val="000000" w:themeColor="text1"/>
          <w:spacing w:val="-4"/>
          <w:sz w:val="24"/>
          <w:szCs w:val="24"/>
          <w:lang w:eastAsia="ru-RU"/>
        </w:rPr>
        <w:t xml:space="preserve">в отношении Министерства финансов Российской Федерации от 2 октября 2025 </w:t>
      </w:r>
      <w:r w:rsidR="0057215C">
        <w:rPr>
          <w:rFonts w:eastAsia="Calibri" w:cs="Times New Roman"/>
          <w:color w:val="000000" w:themeColor="text1"/>
          <w:spacing w:val="-4"/>
          <w:sz w:val="24"/>
          <w:szCs w:val="24"/>
          <w:lang w:eastAsia="ru-RU"/>
        </w:rPr>
        <w:t> </w:t>
      </w:r>
      <w:r w:rsidRPr="003A64F3">
        <w:rPr>
          <w:rFonts w:eastAsia="Calibri" w:cs="Times New Roman"/>
          <w:color w:val="000000" w:themeColor="text1"/>
          <w:spacing w:val="-4"/>
          <w:sz w:val="24"/>
          <w:szCs w:val="24"/>
          <w:lang w:eastAsia="ru-RU"/>
        </w:rPr>
        <w:t>г. № КМ-448/24.</w:t>
      </w:r>
    </w:p>
    <w:p w:rsidR="000F707A" w:rsidRPr="00E160DF" w:rsidRDefault="000F707A" w:rsidP="005F3203">
      <w:pPr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eastAsia="Times New Roman" w:cs="Times New Roman"/>
          <w:b/>
          <w:sz w:val="24"/>
          <w:szCs w:val="28"/>
          <w:lang w:eastAsia="ru-RU"/>
        </w:rPr>
      </w:pPr>
      <w:r>
        <w:rPr>
          <w:rFonts w:eastAsia="Calibri" w:cs="Times New Roman"/>
          <w:color w:val="000000" w:themeColor="text1"/>
          <w:sz w:val="24"/>
          <w:szCs w:val="24"/>
          <w:lang w:eastAsia="ru-RU"/>
        </w:rPr>
        <w:t xml:space="preserve">Вместе с тем </w:t>
      </w:r>
      <w:r w:rsidRPr="008D19D2">
        <w:rPr>
          <w:rFonts w:eastAsia="Calibri" w:cs="Times New Roman"/>
          <w:b/>
          <w:color w:val="000000" w:themeColor="text1"/>
          <w:sz w:val="24"/>
          <w:szCs w:val="24"/>
          <w:lang w:eastAsia="ru-RU"/>
        </w:rPr>
        <w:t>отдельные факты были устранены в сроки проведения указанного контрольного мероприятия</w:t>
      </w:r>
      <w:r>
        <w:rPr>
          <w:rFonts w:eastAsia="Calibri" w:cs="Times New Roman"/>
          <w:color w:val="000000" w:themeColor="text1"/>
          <w:sz w:val="24"/>
          <w:szCs w:val="24"/>
          <w:lang w:eastAsia="ru-RU"/>
        </w:rPr>
        <w:t xml:space="preserve"> в Минфине России</w:t>
      </w:r>
      <w:r w:rsidRPr="00BD2C90">
        <w:rPr>
          <w:rFonts w:eastAsia="Calibri" w:cs="Times New Roman"/>
          <w:color w:val="000000" w:themeColor="text1"/>
          <w:sz w:val="24"/>
          <w:szCs w:val="24"/>
          <w:lang w:eastAsia="ru-RU"/>
        </w:rPr>
        <w:t>.</w:t>
      </w:r>
    </w:p>
    <w:p w:rsidR="000F707A" w:rsidRPr="00E160DF" w:rsidRDefault="000F707A" w:rsidP="005F3203">
      <w:pPr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eastAsia="Times New Roman" w:cs="Times New Roman"/>
          <w:sz w:val="24"/>
          <w:szCs w:val="28"/>
          <w:lang w:eastAsia="ru-RU"/>
        </w:rPr>
      </w:pPr>
      <w:r w:rsidRPr="00E160DF">
        <w:rPr>
          <w:rFonts w:eastAsia="Times New Roman" w:cs="Times New Roman"/>
          <w:sz w:val="24"/>
          <w:szCs w:val="28"/>
          <w:lang w:eastAsia="ru-RU"/>
        </w:rPr>
        <w:t xml:space="preserve">Указанные </w:t>
      </w:r>
      <w:r w:rsidR="00C7573A">
        <w:rPr>
          <w:rFonts w:eastAsia="Times New Roman" w:cs="Times New Roman"/>
          <w:sz w:val="24"/>
          <w:szCs w:val="28"/>
          <w:lang w:eastAsia="ru-RU"/>
        </w:rPr>
        <w:t>недостатки</w:t>
      </w:r>
      <w:r w:rsidR="00C7573A" w:rsidRPr="00E160DF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свидетельствуют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о снижении преемственности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данных справочников, а также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отсутствии логических контролей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в</w:t>
      </w:r>
      <w:r w:rsidR="00D71FD5">
        <w:rPr>
          <w:rFonts w:eastAsia="Times New Roman" w:cs="Times New Roman"/>
          <w:sz w:val="24"/>
          <w:szCs w:val="28"/>
          <w:lang w:eastAsia="ru-RU"/>
        </w:rPr>
        <w:t xml:space="preserve"> их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использовании. </w:t>
      </w:r>
    </w:p>
    <w:p w:rsidR="000F707A" w:rsidRPr="00E160DF" w:rsidRDefault="00C7573A" w:rsidP="005F3203">
      <w:pPr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/>
          <w:sz w:val="24"/>
          <w:szCs w:val="28"/>
          <w:lang w:eastAsia="ru-RU"/>
        </w:rPr>
        <w:t>Согласно установленным</w:t>
      </w:r>
      <w:r w:rsidR="000F707A" w:rsidRPr="00E160DF">
        <w:rPr>
          <w:rFonts w:eastAsia="Times New Roman" w:cs="Times New Roman"/>
          <w:sz w:val="24"/>
          <w:szCs w:val="28"/>
          <w:lang w:eastAsia="ru-RU"/>
        </w:rPr>
        <w:t xml:space="preserve"> Положением № 786 </w:t>
      </w:r>
      <w:r w:rsidRPr="00E160DF">
        <w:rPr>
          <w:rFonts w:eastAsia="Times New Roman" w:cs="Times New Roman"/>
          <w:sz w:val="24"/>
          <w:szCs w:val="28"/>
          <w:lang w:eastAsia="ru-RU"/>
        </w:rPr>
        <w:t>подход</w:t>
      </w:r>
      <w:r>
        <w:rPr>
          <w:rFonts w:eastAsia="Times New Roman" w:cs="Times New Roman"/>
          <w:sz w:val="24"/>
          <w:szCs w:val="28"/>
          <w:lang w:eastAsia="ru-RU"/>
        </w:rPr>
        <w:t>ам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="000F707A" w:rsidRPr="00E160DF">
        <w:rPr>
          <w:rFonts w:eastAsia="Times New Roman" w:cs="Times New Roman"/>
          <w:sz w:val="24"/>
          <w:szCs w:val="28"/>
          <w:lang w:eastAsia="ru-RU"/>
        </w:rPr>
        <w:t xml:space="preserve">к управлению госпрограммами и в соответствии с Методическими указаниями по распределению бюджетных ассигнований федерального бюджета на 2026 год и на плановый период 2027 и 2028 годов по кодам классификации расходов бюджетов (далее – Методические указания) </w:t>
      </w:r>
      <w:r w:rsidR="000F707A" w:rsidRPr="00E160DF">
        <w:rPr>
          <w:rFonts w:eastAsia="Times New Roman" w:cs="Times New Roman"/>
          <w:b/>
          <w:sz w:val="24"/>
          <w:szCs w:val="28"/>
          <w:lang w:eastAsia="ru-RU"/>
        </w:rPr>
        <w:t>при распределении бюджетных ассигнований</w:t>
      </w:r>
      <w:r w:rsidR="000F707A" w:rsidRPr="00E160DF">
        <w:rPr>
          <w:rFonts w:eastAsia="Times New Roman" w:cs="Times New Roman"/>
          <w:sz w:val="24"/>
          <w:szCs w:val="28"/>
          <w:lang w:eastAsia="ru-RU"/>
        </w:rPr>
        <w:t xml:space="preserve"> на реализацию проектных частей государственных программ (федеральные, ведомственные проекты) </w:t>
      </w:r>
      <w:r w:rsidR="000F707A" w:rsidRPr="00E160DF">
        <w:rPr>
          <w:rFonts w:eastAsia="Times New Roman" w:cs="Times New Roman"/>
          <w:b/>
          <w:sz w:val="24"/>
          <w:szCs w:val="28"/>
          <w:lang w:eastAsia="ru-RU"/>
        </w:rPr>
        <w:t>требовалось обеспечить соответствие одного мероприятия (результата)</w:t>
      </w:r>
      <w:r w:rsidR="000F707A" w:rsidRPr="00E160DF">
        <w:rPr>
          <w:rFonts w:eastAsia="Times New Roman" w:cs="Times New Roman"/>
          <w:sz w:val="24"/>
          <w:szCs w:val="28"/>
          <w:lang w:eastAsia="ru-RU"/>
        </w:rPr>
        <w:t xml:space="preserve"> федерального (ведомственного) </w:t>
      </w:r>
      <w:r w:rsidR="000F707A" w:rsidRPr="00E160DF">
        <w:rPr>
          <w:rFonts w:eastAsia="Times New Roman" w:cs="Times New Roman"/>
          <w:b/>
          <w:sz w:val="24"/>
          <w:szCs w:val="28"/>
          <w:lang w:eastAsia="ru-RU"/>
        </w:rPr>
        <w:t>проекта одному коду целевой статьи расходов</w:t>
      </w:r>
      <w:r w:rsidR="000F707A" w:rsidRPr="00E160DF">
        <w:rPr>
          <w:rFonts w:eastAsia="Times New Roman" w:cs="Times New Roman"/>
          <w:sz w:val="24"/>
          <w:szCs w:val="28"/>
          <w:lang w:eastAsia="ru-RU"/>
        </w:rPr>
        <w:t xml:space="preserve"> (</w:t>
      </w:r>
      <w:r w:rsidR="000F707A" w:rsidRPr="00E160DF">
        <w:rPr>
          <w:rFonts w:eastAsia="Times New Roman" w:cs="Times New Roman"/>
          <w:b/>
          <w:sz w:val="24"/>
          <w:szCs w:val="28"/>
          <w:lang w:eastAsia="ru-RU"/>
        </w:rPr>
        <w:t>за исключением</w:t>
      </w:r>
      <w:r w:rsidR="000F707A" w:rsidRPr="00E160DF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="000F707A" w:rsidRPr="00E160DF">
        <w:rPr>
          <w:rFonts w:eastAsia="Times New Roman" w:cs="Times New Roman"/>
          <w:b/>
          <w:sz w:val="24"/>
          <w:szCs w:val="28"/>
          <w:lang w:eastAsia="ru-RU"/>
        </w:rPr>
        <w:t>консолидированных субсидий</w:t>
      </w:r>
      <w:r w:rsidR="000F707A" w:rsidRPr="00E160DF">
        <w:rPr>
          <w:rFonts w:eastAsia="Times New Roman" w:cs="Times New Roman"/>
          <w:sz w:val="24"/>
          <w:szCs w:val="28"/>
          <w:lang w:eastAsia="ru-RU"/>
        </w:rPr>
        <w:t xml:space="preserve"> бюджетам субъектов Российской Федерации, объединенных субсидий (грантов в форме субсидий) юридическим лицам) как в отношении новых, так и в </w:t>
      </w:r>
      <w:r w:rsidR="0057215C">
        <w:rPr>
          <w:rFonts w:eastAsia="Times New Roman" w:cs="Times New Roman"/>
          <w:sz w:val="24"/>
          <w:szCs w:val="28"/>
          <w:lang w:eastAsia="ru-RU"/>
        </w:rPr>
        <w:t> </w:t>
      </w:r>
      <w:r w:rsidR="000F707A" w:rsidRPr="00E160DF">
        <w:rPr>
          <w:rFonts w:eastAsia="Times New Roman" w:cs="Times New Roman"/>
          <w:sz w:val="24"/>
          <w:szCs w:val="28"/>
          <w:lang w:eastAsia="ru-RU"/>
        </w:rPr>
        <w:t>отношении действующих мероприятий (результатов) проектов.</w:t>
      </w:r>
    </w:p>
    <w:p w:rsidR="000F707A" w:rsidRPr="00E160DF" w:rsidRDefault="000F707A" w:rsidP="005F3203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napToGrid w:val="0"/>
        <w:spacing w:after="0" w:line="348" w:lineRule="auto"/>
        <w:ind w:firstLine="709"/>
        <w:jc w:val="both"/>
        <w:textAlignment w:val="baseline"/>
        <w:rPr>
          <w:rFonts w:eastAsia="Times New Roman" w:cs="Times New Roman"/>
          <w:sz w:val="24"/>
          <w:szCs w:val="28"/>
          <w:lang w:eastAsia="ru-RU"/>
        </w:rPr>
      </w:pPr>
      <w:r w:rsidRPr="00E160DF">
        <w:rPr>
          <w:rFonts w:eastAsia="Times New Roman" w:cs="Times New Roman"/>
          <w:sz w:val="24"/>
          <w:szCs w:val="28"/>
          <w:lang w:eastAsia="ru-RU"/>
        </w:rPr>
        <w:t xml:space="preserve">При планировании бюджетных ассигнований на реализацию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мероприятий (результатов)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комплексов процессных мероприятий (далее –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КПМ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)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 xml:space="preserve">необходимо обеспечить соответствие одного мероприятия (результата) 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КПМ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одному (нескольким) кодам классификации расходов бюджета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(1 </w:t>
      </w:r>
      <w:r w:rsidR="006A2945">
        <w:rPr>
          <w:rFonts w:eastAsia="Times New Roman" w:cs="Times New Roman"/>
          <w:sz w:val="24"/>
          <w:szCs w:val="28"/>
          <w:lang w:eastAsia="ru-RU"/>
        </w:rPr>
        <w:t>–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20 разряды), имея в виду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недопустимость увязки одного кода классификации расходов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(1 </w:t>
      </w:r>
      <w:r w:rsidR="006A2945">
        <w:rPr>
          <w:rFonts w:eastAsia="Times New Roman" w:cs="Times New Roman"/>
          <w:sz w:val="24"/>
          <w:szCs w:val="28"/>
          <w:lang w:eastAsia="ru-RU"/>
        </w:rPr>
        <w:t>–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20 разряды)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 xml:space="preserve">с несколькими </w:t>
      </w:r>
      <w:r w:rsidRPr="00E160DF">
        <w:rPr>
          <w:rFonts w:eastAsia="Times New Roman" w:cs="Times New Roman"/>
          <w:sz w:val="24"/>
          <w:szCs w:val="28"/>
          <w:lang w:eastAsia="ru-RU"/>
        </w:rPr>
        <w:t>мероприятиями (результатами) КПМ.</w:t>
      </w:r>
    </w:p>
    <w:p w:rsidR="000F707A" w:rsidRPr="00E160DF" w:rsidRDefault="000F707A" w:rsidP="005F3203">
      <w:pPr>
        <w:widowControl w:val="0"/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eastAsia="Calibri" w:cs="Times New Roman"/>
          <w:color w:val="FF0000"/>
          <w:sz w:val="24"/>
          <w:szCs w:val="28"/>
          <w:lang w:eastAsia="ru-RU"/>
        </w:rPr>
      </w:pPr>
      <w:r w:rsidRPr="00E160DF">
        <w:rPr>
          <w:rFonts w:eastAsia="Calibri" w:cs="Times New Roman"/>
          <w:b/>
          <w:sz w:val="24"/>
          <w:szCs w:val="28"/>
          <w:lang w:eastAsia="ru-RU"/>
        </w:rPr>
        <w:t>Проверка соблюдения требования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о недопустимости увязки одного кода классификации расходов с несколькими мероприятиями (результатами) комплексов процессных мероприятий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осуществляется Минфином России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на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этапе рассмотрения заявок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главных распорядителей бюджетных средств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на добавление (изменение) кодов классификации расходов бюджета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, а также при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принятии единого свода обоснований бюджетных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 xml:space="preserve">ассигнований </w:t>
      </w:r>
      <w:r w:rsidRPr="00E160DF">
        <w:rPr>
          <w:rFonts w:eastAsia="Times New Roman" w:cs="Times New Roman"/>
          <w:sz w:val="24"/>
          <w:szCs w:val="28"/>
          <w:lang w:eastAsia="ru-RU"/>
        </w:rPr>
        <w:t>на исполнение (достижение) мероприятия (результата) структурного элемента государственной программы Российской Федерации (мероприятия непрограммного направления деятельности) по форме ОКУД 0512145 (далее – единый свод обоснований бюджетных ассигнований)</w:t>
      </w:r>
      <w:r w:rsidRPr="00E160DF">
        <w:rPr>
          <w:rFonts w:eastAsia="Calibri" w:cs="Times New Roman"/>
          <w:sz w:val="24"/>
          <w:szCs w:val="28"/>
          <w:lang w:eastAsia="ru-RU"/>
        </w:rPr>
        <w:t>.</w:t>
      </w:r>
    </w:p>
    <w:p w:rsidR="000F707A" w:rsidRPr="00E160DF" w:rsidRDefault="000F707A" w:rsidP="005F3203">
      <w:pPr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eastAsia="Calibri" w:cs="Times New Roman"/>
          <w:sz w:val="24"/>
          <w:szCs w:val="28"/>
          <w:lang w:eastAsia="ru-RU"/>
        </w:rPr>
      </w:pPr>
      <w:r w:rsidRPr="00E160DF">
        <w:rPr>
          <w:rFonts w:eastAsia="Times New Roman" w:cs="Times New Roman"/>
          <w:sz w:val="24"/>
          <w:szCs w:val="28"/>
          <w:lang w:eastAsia="ru-RU"/>
        </w:rPr>
        <w:t>Анализ Справочника мероприятий в новой версии ГИИС «Электронный бюджет», используемого для планирования бюджетных ассигнований на 2026</w:t>
      </w:r>
      <w:r w:rsidR="006A2945">
        <w:rPr>
          <w:rFonts w:eastAsia="Times New Roman" w:cs="Times New Roman"/>
          <w:sz w:val="24"/>
          <w:szCs w:val="28"/>
          <w:lang w:eastAsia="ru-RU"/>
        </w:rPr>
        <w:t>–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2028 годы, показал, что </w:t>
      </w:r>
      <w:r w:rsidR="006A2945">
        <w:rPr>
          <w:rFonts w:eastAsia="Times New Roman" w:cs="Times New Roman"/>
          <w:sz w:val="24"/>
          <w:szCs w:val="28"/>
          <w:lang w:eastAsia="ru-RU"/>
        </w:rPr>
        <w:br/>
      </w:r>
      <w:r w:rsidRPr="00E160DF">
        <w:rPr>
          <w:rFonts w:eastAsia="Times New Roman" w:cs="Times New Roman"/>
          <w:sz w:val="24"/>
          <w:szCs w:val="28"/>
          <w:lang w:eastAsia="ru-RU"/>
        </w:rPr>
        <w:t>в</w:t>
      </w:r>
      <w:r w:rsidR="006A2945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нем содержится информация о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4</w:t>
      </w:r>
      <w:r w:rsidRPr="00E160DF">
        <w:rPr>
          <w:rFonts w:eastAsia="Calibri" w:cs="Times New Roman"/>
          <w:b/>
          <w:sz w:val="24"/>
          <w:szCs w:val="28"/>
          <w:lang w:val="en-US" w:eastAsia="ru-RU"/>
        </w:rPr>
        <w:t> 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683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 xml:space="preserve"> записях Справочника мероприятий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, из них </w:t>
      </w:r>
      <w:r w:rsidR="001E2CB6">
        <w:rPr>
          <w:rFonts w:eastAsia="Times New Roman" w:cs="Times New Roman"/>
          <w:sz w:val="24"/>
          <w:szCs w:val="28"/>
          <w:lang w:eastAsia="ru-RU"/>
        </w:rPr>
        <w:br/>
      </w:r>
      <w:r w:rsidR="006A2945">
        <w:rPr>
          <w:rFonts w:eastAsia="Times New Roman" w:cs="Times New Roman"/>
          <w:sz w:val="24"/>
          <w:szCs w:val="28"/>
          <w:lang w:eastAsia="ru-RU"/>
        </w:rPr>
        <w:t>4 430</w:t>
      </w:r>
      <w:r w:rsidR="00D71FD5" w:rsidRPr="00E160DF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="006A2945">
        <w:rPr>
          <w:rFonts w:eastAsia="Calibri" w:cs="Times New Roman"/>
          <w:sz w:val="24"/>
          <w:szCs w:val="28"/>
          <w:lang w:eastAsia="ru-RU"/>
        </w:rPr>
        <w:t>мероприятий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(</w:t>
      </w:r>
      <w:r w:rsidR="00D71FD5" w:rsidRPr="00E160DF">
        <w:rPr>
          <w:rFonts w:eastAsia="Calibri" w:cs="Times New Roman"/>
          <w:sz w:val="24"/>
          <w:szCs w:val="28"/>
          <w:lang w:eastAsia="ru-RU"/>
        </w:rPr>
        <w:t>результат</w:t>
      </w:r>
      <w:r w:rsidR="006A2945">
        <w:rPr>
          <w:rFonts w:eastAsia="Calibri" w:cs="Times New Roman"/>
          <w:sz w:val="24"/>
          <w:szCs w:val="28"/>
          <w:lang w:eastAsia="ru-RU"/>
        </w:rPr>
        <w:t>ов</w:t>
      </w:r>
      <w:r w:rsidRPr="00E160DF">
        <w:rPr>
          <w:rFonts w:eastAsia="Calibri" w:cs="Times New Roman"/>
          <w:sz w:val="24"/>
          <w:szCs w:val="28"/>
          <w:lang w:eastAsia="ru-RU"/>
        </w:rPr>
        <w:t>) структурных элементов госпрограмм.</w:t>
      </w:r>
    </w:p>
    <w:p w:rsidR="000F707A" w:rsidRPr="00E160DF" w:rsidRDefault="000F707A" w:rsidP="005F3203">
      <w:pPr>
        <w:widowControl w:val="0"/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eastAsia="Calibri" w:cs="Times New Roman"/>
          <w:sz w:val="24"/>
          <w:szCs w:val="28"/>
          <w:lang w:eastAsia="ru-RU"/>
        </w:rPr>
      </w:pPr>
      <w:r w:rsidRPr="00E160DF">
        <w:rPr>
          <w:rFonts w:eastAsia="Calibri" w:cs="Times New Roman"/>
          <w:b/>
          <w:sz w:val="24"/>
          <w:szCs w:val="28"/>
          <w:lang w:eastAsia="ru-RU"/>
        </w:rPr>
        <w:t xml:space="preserve">В 2025 году при </w:t>
      </w:r>
      <w:r w:rsidR="00C7573A" w:rsidRPr="00E160DF">
        <w:rPr>
          <w:rFonts w:eastAsia="Calibri" w:cs="Times New Roman"/>
          <w:b/>
          <w:sz w:val="24"/>
          <w:szCs w:val="28"/>
          <w:lang w:eastAsia="ru-RU"/>
        </w:rPr>
        <w:t>планировани</w:t>
      </w:r>
      <w:r w:rsidR="00C7573A">
        <w:rPr>
          <w:rFonts w:eastAsia="Calibri" w:cs="Times New Roman"/>
          <w:b/>
          <w:sz w:val="24"/>
          <w:szCs w:val="28"/>
          <w:lang w:eastAsia="ru-RU"/>
        </w:rPr>
        <w:t>и</w:t>
      </w:r>
      <w:r w:rsidR="00C7573A" w:rsidRPr="00E160DF">
        <w:rPr>
          <w:rFonts w:eastAsia="Calibri" w:cs="Times New Roman"/>
          <w:b/>
          <w:sz w:val="24"/>
          <w:szCs w:val="28"/>
          <w:lang w:eastAsia="ru-RU"/>
        </w:rPr>
        <w:t xml:space="preserve">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бюджетных ассигнован</w:t>
      </w:r>
      <w:r w:rsidR="006A2945">
        <w:rPr>
          <w:rFonts w:eastAsia="Calibri" w:cs="Times New Roman"/>
          <w:b/>
          <w:sz w:val="24"/>
          <w:szCs w:val="28"/>
          <w:lang w:eastAsia="ru-RU"/>
        </w:rPr>
        <w:t>ий федерального бюджета на 2026–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 xml:space="preserve">2028 годы </w:t>
      </w:r>
      <w:r w:rsidRPr="00E160DF">
        <w:rPr>
          <w:rFonts w:eastAsia="Times New Roman" w:cs="Times New Roman"/>
          <w:sz w:val="24"/>
          <w:szCs w:val="28"/>
          <w:lang w:eastAsia="ru-RU"/>
        </w:rPr>
        <w:t>в новой версии ГИИС «Электронный бюджет»</w:t>
      </w:r>
      <w:r w:rsidR="00D71FD5">
        <w:rPr>
          <w:rStyle w:val="a9"/>
          <w:rFonts w:eastAsia="Times New Roman" w:cs="Times New Roman"/>
          <w:sz w:val="24"/>
          <w:szCs w:val="28"/>
          <w:lang w:eastAsia="ru-RU"/>
        </w:rPr>
        <w:footnoteReference w:id="5"/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сформировано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2 817  мероприятий,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или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 xml:space="preserve"> 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61,2 % записей Справочника </w:t>
      </w:r>
      <w:r w:rsidRPr="00E160DF">
        <w:rPr>
          <w:rFonts w:eastAsia="Times New Roman" w:cs="Times New Roman"/>
          <w:sz w:val="24"/>
          <w:szCs w:val="28"/>
          <w:lang w:eastAsia="ru-RU"/>
        </w:rPr>
        <w:t>мероприятий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, из них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2 623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по мероприятиям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структурных элементов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госпрограмм и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194</w:t>
      </w:r>
      <w:r w:rsidR="006A2945">
        <w:rPr>
          <w:rFonts w:eastAsia="Calibri" w:cs="Times New Roman"/>
          <w:b/>
          <w:sz w:val="24"/>
          <w:szCs w:val="28"/>
          <w:lang w:eastAsia="ru-RU"/>
        </w:rPr>
        <w:t xml:space="preserve"> </w:t>
      </w:r>
      <w:r w:rsidR="00C7573A">
        <w:rPr>
          <w:rFonts w:eastAsia="Calibri" w:cs="Times New Roman"/>
          <w:sz w:val="24"/>
          <w:szCs w:val="28"/>
          <w:lang w:eastAsia="ru-RU"/>
        </w:rPr>
        <w:t xml:space="preserve">по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мероприятиям непрограммных направлений деятельности</w:t>
      </w:r>
      <w:r w:rsidRPr="00E160DF">
        <w:rPr>
          <w:rFonts w:eastAsia="Calibri" w:cs="Times New Roman"/>
          <w:sz w:val="24"/>
          <w:szCs w:val="28"/>
          <w:lang w:eastAsia="ru-RU"/>
        </w:rPr>
        <w:t>.</w:t>
      </w:r>
    </w:p>
    <w:p w:rsidR="000F707A" w:rsidRPr="00E160DF" w:rsidRDefault="000F707A" w:rsidP="005F3203">
      <w:pPr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eastAsia="Times New Roman" w:cs="Times New Roman"/>
          <w:sz w:val="24"/>
          <w:szCs w:val="28"/>
          <w:lang w:eastAsia="ru-RU"/>
        </w:rPr>
      </w:pPr>
      <w:r w:rsidRPr="00E160DF">
        <w:rPr>
          <w:rFonts w:eastAsia="Calibri" w:cs="Times New Roman"/>
          <w:sz w:val="24"/>
          <w:szCs w:val="28"/>
          <w:lang w:eastAsia="ru-RU"/>
        </w:rPr>
        <w:t xml:space="preserve">Из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2 623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мероприятий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E160DF">
        <w:rPr>
          <w:rFonts w:eastAsia="Calibri" w:cs="Times New Roman"/>
          <w:sz w:val="24"/>
          <w:szCs w:val="28"/>
          <w:lang w:eastAsia="ru-RU"/>
        </w:rPr>
        <w:t>(результатов)</w:t>
      </w:r>
      <w:r w:rsidRPr="00E160DF">
        <w:rPr>
          <w:rFonts w:eastAsia="Calibri" w:cs="Times New Roman"/>
          <w:color w:val="FF0000"/>
          <w:sz w:val="24"/>
          <w:szCs w:val="28"/>
          <w:lang w:eastAsia="ru-RU"/>
        </w:rPr>
        <w:t xml:space="preserve">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1</w:t>
      </w:r>
      <w:r w:rsidRPr="00E160DF">
        <w:rPr>
          <w:rFonts w:eastAsia="Calibri" w:cs="Times New Roman"/>
          <w:b/>
          <w:sz w:val="24"/>
          <w:szCs w:val="28"/>
          <w:lang w:val="en-US" w:eastAsia="ru-RU"/>
        </w:rPr>
        <w:t> 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466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, или 55,9 % общего количества мероприятий (результатов) госпрограмм, по которым предусмотрены бюджетные ассигнования </w:t>
      </w:r>
      <w:r w:rsidR="006A2945">
        <w:rPr>
          <w:rFonts w:eastAsia="Calibri" w:cs="Times New Roman"/>
          <w:sz w:val="24"/>
          <w:szCs w:val="28"/>
          <w:lang w:eastAsia="ru-RU"/>
        </w:rPr>
        <w:t>на 2026–</w:t>
      </w:r>
      <w:r w:rsidR="00D71FD5" w:rsidRPr="00E160DF">
        <w:rPr>
          <w:rFonts w:eastAsia="Calibri" w:cs="Times New Roman"/>
          <w:sz w:val="24"/>
          <w:szCs w:val="28"/>
          <w:lang w:eastAsia="ru-RU"/>
        </w:rPr>
        <w:t>2028</w:t>
      </w:r>
      <w:r w:rsidR="006A2945">
        <w:rPr>
          <w:rFonts w:eastAsia="Calibri" w:cs="Times New Roman"/>
          <w:sz w:val="24"/>
          <w:szCs w:val="28"/>
          <w:lang w:eastAsia="ru-RU"/>
        </w:rPr>
        <w:t xml:space="preserve"> 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годы в федеральном бюджете, являются мероприятиями (результатами)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федеральных и ведомственных проектов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, из которых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 xml:space="preserve">186 </w:t>
      </w:r>
      <w:r w:rsidRPr="00E160DF">
        <w:rPr>
          <w:rFonts w:eastAsia="Calibri" w:cs="Times New Roman"/>
          <w:sz w:val="24"/>
          <w:szCs w:val="28"/>
          <w:lang w:eastAsia="ru-RU"/>
        </w:rPr>
        <w:t>(7,1 %)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 xml:space="preserve"> мероприятий (результатов)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 xml:space="preserve">консолидированных субсидий 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бюджетам субъектов Российской Федерации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и 7 (0,3</w:t>
      </w:r>
      <w:r w:rsidR="005B0250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%) мероприятий объединенных субсидий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(грантов в форме субсидий) юридическим лицам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могут не соответствовать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требованию «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 xml:space="preserve">одно направление расходов </w:t>
      </w:r>
      <w:r w:rsidR="006A2945">
        <w:rPr>
          <w:rFonts w:eastAsia="Times New Roman" w:cs="Times New Roman"/>
          <w:b/>
          <w:sz w:val="24"/>
          <w:szCs w:val="28"/>
          <w:lang w:eastAsia="ru-RU"/>
        </w:rPr>
        <w:t>–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 xml:space="preserve"> одно мероприятие (результат)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». </w:t>
      </w:r>
    </w:p>
    <w:p w:rsidR="000F707A" w:rsidRPr="00E160DF" w:rsidRDefault="000F707A" w:rsidP="005F3203">
      <w:pPr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eastAsia="Times New Roman" w:cs="Times New Roman"/>
          <w:b/>
          <w:sz w:val="24"/>
          <w:szCs w:val="28"/>
          <w:lang w:eastAsia="ru-RU"/>
        </w:rPr>
      </w:pPr>
      <w:r w:rsidRPr="00E160DF">
        <w:rPr>
          <w:rFonts w:eastAsia="Times New Roman" w:cs="Times New Roman"/>
          <w:b/>
          <w:sz w:val="24"/>
          <w:szCs w:val="28"/>
          <w:lang w:eastAsia="ru-RU"/>
        </w:rPr>
        <w:t>С учетом изложенного из 1 466</w:t>
      </w:r>
      <w:r w:rsidR="00D71FD5" w:rsidRPr="00D71FD5">
        <w:t xml:space="preserve"> </w:t>
      </w:r>
      <w:r w:rsidR="00D71FD5" w:rsidRPr="00D71FD5">
        <w:rPr>
          <w:rFonts w:eastAsia="Times New Roman" w:cs="Times New Roman"/>
          <w:b/>
          <w:sz w:val="24"/>
          <w:szCs w:val="28"/>
          <w:lang w:eastAsia="ru-RU"/>
        </w:rPr>
        <w:t>мероприятий (результатов)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 xml:space="preserve"> 1 273, 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или 48,5 % общего количества мероприятий (результатов),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 xml:space="preserve">федеральных и ведомственных проектов должны соответствовать принципу «одно направление расходов </w:t>
      </w:r>
      <w:r w:rsidR="006A2945">
        <w:rPr>
          <w:rFonts w:eastAsia="Times New Roman" w:cs="Times New Roman"/>
          <w:b/>
          <w:sz w:val="24"/>
          <w:szCs w:val="28"/>
          <w:lang w:eastAsia="ru-RU"/>
        </w:rPr>
        <w:t>–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 xml:space="preserve"> одно мероприятие (результат)».</w:t>
      </w:r>
    </w:p>
    <w:p w:rsidR="000F707A" w:rsidRPr="00E160DF" w:rsidRDefault="000F707A" w:rsidP="005F3203">
      <w:pPr>
        <w:widowControl w:val="0"/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eastAsia="Times New Roman" w:cs="Times New Roman"/>
          <w:sz w:val="24"/>
          <w:szCs w:val="28"/>
          <w:lang w:eastAsia="ru-RU"/>
        </w:rPr>
      </w:pPr>
      <w:r w:rsidRPr="00CC3289">
        <w:rPr>
          <w:rFonts w:eastAsia="Calibri" w:cs="Times New Roman"/>
          <w:sz w:val="24"/>
          <w:szCs w:val="28"/>
          <w:lang w:eastAsia="ru-RU"/>
        </w:rPr>
        <w:t xml:space="preserve">По </w:t>
      </w:r>
      <w:r w:rsidRPr="00CC3289">
        <w:rPr>
          <w:rFonts w:eastAsia="Calibri" w:cs="Times New Roman"/>
          <w:b/>
          <w:sz w:val="24"/>
          <w:szCs w:val="28"/>
          <w:lang w:eastAsia="ru-RU"/>
        </w:rPr>
        <w:t>1 148</w:t>
      </w:r>
      <w:r w:rsidRPr="00CC3289">
        <w:rPr>
          <w:rFonts w:eastAsia="Times New Roman" w:cs="Times New Roman"/>
          <w:b/>
          <w:sz w:val="24"/>
          <w:szCs w:val="28"/>
          <w:lang w:eastAsia="ru-RU"/>
        </w:rPr>
        <w:t xml:space="preserve"> мероприятиям </w:t>
      </w:r>
      <w:r w:rsidRPr="00CC3289">
        <w:rPr>
          <w:rFonts w:eastAsia="Calibri" w:cs="Times New Roman"/>
          <w:b/>
          <w:sz w:val="24"/>
          <w:szCs w:val="28"/>
          <w:lang w:eastAsia="ru-RU"/>
        </w:rPr>
        <w:t xml:space="preserve">(результатам) </w:t>
      </w:r>
      <w:r w:rsidRPr="00CC3289">
        <w:rPr>
          <w:rFonts w:eastAsia="Times New Roman" w:cs="Times New Roman"/>
          <w:b/>
          <w:sz w:val="24"/>
          <w:szCs w:val="28"/>
          <w:lang w:eastAsia="ru-RU"/>
        </w:rPr>
        <w:t>КПМ</w:t>
      </w:r>
      <w:r w:rsidRPr="00CC3289">
        <w:rPr>
          <w:rFonts w:eastAsia="Calibri" w:cs="Times New Roman"/>
          <w:b/>
          <w:sz w:val="24"/>
          <w:szCs w:val="28"/>
          <w:lang w:eastAsia="ru-RU"/>
        </w:rPr>
        <w:t>,</w:t>
      </w:r>
      <w:r w:rsidRPr="00CC3289">
        <w:rPr>
          <w:rFonts w:eastAsia="Calibri" w:cs="Times New Roman"/>
          <w:sz w:val="24"/>
          <w:szCs w:val="28"/>
          <w:lang w:eastAsia="ru-RU"/>
        </w:rPr>
        <w:t xml:space="preserve"> или 43,8 % общего количества мероприятий (результатов), по которым предусмотрены бюджетные ассигнования </w:t>
      </w:r>
      <w:r w:rsidR="001E2CB6">
        <w:rPr>
          <w:rFonts w:eastAsia="Calibri" w:cs="Times New Roman"/>
          <w:sz w:val="24"/>
          <w:szCs w:val="28"/>
          <w:lang w:eastAsia="ru-RU"/>
        </w:rPr>
        <w:br/>
      </w:r>
      <w:r w:rsidRPr="00CC3289">
        <w:rPr>
          <w:rFonts w:eastAsia="Calibri" w:cs="Times New Roman"/>
          <w:sz w:val="24"/>
          <w:szCs w:val="28"/>
          <w:lang w:eastAsia="ru-RU"/>
        </w:rPr>
        <w:t>на 2026</w:t>
      </w:r>
      <w:r w:rsidR="006A2945">
        <w:rPr>
          <w:rFonts w:eastAsia="Calibri" w:cs="Times New Roman"/>
          <w:sz w:val="24"/>
          <w:szCs w:val="28"/>
          <w:lang w:eastAsia="ru-RU"/>
        </w:rPr>
        <w:t>–</w:t>
      </w:r>
      <w:r w:rsidRPr="00CC3289">
        <w:rPr>
          <w:rFonts w:eastAsia="Calibri" w:cs="Times New Roman"/>
          <w:sz w:val="24"/>
          <w:szCs w:val="28"/>
          <w:lang w:eastAsia="ru-RU"/>
        </w:rPr>
        <w:t xml:space="preserve">2028 годы в федеральном бюджете, мероприятия (результаты) </w:t>
      </w:r>
      <w:r w:rsidRPr="00CC3289">
        <w:rPr>
          <w:rFonts w:eastAsia="Times New Roman" w:cs="Times New Roman"/>
          <w:b/>
          <w:sz w:val="24"/>
          <w:szCs w:val="28"/>
          <w:lang w:eastAsia="ru-RU"/>
        </w:rPr>
        <w:t xml:space="preserve">могут </w:t>
      </w:r>
      <w:r w:rsidRPr="00CC3289">
        <w:rPr>
          <w:rFonts w:eastAsia="Times New Roman" w:cs="Times New Roman"/>
          <w:sz w:val="24"/>
          <w:szCs w:val="28"/>
          <w:lang w:eastAsia="ru-RU"/>
        </w:rPr>
        <w:t xml:space="preserve">соответствовать </w:t>
      </w:r>
      <w:r w:rsidRPr="00CC3289">
        <w:rPr>
          <w:rFonts w:eastAsia="Times New Roman" w:cs="Times New Roman"/>
          <w:b/>
          <w:sz w:val="24"/>
          <w:szCs w:val="28"/>
          <w:lang w:eastAsia="ru-RU"/>
        </w:rPr>
        <w:t>одному (нескольким) кодам классификации расходов бюджета, при этом несколько мероприятий (результатов) не должны быть увязаны с одним и тем же кодом классификации расходов</w:t>
      </w:r>
      <w:r w:rsidRPr="00CC3289">
        <w:rPr>
          <w:rFonts w:eastAsia="Times New Roman" w:cs="Times New Roman"/>
          <w:sz w:val="24"/>
          <w:szCs w:val="28"/>
          <w:lang w:eastAsia="ru-RU"/>
        </w:rPr>
        <w:t xml:space="preserve"> (1 – 20 разряды).</w:t>
      </w:r>
    </w:p>
    <w:p w:rsidR="000F707A" w:rsidRPr="005B0250" w:rsidRDefault="000F707A" w:rsidP="005F3203">
      <w:pPr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eastAsia="Calibri" w:cs="Times New Roman"/>
          <w:sz w:val="24"/>
          <w:szCs w:val="28"/>
          <w:lang w:eastAsia="ru-RU"/>
        </w:rPr>
      </w:pPr>
      <w:r w:rsidRPr="00E160DF">
        <w:rPr>
          <w:rFonts w:eastAsia="Times New Roman" w:cs="Times New Roman"/>
          <w:sz w:val="24"/>
          <w:szCs w:val="28"/>
          <w:lang w:eastAsia="ru-RU"/>
        </w:rPr>
        <w:t xml:space="preserve">Счетная палата отмечает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 xml:space="preserve">факты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несоблюдения установленных требований по увязке мероприятий (результатов) с кодами классификации расходов бюджетов</w:t>
      </w:r>
      <w:r w:rsidRPr="005B0250">
        <w:rPr>
          <w:rFonts w:eastAsia="Calibri" w:cs="Times New Roman"/>
          <w:sz w:val="24"/>
          <w:szCs w:val="28"/>
          <w:lang w:eastAsia="ru-RU"/>
        </w:rPr>
        <w:t xml:space="preserve">. </w:t>
      </w:r>
    </w:p>
    <w:p w:rsidR="000F707A" w:rsidRPr="00E160DF" w:rsidRDefault="000F707A" w:rsidP="005F3203">
      <w:pPr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eastAsia="Calibri" w:cs="Times New Roman"/>
          <w:b/>
          <w:sz w:val="24"/>
          <w:szCs w:val="28"/>
          <w:lang w:eastAsia="ru-RU"/>
        </w:rPr>
      </w:pPr>
      <w:r w:rsidRPr="00E160DF">
        <w:rPr>
          <w:rFonts w:eastAsia="Calibri" w:cs="Times New Roman"/>
          <w:b/>
          <w:sz w:val="24"/>
          <w:szCs w:val="28"/>
          <w:lang w:eastAsia="ru-RU"/>
        </w:rPr>
        <w:t xml:space="preserve">Так, отмечается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увязка одного кода классификации расходов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E160DF">
        <w:rPr>
          <w:rFonts w:eastAsia="Times New Roman" w:cs="Times New Roman"/>
          <w:sz w:val="24"/>
          <w:szCs w:val="28"/>
          <w:lang w:eastAsia="ru-RU"/>
        </w:rPr>
        <w:br/>
        <w:t xml:space="preserve">(1 – 20 разряды)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с несколькими мероприятиями (результатами)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КПМ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в единых сводах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обоснований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бюджетных ассигнований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 xml:space="preserve">по мероприятиям (результатам) 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«Обеспечена реализация государственных функций сотрудников Центрального аппарата и территориальных органов Росздравнадзора, ФМБА России и Минздрава России» и «Обеспечено участие Минздрава России в Национальном конгрессе с международным участием «Национальное здравоохранение» (уникальные коды мероприятий (результатов) в информационной системе X401020000 и X493160000 соответственно)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КПМ «Обеспечение деятельности федеральных органов исполнительной власти, в том числе территориальных органов» отражены объемы бюджетных ассигнований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на прочую закупку товаров, работ и услуг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по одному коду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бюджетной классификации федерального бюджета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056 0909 01 4 23 90019 244.</w:t>
      </w:r>
    </w:p>
    <w:p w:rsidR="000F707A" w:rsidRPr="00E160DF" w:rsidRDefault="000F707A" w:rsidP="005F3203">
      <w:pPr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eastAsia="Times New Roman" w:cs="Times New Roman"/>
          <w:sz w:val="24"/>
          <w:szCs w:val="28"/>
          <w:lang w:eastAsia="ru-RU"/>
        </w:rPr>
      </w:pPr>
      <w:r w:rsidRPr="00E160DF">
        <w:rPr>
          <w:rFonts w:eastAsia="Times New Roman" w:cs="Times New Roman"/>
          <w:b/>
          <w:sz w:val="24"/>
          <w:szCs w:val="28"/>
          <w:lang w:eastAsia="ru-RU"/>
        </w:rPr>
        <w:t>Также отмечается факт соответствия нескольких мероприятий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(результатов) федерального проекта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 xml:space="preserve">одному коду целевой статьи расходов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в сводах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E160DF">
        <w:rPr>
          <w:rFonts w:eastAsia="Times New Roman" w:cs="Times New Roman"/>
          <w:b/>
          <w:sz w:val="24"/>
          <w:szCs w:val="28"/>
          <w:lang w:eastAsia="ru-RU"/>
        </w:rPr>
        <w:t>обоснований</w:t>
      </w:r>
      <w:r w:rsidRPr="00E160DF">
        <w:rPr>
          <w:rFonts w:eastAsia="Times New Roman" w:cs="Times New Roman"/>
          <w:sz w:val="24"/>
          <w:szCs w:val="28"/>
          <w:lang w:eastAsia="ru-RU"/>
        </w:rPr>
        <w:t xml:space="preserve"> бюджетных ассигнований:</w:t>
      </w:r>
    </w:p>
    <w:p w:rsidR="000F707A" w:rsidRPr="00E160DF" w:rsidRDefault="000F707A" w:rsidP="005F3203">
      <w:pPr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eastAsia="Calibri" w:cs="Times New Roman"/>
          <w:sz w:val="24"/>
          <w:szCs w:val="28"/>
          <w:lang w:eastAsia="ru-RU"/>
        </w:rPr>
      </w:pPr>
      <w:r w:rsidRPr="00E160DF">
        <w:rPr>
          <w:rFonts w:eastAsia="Calibri" w:cs="Times New Roman"/>
          <w:b/>
          <w:sz w:val="24"/>
          <w:szCs w:val="28"/>
          <w:lang w:eastAsia="ru-RU"/>
        </w:rPr>
        <w:t xml:space="preserve">по мероприятиям (результатам) </w:t>
      </w:r>
      <w:r w:rsidRPr="00E160DF">
        <w:rPr>
          <w:rFonts w:eastAsia="Calibri" w:cs="Times New Roman"/>
          <w:sz w:val="24"/>
          <w:szCs w:val="28"/>
          <w:lang w:eastAsia="ru-RU"/>
        </w:rPr>
        <w:t>«Создан межуниверситетский кампус в г. Тюмени» (</w:t>
      </w:r>
      <w:r w:rsidRPr="00E160DF">
        <w:rPr>
          <w:rFonts w:eastAsia="Times New Roman" w:cs="Times New Roman"/>
          <w:sz w:val="24"/>
          <w:szCs w:val="28"/>
          <w:shd w:val="clear" w:color="auto" w:fill="FFFFFF"/>
          <w:lang w:eastAsia="ru-RU"/>
        </w:rPr>
        <w:t>0220370000)</w:t>
      </w:r>
      <w:r w:rsidRPr="00E160DF">
        <w:rPr>
          <w:rFonts w:eastAsia="Calibri" w:cs="Times New Roman"/>
          <w:sz w:val="24"/>
          <w:szCs w:val="28"/>
          <w:lang w:eastAsia="ru-RU"/>
        </w:rPr>
        <w:t>, «</w:t>
      </w:r>
      <w:r w:rsidRPr="00E160DF">
        <w:rPr>
          <w:rFonts w:eastAsia="Times New Roman" w:cs="Times New Roman"/>
          <w:sz w:val="24"/>
          <w:szCs w:val="28"/>
          <w:shd w:val="clear" w:color="auto" w:fill="FFFFFF"/>
          <w:lang w:eastAsia="ru-RU"/>
        </w:rPr>
        <w:t>Создан современный многофункциональный студенческий кампус в городе Перми» (0220390000)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и «</w:t>
      </w:r>
      <w:r w:rsidRPr="00E160DF">
        <w:rPr>
          <w:rFonts w:eastAsia="Times New Roman" w:cs="Times New Roman"/>
          <w:sz w:val="24"/>
          <w:szCs w:val="28"/>
          <w:shd w:val="clear" w:color="auto" w:fill="FFFFFF"/>
          <w:lang w:eastAsia="ru-RU"/>
        </w:rPr>
        <w:t>Создан современный университетский кампус особой экономической зоны «Новгородская»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(</w:t>
      </w:r>
      <w:r w:rsidRPr="00E160DF">
        <w:rPr>
          <w:rFonts w:eastAsia="Times New Roman" w:cs="Times New Roman"/>
          <w:sz w:val="24"/>
          <w:szCs w:val="28"/>
          <w:shd w:val="clear" w:color="auto" w:fill="FFFFFF"/>
          <w:lang w:eastAsia="ru-RU"/>
        </w:rPr>
        <w:t>0220400000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)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федерального проекта «Создание сети современных кампусов» отражены объемы бюджетных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ассигнований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на предоставление иных межбюджетных трансфертов (540 вид расходов)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 xml:space="preserve">по одной целевой статье расходов </w:t>
      </w:r>
      <w:r w:rsidRPr="0057215C">
        <w:rPr>
          <w:rFonts w:eastAsia="Calibri" w:cs="Times New Roman"/>
          <w:b/>
          <w:spacing w:val="-4"/>
          <w:sz w:val="24"/>
          <w:szCs w:val="28"/>
          <w:lang w:eastAsia="ru-RU"/>
        </w:rPr>
        <w:t xml:space="preserve">47 </w:t>
      </w:r>
      <w:r w:rsidR="0057215C" w:rsidRPr="0057215C">
        <w:rPr>
          <w:rFonts w:eastAsia="Calibri" w:cs="Times New Roman"/>
          <w:b/>
          <w:spacing w:val="-4"/>
          <w:sz w:val="24"/>
          <w:szCs w:val="28"/>
          <w:lang w:eastAsia="ru-RU"/>
        </w:rPr>
        <w:t> </w:t>
      </w:r>
      <w:r w:rsidRPr="0057215C">
        <w:rPr>
          <w:rFonts w:eastAsia="Calibri" w:cs="Times New Roman"/>
          <w:b/>
          <w:spacing w:val="-4"/>
          <w:sz w:val="24"/>
          <w:szCs w:val="28"/>
          <w:lang w:eastAsia="ru-RU"/>
        </w:rPr>
        <w:t xml:space="preserve">2 Ю7 55720 </w:t>
      </w:r>
      <w:r w:rsidRPr="0057215C">
        <w:rPr>
          <w:rFonts w:eastAsia="Calibri" w:cs="Times New Roman"/>
          <w:spacing w:val="-4"/>
          <w:sz w:val="24"/>
          <w:szCs w:val="28"/>
          <w:lang w:eastAsia="ru-RU"/>
        </w:rPr>
        <w:t>«Реализация региональных инвестиционных проектов по созданию кампусов»;</w:t>
      </w:r>
    </w:p>
    <w:p w:rsidR="000F707A" w:rsidRPr="00E160DF" w:rsidRDefault="000F707A" w:rsidP="005F3203">
      <w:pPr>
        <w:overflowPunct w:val="0"/>
        <w:autoSpaceDE w:val="0"/>
        <w:autoSpaceDN w:val="0"/>
        <w:adjustRightInd w:val="0"/>
        <w:spacing w:after="0" w:line="348" w:lineRule="auto"/>
        <w:ind w:firstLine="709"/>
        <w:jc w:val="both"/>
        <w:textAlignment w:val="baseline"/>
        <w:rPr>
          <w:rFonts w:eastAsia="Calibri" w:cs="Times New Roman"/>
          <w:sz w:val="24"/>
          <w:szCs w:val="28"/>
          <w:lang w:eastAsia="ru-RU"/>
        </w:rPr>
      </w:pPr>
      <w:r w:rsidRPr="00E160DF">
        <w:rPr>
          <w:rFonts w:eastAsia="Calibri" w:cs="Times New Roman"/>
          <w:b/>
          <w:sz w:val="24"/>
          <w:szCs w:val="28"/>
          <w:lang w:eastAsia="ru-RU"/>
        </w:rPr>
        <w:t xml:space="preserve">по мероприятиям (результатам) 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«Субъектами Российской Федерации реализованы мероприятия индивидуальных программ социально-экономического развития в рамках предоставления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единой субсидии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из федерального бюджета бюджетам субъектов Российской Федерации</w:t>
      </w:r>
      <w:r w:rsidRPr="00E160DF">
        <w:rPr>
          <w:rFonts w:eastAsia="Times New Roman" w:cs="Times New Roman"/>
          <w:sz w:val="24"/>
          <w:szCs w:val="28"/>
          <w:shd w:val="clear" w:color="auto" w:fill="FFFFFF"/>
          <w:lang w:eastAsia="ru-RU"/>
        </w:rPr>
        <w:t>» (0217320000)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и «Субъектами Российской Федерации реализованы мероприятия индивидуальных программ социально-экономического развития в рамках предоставления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единой субсидии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из федерального бюджета бюджетам субъектов Российской Федерации (за исключением осуществления капитальных вложений)</w:t>
      </w:r>
      <w:r w:rsidRPr="00E160DF">
        <w:rPr>
          <w:rFonts w:eastAsia="Times New Roman" w:cs="Times New Roman"/>
          <w:sz w:val="24"/>
          <w:szCs w:val="28"/>
          <w:shd w:val="clear" w:color="auto" w:fill="FFFFFF"/>
          <w:lang w:eastAsia="ru-RU"/>
        </w:rPr>
        <w:t>»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(</w:t>
      </w:r>
      <w:r w:rsidRPr="00E160DF">
        <w:rPr>
          <w:rFonts w:eastAsia="Times New Roman" w:cs="Times New Roman"/>
          <w:sz w:val="24"/>
          <w:szCs w:val="28"/>
          <w:shd w:val="clear" w:color="auto" w:fill="FFFFFF"/>
          <w:lang w:eastAsia="ru-RU"/>
        </w:rPr>
        <w:t>X283640000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)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федерального проекта «Развитие субъектов Российской Федерации и отдельных территорий» отражены объемы бюджетных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>ассигнований</w:t>
      </w:r>
      <w:r w:rsidRPr="00E160DF">
        <w:rPr>
          <w:rFonts w:eastAsia="Calibri" w:cs="Times New Roman"/>
          <w:sz w:val="24"/>
          <w:szCs w:val="28"/>
          <w:lang w:eastAsia="ru-RU"/>
        </w:rPr>
        <w:t xml:space="preserve"> на предоставление единой субсидии (524 вид расходов) </w:t>
      </w:r>
      <w:r w:rsidRPr="00E160DF">
        <w:rPr>
          <w:rFonts w:eastAsia="Calibri" w:cs="Times New Roman"/>
          <w:b/>
          <w:sz w:val="24"/>
          <w:szCs w:val="28"/>
          <w:lang w:eastAsia="ru-RU"/>
        </w:rPr>
        <w:t xml:space="preserve">по одной целевой статье расходов 15 2 07 55500 </w:t>
      </w:r>
      <w:r w:rsidRPr="00E160DF">
        <w:rPr>
          <w:rFonts w:eastAsia="Calibri" w:cs="Times New Roman"/>
          <w:sz w:val="24"/>
          <w:szCs w:val="28"/>
          <w:lang w:eastAsia="ru-RU"/>
        </w:rPr>
        <w:t>«Реализация мероприятий индивидуальных программ социально-экономического развития субъектов Российской Федерации».</w:t>
      </w:r>
    </w:p>
    <w:p w:rsidR="008D19D2" w:rsidRPr="0083411F" w:rsidRDefault="008D19D2" w:rsidP="005F3203">
      <w:pPr>
        <w:widowControl w:val="0"/>
        <w:spacing w:after="0" w:line="348" w:lineRule="auto"/>
        <w:ind w:firstLine="709"/>
        <w:jc w:val="both"/>
        <w:outlineLvl w:val="1"/>
        <w:rPr>
          <w:rFonts w:eastAsia="Calibri"/>
          <w:sz w:val="24"/>
        </w:rPr>
      </w:pPr>
      <w:r w:rsidRPr="0083411F">
        <w:rPr>
          <w:b/>
          <w:sz w:val="24"/>
          <w:szCs w:val="24"/>
        </w:rPr>
        <w:t>9.7.</w:t>
      </w:r>
      <w:r w:rsidRPr="0083411F">
        <w:rPr>
          <w:sz w:val="24"/>
          <w:szCs w:val="24"/>
        </w:rPr>
        <w:t> </w:t>
      </w:r>
      <w:r w:rsidRPr="0083411F">
        <w:rPr>
          <w:rFonts w:eastAsia="Calibri"/>
          <w:b/>
          <w:sz w:val="24"/>
        </w:rPr>
        <w:t>В 2025 году при планировании бюджетных ассигнован</w:t>
      </w:r>
      <w:r w:rsidR="006A2945">
        <w:rPr>
          <w:rFonts w:eastAsia="Calibri"/>
          <w:b/>
          <w:sz w:val="24"/>
        </w:rPr>
        <w:t>ий федерального бюджета на 2026–</w:t>
      </w:r>
      <w:r w:rsidRPr="0083411F">
        <w:rPr>
          <w:rFonts w:eastAsia="Calibri"/>
          <w:b/>
          <w:sz w:val="24"/>
        </w:rPr>
        <w:t xml:space="preserve">2028 годы </w:t>
      </w:r>
      <w:r w:rsidRPr="0083411F">
        <w:rPr>
          <w:sz w:val="24"/>
        </w:rPr>
        <w:t xml:space="preserve">в новой версии ГИИС «Электронный бюджет» предложения по перераспределению предельных базовых бюджетных ассигнований на 2026 год и на </w:t>
      </w:r>
      <w:r w:rsidR="0057215C">
        <w:rPr>
          <w:sz w:val="24"/>
        </w:rPr>
        <w:t> </w:t>
      </w:r>
      <w:r w:rsidRPr="0083411F">
        <w:rPr>
          <w:sz w:val="24"/>
        </w:rPr>
        <w:t xml:space="preserve">плановый период 2027 и 2028 годов </w:t>
      </w:r>
      <w:r w:rsidR="00F75CB3">
        <w:rPr>
          <w:sz w:val="24"/>
        </w:rPr>
        <w:t xml:space="preserve">(далее – возвратное распределение) </w:t>
      </w:r>
      <w:r w:rsidR="00153F22" w:rsidRPr="0083411F">
        <w:rPr>
          <w:sz w:val="24"/>
        </w:rPr>
        <w:t>сформирован</w:t>
      </w:r>
      <w:r w:rsidR="00153F22">
        <w:rPr>
          <w:sz w:val="24"/>
        </w:rPr>
        <w:t>ы</w:t>
      </w:r>
      <w:r w:rsidR="00153F22" w:rsidRPr="0083411F">
        <w:rPr>
          <w:sz w:val="24"/>
        </w:rPr>
        <w:t xml:space="preserve"> </w:t>
      </w:r>
      <w:r w:rsidRPr="0083411F">
        <w:rPr>
          <w:rFonts w:eastAsia="Calibri"/>
          <w:b/>
          <w:sz w:val="24"/>
        </w:rPr>
        <w:t xml:space="preserve">в </w:t>
      </w:r>
      <w:r w:rsidR="0057215C">
        <w:rPr>
          <w:rFonts w:eastAsia="Calibri"/>
          <w:b/>
          <w:sz w:val="24"/>
        </w:rPr>
        <w:t> </w:t>
      </w:r>
      <w:r w:rsidRPr="0083411F">
        <w:rPr>
          <w:rFonts w:eastAsia="Calibri"/>
          <w:b/>
          <w:sz w:val="24"/>
        </w:rPr>
        <w:t>разрезе мероприятий (результатов)</w:t>
      </w:r>
      <w:r w:rsidRPr="0083411F">
        <w:rPr>
          <w:rFonts w:eastAsia="Calibri"/>
          <w:sz w:val="24"/>
        </w:rPr>
        <w:t xml:space="preserve"> </w:t>
      </w:r>
      <w:r w:rsidRPr="0083411F">
        <w:rPr>
          <w:rFonts w:eastAsia="Calibri"/>
          <w:b/>
          <w:sz w:val="24"/>
        </w:rPr>
        <w:t>структурных элементов</w:t>
      </w:r>
      <w:r w:rsidRPr="0083411F">
        <w:rPr>
          <w:rFonts w:eastAsia="Calibri"/>
          <w:sz w:val="24"/>
        </w:rPr>
        <w:t xml:space="preserve"> госпрограмм.</w:t>
      </w:r>
    </w:p>
    <w:p w:rsidR="00BC4E45" w:rsidRPr="0083411F" w:rsidRDefault="00BC4E45" w:rsidP="005F3203">
      <w:pPr>
        <w:widowControl w:val="0"/>
        <w:spacing w:after="0" w:line="348" w:lineRule="auto"/>
        <w:ind w:firstLine="709"/>
        <w:jc w:val="both"/>
        <w:rPr>
          <w:rFonts w:eastAsia="Calibri"/>
          <w:sz w:val="24"/>
        </w:rPr>
      </w:pPr>
      <w:r w:rsidRPr="0083411F">
        <w:rPr>
          <w:rFonts w:eastAsia="Calibri"/>
          <w:b/>
          <w:sz w:val="24"/>
        </w:rPr>
        <w:t>П</w:t>
      </w:r>
      <w:r w:rsidR="00144215" w:rsidRPr="0083411F">
        <w:rPr>
          <w:rFonts w:eastAsia="Calibri"/>
          <w:b/>
          <w:sz w:val="24"/>
        </w:rPr>
        <w:t>риведение обоснований бюджетных ассигнований</w:t>
      </w:r>
      <w:r w:rsidR="00144215" w:rsidRPr="0083411F">
        <w:rPr>
          <w:rFonts w:eastAsia="Calibri"/>
          <w:sz w:val="24"/>
        </w:rPr>
        <w:t xml:space="preserve"> </w:t>
      </w:r>
      <w:r w:rsidR="00144215" w:rsidRPr="0083411F">
        <w:rPr>
          <w:rFonts w:eastAsia="Calibri"/>
          <w:b/>
          <w:sz w:val="24"/>
        </w:rPr>
        <w:t xml:space="preserve">в соответствие с </w:t>
      </w:r>
      <w:r w:rsidR="0057215C">
        <w:rPr>
          <w:rFonts w:eastAsia="Calibri"/>
          <w:b/>
          <w:sz w:val="24"/>
        </w:rPr>
        <w:t> </w:t>
      </w:r>
      <w:r w:rsidR="00144215" w:rsidRPr="0083411F">
        <w:rPr>
          <w:rFonts w:eastAsia="Calibri"/>
          <w:b/>
          <w:sz w:val="24"/>
        </w:rPr>
        <w:t>показателями законопроекта</w:t>
      </w:r>
      <w:r w:rsidR="006A2945">
        <w:rPr>
          <w:rFonts w:eastAsia="Calibri"/>
          <w:b/>
          <w:sz w:val="24"/>
        </w:rPr>
        <w:t xml:space="preserve"> на 2026–</w:t>
      </w:r>
      <w:r w:rsidR="00144215" w:rsidRPr="0083411F">
        <w:rPr>
          <w:rFonts w:eastAsia="Calibri"/>
          <w:b/>
          <w:sz w:val="24"/>
        </w:rPr>
        <w:t>2028 годы</w:t>
      </w:r>
      <w:r w:rsidR="00144215" w:rsidRPr="0083411F">
        <w:rPr>
          <w:rFonts w:eastAsia="Calibri"/>
          <w:sz w:val="24"/>
        </w:rPr>
        <w:t xml:space="preserve"> </w:t>
      </w:r>
      <w:r w:rsidR="00144215" w:rsidRPr="0083411F">
        <w:rPr>
          <w:rFonts w:eastAsia="Times New Roman" w:cs="Times New Roman"/>
          <w:sz w:val="24"/>
          <w:szCs w:val="28"/>
          <w:lang w:eastAsia="ru-RU"/>
        </w:rPr>
        <w:t xml:space="preserve">в новой версии ГИИС «Электронный бюджет» </w:t>
      </w:r>
      <w:r w:rsidR="001E2CB6">
        <w:rPr>
          <w:rFonts w:eastAsia="Times New Roman" w:cs="Times New Roman"/>
          <w:sz w:val="24"/>
          <w:szCs w:val="28"/>
          <w:lang w:eastAsia="ru-RU"/>
        </w:rPr>
        <w:br/>
      </w:r>
      <w:r w:rsidR="00144215" w:rsidRPr="0083411F">
        <w:rPr>
          <w:rFonts w:eastAsia="Times New Roman" w:cs="Times New Roman"/>
          <w:sz w:val="24"/>
          <w:szCs w:val="28"/>
          <w:lang w:eastAsia="ru-RU"/>
        </w:rPr>
        <w:t xml:space="preserve">(Этап 5: </w:t>
      </w:r>
      <w:r w:rsidRPr="0083411F">
        <w:rPr>
          <w:rFonts w:eastAsia="Times New Roman" w:cs="Times New Roman"/>
          <w:sz w:val="24"/>
          <w:szCs w:val="28"/>
          <w:lang w:eastAsia="ru-RU"/>
        </w:rPr>
        <w:t>Показатели проекта федерального бюджета</w:t>
      </w:r>
      <w:r w:rsidR="00144215" w:rsidRPr="0083411F">
        <w:rPr>
          <w:rFonts w:eastAsia="Times New Roman" w:cs="Times New Roman"/>
          <w:sz w:val="24"/>
          <w:szCs w:val="28"/>
          <w:lang w:eastAsia="ru-RU"/>
        </w:rPr>
        <w:t xml:space="preserve">) </w:t>
      </w:r>
      <w:r w:rsidR="00144215" w:rsidRPr="0083411F">
        <w:rPr>
          <w:rFonts w:eastAsia="Calibri"/>
          <w:b/>
          <w:sz w:val="24"/>
        </w:rPr>
        <w:t>по состоянию на 6 октября 2025 год не  заверше</w:t>
      </w:r>
      <w:r w:rsidRPr="0083411F">
        <w:rPr>
          <w:rFonts w:eastAsia="Calibri"/>
          <w:b/>
          <w:sz w:val="24"/>
        </w:rPr>
        <w:t>но</w:t>
      </w:r>
      <w:r w:rsidRPr="0083411F">
        <w:rPr>
          <w:rFonts w:eastAsia="Calibri"/>
          <w:sz w:val="24"/>
        </w:rPr>
        <w:t>.</w:t>
      </w:r>
    </w:p>
    <w:p w:rsidR="008D19D2" w:rsidRDefault="008D19D2" w:rsidP="005F3203">
      <w:pPr>
        <w:widowControl w:val="0"/>
        <w:spacing w:after="0" w:line="348" w:lineRule="auto"/>
        <w:ind w:firstLine="709"/>
        <w:jc w:val="both"/>
        <w:rPr>
          <w:iCs/>
          <w:sz w:val="24"/>
          <w:szCs w:val="24"/>
        </w:rPr>
      </w:pPr>
      <w:r w:rsidRPr="0070045C">
        <w:rPr>
          <w:b/>
          <w:iCs/>
          <w:sz w:val="24"/>
          <w:szCs w:val="24"/>
        </w:rPr>
        <w:t xml:space="preserve">Сведения о количестве </w:t>
      </w:r>
      <w:r w:rsidR="0083411F" w:rsidRPr="0070045C">
        <w:rPr>
          <w:b/>
          <w:iCs/>
          <w:sz w:val="24"/>
          <w:szCs w:val="24"/>
        </w:rPr>
        <w:t>мероприятий</w:t>
      </w:r>
      <w:r w:rsidR="00153F22">
        <w:rPr>
          <w:b/>
          <w:iCs/>
          <w:sz w:val="24"/>
          <w:szCs w:val="24"/>
        </w:rPr>
        <w:t>,</w:t>
      </w:r>
      <w:r w:rsidR="0083411F" w:rsidRPr="0070045C">
        <w:rPr>
          <w:b/>
          <w:iCs/>
          <w:sz w:val="24"/>
          <w:szCs w:val="24"/>
        </w:rPr>
        <w:t xml:space="preserve"> </w:t>
      </w:r>
      <w:r w:rsidR="0083411F">
        <w:rPr>
          <w:iCs/>
          <w:sz w:val="24"/>
          <w:szCs w:val="24"/>
        </w:rPr>
        <w:t xml:space="preserve">по которым </w:t>
      </w:r>
      <w:r w:rsidR="0083411F" w:rsidRPr="0083411F">
        <w:rPr>
          <w:iCs/>
          <w:sz w:val="24"/>
          <w:szCs w:val="24"/>
        </w:rPr>
        <w:t>сформированы</w:t>
      </w:r>
      <w:r w:rsidR="0083411F">
        <w:rPr>
          <w:iCs/>
          <w:sz w:val="24"/>
          <w:szCs w:val="24"/>
        </w:rPr>
        <w:t xml:space="preserve"> </w:t>
      </w:r>
      <w:r w:rsidRPr="0083411F">
        <w:rPr>
          <w:iCs/>
          <w:sz w:val="24"/>
          <w:szCs w:val="24"/>
        </w:rPr>
        <w:t>едины</w:t>
      </w:r>
      <w:r w:rsidR="0083411F">
        <w:rPr>
          <w:iCs/>
          <w:sz w:val="24"/>
          <w:szCs w:val="24"/>
        </w:rPr>
        <w:t>е</w:t>
      </w:r>
      <w:r w:rsidRPr="0083411F">
        <w:rPr>
          <w:iCs/>
          <w:sz w:val="24"/>
          <w:szCs w:val="24"/>
        </w:rPr>
        <w:t xml:space="preserve"> свод</w:t>
      </w:r>
      <w:r w:rsidR="0083411F">
        <w:rPr>
          <w:iCs/>
          <w:sz w:val="24"/>
          <w:szCs w:val="24"/>
        </w:rPr>
        <w:t>ы</w:t>
      </w:r>
      <w:r w:rsidRPr="0083411F">
        <w:rPr>
          <w:iCs/>
          <w:sz w:val="24"/>
          <w:szCs w:val="24"/>
        </w:rPr>
        <w:t xml:space="preserve"> обоснований бюджетных ассигнований </w:t>
      </w:r>
      <w:r w:rsidR="00F75CB3">
        <w:rPr>
          <w:iCs/>
          <w:sz w:val="24"/>
          <w:szCs w:val="24"/>
        </w:rPr>
        <w:t xml:space="preserve">возвратного распределения </w:t>
      </w:r>
      <w:r w:rsidRPr="0083411F">
        <w:rPr>
          <w:iCs/>
          <w:sz w:val="24"/>
          <w:szCs w:val="24"/>
        </w:rPr>
        <w:t>в новой версии ГИИС</w:t>
      </w:r>
      <w:r w:rsidR="00F75CB3">
        <w:rPr>
          <w:iCs/>
          <w:sz w:val="24"/>
          <w:szCs w:val="24"/>
        </w:rPr>
        <w:t> </w:t>
      </w:r>
      <w:r w:rsidRPr="0083411F">
        <w:rPr>
          <w:iCs/>
          <w:sz w:val="24"/>
          <w:szCs w:val="24"/>
        </w:rPr>
        <w:t>«Электронный бюджет»</w:t>
      </w:r>
      <w:r w:rsidR="00F75CB3">
        <w:rPr>
          <w:rStyle w:val="a9"/>
          <w:iCs/>
          <w:sz w:val="24"/>
          <w:szCs w:val="24"/>
        </w:rPr>
        <w:footnoteReference w:id="6"/>
      </w:r>
      <w:r w:rsidRPr="0083411F">
        <w:rPr>
          <w:iCs/>
          <w:sz w:val="24"/>
          <w:szCs w:val="24"/>
        </w:rPr>
        <w:t xml:space="preserve"> на реализацию </w:t>
      </w:r>
      <w:r w:rsidR="006609C1" w:rsidRPr="0083411F">
        <w:rPr>
          <w:iCs/>
          <w:sz w:val="24"/>
          <w:szCs w:val="24"/>
        </w:rPr>
        <w:t xml:space="preserve">госпрограмм </w:t>
      </w:r>
      <w:r w:rsidRPr="0070045C">
        <w:rPr>
          <w:b/>
          <w:iCs/>
          <w:sz w:val="24"/>
          <w:szCs w:val="24"/>
        </w:rPr>
        <w:t>и объемах бюджетных ассигнований</w:t>
      </w:r>
      <w:r w:rsidRPr="0083411F">
        <w:rPr>
          <w:iCs/>
          <w:sz w:val="24"/>
          <w:szCs w:val="24"/>
        </w:rPr>
        <w:t xml:space="preserve"> </w:t>
      </w:r>
      <w:r w:rsidR="006A2945">
        <w:rPr>
          <w:b/>
          <w:iCs/>
          <w:sz w:val="24"/>
          <w:szCs w:val="24"/>
        </w:rPr>
        <w:t>на 2026–</w:t>
      </w:r>
      <w:r w:rsidRPr="0070045C">
        <w:rPr>
          <w:b/>
          <w:iCs/>
          <w:sz w:val="24"/>
          <w:szCs w:val="24"/>
        </w:rPr>
        <w:t>2028  годы</w:t>
      </w:r>
      <w:r w:rsidRPr="0083411F">
        <w:rPr>
          <w:iCs/>
          <w:sz w:val="24"/>
          <w:szCs w:val="24"/>
        </w:rPr>
        <w:t xml:space="preserve"> </w:t>
      </w:r>
      <w:r w:rsidRPr="0070045C">
        <w:rPr>
          <w:b/>
          <w:iCs/>
          <w:sz w:val="24"/>
          <w:szCs w:val="24"/>
        </w:rPr>
        <w:t>в разрезе типов структурных элементов госпрограмм</w:t>
      </w:r>
      <w:r w:rsidR="00153F22">
        <w:rPr>
          <w:b/>
          <w:iCs/>
          <w:sz w:val="24"/>
          <w:szCs w:val="24"/>
        </w:rPr>
        <w:t>,</w:t>
      </w:r>
      <w:r w:rsidRPr="0083411F">
        <w:rPr>
          <w:iCs/>
          <w:sz w:val="24"/>
          <w:szCs w:val="24"/>
        </w:rPr>
        <w:t xml:space="preserve"> представлены в следующей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2"/>
        <w:gridCol w:w="1391"/>
        <w:gridCol w:w="1000"/>
        <w:gridCol w:w="777"/>
        <w:gridCol w:w="1237"/>
        <w:gridCol w:w="1219"/>
        <w:gridCol w:w="1182"/>
      </w:tblGrid>
      <w:tr w:rsidR="00393956" w:rsidRPr="002C2235" w:rsidTr="00557B06">
        <w:trPr>
          <w:trHeight w:val="426"/>
          <w:tblHeader/>
        </w:trPr>
        <w:tc>
          <w:tcPr>
            <w:tcW w:w="3332" w:type="dxa"/>
            <w:vMerge w:val="restart"/>
            <w:shd w:val="clear" w:color="auto" w:fill="auto"/>
            <w:vAlign w:val="center"/>
            <w:hideMark/>
          </w:tcPr>
          <w:p w:rsidR="00393956" w:rsidRPr="002C2235" w:rsidRDefault="00393956" w:rsidP="00653EB7">
            <w:pPr>
              <w:keepNext/>
              <w:spacing w:after="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2C2235">
              <w:rPr>
                <w:rFonts w:eastAsia="Calibri"/>
                <w:color w:val="000000" w:themeColor="text1"/>
                <w:sz w:val="16"/>
                <w:szCs w:val="16"/>
              </w:rPr>
              <w:t>Наименование госпрограммы, типа структурного элемента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393956" w:rsidRPr="002C2235" w:rsidRDefault="00393956" w:rsidP="00653EB7">
            <w:pPr>
              <w:keepNext/>
              <w:spacing w:after="0" w:line="240" w:lineRule="auto"/>
              <w:ind w:left="-57" w:right="-57"/>
              <w:jc w:val="center"/>
              <w:rPr>
                <w:rFonts w:eastAsia="Calibri"/>
                <w:color w:val="000000" w:themeColor="text1"/>
                <w:spacing w:val="-4"/>
                <w:sz w:val="16"/>
                <w:szCs w:val="16"/>
              </w:rPr>
            </w:pPr>
            <w:r w:rsidRPr="002C2235">
              <w:rPr>
                <w:rFonts w:eastAsia="Calibri"/>
                <w:color w:val="000000" w:themeColor="text1"/>
                <w:spacing w:val="-4"/>
                <w:sz w:val="16"/>
                <w:szCs w:val="16"/>
              </w:rPr>
              <w:t>Кол-во мероприятий (результатов) в справочнике мероприятий*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:rsidR="00393956" w:rsidRPr="002C2235" w:rsidRDefault="00393956" w:rsidP="00653EB7">
            <w:pPr>
              <w:keepNext/>
              <w:spacing w:after="0" w:line="240" w:lineRule="auto"/>
              <w:ind w:left="-57" w:right="-57"/>
              <w:jc w:val="center"/>
              <w:rPr>
                <w:rFonts w:eastAsia="Calibri"/>
                <w:color w:val="000000" w:themeColor="text1"/>
                <w:spacing w:val="-4"/>
                <w:sz w:val="16"/>
                <w:szCs w:val="16"/>
              </w:rPr>
            </w:pPr>
            <w:r w:rsidRPr="002C2235">
              <w:rPr>
                <w:rFonts w:eastAsia="Calibri"/>
                <w:color w:val="000000" w:themeColor="text1"/>
                <w:spacing w:val="-4"/>
                <w:sz w:val="16"/>
                <w:szCs w:val="16"/>
              </w:rPr>
              <w:t>Мероприятий (результатов)</w:t>
            </w:r>
            <w:r w:rsidRPr="002C2235">
              <w:rPr>
                <w:bCs/>
                <w:color w:val="000000" w:themeColor="text1"/>
                <w:sz w:val="16"/>
                <w:szCs w:val="16"/>
              </w:rPr>
              <w:t xml:space="preserve"> по которым </w:t>
            </w:r>
            <w:r w:rsidRPr="002C2235">
              <w:rPr>
                <w:b/>
                <w:bCs/>
                <w:color w:val="000000" w:themeColor="text1"/>
                <w:sz w:val="16"/>
                <w:szCs w:val="16"/>
              </w:rPr>
              <w:t>предусмотрено финансовое обеспечение</w:t>
            </w:r>
            <w:r w:rsidRPr="002C2235">
              <w:rPr>
                <w:rFonts w:eastAsia="Calibri"/>
                <w:color w:val="000000" w:themeColor="text1"/>
                <w:spacing w:val="-4"/>
                <w:sz w:val="16"/>
                <w:szCs w:val="16"/>
              </w:rPr>
              <w:t>**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393956" w:rsidRPr="002C2235" w:rsidRDefault="00393956" w:rsidP="00653EB7">
            <w:pPr>
              <w:keepNext/>
              <w:spacing w:after="0" w:line="240" w:lineRule="auto"/>
              <w:ind w:left="-57" w:right="-57"/>
              <w:jc w:val="center"/>
              <w:rPr>
                <w:rFonts w:eastAsia="Calibri"/>
                <w:color w:val="000000" w:themeColor="text1"/>
                <w:spacing w:val="-4"/>
                <w:sz w:val="16"/>
                <w:szCs w:val="16"/>
              </w:rPr>
            </w:pPr>
            <w:r w:rsidRPr="002C2235">
              <w:rPr>
                <w:rFonts w:eastAsia="Calibri"/>
                <w:color w:val="000000" w:themeColor="text1"/>
                <w:spacing w:val="-4"/>
                <w:sz w:val="16"/>
                <w:szCs w:val="16"/>
              </w:rPr>
              <w:t>Объем бюджетных ассигнований</w:t>
            </w:r>
          </w:p>
          <w:p w:rsidR="00393956" w:rsidRPr="002C2235" w:rsidRDefault="00393956" w:rsidP="00653EB7">
            <w:pPr>
              <w:keepNext/>
              <w:spacing w:after="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2C2235">
              <w:rPr>
                <w:rFonts w:eastAsia="Calibri"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:rsidR="00393956" w:rsidRPr="002C2235" w:rsidRDefault="00393956" w:rsidP="00653EB7">
            <w:pPr>
              <w:keepNext/>
              <w:spacing w:after="0" w:line="240" w:lineRule="auto"/>
              <w:ind w:left="-57" w:right="-57"/>
              <w:jc w:val="center"/>
              <w:rPr>
                <w:rFonts w:eastAsia="Calibri"/>
                <w:color w:val="000000" w:themeColor="text1"/>
                <w:spacing w:val="-4"/>
                <w:sz w:val="16"/>
                <w:szCs w:val="16"/>
              </w:rPr>
            </w:pPr>
            <w:r w:rsidRPr="002C2235">
              <w:rPr>
                <w:rFonts w:eastAsia="Calibri"/>
                <w:color w:val="000000" w:themeColor="text1"/>
                <w:spacing w:val="-4"/>
                <w:sz w:val="16"/>
                <w:szCs w:val="16"/>
              </w:rPr>
              <w:t>Объем бюджетных ассигнований</w:t>
            </w:r>
          </w:p>
          <w:p w:rsidR="00393956" w:rsidRPr="002C2235" w:rsidRDefault="00393956" w:rsidP="00653EB7">
            <w:pPr>
              <w:keepNext/>
              <w:spacing w:after="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2C2235">
              <w:rPr>
                <w:rFonts w:eastAsia="Calibri"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393956" w:rsidRPr="002C2235" w:rsidRDefault="00393956" w:rsidP="00653EB7">
            <w:pPr>
              <w:keepNext/>
              <w:spacing w:after="0" w:line="240" w:lineRule="auto"/>
              <w:ind w:left="-57" w:right="-57"/>
              <w:jc w:val="center"/>
              <w:rPr>
                <w:rFonts w:eastAsia="Calibri"/>
                <w:color w:val="000000" w:themeColor="text1"/>
                <w:spacing w:val="-4"/>
                <w:sz w:val="16"/>
                <w:szCs w:val="16"/>
              </w:rPr>
            </w:pPr>
            <w:r w:rsidRPr="002C2235">
              <w:rPr>
                <w:rFonts w:eastAsia="Calibri"/>
                <w:color w:val="000000" w:themeColor="text1"/>
                <w:spacing w:val="-4"/>
                <w:sz w:val="16"/>
                <w:szCs w:val="16"/>
              </w:rPr>
              <w:t>Объем бюджетных ассигнований</w:t>
            </w:r>
          </w:p>
          <w:p w:rsidR="00393956" w:rsidRPr="002C2235" w:rsidRDefault="00393956" w:rsidP="00653EB7">
            <w:pPr>
              <w:keepNext/>
              <w:spacing w:after="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2C2235">
              <w:rPr>
                <w:rFonts w:eastAsia="Calibri"/>
                <w:color w:val="000000" w:themeColor="text1"/>
                <w:sz w:val="16"/>
                <w:szCs w:val="16"/>
              </w:rPr>
              <w:t>2028 год</w:t>
            </w:r>
          </w:p>
        </w:tc>
      </w:tr>
      <w:tr w:rsidR="00393956" w:rsidRPr="002C2235" w:rsidTr="00557B06">
        <w:trPr>
          <w:trHeight w:val="113"/>
          <w:tblHeader/>
        </w:trPr>
        <w:tc>
          <w:tcPr>
            <w:tcW w:w="3332" w:type="dxa"/>
            <w:vMerge/>
            <w:shd w:val="clear" w:color="auto" w:fill="auto"/>
            <w:vAlign w:val="center"/>
          </w:tcPr>
          <w:p w:rsidR="00393956" w:rsidRPr="002C2235" w:rsidRDefault="00393956" w:rsidP="00653EB7">
            <w:pPr>
              <w:keepNext/>
              <w:spacing w:after="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:rsidR="00393956" w:rsidRPr="002C2235" w:rsidRDefault="00393956" w:rsidP="00653EB7">
            <w:pPr>
              <w:keepNext/>
              <w:spacing w:after="0" w:line="240" w:lineRule="auto"/>
              <w:ind w:left="-57" w:right="-57"/>
              <w:jc w:val="center"/>
              <w:rPr>
                <w:rFonts w:eastAsia="Calibri"/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393956" w:rsidRPr="002C2235" w:rsidRDefault="00393956" w:rsidP="00653EB7">
            <w:pPr>
              <w:keepNext/>
              <w:spacing w:after="0" w:line="240" w:lineRule="auto"/>
              <w:ind w:left="-57" w:right="-57"/>
              <w:jc w:val="center"/>
              <w:rPr>
                <w:rFonts w:eastAsia="Calibri"/>
                <w:color w:val="000000" w:themeColor="text1"/>
                <w:spacing w:val="-4"/>
                <w:sz w:val="16"/>
                <w:szCs w:val="16"/>
              </w:rPr>
            </w:pPr>
            <w:r w:rsidRPr="002C2235">
              <w:rPr>
                <w:rFonts w:eastAsia="Calibri"/>
                <w:color w:val="000000" w:themeColor="text1"/>
                <w:spacing w:val="-4"/>
                <w:sz w:val="16"/>
                <w:szCs w:val="16"/>
              </w:rPr>
              <w:t>кол-во</w:t>
            </w:r>
          </w:p>
        </w:tc>
        <w:tc>
          <w:tcPr>
            <w:tcW w:w="777" w:type="dxa"/>
            <w:shd w:val="clear" w:color="auto" w:fill="auto"/>
          </w:tcPr>
          <w:p w:rsidR="00393956" w:rsidRPr="002C2235" w:rsidRDefault="00393956" w:rsidP="00653EB7">
            <w:pPr>
              <w:keepNext/>
              <w:spacing w:after="0" w:line="240" w:lineRule="auto"/>
              <w:ind w:left="-57" w:right="-57"/>
              <w:jc w:val="center"/>
              <w:rPr>
                <w:rFonts w:eastAsia="Calibri"/>
                <w:color w:val="000000" w:themeColor="text1"/>
                <w:spacing w:val="-4"/>
                <w:sz w:val="16"/>
                <w:szCs w:val="16"/>
              </w:rPr>
            </w:pPr>
            <w:r w:rsidRPr="002C2235">
              <w:rPr>
                <w:rFonts w:eastAsia="Calibri"/>
                <w:color w:val="000000" w:themeColor="text1"/>
                <w:spacing w:val="-4"/>
                <w:sz w:val="16"/>
                <w:szCs w:val="16"/>
              </w:rPr>
              <w:t>%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393956" w:rsidRPr="002C2235" w:rsidRDefault="00393956" w:rsidP="00653EB7">
            <w:pPr>
              <w:keepNext/>
              <w:spacing w:after="0" w:line="240" w:lineRule="auto"/>
              <w:ind w:left="-57" w:right="-57"/>
              <w:jc w:val="center"/>
              <w:rPr>
                <w:rFonts w:eastAsia="Calibri"/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:rsidR="00393956" w:rsidRPr="002C2235" w:rsidRDefault="00393956" w:rsidP="00653EB7">
            <w:pPr>
              <w:keepNext/>
              <w:spacing w:after="0" w:line="240" w:lineRule="auto"/>
              <w:ind w:left="-57" w:right="-57"/>
              <w:jc w:val="center"/>
              <w:rPr>
                <w:rFonts w:eastAsia="Calibri"/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393956" w:rsidRPr="002C2235" w:rsidRDefault="00393956" w:rsidP="00653EB7">
            <w:pPr>
              <w:keepNext/>
              <w:spacing w:after="0" w:line="240" w:lineRule="auto"/>
              <w:ind w:left="-57" w:right="-57"/>
              <w:jc w:val="center"/>
              <w:rPr>
                <w:rFonts w:eastAsia="Calibri"/>
                <w:color w:val="000000" w:themeColor="text1"/>
                <w:spacing w:val="-4"/>
                <w:sz w:val="16"/>
                <w:szCs w:val="16"/>
              </w:rPr>
            </w:pPr>
          </w:p>
        </w:tc>
      </w:tr>
      <w:tr w:rsidR="00393956" w:rsidRPr="002C2235" w:rsidTr="00557B06">
        <w:trPr>
          <w:trHeight w:val="66"/>
          <w:tblHeader/>
        </w:trPr>
        <w:tc>
          <w:tcPr>
            <w:tcW w:w="3332" w:type="dxa"/>
            <w:shd w:val="clear" w:color="auto" w:fill="auto"/>
            <w:vAlign w:val="center"/>
          </w:tcPr>
          <w:p w:rsidR="00393956" w:rsidRPr="002C2235" w:rsidRDefault="00393956" w:rsidP="00653EB7">
            <w:pPr>
              <w:keepNext/>
              <w:spacing w:after="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2C2235">
              <w:rPr>
                <w:rFonts w:eastAsia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1" w:type="dxa"/>
            <w:shd w:val="clear" w:color="auto" w:fill="auto"/>
          </w:tcPr>
          <w:p w:rsidR="00393956" w:rsidRPr="002C2235" w:rsidRDefault="00393956" w:rsidP="00653EB7">
            <w:pPr>
              <w:keepNext/>
              <w:spacing w:after="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2C2235">
              <w:rPr>
                <w:rFonts w:eastAsia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93956" w:rsidRPr="002C2235" w:rsidRDefault="00393956" w:rsidP="00653EB7">
            <w:pPr>
              <w:keepNext/>
              <w:spacing w:after="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2C2235">
              <w:rPr>
                <w:rFonts w:eastAsia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77" w:type="dxa"/>
            <w:shd w:val="clear" w:color="auto" w:fill="auto"/>
          </w:tcPr>
          <w:p w:rsidR="00393956" w:rsidRPr="002C2235" w:rsidRDefault="00393956" w:rsidP="00653EB7">
            <w:pPr>
              <w:keepNext/>
              <w:spacing w:after="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2C2235">
              <w:rPr>
                <w:rFonts w:eastAsia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393956" w:rsidRPr="002C2235" w:rsidRDefault="00393956" w:rsidP="00653EB7">
            <w:pPr>
              <w:keepNext/>
              <w:spacing w:after="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93956" w:rsidRPr="002C2235" w:rsidRDefault="00393956" w:rsidP="00653EB7">
            <w:pPr>
              <w:keepNext/>
              <w:spacing w:after="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93956" w:rsidRPr="002C2235" w:rsidRDefault="00393956" w:rsidP="00653EB7">
            <w:pPr>
              <w:keepNext/>
              <w:spacing w:after="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7</w:t>
            </w:r>
          </w:p>
        </w:tc>
      </w:tr>
      <w:tr w:rsidR="00850D03" w:rsidRPr="00557B06" w:rsidTr="00557B06">
        <w:trPr>
          <w:trHeight w:val="20"/>
        </w:trPr>
        <w:tc>
          <w:tcPr>
            <w:tcW w:w="3332" w:type="dxa"/>
            <w:shd w:val="clear" w:color="auto" w:fill="auto"/>
            <w:vAlign w:val="center"/>
            <w:hideMark/>
          </w:tcPr>
          <w:p w:rsidR="00850D03" w:rsidRPr="00557B06" w:rsidRDefault="00850D03" w:rsidP="00850D03">
            <w:pPr>
              <w:spacing w:after="0" w:line="240" w:lineRule="auto"/>
              <w:ind w:left="-57" w:right="-57"/>
              <w:rPr>
                <w:rFonts w:eastAsia="Calibri"/>
                <w:b/>
                <w:color w:val="FF0000"/>
                <w:sz w:val="16"/>
                <w:szCs w:val="16"/>
              </w:rPr>
            </w:pPr>
            <w:r w:rsidRPr="00557B06">
              <w:rPr>
                <w:rFonts w:eastAsia="Calibri"/>
                <w:b/>
                <w:color w:val="000000" w:themeColor="text1"/>
                <w:sz w:val="16"/>
                <w:szCs w:val="16"/>
              </w:rPr>
              <w:t xml:space="preserve">Всего по госпрограммам 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7B06">
              <w:rPr>
                <w:b/>
                <w:bCs/>
                <w:color w:val="000000" w:themeColor="text1"/>
                <w:sz w:val="16"/>
                <w:szCs w:val="16"/>
              </w:rPr>
              <w:t>4 297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7B06">
              <w:rPr>
                <w:b/>
                <w:bCs/>
                <w:color w:val="000000" w:themeColor="text1"/>
                <w:sz w:val="16"/>
                <w:szCs w:val="16"/>
              </w:rPr>
              <w:t>2 623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7B06">
              <w:rPr>
                <w:b/>
                <w:bCs/>
                <w:sz w:val="16"/>
                <w:szCs w:val="16"/>
              </w:rPr>
              <w:t>61,0%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57B06">
              <w:rPr>
                <w:b/>
                <w:bCs/>
                <w:sz w:val="16"/>
                <w:szCs w:val="16"/>
              </w:rPr>
              <w:t>26 294,2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57B06">
              <w:rPr>
                <w:b/>
                <w:bCs/>
                <w:sz w:val="16"/>
                <w:szCs w:val="16"/>
              </w:rPr>
              <w:t>27 208,6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57B06">
              <w:rPr>
                <w:b/>
                <w:bCs/>
                <w:sz w:val="16"/>
                <w:szCs w:val="16"/>
              </w:rPr>
              <w:t>29 223,3</w:t>
            </w:r>
          </w:p>
        </w:tc>
      </w:tr>
      <w:tr w:rsidR="00850D03" w:rsidRPr="00557B06" w:rsidTr="00557B06">
        <w:trPr>
          <w:trHeight w:val="20"/>
        </w:trPr>
        <w:tc>
          <w:tcPr>
            <w:tcW w:w="3332" w:type="dxa"/>
            <w:shd w:val="clear" w:color="auto" w:fill="auto"/>
            <w:vAlign w:val="center"/>
          </w:tcPr>
          <w:p w:rsidR="00850D03" w:rsidRPr="00557B06" w:rsidRDefault="00850D03" w:rsidP="00850D03">
            <w:pPr>
              <w:spacing w:after="0" w:line="240" w:lineRule="auto"/>
              <w:ind w:left="-57" w:right="-57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 w:rsidRPr="00557B06">
              <w:rPr>
                <w:rFonts w:eastAsia="Calibri"/>
                <w:b/>
                <w:color w:val="000000" w:themeColor="text1"/>
                <w:sz w:val="16"/>
                <w:szCs w:val="16"/>
              </w:rPr>
              <w:t>в том числе:</w:t>
            </w:r>
          </w:p>
          <w:p w:rsidR="00850D03" w:rsidRPr="00557B06" w:rsidRDefault="00850D03" w:rsidP="00850D03">
            <w:pPr>
              <w:spacing w:after="0" w:line="240" w:lineRule="auto"/>
              <w:ind w:left="-57" w:right="-57"/>
              <w:rPr>
                <w:rFonts w:eastAsia="Calibri"/>
                <w:b/>
                <w:iCs/>
                <w:color w:val="000000" w:themeColor="text1"/>
                <w:sz w:val="16"/>
                <w:szCs w:val="16"/>
              </w:rPr>
            </w:pPr>
            <w:r w:rsidRPr="00557B06">
              <w:rPr>
                <w:rFonts w:eastAsia="Calibri"/>
                <w:b/>
                <w:iCs/>
                <w:color w:val="000000" w:themeColor="text1"/>
                <w:sz w:val="16"/>
                <w:szCs w:val="16"/>
              </w:rPr>
              <w:t>проектная часть госпрограммы, всего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7B06">
              <w:rPr>
                <w:rFonts w:eastAsia="Calibri"/>
                <w:b/>
                <w:sz w:val="16"/>
                <w:szCs w:val="16"/>
              </w:rPr>
              <w:t>2 616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7B06">
              <w:rPr>
                <w:b/>
                <w:bCs/>
                <w:color w:val="000000" w:themeColor="text1"/>
                <w:sz w:val="16"/>
                <w:szCs w:val="16"/>
              </w:rPr>
              <w:t>1473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7B06">
              <w:rPr>
                <w:b/>
                <w:bCs/>
                <w:sz w:val="16"/>
                <w:szCs w:val="16"/>
              </w:rPr>
              <w:t>56,3%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7B06">
              <w:rPr>
                <w:b/>
                <w:sz w:val="16"/>
                <w:szCs w:val="16"/>
              </w:rPr>
              <w:t>11 234,1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7B06">
              <w:rPr>
                <w:b/>
                <w:sz w:val="16"/>
                <w:szCs w:val="16"/>
              </w:rPr>
              <w:t>11 445,1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7B06">
              <w:rPr>
                <w:b/>
                <w:sz w:val="16"/>
                <w:szCs w:val="16"/>
              </w:rPr>
              <w:t>12 174,8</w:t>
            </w:r>
          </w:p>
        </w:tc>
      </w:tr>
      <w:tr w:rsidR="00850D03" w:rsidRPr="002C2235" w:rsidTr="00557B06">
        <w:trPr>
          <w:trHeight w:val="20"/>
        </w:trPr>
        <w:tc>
          <w:tcPr>
            <w:tcW w:w="3332" w:type="dxa"/>
            <w:shd w:val="clear" w:color="auto" w:fill="auto"/>
            <w:vAlign w:val="center"/>
          </w:tcPr>
          <w:p w:rsidR="00850D03" w:rsidRPr="008231B9" w:rsidRDefault="00850D03" w:rsidP="00850D03">
            <w:pPr>
              <w:spacing w:after="0" w:line="240" w:lineRule="auto"/>
              <w:ind w:left="-57" w:right="-57"/>
              <w:rPr>
                <w:rFonts w:eastAsia="Calibri"/>
                <w:i/>
                <w:color w:val="000000" w:themeColor="text1"/>
                <w:sz w:val="16"/>
                <w:szCs w:val="16"/>
              </w:rPr>
            </w:pPr>
            <w:r w:rsidRPr="008231B9">
              <w:rPr>
                <w:rFonts w:eastAsia="Calibri"/>
                <w:i/>
                <w:color w:val="000000" w:themeColor="text1"/>
                <w:sz w:val="16"/>
                <w:szCs w:val="16"/>
              </w:rPr>
              <w:t>в % к итогу по ГП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60,9%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56,2%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42,7%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42,1%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41,7%</w:t>
            </w:r>
          </w:p>
        </w:tc>
      </w:tr>
      <w:tr w:rsidR="00850D03" w:rsidRPr="002C2235" w:rsidTr="00557B06">
        <w:trPr>
          <w:trHeight w:val="20"/>
        </w:trPr>
        <w:tc>
          <w:tcPr>
            <w:tcW w:w="3332" w:type="dxa"/>
            <w:shd w:val="clear" w:color="auto" w:fill="auto"/>
            <w:vAlign w:val="center"/>
          </w:tcPr>
          <w:p w:rsidR="00850D03" w:rsidRPr="008231B9" w:rsidRDefault="00850D03" w:rsidP="00850D03">
            <w:pPr>
              <w:spacing w:after="0" w:line="240" w:lineRule="auto"/>
              <w:ind w:right="-57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8231B9">
              <w:rPr>
                <w:rFonts w:eastAsia="Calibri"/>
                <w:color w:val="000000" w:themeColor="text1"/>
                <w:sz w:val="16"/>
                <w:szCs w:val="16"/>
              </w:rPr>
              <w:t>в том числе:</w:t>
            </w:r>
          </w:p>
          <w:p w:rsidR="00850D03" w:rsidRPr="008231B9" w:rsidRDefault="00850D03" w:rsidP="00850D03">
            <w:pPr>
              <w:spacing w:after="0" w:line="240" w:lineRule="auto"/>
              <w:ind w:right="-57"/>
              <w:rPr>
                <w:rFonts w:eastAsia="Calibri"/>
                <w:iCs/>
                <w:color w:val="000000" w:themeColor="text1"/>
                <w:sz w:val="16"/>
                <w:szCs w:val="16"/>
              </w:rPr>
            </w:pPr>
            <w:r w:rsidRPr="008231B9">
              <w:rPr>
                <w:rFonts w:eastAsia="Calibri"/>
                <w:color w:val="000000" w:themeColor="text1"/>
                <w:sz w:val="16"/>
                <w:szCs w:val="16"/>
              </w:rPr>
              <w:t>федеральные проекты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2 266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1316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58,1%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10 640,5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10 877,1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11 587,6</w:t>
            </w:r>
          </w:p>
        </w:tc>
      </w:tr>
      <w:tr w:rsidR="00850D03" w:rsidRPr="002C2235" w:rsidTr="00557B06">
        <w:trPr>
          <w:trHeight w:val="20"/>
        </w:trPr>
        <w:tc>
          <w:tcPr>
            <w:tcW w:w="3332" w:type="dxa"/>
            <w:shd w:val="clear" w:color="auto" w:fill="auto"/>
            <w:vAlign w:val="center"/>
          </w:tcPr>
          <w:p w:rsidR="00850D03" w:rsidRPr="008231B9" w:rsidRDefault="00850D03" w:rsidP="00850D03">
            <w:pPr>
              <w:spacing w:after="0" w:line="240" w:lineRule="auto"/>
              <w:ind w:right="-57"/>
              <w:rPr>
                <w:rFonts w:eastAsia="Calibri"/>
                <w:i/>
                <w:color w:val="000000" w:themeColor="text1"/>
                <w:sz w:val="16"/>
                <w:szCs w:val="16"/>
              </w:rPr>
            </w:pPr>
            <w:r w:rsidRPr="008231B9">
              <w:rPr>
                <w:rFonts w:eastAsia="Calibri"/>
                <w:i/>
                <w:color w:val="000000" w:themeColor="text1"/>
                <w:sz w:val="16"/>
                <w:szCs w:val="16"/>
              </w:rPr>
              <w:t>в % к итогу по ГП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52,7%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50,2%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40,5%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40,0%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39,7%</w:t>
            </w:r>
          </w:p>
        </w:tc>
      </w:tr>
      <w:tr w:rsidR="00850D03" w:rsidRPr="002C2235" w:rsidTr="00557B06">
        <w:trPr>
          <w:trHeight w:val="20"/>
        </w:trPr>
        <w:tc>
          <w:tcPr>
            <w:tcW w:w="3332" w:type="dxa"/>
            <w:shd w:val="clear" w:color="auto" w:fill="auto"/>
            <w:vAlign w:val="center"/>
          </w:tcPr>
          <w:p w:rsidR="00850D03" w:rsidRPr="008231B9" w:rsidRDefault="00850D03" w:rsidP="00850D03">
            <w:pPr>
              <w:spacing w:after="0" w:line="240" w:lineRule="auto"/>
              <w:ind w:right="-57"/>
              <w:rPr>
                <w:rFonts w:eastAsia="Calibri"/>
                <w:iCs/>
                <w:color w:val="000000" w:themeColor="text1"/>
                <w:sz w:val="16"/>
                <w:szCs w:val="16"/>
              </w:rPr>
            </w:pPr>
            <w:r w:rsidRPr="008231B9">
              <w:rPr>
                <w:rFonts w:eastAsia="Calibri"/>
                <w:color w:val="000000" w:themeColor="text1"/>
                <w:sz w:val="16"/>
                <w:szCs w:val="16"/>
              </w:rPr>
              <w:t>ведомственные проекты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333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45,0%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513,0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525,7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545,8</w:t>
            </w:r>
          </w:p>
        </w:tc>
      </w:tr>
      <w:tr w:rsidR="00850D03" w:rsidRPr="002C2235" w:rsidTr="00557B06">
        <w:trPr>
          <w:trHeight w:val="20"/>
        </w:trPr>
        <w:tc>
          <w:tcPr>
            <w:tcW w:w="3332" w:type="dxa"/>
            <w:shd w:val="clear" w:color="auto" w:fill="auto"/>
            <w:vAlign w:val="center"/>
          </w:tcPr>
          <w:p w:rsidR="00850D03" w:rsidRPr="008231B9" w:rsidRDefault="00850D03" w:rsidP="00850D03">
            <w:pPr>
              <w:spacing w:after="0" w:line="240" w:lineRule="auto"/>
              <w:ind w:right="-57"/>
              <w:rPr>
                <w:rFonts w:eastAsia="Calibri"/>
                <w:i/>
                <w:color w:val="000000" w:themeColor="text1"/>
                <w:sz w:val="16"/>
                <w:szCs w:val="16"/>
              </w:rPr>
            </w:pPr>
            <w:r w:rsidRPr="008231B9">
              <w:rPr>
                <w:rFonts w:eastAsia="Calibri"/>
                <w:i/>
                <w:color w:val="000000" w:themeColor="text1"/>
                <w:sz w:val="16"/>
                <w:szCs w:val="16"/>
              </w:rPr>
              <w:t>в % к итогу по ГП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7,7%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5,7%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2,0%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1,9%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1,9%</w:t>
            </w:r>
          </w:p>
        </w:tc>
      </w:tr>
      <w:tr w:rsidR="00850D03" w:rsidRPr="002C2235" w:rsidTr="00557B06">
        <w:trPr>
          <w:trHeight w:val="20"/>
        </w:trPr>
        <w:tc>
          <w:tcPr>
            <w:tcW w:w="3332" w:type="dxa"/>
            <w:shd w:val="clear" w:color="auto" w:fill="auto"/>
            <w:vAlign w:val="center"/>
          </w:tcPr>
          <w:p w:rsidR="00850D03" w:rsidRPr="008231B9" w:rsidRDefault="00850D03" w:rsidP="00850D03">
            <w:pPr>
              <w:spacing w:after="0" w:line="240" w:lineRule="auto"/>
              <w:ind w:right="-57"/>
              <w:rPr>
                <w:rFonts w:eastAsia="Calibri"/>
                <w:iCs/>
                <w:color w:val="000000" w:themeColor="text1"/>
                <w:sz w:val="16"/>
                <w:szCs w:val="16"/>
              </w:rPr>
            </w:pPr>
            <w:r w:rsidRPr="00005AA8">
              <w:rPr>
                <w:rFonts w:eastAsia="Times New Roman" w:cs="Times New Roman"/>
                <w:i/>
                <w:iCs/>
                <w:color w:val="000000" w:themeColor="text1"/>
                <w:spacing w:val="-6"/>
                <w:sz w:val="16"/>
                <w:szCs w:val="16"/>
                <w:lang w:eastAsia="ru-RU"/>
              </w:rPr>
              <w:t>федеральные целевые программы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41,2%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</w:tr>
      <w:tr w:rsidR="00850D03" w:rsidRPr="002C2235" w:rsidTr="00557B06">
        <w:trPr>
          <w:trHeight w:val="20"/>
        </w:trPr>
        <w:tc>
          <w:tcPr>
            <w:tcW w:w="3332" w:type="dxa"/>
            <w:shd w:val="clear" w:color="auto" w:fill="auto"/>
            <w:vAlign w:val="center"/>
          </w:tcPr>
          <w:p w:rsidR="00850D03" w:rsidRPr="008231B9" w:rsidRDefault="00850D03" w:rsidP="00850D03">
            <w:pPr>
              <w:spacing w:after="0" w:line="240" w:lineRule="auto"/>
              <w:ind w:right="-57"/>
              <w:rPr>
                <w:rFonts w:eastAsia="Calibri"/>
                <w:i/>
                <w:color w:val="000000" w:themeColor="text1"/>
                <w:sz w:val="16"/>
                <w:szCs w:val="16"/>
              </w:rPr>
            </w:pPr>
            <w:r w:rsidRPr="008231B9">
              <w:rPr>
                <w:rFonts w:eastAsia="Calibri"/>
                <w:i/>
                <w:color w:val="000000" w:themeColor="text1"/>
                <w:sz w:val="16"/>
                <w:szCs w:val="16"/>
              </w:rPr>
              <w:t>в % к итогу по ГП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0,4%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0,3%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0,3%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0,2%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0,1%</w:t>
            </w:r>
          </w:p>
        </w:tc>
      </w:tr>
      <w:tr w:rsidR="00850D03" w:rsidRPr="00557B06" w:rsidTr="00557B06">
        <w:trPr>
          <w:trHeight w:val="20"/>
        </w:trPr>
        <w:tc>
          <w:tcPr>
            <w:tcW w:w="3332" w:type="dxa"/>
            <w:shd w:val="clear" w:color="auto" w:fill="auto"/>
            <w:vAlign w:val="center"/>
          </w:tcPr>
          <w:p w:rsidR="00850D03" w:rsidRPr="00557B06" w:rsidRDefault="00850D03" w:rsidP="00850D03">
            <w:pPr>
              <w:spacing w:after="0" w:line="240" w:lineRule="auto"/>
              <w:ind w:left="-57" w:right="-57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 w:rsidRPr="00557B06">
              <w:rPr>
                <w:rFonts w:eastAsia="Calibri"/>
                <w:b/>
                <w:color w:val="000000" w:themeColor="text1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7B06">
              <w:rPr>
                <w:b/>
                <w:bCs/>
                <w:color w:val="000000" w:themeColor="text1"/>
                <w:sz w:val="16"/>
                <w:szCs w:val="16"/>
              </w:rPr>
              <w:t>1 673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7B06">
              <w:rPr>
                <w:b/>
                <w:bCs/>
                <w:color w:val="000000" w:themeColor="text1"/>
                <w:sz w:val="16"/>
                <w:szCs w:val="16"/>
              </w:rPr>
              <w:t>1148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7B06">
              <w:rPr>
                <w:b/>
                <w:bCs/>
                <w:sz w:val="16"/>
                <w:szCs w:val="16"/>
              </w:rPr>
              <w:t>68,6%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7B06">
              <w:rPr>
                <w:b/>
                <w:sz w:val="16"/>
                <w:szCs w:val="16"/>
              </w:rPr>
              <w:t>15 057,3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7B06">
              <w:rPr>
                <w:b/>
                <w:sz w:val="16"/>
                <w:szCs w:val="16"/>
              </w:rPr>
              <w:t>15 758,1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7B06">
              <w:rPr>
                <w:b/>
                <w:sz w:val="16"/>
                <w:szCs w:val="16"/>
              </w:rPr>
              <w:t>17 039,4</w:t>
            </w:r>
          </w:p>
        </w:tc>
      </w:tr>
      <w:tr w:rsidR="00850D03" w:rsidRPr="00872958" w:rsidTr="00557B06">
        <w:trPr>
          <w:trHeight w:val="20"/>
        </w:trPr>
        <w:tc>
          <w:tcPr>
            <w:tcW w:w="3332" w:type="dxa"/>
            <w:shd w:val="clear" w:color="auto" w:fill="auto"/>
            <w:vAlign w:val="center"/>
          </w:tcPr>
          <w:p w:rsidR="00850D03" w:rsidRPr="008231B9" w:rsidRDefault="00850D03" w:rsidP="00850D03">
            <w:pPr>
              <w:spacing w:after="0" w:line="240" w:lineRule="auto"/>
              <w:ind w:left="-57" w:right="-57"/>
              <w:rPr>
                <w:rFonts w:eastAsia="Calibri"/>
                <w:i/>
                <w:color w:val="000000" w:themeColor="text1"/>
                <w:sz w:val="16"/>
                <w:szCs w:val="16"/>
              </w:rPr>
            </w:pPr>
            <w:r w:rsidRPr="008231B9">
              <w:rPr>
                <w:rFonts w:eastAsia="Calibri"/>
                <w:i/>
                <w:color w:val="000000" w:themeColor="text1"/>
                <w:sz w:val="16"/>
                <w:szCs w:val="16"/>
              </w:rPr>
              <w:t>в % к итогу по ГП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38,9%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43,8%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57,3%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57,9%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58,3%</w:t>
            </w:r>
          </w:p>
        </w:tc>
      </w:tr>
      <w:tr w:rsidR="00850D03" w:rsidRPr="00557B06" w:rsidTr="00557B06">
        <w:trPr>
          <w:trHeight w:val="20"/>
        </w:trPr>
        <w:tc>
          <w:tcPr>
            <w:tcW w:w="3332" w:type="dxa"/>
            <w:shd w:val="clear" w:color="auto" w:fill="auto"/>
            <w:vAlign w:val="center"/>
          </w:tcPr>
          <w:p w:rsidR="00850D03" w:rsidRPr="00557B06" w:rsidRDefault="00850D03" w:rsidP="00850D03">
            <w:pPr>
              <w:spacing w:after="0" w:line="240" w:lineRule="auto"/>
              <w:ind w:left="-57" w:right="-57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 w:rsidRPr="00557B06">
              <w:rPr>
                <w:rFonts w:eastAsia="Times New Roman" w:cs="Times New Roman"/>
                <w:b/>
                <w:bCs/>
                <w:color w:val="000000" w:themeColor="text1"/>
                <w:spacing w:val="-6"/>
                <w:sz w:val="16"/>
                <w:szCs w:val="16"/>
                <w:lang w:eastAsia="ru-RU"/>
              </w:rPr>
              <w:t>О</w:t>
            </w:r>
            <w:r w:rsidRPr="00005AA8">
              <w:rPr>
                <w:rFonts w:eastAsia="Times New Roman" w:cs="Times New Roman"/>
                <w:b/>
                <w:bCs/>
                <w:color w:val="000000" w:themeColor="text1"/>
                <w:spacing w:val="-6"/>
                <w:sz w:val="16"/>
                <w:szCs w:val="16"/>
                <w:lang w:eastAsia="ru-RU"/>
              </w:rPr>
              <w:t>тдельные мероприятия, направленные на ликвидацию последствий чрезвычайных ситуаций (без типа структурного элемента)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7B06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7B06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7B06">
              <w:rPr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7B0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7B0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7B06">
              <w:rPr>
                <w:b/>
                <w:sz w:val="16"/>
                <w:szCs w:val="16"/>
              </w:rPr>
              <w:t>-</w:t>
            </w:r>
          </w:p>
        </w:tc>
      </w:tr>
      <w:tr w:rsidR="00850D03" w:rsidRPr="00872958" w:rsidTr="00557B06">
        <w:trPr>
          <w:trHeight w:val="20"/>
        </w:trPr>
        <w:tc>
          <w:tcPr>
            <w:tcW w:w="3332" w:type="dxa"/>
            <w:shd w:val="clear" w:color="auto" w:fill="auto"/>
            <w:vAlign w:val="center"/>
          </w:tcPr>
          <w:p w:rsidR="00850D03" w:rsidRPr="008231B9" w:rsidRDefault="00850D03" w:rsidP="00850D03">
            <w:pPr>
              <w:spacing w:after="0" w:line="240" w:lineRule="auto"/>
              <w:ind w:left="-57" w:right="-57"/>
              <w:rPr>
                <w:rFonts w:eastAsia="Calibri"/>
                <w:i/>
                <w:color w:val="000000" w:themeColor="text1"/>
                <w:sz w:val="16"/>
                <w:szCs w:val="16"/>
              </w:rPr>
            </w:pPr>
            <w:r w:rsidRPr="008231B9">
              <w:rPr>
                <w:rFonts w:eastAsia="Calibri"/>
                <w:i/>
                <w:color w:val="000000" w:themeColor="text1"/>
                <w:sz w:val="16"/>
                <w:szCs w:val="16"/>
              </w:rPr>
              <w:t>в % к итогу по ГП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0,1%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0,0%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0,0%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0,0%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0,0%</w:t>
            </w:r>
          </w:p>
        </w:tc>
      </w:tr>
      <w:tr w:rsidR="00850D03" w:rsidRPr="00557B06" w:rsidTr="00557B06">
        <w:trPr>
          <w:trHeight w:val="20"/>
        </w:trPr>
        <w:tc>
          <w:tcPr>
            <w:tcW w:w="3332" w:type="dxa"/>
            <w:shd w:val="clear" w:color="auto" w:fill="auto"/>
            <w:vAlign w:val="center"/>
          </w:tcPr>
          <w:p w:rsidR="00850D03" w:rsidRPr="00557B06" w:rsidRDefault="00850D03" w:rsidP="00850D03">
            <w:pPr>
              <w:spacing w:after="0" w:line="240" w:lineRule="auto"/>
              <w:ind w:left="-57" w:right="-57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 w:rsidRPr="00005AA8">
              <w:rPr>
                <w:rFonts w:eastAsia="Times New Roman" w:cs="Times New Roman"/>
                <w:b/>
                <w:bCs/>
                <w:color w:val="000000" w:themeColor="text1"/>
                <w:spacing w:val="-6"/>
                <w:sz w:val="16"/>
                <w:szCs w:val="16"/>
                <w:lang w:eastAsia="ru-RU"/>
              </w:rPr>
              <w:t>Резервные средства (без типа структурного элемента)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7B06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7B06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7B06">
              <w:rPr>
                <w:b/>
                <w:bCs/>
                <w:sz w:val="16"/>
                <w:szCs w:val="16"/>
              </w:rPr>
              <w:t>100,0%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7B06">
              <w:rPr>
                <w:b/>
                <w:sz w:val="16"/>
                <w:szCs w:val="16"/>
              </w:rPr>
              <w:t>2,9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7B06">
              <w:rPr>
                <w:b/>
                <w:sz w:val="16"/>
                <w:szCs w:val="16"/>
              </w:rPr>
              <w:t>5,4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50D03" w:rsidRPr="00557B06" w:rsidRDefault="00850D03" w:rsidP="00557B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7B06">
              <w:rPr>
                <w:b/>
                <w:sz w:val="16"/>
                <w:szCs w:val="16"/>
              </w:rPr>
              <w:t>9,2</w:t>
            </w:r>
          </w:p>
        </w:tc>
      </w:tr>
      <w:tr w:rsidR="00850D03" w:rsidRPr="00872958" w:rsidTr="00557B06">
        <w:trPr>
          <w:trHeight w:val="20"/>
        </w:trPr>
        <w:tc>
          <w:tcPr>
            <w:tcW w:w="3332" w:type="dxa"/>
            <w:shd w:val="clear" w:color="auto" w:fill="auto"/>
            <w:vAlign w:val="center"/>
          </w:tcPr>
          <w:p w:rsidR="00850D03" w:rsidRPr="008231B9" w:rsidRDefault="00850D03" w:rsidP="00850D03">
            <w:pPr>
              <w:spacing w:after="0" w:line="240" w:lineRule="auto"/>
              <w:ind w:left="-57" w:right="-57"/>
              <w:rPr>
                <w:rFonts w:eastAsia="Calibri"/>
                <w:i/>
                <w:color w:val="000000" w:themeColor="text1"/>
                <w:sz w:val="16"/>
                <w:szCs w:val="16"/>
              </w:rPr>
            </w:pPr>
            <w:r w:rsidRPr="008231B9">
              <w:rPr>
                <w:rFonts w:eastAsia="Calibri"/>
                <w:i/>
                <w:color w:val="000000" w:themeColor="text1"/>
                <w:sz w:val="16"/>
                <w:szCs w:val="16"/>
              </w:rPr>
              <w:t>в % к итогу по ГП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0,05%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0,08%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0,01%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0,02%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850D03" w:rsidRDefault="00850D03" w:rsidP="00557B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0,03%</w:t>
            </w:r>
          </w:p>
        </w:tc>
      </w:tr>
    </w:tbl>
    <w:p w:rsidR="008D19D2" w:rsidRPr="00557B06" w:rsidRDefault="008D19D2" w:rsidP="00557B06">
      <w:pPr>
        <w:spacing w:after="0" w:line="240" w:lineRule="auto"/>
        <w:rPr>
          <w:bCs/>
          <w:color w:val="000000" w:themeColor="text1"/>
          <w:sz w:val="16"/>
          <w:szCs w:val="16"/>
        </w:rPr>
      </w:pPr>
      <w:r w:rsidRPr="00557B06">
        <w:rPr>
          <w:bCs/>
          <w:color w:val="000000" w:themeColor="text1"/>
          <w:sz w:val="16"/>
          <w:szCs w:val="16"/>
        </w:rPr>
        <w:t xml:space="preserve">* Указаны мероприятия включенные справочнике мероприятий в новой версии ГИИС «Электронный бюджет» со статусом «Реализуется».  </w:t>
      </w:r>
    </w:p>
    <w:p w:rsidR="008D19D2" w:rsidRPr="00557B06" w:rsidRDefault="008D19D2" w:rsidP="00557B06">
      <w:pPr>
        <w:spacing w:after="0" w:line="240" w:lineRule="auto"/>
        <w:rPr>
          <w:bCs/>
          <w:color w:val="000000" w:themeColor="text1"/>
          <w:sz w:val="16"/>
          <w:szCs w:val="16"/>
        </w:rPr>
      </w:pPr>
      <w:r w:rsidRPr="00557B06">
        <w:rPr>
          <w:bCs/>
          <w:color w:val="000000" w:themeColor="text1"/>
          <w:sz w:val="16"/>
          <w:szCs w:val="16"/>
        </w:rPr>
        <w:t>** Указаны мероприятия, по которым предусмотрено финансовое обеспечение за счет средств федерального бюджета и сформированы единые своды обоснований бюджетных ассигнований в новой версии ГИИС «Электронный бюджет»</w:t>
      </w:r>
      <w:r w:rsidR="00557B06" w:rsidRPr="00557B06">
        <w:t xml:space="preserve"> </w:t>
      </w:r>
      <w:r w:rsidR="00557B06" w:rsidRPr="00557B06">
        <w:rPr>
          <w:bCs/>
          <w:color w:val="000000" w:themeColor="text1"/>
          <w:sz w:val="16"/>
          <w:szCs w:val="16"/>
        </w:rPr>
        <w:t>(Этап 4: Предложения ГРБС)</w:t>
      </w:r>
      <w:r w:rsidRPr="00557B06">
        <w:rPr>
          <w:bCs/>
          <w:color w:val="000000" w:themeColor="text1"/>
          <w:sz w:val="16"/>
          <w:szCs w:val="16"/>
        </w:rPr>
        <w:t xml:space="preserve">.  </w:t>
      </w:r>
    </w:p>
    <w:p w:rsidR="00557B06" w:rsidRPr="00557B06" w:rsidRDefault="00557B06" w:rsidP="00557B06">
      <w:pPr>
        <w:spacing w:after="0" w:line="240" w:lineRule="auto"/>
        <w:rPr>
          <w:bCs/>
          <w:color w:val="000000" w:themeColor="text1"/>
          <w:sz w:val="16"/>
          <w:szCs w:val="16"/>
        </w:rPr>
      </w:pPr>
    </w:p>
    <w:p w:rsidR="001C3D20" w:rsidRDefault="00872958" w:rsidP="005F320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cs="Times New Roman"/>
          <w:sz w:val="24"/>
          <w:szCs w:val="24"/>
        </w:rPr>
      </w:pPr>
      <w:r w:rsidRPr="00832082">
        <w:rPr>
          <w:rFonts w:eastAsia="Calibri" w:cs="Times New Roman"/>
          <w:b/>
          <w:color w:val="000000" w:themeColor="text1"/>
          <w:sz w:val="24"/>
          <w:szCs w:val="28"/>
          <w:lang w:eastAsia="ru-RU"/>
        </w:rPr>
        <w:t xml:space="preserve">В 2025 году при </w:t>
      </w:r>
      <w:r w:rsidR="00153F22" w:rsidRPr="00832082">
        <w:rPr>
          <w:rFonts w:eastAsia="Calibri" w:cs="Times New Roman"/>
          <w:b/>
          <w:color w:val="000000" w:themeColor="text1"/>
          <w:sz w:val="24"/>
          <w:szCs w:val="28"/>
          <w:lang w:eastAsia="ru-RU"/>
        </w:rPr>
        <w:t>планировани</w:t>
      </w:r>
      <w:r w:rsidR="00153F22">
        <w:rPr>
          <w:rFonts w:eastAsia="Calibri" w:cs="Times New Roman"/>
          <w:b/>
          <w:color w:val="000000" w:themeColor="text1"/>
          <w:sz w:val="24"/>
          <w:szCs w:val="28"/>
          <w:lang w:eastAsia="ru-RU"/>
        </w:rPr>
        <w:t>и</w:t>
      </w:r>
      <w:r w:rsidR="00153F22" w:rsidRPr="00832082">
        <w:rPr>
          <w:rFonts w:eastAsia="Calibri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Pr="00832082">
        <w:rPr>
          <w:rFonts w:eastAsia="Calibri" w:cs="Times New Roman"/>
          <w:b/>
          <w:color w:val="000000" w:themeColor="text1"/>
          <w:sz w:val="24"/>
          <w:szCs w:val="28"/>
          <w:lang w:eastAsia="ru-RU"/>
        </w:rPr>
        <w:t>бюджетных ассигнован</w:t>
      </w:r>
      <w:r w:rsidR="006A2945">
        <w:rPr>
          <w:rFonts w:eastAsia="Calibri" w:cs="Times New Roman"/>
          <w:b/>
          <w:color w:val="000000" w:themeColor="text1"/>
          <w:sz w:val="24"/>
          <w:szCs w:val="28"/>
          <w:lang w:eastAsia="ru-RU"/>
        </w:rPr>
        <w:t xml:space="preserve">ий федерального бюджета </w:t>
      </w:r>
      <w:r w:rsidR="006A2945">
        <w:rPr>
          <w:rFonts w:eastAsia="Calibri" w:cs="Times New Roman"/>
          <w:b/>
          <w:color w:val="000000" w:themeColor="text1"/>
          <w:sz w:val="24"/>
          <w:szCs w:val="28"/>
          <w:lang w:eastAsia="ru-RU"/>
        </w:rPr>
        <w:br/>
        <w:t>на 2026–</w:t>
      </w:r>
      <w:r w:rsidRPr="00832082">
        <w:rPr>
          <w:rFonts w:eastAsia="Calibri" w:cs="Times New Roman"/>
          <w:b/>
          <w:color w:val="000000" w:themeColor="text1"/>
          <w:sz w:val="24"/>
          <w:szCs w:val="28"/>
          <w:lang w:eastAsia="ru-RU"/>
        </w:rPr>
        <w:t>2028 годы</w:t>
      </w:r>
      <w:r w:rsidR="00832082" w:rsidRPr="00832082">
        <w:rPr>
          <w:rFonts w:eastAsia="Calibri" w:cs="Times New Roman"/>
          <w:b/>
          <w:color w:val="000000" w:themeColor="text1"/>
          <w:sz w:val="24"/>
          <w:szCs w:val="28"/>
          <w:lang w:eastAsia="ru-RU"/>
        </w:rPr>
        <w:t xml:space="preserve"> на реализацию госпрограмм</w:t>
      </w:r>
      <w:r w:rsidRPr="00832082">
        <w:rPr>
          <w:rFonts w:eastAsia="Calibri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Pr="00832082">
        <w:rPr>
          <w:rFonts w:eastAsia="Times New Roman" w:cs="Times New Roman"/>
          <w:color w:val="000000" w:themeColor="text1"/>
          <w:sz w:val="24"/>
          <w:szCs w:val="28"/>
          <w:lang w:eastAsia="ru-RU"/>
        </w:rPr>
        <w:t xml:space="preserve">в новой версии ГИИС «Электронный бюджет» </w:t>
      </w:r>
      <w:r w:rsidR="00BA5D9B">
        <w:rPr>
          <w:rFonts w:eastAsia="Times New Roman" w:cs="Times New Roman"/>
          <w:color w:val="000000" w:themeColor="text1"/>
          <w:sz w:val="24"/>
          <w:szCs w:val="28"/>
          <w:lang w:eastAsia="ru-RU"/>
        </w:rPr>
        <w:t xml:space="preserve">возвратное распределение </w:t>
      </w:r>
      <w:r w:rsidRPr="00832082">
        <w:rPr>
          <w:rFonts w:eastAsia="Times New Roman" w:cs="Times New Roman"/>
          <w:color w:val="000000" w:themeColor="text1"/>
          <w:sz w:val="24"/>
          <w:szCs w:val="28"/>
          <w:lang w:eastAsia="ru-RU"/>
        </w:rPr>
        <w:t xml:space="preserve">сформировано </w:t>
      </w:r>
      <w:r w:rsidRPr="00832082">
        <w:rPr>
          <w:rFonts w:eastAsia="Calibri" w:cs="Times New Roman"/>
          <w:b/>
          <w:color w:val="000000" w:themeColor="text1"/>
          <w:sz w:val="24"/>
          <w:szCs w:val="28"/>
          <w:lang w:eastAsia="ru-RU"/>
        </w:rPr>
        <w:t xml:space="preserve">в разрезе </w:t>
      </w:r>
      <w:r w:rsidR="00832082" w:rsidRPr="00832082">
        <w:rPr>
          <w:rFonts w:eastAsia="Calibri" w:cs="Times New Roman"/>
          <w:b/>
          <w:color w:val="000000" w:themeColor="text1"/>
          <w:sz w:val="24"/>
          <w:szCs w:val="28"/>
          <w:lang w:eastAsia="ru-RU"/>
        </w:rPr>
        <w:t>2</w:t>
      </w:r>
      <w:r w:rsidR="00832082">
        <w:rPr>
          <w:rFonts w:eastAsia="Calibri" w:cs="Times New Roman"/>
          <w:b/>
          <w:color w:val="000000" w:themeColor="text1"/>
          <w:sz w:val="24"/>
          <w:szCs w:val="28"/>
          <w:lang w:eastAsia="ru-RU"/>
        </w:rPr>
        <w:t> </w:t>
      </w:r>
      <w:r w:rsidR="00832082" w:rsidRPr="00832082">
        <w:rPr>
          <w:rFonts w:eastAsia="Calibri" w:cs="Times New Roman"/>
          <w:b/>
          <w:color w:val="000000" w:themeColor="text1"/>
          <w:sz w:val="24"/>
          <w:szCs w:val="28"/>
          <w:lang w:eastAsia="ru-RU"/>
        </w:rPr>
        <w:t>623</w:t>
      </w:r>
      <w:r w:rsidRPr="00832082">
        <w:rPr>
          <w:rFonts w:eastAsia="Calibri" w:cs="Times New Roman"/>
          <w:b/>
          <w:color w:val="000000" w:themeColor="text1"/>
          <w:sz w:val="24"/>
          <w:szCs w:val="28"/>
          <w:lang w:eastAsia="ru-RU"/>
        </w:rPr>
        <w:t>  мероприятий,</w:t>
      </w:r>
      <w:r w:rsidRPr="00832082">
        <w:rPr>
          <w:rFonts w:eastAsia="Calibri" w:cs="Times New Roman"/>
          <w:color w:val="000000" w:themeColor="text1"/>
          <w:sz w:val="24"/>
          <w:szCs w:val="28"/>
          <w:lang w:eastAsia="ru-RU"/>
        </w:rPr>
        <w:t xml:space="preserve"> или</w:t>
      </w:r>
      <w:r w:rsidRPr="00832082">
        <w:rPr>
          <w:rFonts w:eastAsia="Calibri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Pr="00832082">
        <w:rPr>
          <w:rFonts w:eastAsia="Calibri" w:cs="Times New Roman"/>
          <w:color w:val="000000" w:themeColor="text1"/>
          <w:sz w:val="24"/>
          <w:szCs w:val="28"/>
          <w:lang w:eastAsia="ru-RU"/>
        </w:rPr>
        <w:t>61,</w:t>
      </w:r>
      <w:r w:rsidR="00832082" w:rsidRPr="00832082">
        <w:rPr>
          <w:rFonts w:eastAsia="Calibri" w:cs="Times New Roman"/>
          <w:color w:val="000000" w:themeColor="text1"/>
          <w:sz w:val="24"/>
          <w:szCs w:val="28"/>
          <w:lang w:eastAsia="ru-RU"/>
        </w:rPr>
        <w:t>0</w:t>
      </w:r>
      <w:r w:rsidR="006A2945">
        <w:rPr>
          <w:rFonts w:eastAsia="Calibri" w:cs="Times New Roman"/>
          <w:color w:val="000000" w:themeColor="text1"/>
          <w:sz w:val="24"/>
          <w:szCs w:val="28"/>
          <w:lang w:eastAsia="ru-RU"/>
        </w:rPr>
        <w:t> </w:t>
      </w:r>
      <w:r w:rsidRPr="00832082">
        <w:rPr>
          <w:rFonts w:eastAsia="Calibri" w:cs="Times New Roman"/>
          <w:color w:val="000000" w:themeColor="text1"/>
          <w:sz w:val="24"/>
          <w:szCs w:val="28"/>
          <w:lang w:eastAsia="ru-RU"/>
        </w:rPr>
        <w:t xml:space="preserve">% записей Справочника </w:t>
      </w:r>
      <w:r w:rsidRPr="00832082">
        <w:rPr>
          <w:rFonts w:eastAsia="Times New Roman" w:cs="Times New Roman"/>
          <w:color w:val="000000" w:themeColor="text1"/>
          <w:sz w:val="24"/>
          <w:szCs w:val="28"/>
          <w:lang w:eastAsia="ru-RU"/>
        </w:rPr>
        <w:t>мероприятий</w:t>
      </w:r>
      <w:r w:rsidRPr="00832082">
        <w:rPr>
          <w:rFonts w:eastAsia="Calibri" w:cs="Times New Roman"/>
          <w:color w:val="000000" w:themeColor="text1"/>
          <w:sz w:val="24"/>
          <w:szCs w:val="28"/>
          <w:lang w:eastAsia="ru-RU"/>
        </w:rPr>
        <w:t>.</w:t>
      </w:r>
      <w:r w:rsidR="00832082">
        <w:rPr>
          <w:rFonts w:eastAsia="Calibri" w:cs="Times New Roman"/>
          <w:color w:val="000000" w:themeColor="text1"/>
          <w:sz w:val="24"/>
          <w:szCs w:val="28"/>
          <w:lang w:eastAsia="ru-RU"/>
        </w:rPr>
        <w:t xml:space="preserve"> Таким образом</w:t>
      </w:r>
      <w:r w:rsidR="00153F22">
        <w:rPr>
          <w:rFonts w:eastAsia="Calibri" w:cs="Times New Roman"/>
          <w:color w:val="000000" w:themeColor="text1"/>
          <w:sz w:val="24"/>
          <w:szCs w:val="28"/>
          <w:lang w:eastAsia="ru-RU"/>
        </w:rPr>
        <w:t>,</w:t>
      </w:r>
      <w:r w:rsidR="00832082">
        <w:rPr>
          <w:rFonts w:eastAsia="Calibri" w:cs="Times New Roman"/>
          <w:color w:val="000000" w:themeColor="text1"/>
          <w:sz w:val="24"/>
          <w:szCs w:val="28"/>
          <w:lang w:eastAsia="ru-RU"/>
        </w:rPr>
        <w:t xml:space="preserve"> </w:t>
      </w:r>
      <w:r w:rsidR="00832082">
        <w:rPr>
          <w:rFonts w:cs="Times New Roman"/>
          <w:b/>
          <w:sz w:val="24"/>
          <w:szCs w:val="24"/>
        </w:rPr>
        <w:t>39,0</w:t>
      </w:r>
      <w:r w:rsidR="00832082" w:rsidRPr="00BA297F">
        <w:rPr>
          <w:rFonts w:cs="Times New Roman"/>
          <w:b/>
          <w:sz w:val="24"/>
          <w:szCs w:val="24"/>
        </w:rPr>
        <w:t xml:space="preserve"> %</w:t>
      </w:r>
      <w:r w:rsidR="00832082" w:rsidRPr="00BA297F">
        <w:rPr>
          <w:rFonts w:cs="Times New Roman"/>
          <w:sz w:val="24"/>
          <w:szCs w:val="24"/>
        </w:rPr>
        <w:t xml:space="preserve"> мероприятий (результатов) </w:t>
      </w:r>
      <w:r w:rsidR="00832082" w:rsidRPr="00BA297F">
        <w:rPr>
          <w:rFonts w:cs="Times New Roman"/>
          <w:b/>
          <w:sz w:val="24"/>
          <w:szCs w:val="24"/>
        </w:rPr>
        <w:t>не</w:t>
      </w:r>
      <w:r w:rsidR="00BA5D9B">
        <w:rPr>
          <w:rFonts w:cs="Times New Roman"/>
          <w:b/>
          <w:sz w:val="24"/>
          <w:szCs w:val="24"/>
        </w:rPr>
        <w:t> </w:t>
      </w:r>
      <w:r w:rsidR="00832082" w:rsidRPr="00BA297F">
        <w:rPr>
          <w:rFonts w:cs="Times New Roman"/>
          <w:b/>
          <w:sz w:val="24"/>
          <w:szCs w:val="24"/>
        </w:rPr>
        <w:t>предусматривают</w:t>
      </w:r>
      <w:r w:rsidR="00832082" w:rsidRPr="00BA297F">
        <w:rPr>
          <w:rFonts w:cs="Times New Roman"/>
          <w:sz w:val="24"/>
          <w:szCs w:val="24"/>
        </w:rPr>
        <w:t xml:space="preserve"> финансовое обеспечение за счет средств федерального бюджета</w:t>
      </w:r>
      <w:r w:rsidR="00832082">
        <w:rPr>
          <w:rFonts w:cs="Times New Roman"/>
          <w:sz w:val="24"/>
          <w:szCs w:val="24"/>
        </w:rPr>
        <w:t xml:space="preserve"> </w:t>
      </w:r>
      <w:r w:rsidR="001E2CB6">
        <w:rPr>
          <w:rFonts w:cs="Times New Roman"/>
          <w:sz w:val="24"/>
          <w:szCs w:val="24"/>
        </w:rPr>
        <w:br/>
      </w:r>
      <w:r w:rsidR="006A2945">
        <w:rPr>
          <w:rFonts w:cs="Times New Roman"/>
          <w:sz w:val="24"/>
          <w:szCs w:val="24"/>
        </w:rPr>
        <w:t>в 2026–</w:t>
      </w:r>
      <w:r w:rsidR="00832082">
        <w:rPr>
          <w:rFonts w:cs="Times New Roman"/>
          <w:sz w:val="24"/>
          <w:szCs w:val="24"/>
        </w:rPr>
        <w:t>2028 годах</w:t>
      </w:r>
      <w:r w:rsidR="006A2945">
        <w:rPr>
          <w:rFonts w:cs="Times New Roman"/>
          <w:sz w:val="24"/>
          <w:szCs w:val="24"/>
        </w:rPr>
        <w:t>.</w:t>
      </w:r>
    </w:p>
    <w:p w:rsidR="00737223" w:rsidRPr="00737223" w:rsidRDefault="00EB6DF2" w:rsidP="005F3203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eastAsia="Times New Roman" w:cs="Times New Roman"/>
          <w:sz w:val="24"/>
          <w:szCs w:val="28"/>
          <w:lang w:eastAsia="ru-RU"/>
        </w:rPr>
      </w:pPr>
      <w:r w:rsidRPr="00737223">
        <w:rPr>
          <w:rFonts w:eastAsia="Times New Roman" w:cs="Times New Roman"/>
          <w:b/>
          <w:sz w:val="24"/>
          <w:szCs w:val="28"/>
          <w:lang w:eastAsia="ru-RU"/>
        </w:rPr>
        <w:t>Наибольшее количество мероприятий (результатов)</w:t>
      </w:r>
      <w:r w:rsidR="00BA5D9B">
        <w:rPr>
          <w:rFonts w:eastAsia="Times New Roman" w:cs="Times New Roman"/>
          <w:b/>
          <w:sz w:val="24"/>
          <w:szCs w:val="28"/>
          <w:lang w:eastAsia="ru-RU"/>
        </w:rPr>
        <w:t>,</w:t>
      </w:r>
      <w:r w:rsidRPr="00737223">
        <w:rPr>
          <w:rFonts w:eastAsia="Times New Roman" w:cs="Times New Roman"/>
          <w:b/>
          <w:sz w:val="24"/>
          <w:szCs w:val="28"/>
          <w:lang w:eastAsia="ru-RU"/>
        </w:rPr>
        <w:t xml:space="preserve"> не предусматривающих финансовое обеспечение</w:t>
      </w:r>
      <w:r w:rsidRPr="00737223">
        <w:rPr>
          <w:rFonts w:eastAsia="Times New Roman" w:cs="Times New Roman"/>
          <w:sz w:val="24"/>
          <w:szCs w:val="28"/>
          <w:lang w:eastAsia="ru-RU"/>
        </w:rPr>
        <w:t xml:space="preserve"> за счет средств федерального бюджета</w:t>
      </w:r>
      <w:r w:rsidR="00BA5D9B">
        <w:rPr>
          <w:rFonts w:eastAsia="Times New Roman" w:cs="Times New Roman"/>
          <w:sz w:val="24"/>
          <w:szCs w:val="28"/>
          <w:lang w:eastAsia="ru-RU"/>
        </w:rPr>
        <w:t>,</w:t>
      </w:r>
      <w:r w:rsidR="006A2945">
        <w:rPr>
          <w:rFonts w:eastAsia="Times New Roman" w:cs="Times New Roman"/>
          <w:sz w:val="24"/>
          <w:szCs w:val="28"/>
          <w:lang w:eastAsia="ru-RU"/>
        </w:rPr>
        <w:t xml:space="preserve"> в 2026–</w:t>
      </w:r>
      <w:r w:rsidRPr="00737223">
        <w:rPr>
          <w:rFonts w:eastAsia="Times New Roman" w:cs="Times New Roman"/>
          <w:sz w:val="24"/>
          <w:szCs w:val="28"/>
          <w:lang w:eastAsia="ru-RU"/>
        </w:rPr>
        <w:t>2028 годах отмечается по госпрограммам:</w:t>
      </w:r>
      <w:r w:rsidR="00737223" w:rsidRPr="00737223">
        <w:rPr>
          <w:rFonts w:eastAsia="Times New Roman" w:cs="Times New Roman"/>
          <w:sz w:val="24"/>
          <w:szCs w:val="28"/>
          <w:lang w:eastAsia="ru-RU"/>
        </w:rPr>
        <w:t xml:space="preserve"> </w:t>
      </w:r>
    </w:p>
    <w:p w:rsidR="00EB6DF2" w:rsidRPr="00737223" w:rsidRDefault="00EB6DF2" w:rsidP="005F3203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eastAsia="Times New Roman" w:cs="Times New Roman"/>
          <w:sz w:val="24"/>
          <w:szCs w:val="28"/>
          <w:lang w:eastAsia="ru-RU"/>
        </w:rPr>
      </w:pPr>
      <w:r w:rsidRPr="00EB6DF2">
        <w:rPr>
          <w:rFonts w:eastAsia="Times New Roman" w:cs="Times New Roman"/>
          <w:b/>
          <w:sz w:val="24"/>
          <w:szCs w:val="28"/>
          <w:lang w:eastAsia="ru-RU"/>
        </w:rPr>
        <w:t>Научно-технологическое развитие Российской Федерации</w:t>
      </w:r>
      <w:r w:rsidRPr="00EB6DF2">
        <w:rPr>
          <w:rFonts w:eastAsia="Times New Roman" w:cs="Times New Roman"/>
          <w:sz w:val="24"/>
          <w:szCs w:val="28"/>
          <w:lang w:eastAsia="ru-RU"/>
        </w:rPr>
        <w:t xml:space="preserve"> (</w:t>
      </w:r>
      <w:r w:rsidR="00737223" w:rsidRPr="00737223">
        <w:rPr>
          <w:rFonts w:eastAsia="Times New Roman" w:cs="Times New Roman"/>
          <w:b/>
          <w:sz w:val="24"/>
          <w:szCs w:val="28"/>
          <w:lang w:eastAsia="ru-RU"/>
        </w:rPr>
        <w:t>192 мероприятия</w:t>
      </w:r>
      <w:r w:rsidR="00737223" w:rsidRPr="00737223">
        <w:rPr>
          <w:rFonts w:eastAsia="Times New Roman" w:cs="Times New Roman"/>
          <w:sz w:val="24"/>
          <w:szCs w:val="28"/>
          <w:lang w:eastAsia="ru-RU"/>
        </w:rPr>
        <w:t xml:space="preserve"> (результата), или </w:t>
      </w:r>
      <w:r w:rsidR="00737223" w:rsidRPr="00737223">
        <w:rPr>
          <w:rFonts w:eastAsia="Times New Roman" w:cs="Times New Roman"/>
          <w:b/>
          <w:sz w:val="24"/>
          <w:szCs w:val="28"/>
          <w:lang w:eastAsia="ru-RU"/>
        </w:rPr>
        <w:t>39,3 %</w:t>
      </w:r>
      <w:r w:rsidR="00737223" w:rsidRPr="00737223">
        <w:rPr>
          <w:rFonts w:eastAsia="Times New Roman" w:cs="Times New Roman"/>
          <w:sz w:val="24"/>
          <w:szCs w:val="28"/>
          <w:lang w:eastAsia="ru-RU"/>
        </w:rPr>
        <w:t xml:space="preserve"> мероприятий госпрограммы в Справочнике мероприятий</w:t>
      </w:r>
      <w:r w:rsidRPr="00EB6DF2">
        <w:rPr>
          <w:rFonts w:eastAsia="Times New Roman" w:cs="Times New Roman"/>
          <w:sz w:val="24"/>
          <w:szCs w:val="28"/>
          <w:lang w:eastAsia="ru-RU"/>
        </w:rPr>
        <w:t>)</w:t>
      </w:r>
      <w:r w:rsidR="00737223" w:rsidRPr="00737223">
        <w:rPr>
          <w:rFonts w:eastAsia="Times New Roman" w:cs="Times New Roman"/>
          <w:sz w:val="24"/>
          <w:szCs w:val="28"/>
          <w:lang w:eastAsia="ru-RU"/>
        </w:rPr>
        <w:t>;</w:t>
      </w:r>
    </w:p>
    <w:p w:rsidR="00EB6DF2" w:rsidRPr="00737223" w:rsidRDefault="00EB6DF2" w:rsidP="005F3203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eastAsia="Times New Roman" w:cs="Times New Roman"/>
          <w:sz w:val="24"/>
          <w:szCs w:val="28"/>
          <w:lang w:eastAsia="ru-RU"/>
        </w:rPr>
      </w:pPr>
      <w:r w:rsidRPr="00737223">
        <w:rPr>
          <w:rFonts w:eastAsia="Times New Roman" w:cs="Times New Roman"/>
          <w:b/>
          <w:sz w:val="24"/>
          <w:szCs w:val="28"/>
          <w:lang w:eastAsia="ru-RU"/>
        </w:rPr>
        <w:t>Управление государственными финансами и регулирование финансовых рынков</w:t>
      </w:r>
      <w:r w:rsidRPr="00737223">
        <w:rPr>
          <w:rFonts w:eastAsia="Times New Roman" w:cs="Times New Roman"/>
          <w:sz w:val="24"/>
          <w:szCs w:val="28"/>
          <w:lang w:eastAsia="ru-RU"/>
        </w:rPr>
        <w:t xml:space="preserve"> (</w:t>
      </w:r>
      <w:r w:rsidR="00737223" w:rsidRPr="00737223">
        <w:rPr>
          <w:rFonts w:eastAsia="Times New Roman" w:cs="Times New Roman"/>
          <w:b/>
          <w:sz w:val="24"/>
          <w:szCs w:val="28"/>
          <w:lang w:eastAsia="ru-RU"/>
        </w:rPr>
        <w:t>188 мероприятий</w:t>
      </w:r>
      <w:r w:rsidR="00737223" w:rsidRPr="00737223">
        <w:rPr>
          <w:rFonts w:eastAsia="Times New Roman" w:cs="Times New Roman"/>
          <w:sz w:val="24"/>
          <w:szCs w:val="28"/>
          <w:lang w:eastAsia="ru-RU"/>
        </w:rPr>
        <w:t xml:space="preserve"> (результатов), или </w:t>
      </w:r>
      <w:r w:rsidR="00737223" w:rsidRPr="00737223">
        <w:rPr>
          <w:rFonts w:eastAsia="Times New Roman" w:cs="Times New Roman"/>
          <w:b/>
          <w:sz w:val="24"/>
          <w:szCs w:val="28"/>
          <w:lang w:eastAsia="ru-RU"/>
        </w:rPr>
        <w:t>64,8 %</w:t>
      </w:r>
      <w:r w:rsidRPr="00737223">
        <w:rPr>
          <w:rFonts w:eastAsia="Times New Roman" w:cs="Times New Roman"/>
          <w:sz w:val="24"/>
          <w:szCs w:val="28"/>
          <w:lang w:eastAsia="ru-RU"/>
        </w:rPr>
        <w:t>)</w:t>
      </w:r>
      <w:r w:rsidR="00737223" w:rsidRPr="00737223">
        <w:rPr>
          <w:rFonts w:eastAsia="Times New Roman" w:cs="Times New Roman"/>
          <w:sz w:val="24"/>
          <w:szCs w:val="28"/>
          <w:lang w:eastAsia="ru-RU"/>
        </w:rPr>
        <w:t>;</w:t>
      </w:r>
    </w:p>
    <w:p w:rsidR="00EB6DF2" w:rsidRPr="00737223" w:rsidRDefault="00EB6DF2" w:rsidP="005F3203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eastAsia="Times New Roman" w:cs="Times New Roman"/>
          <w:sz w:val="24"/>
          <w:szCs w:val="28"/>
          <w:lang w:eastAsia="ru-RU"/>
        </w:rPr>
      </w:pPr>
      <w:r w:rsidRPr="00737223">
        <w:rPr>
          <w:rFonts w:eastAsia="Times New Roman" w:cs="Times New Roman"/>
          <w:b/>
          <w:sz w:val="24"/>
          <w:szCs w:val="28"/>
          <w:lang w:eastAsia="ru-RU"/>
        </w:rPr>
        <w:t>Экономическое развитие и инновационная экономика (</w:t>
      </w:r>
      <w:r w:rsidR="00737223" w:rsidRPr="00737223">
        <w:rPr>
          <w:rFonts w:eastAsia="Times New Roman" w:cs="Times New Roman"/>
          <w:b/>
          <w:sz w:val="24"/>
          <w:szCs w:val="28"/>
          <w:lang w:eastAsia="ru-RU"/>
        </w:rPr>
        <w:t>185 мероприятий</w:t>
      </w:r>
      <w:r w:rsidR="00737223" w:rsidRPr="00737223">
        <w:rPr>
          <w:rFonts w:eastAsia="Times New Roman" w:cs="Times New Roman"/>
          <w:sz w:val="24"/>
          <w:szCs w:val="28"/>
          <w:lang w:eastAsia="ru-RU"/>
        </w:rPr>
        <w:t xml:space="preserve"> (результатов), или </w:t>
      </w:r>
      <w:r w:rsidR="00737223" w:rsidRPr="00737223">
        <w:rPr>
          <w:rFonts w:eastAsia="Times New Roman" w:cs="Times New Roman"/>
          <w:b/>
          <w:sz w:val="24"/>
          <w:szCs w:val="28"/>
          <w:lang w:eastAsia="ru-RU"/>
        </w:rPr>
        <w:t>61,5 %</w:t>
      </w:r>
      <w:r w:rsidRPr="00737223">
        <w:rPr>
          <w:rFonts w:eastAsia="Times New Roman" w:cs="Times New Roman"/>
          <w:sz w:val="24"/>
          <w:szCs w:val="28"/>
          <w:lang w:eastAsia="ru-RU"/>
        </w:rPr>
        <w:t>)</w:t>
      </w:r>
      <w:r w:rsidR="00737223" w:rsidRPr="00737223">
        <w:rPr>
          <w:rFonts w:eastAsia="Times New Roman" w:cs="Times New Roman"/>
          <w:sz w:val="24"/>
          <w:szCs w:val="28"/>
          <w:lang w:eastAsia="ru-RU"/>
        </w:rPr>
        <w:t>.</w:t>
      </w:r>
    </w:p>
    <w:p w:rsidR="000F707A" w:rsidRPr="005E6670" w:rsidRDefault="000F707A" w:rsidP="005F3203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eastAsia="Times New Roman" w:cs="Times New Roman"/>
          <w:sz w:val="24"/>
          <w:szCs w:val="28"/>
          <w:lang w:eastAsia="ru-RU"/>
        </w:rPr>
      </w:pPr>
      <w:r w:rsidRPr="005E6670">
        <w:rPr>
          <w:rFonts w:eastAsia="Times New Roman" w:cs="Times New Roman"/>
          <w:sz w:val="24"/>
          <w:szCs w:val="28"/>
          <w:lang w:eastAsia="ru-RU"/>
        </w:rPr>
        <w:t xml:space="preserve">При этом из </w:t>
      </w:r>
      <w:r w:rsidR="00B846CE" w:rsidRPr="005E6670">
        <w:rPr>
          <w:rFonts w:eastAsia="Times New Roman" w:cs="Times New Roman"/>
          <w:sz w:val="24"/>
          <w:szCs w:val="28"/>
          <w:lang w:eastAsia="ru-RU"/>
        </w:rPr>
        <w:t>2</w:t>
      </w:r>
      <w:r w:rsidR="00BA5D9B">
        <w:rPr>
          <w:rFonts w:eastAsia="Times New Roman" w:cs="Times New Roman"/>
          <w:sz w:val="24"/>
          <w:szCs w:val="28"/>
          <w:lang w:eastAsia="ru-RU"/>
        </w:rPr>
        <w:t> </w:t>
      </w:r>
      <w:r w:rsidR="00B846CE" w:rsidRPr="005E6670">
        <w:rPr>
          <w:rFonts w:eastAsia="Times New Roman" w:cs="Times New Roman"/>
          <w:sz w:val="24"/>
          <w:szCs w:val="28"/>
          <w:lang w:eastAsia="ru-RU"/>
        </w:rPr>
        <w:t>623</w:t>
      </w:r>
      <w:r w:rsidRPr="005E6670">
        <w:rPr>
          <w:rFonts w:eastAsia="Times New Roman" w:cs="Times New Roman"/>
          <w:sz w:val="24"/>
          <w:szCs w:val="28"/>
          <w:lang w:eastAsia="ru-RU"/>
        </w:rPr>
        <w:t xml:space="preserve"> единых ОБАС, по </w:t>
      </w:r>
      <w:r w:rsidR="00F42965" w:rsidRPr="005E6670">
        <w:rPr>
          <w:rFonts w:eastAsia="Times New Roman" w:cs="Times New Roman"/>
          <w:sz w:val="24"/>
          <w:szCs w:val="28"/>
          <w:lang w:eastAsia="ru-RU"/>
        </w:rPr>
        <w:t>499</w:t>
      </w:r>
      <w:r w:rsidRPr="005E6670">
        <w:rPr>
          <w:rFonts w:eastAsia="Times New Roman" w:cs="Times New Roman"/>
          <w:sz w:val="24"/>
          <w:szCs w:val="28"/>
          <w:vertAlign w:val="superscript"/>
          <w:lang w:eastAsia="ru-RU"/>
        </w:rPr>
        <w:footnoteReference w:id="7"/>
      </w:r>
      <w:r w:rsidRPr="005E6670">
        <w:rPr>
          <w:rFonts w:eastAsia="Times New Roman" w:cs="Times New Roman"/>
          <w:sz w:val="24"/>
          <w:szCs w:val="28"/>
          <w:lang w:eastAsia="ru-RU"/>
        </w:rPr>
        <w:t>, или </w:t>
      </w:r>
      <w:r w:rsidR="00F42965" w:rsidRPr="005E6670">
        <w:rPr>
          <w:rFonts w:eastAsia="Times New Roman" w:cs="Times New Roman"/>
          <w:sz w:val="24"/>
          <w:szCs w:val="28"/>
          <w:lang w:eastAsia="ru-RU"/>
        </w:rPr>
        <w:t>19</w:t>
      </w:r>
      <w:r w:rsidRPr="005E6670">
        <w:rPr>
          <w:rFonts w:eastAsia="Times New Roman" w:cs="Times New Roman"/>
          <w:sz w:val="24"/>
          <w:szCs w:val="28"/>
          <w:lang w:eastAsia="ru-RU"/>
        </w:rPr>
        <w:t xml:space="preserve"> %, в качестве </w:t>
      </w:r>
      <w:r w:rsidRPr="005E6670">
        <w:rPr>
          <w:rFonts w:eastAsia="Times New Roman" w:cs="Times New Roman"/>
          <w:b/>
          <w:sz w:val="24"/>
          <w:szCs w:val="28"/>
          <w:lang w:eastAsia="ru-RU"/>
        </w:rPr>
        <w:t>единицы измерения</w:t>
      </w:r>
      <w:r w:rsidRPr="005E6670">
        <w:rPr>
          <w:rFonts w:eastAsia="Times New Roman" w:cs="Times New Roman"/>
          <w:sz w:val="24"/>
          <w:szCs w:val="28"/>
          <w:lang w:eastAsia="ru-RU"/>
        </w:rPr>
        <w:t xml:space="preserve"> мероприятия </w:t>
      </w:r>
      <w:r w:rsidRPr="005E6670">
        <w:rPr>
          <w:rFonts w:eastAsia="Times New Roman" w:cs="Times New Roman"/>
          <w:b/>
          <w:sz w:val="24"/>
          <w:szCs w:val="28"/>
          <w:lang w:eastAsia="ru-RU"/>
        </w:rPr>
        <w:t xml:space="preserve">(результата) указана </w:t>
      </w:r>
      <w:r w:rsidR="00F42965" w:rsidRPr="005E6670">
        <w:rPr>
          <w:rFonts w:eastAsia="Times New Roman" w:cs="Times New Roman"/>
          <w:b/>
          <w:sz w:val="24"/>
          <w:szCs w:val="28"/>
          <w:lang w:eastAsia="ru-RU"/>
        </w:rPr>
        <w:t xml:space="preserve">«Единица» или </w:t>
      </w:r>
      <w:r w:rsidRPr="005E6670">
        <w:rPr>
          <w:rFonts w:eastAsia="Times New Roman" w:cs="Times New Roman"/>
          <w:b/>
          <w:sz w:val="24"/>
          <w:szCs w:val="28"/>
          <w:lang w:eastAsia="ru-RU"/>
        </w:rPr>
        <w:t>«Условная единица» со значениями «0» или «1».</w:t>
      </w:r>
    </w:p>
    <w:p w:rsidR="00BA5D9B" w:rsidRPr="00153F22" w:rsidRDefault="00BA5D9B" w:rsidP="005F3203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/>
          <w:sz w:val="24"/>
          <w:szCs w:val="28"/>
          <w:lang w:eastAsia="ru-RU"/>
        </w:rPr>
        <w:t xml:space="preserve">Счетная палата отмечает, что </w:t>
      </w:r>
      <w:r w:rsidRPr="00BA5D9B">
        <w:rPr>
          <w:rFonts w:eastAsia="Times New Roman" w:cs="Times New Roman"/>
          <w:b/>
          <w:sz w:val="24"/>
          <w:szCs w:val="28"/>
          <w:lang w:eastAsia="ru-RU"/>
        </w:rPr>
        <w:t xml:space="preserve">указанные факты также отмечаются по 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единым ОБАС </w:t>
      </w:r>
      <w:r w:rsidRPr="00BA5D9B">
        <w:rPr>
          <w:rFonts w:eastAsia="Times New Roman" w:cs="Times New Roman"/>
          <w:b/>
          <w:sz w:val="24"/>
          <w:szCs w:val="28"/>
          <w:lang w:eastAsia="ru-RU"/>
        </w:rPr>
        <w:t>с наибольшими объемами бюджетных ассигнований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, </w:t>
      </w:r>
      <w:r w:rsidR="00153F22" w:rsidRPr="00153F22">
        <w:rPr>
          <w:rFonts w:eastAsia="Times New Roman" w:cs="Times New Roman"/>
          <w:sz w:val="24"/>
          <w:szCs w:val="28"/>
          <w:lang w:eastAsia="ru-RU"/>
        </w:rPr>
        <w:t>в том числе</w:t>
      </w:r>
      <w:r w:rsidRPr="00153F22">
        <w:rPr>
          <w:rFonts w:eastAsia="Times New Roman" w:cs="Times New Roman"/>
          <w:sz w:val="24"/>
          <w:szCs w:val="28"/>
          <w:lang w:eastAsia="ru-RU"/>
        </w:rPr>
        <w:t>:</w:t>
      </w:r>
    </w:p>
    <w:p w:rsidR="00D1154F" w:rsidRDefault="000F707A" w:rsidP="005F3203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eastAsia="Times New Roman" w:cs="Times New Roman"/>
          <w:sz w:val="24"/>
          <w:szCs w:val="28"/>
          <w:lang w:eastAsia="ru-RU"/>
        </w:rPr>
      </w:pPr>
      <w:r w:rsidRPr="005E6670">
        <w:rPr>
          <w:rFonts w:eastAsia="Times New Roman" w:cs="Times New Roman"/>
          <w:sz w:val="24"/>
          <w:szCs w:val="28"/>
          <w:lang w:eastAsia="ru-RU"/>
        </w:rPr>
        <w:t xml:space="preserve">по мероприятию X435590000 </w:t>
      </w:r>
      <w:r w:rsidRPr="005E6670">
        <w:rPr>
          <w:rFonts w:eastAsia="Times New Roman" w:cs="Times New Roman"/>
          <w:b/>
          <w:sz w:val="24"/>
          <w:szCs w:val="28"/>
          <w:lang w:eastAsia="ru-RU"/>
        </w:rPr>
        <w:t>«Обеспечено своевременное и полное исполнение долговых обязательств Российской Федерации»</w:t>
      </w:r>
      <w:r w:rsidR="00750AFF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="00750AFF" w:rsidRPr="00750AFF">
        <w:rPr>
          <w:b/>
          <w:iCs/>
          <w:sz w:val="24"/>
          <w:szCs w:val="24"/>
        </w:rPr>
        <w:t>г</w:t>
      </w:r>
      <w:r w:rsidR="00750AFF">
        <w:rPr>
          <w:b/>
          <w:iCs/>
          <w:sz w:val="24"/>
          <w:szCs w:val="24"/>
        </w:rPr>
        <w:t>ос</w:t>
      </w:r>
      <w:r w:rsidR="00750AFF" w:rsidRPr="00750AFF">
        <w:rPr>
          <w:b/>
          <w:iCs/>
          <w:sz w:val="24"/>
          <w:szCs w:val="24"/>
        </w:rPr>
        <w:t>программ</w:t>
      </w:r>
      <w:r w:rsidR="00750AFF">
        <w:rPr>
          <w:b/>
          <w:iCs/>
          <w:sz w:val="24"/>
          <w:szCs w:val="24"/>
        </w:rPr>
        <w:t>ы</w:t>
      </w:r>
      <w:r w:rsidR="00750AFF" w:rsidRPr="00750AFF">
        <w:rPr>
          <w:iCs/>
          <w:sz w:val="24"/>
          <w:szCs w:val="24"/>
        </w:rPr>
        <w:t xml:space="preserve"> </w:t>
      </w:r>
      <w:r w:rsidR="00750AFF" w:rsidRPr="00750AFF">
        <w:rPr>
          <w:b/>
          <w:iCs/>
          <w:sz w:val="24"/>
          <w:szCs w:val="24"/>
        </w:rPr>
        <w:t>«Управление государственными финансами</w:t>
      </w:r>
      <w:r w:rsidR="00750AFF" w:rsidRPr="00750AFF">
        <w:rPr>
          <w:iCs/>
          <w:sz w:val="24"/>
          <w:szCs w:val="24"/>
        </w:rPr>
        <w:t xml:space="preserve"> и регулирование финансовых рынков»</w:t>
      </w:r>
      <w:r w:rsidRPr="005E6670">
        <w:rPr>
          <w:rFonts w:eastAsia="Times New Roman" w:cs="Times New Roman"/>
          <w:b/>
          <w:sz w:val="24"/>
          <w:szCs w:val="28"/>
          <w:lang w:eastAsia="ru-RU"/>
        </w:rPr>
        <w:t>, значение мероприятия (результата)</w:t>
      </w:r>
      <w:r w:rsidRPr="005E6670">
        <w:rPr>
          <w:rFonts w:eastAsia="Times New Roman" w:cs="Times New Roman"/>
          <w:sz w:val="24"/>
          <w:szCs w:val="28"/>
          <w:lang w:eastAsia="ru-RU"/>
        </w:rPr>
        <w:t xml:space="preserve"> на 2026</w:t>
      </w:r>
      <w:r w:rsidR="006A2945">
        <w:rPr>
          <w:rFonts w:eastAsia="Times New Roman" w:cs="Times New Roman"/>
          <w:sz w:val="24"/>
          <w:szCs w:val="28"/>
          <w:lang w:eastAsia="ru-RU"/>
        </w:rPr>
        <w:t>–</w:t>
      </w:r>
      <w:r w:rsidRPr="005E6670">
        <w:rPr>
          <w:rFonts w:eastAsia="Times New Roman" w:cs="Times New Roman"/>
          <w:sz w:val="24"/>
          <w:szCs w:val="28"/>
          <w:lang w:eastAsia="ru-RU"/>
        </w:rPr>
        <w:t xml:space="preserve">2028 годы </w:t>
      </w:r>
      <w:r w:rsidRPr="005E6670">
        <w:rPr>
          <w:rFonts w:eastAsia="Times New Roman" w:cs="Times New Roman"/>
          <w:b/>
          <w:sz w:val="24"/>
          <w:szCs w:val="28"/>
          <w:lang w:eastAsia="ru-RU"/>
        </w:rPr>
        <w:t>установлено в размере «1» условной единицы ежегодно.</w:t>
      </w:r>
      <w:r w:rsidRPr="005E6670">
        <w:rPr>
          <w:rFonts w:eastAsia="Times New Roman" w:cs="Times New Roman"/>
          <w:sz w:val="24"/>
          <w:szCs w:val="28"/>
          <w:lang w:eastAsia="ru-RU"/>
        </w:rPr>
        <w:t xml:space="preserve"> При этом объем бюджетных ассигнований на указанное мероприятие </w:t>
      </w:r>
      <w:r w:rsidR="00B2779E">
        <w:rPr>
          <w:rFonts w:eastAsia="Times New Roman" w:cs="Times New Roman"/>
          <w:sz w:val="24"/>
          <w:szCs w:val="28"/>
          <w:lang w:eastAsia="ru-RU"/>
        </w:rPr>
        <w:t xml:space="preserve">в возвратном распределении </w:t>
      </w:r>
      <w:r w:rsidRPr="005E6670">
        <w:rPr>
          <w:rFonts w:eastAsia="Times New Roman" w:cs="Times New Roman"/>
          <w:sz w:val="24"/>
          <w:szCs w:val="28"/>
          <w:lang w:eastAsia="ru-RU"/>
        </w:rPr>
        <w:t>на 2026 год составляет 3 475 408,2 млн рублей (1</w:t>
      </w:r>
      <w:r w:rsidR="003B719F">
        <w:rPr>
          <w:rFonts w:eastAsia="Times New Roman" w:cs="Times New Roman"/>
          <w:sz w:val="24"/>
          <w:szCs w:val="28"/>
          <w:lang w:eastAsia="ru-RU"/>
        </w:rPr>
        <w:t>3</w:t>
      </w:r>
      <w:r w:rsidRPr="005E6670">
        <w:rPr>
          <w:rFonts w:eastAsia="Times New Roman" w:cs="Times New Roman"/>
          <w:sz w:val="24"/>
          <w:szCs w:val="28"/>
          <w:lang w:eastAsia="ru-RU"/>
        </w:rPr>
        <w:t xml:space="preserve">,2 % общей суммы </w:t>
      </w:r>
      <w:r w:rsidR="003B719F">
        <w:rPr>
          <w:rFonts w:eastAsia="Times New Roman" w:cs="Times New Roman"/>
          <w:sz w:val="24"/>
          <w:szCs w:val="28"/>
          <w:lang w:eastAsia="ru-RU"/>
        </w:rPr>
        <w:t xml:space="preserve">на реализацию госпрограмм </w:t>
      </w:r>
      <w:r w:rsidRPr="005E6670">
        <w:rPr>
          <w:rFonts w:eastAsia="Times New Roman" w:cs="Times New Roman"/>
          <w:sz w:val="24"/>
          <w:szCs w:val="28"/>
          <w:lang w:eastAsia="ru-RU"/>
        </w:rPr>
        <w:t>(открытая часть), на 2027 год – 3 593 971,3 млн рублей (</w:t>
      </w:r>
      <w:r w:rsidR="003B719F">
        <w:rPr>
          <w:rFonts w:eastAsia="Times New Roman" w:cs="Times New Roman"/>
          <w:sz w:val="24"/>
          <w:szCs w:val="28"/>
          <w:lang w:eastAsia="ru-RU"/>
        </w:rPr>
        <w:t>13</w:t>
      </w:r>
      <w:r w:rsidRPr="005E6670">
        <w:rPr>
          <w:rFonts w:eastAsia="Times New Roman" w:cs="Times New Roman"/>
          <w:sz w:val="24"/>
          <w:szCs w:val="28"/>
          <w:lang w:eastAsia="ru-RU"/>
        </w:rPr>
        <w:t>,2 %), на 2028 год – 4 379 556,6 млн рублей (</w:t>
      </w:r>
      <w:r w:rsidR="003B719F">
        <w:rPr>
          <w:rFonts w:eastAsia="Times New Roman" w:cs="Times New Roman"/>
          <w:sz w:val="24"/>
          <w:szCs w:val="28"/>
          <w:lang w:eastAsia="ru-RU"/>
        </w:rPr>
        <w:t>15,0</w:t>
      </w:r>
      <w:r w:rsidR="00D1154F">
        <w:rPr>
          <w:rFonts w:eastAsia="Times New Roman" w:cs="Times New Roman"/>
          <w:sz w:val="24"/>
          <w:szCs w:val="28"/>
          <w:lang w:eastAsia="ru-RU"/>
        </w:rPr>
        <w:t xml:space="preserve"> %). При этом объем бюджетных ассигнований на </w:t>
      </w:r>
      <w:r w:rsidR="00D71FD5">
        <w:rPr>
          <w:rFonts w:eastAsia="Times New Roman" w:cs="Times New Roman"/>
          <w:sz w:val="24"/>
          <w:szCs w:val="28"/>
          <w:lang w:eastAsia="ru-RU"/>
        </w:rPr>
        <w:t xml:space="preserve">указанное </w:t>
      </w:r>
      <w:r w:rsidR="00D1154F">
        <w:rPr>
          <w:rFonts w:eastAsia="Times New Roman" w:cs="Times New Roman"/>
          <w:sz w:val="24"/>
          <w:szCs w:val="28"/>
          <w:lang w:eastAsia="ru-RU"/>
        </w:rPr>
        <w:t xml:space="preserve">мероприятие составляет более 81,5 % общего объема </w:t>
      </w:r>
      <w:r w:rsidR="00D1154F" w:rsidRPr="00852282">
        <w:rPr>
          <w:rFonts w:eastAsia="Times New Roman" w:cs="Times New Roman"/>
          <w:sz w:val="24"/>
          <w:szCs w:val="28"/>
          <w:lang w:eastAsia="ru-RU"/>
        </w:rPr>
        <w:t>бюджетных ассигнований</w:t>
      </w:r>
      <w:r w:rsidR="00D1154F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="00D1154F">
        <w:rPr>
          <w:rFonts w:eastAsia="Times New Roman" w:cs="Times New Roman"/>
          <w:b/>
          <w:sz w:val="24"/>
          <w:szCs w:val="28"/>
          <w:lang w:eastAsia="ru-RU"/>
        </w:rPr>
        <w:t xml:space="preserve">госпрограммы </w:t>
      </w:r>
      <w:r w:rsidR="00D1154F" w:rsidRPr="00750AFF">
        <w:rPr>
          <w:b/>
          <w:iCs/>
          <w:sz w:val="24"/>
          <w:szCs w:val="24"/>
        </w:rPr>
        <w:t>«Управление государственными финансами</w:t>
      </w:r>
      <w:r w:rsidR="00D1154F" w:rsidRPr="00750AFF">
        <w:rPr>
          <w:iCs/>
          <w:sz w:val="24"/>
          <w:szCs w:val="24"/>
        </w:rPr>
        <w:t xml:space="preserve"> и регулирование финансовых рынко</w:t>
      </w:r>
      <w:r w:rsidR="00D1154F" w:rsidRPr="00B2779E">
        <w:rPr>
          <w:iCs/>
          <w:sz w:val="24"/>
          <w:szCs w:val="24"/>
        </w:rPr>
        <w:t>в»</w:t>
      </w:r>
      <w:r w:rsidR="00D1154F" w:rsidRPr="00B2779E">
        <w:rPr>
          <w:rFonts w:eastAsia="Times New Roman" w:cs="Times New Roman"/>
          <w:sz w:val="24"/>
          <w:szCs w:val="28"/>
          <w:lang w:eastAsia="ru-RU"/>
        </w:rPr>
        <w:t>;</w:t>
      </w:r>
    </w:p>
    <w:p w:rsidR="00B2779E" w:rsidRDefault="00D1154F" w:rsidP="005F3203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/>
          <w:sz w:val="24"/>
          <w:szCs w:val="28"/>
          <w:lang w:eastAsia="ru-RU"/>
        </w:rPr>
        <w:t>п</w:t>
      </w:r>
      <w:r w:rsidR="00750AFF" w:rsidRPr="005E6670">
        <w:rPr>
          <w:rFonts w:eastAsia="Times New Roman" w:cs="Times New Roman"/>
          <w:sz w:val="24"/>
          <w:szCs w:val="28"/>
          <w:lang w:eastAsia="ru-RU"/>
        </w:rPr>
        <w:t xml:space="preserve">о мероприятию </w:t>
      </w:r>
      <w:r w:rsidR="00750AFF" w:rsidRPr="007055FC">
        <w:rPr>
          <w:rFonts w:eastAsia="Times New Roman" w:cs="Times New Roman"/>
          <w:sz w:val="24"/>
          <w:szCs w:val="28"/>
          <w:lang w:eastAsia="ru-RU"/>
        </w:rPr>
        <w:t>X417870000</w:t>
      </w:r>
      <w:r w:rsidR="00750AFF" w:rsidRPr="005E6670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="00750AFF" w:rsidRPr="005E6670">
        <w:rPr>
          <w:rFonts w:eastAsia="Times New Roman" w:cs="Times New Roman"/>
          <w:b/>
          <w:sz w:val="24"/>
          <w:szCs w:val="28"/>
          <w:lang w:eastAsia="ru-RU"/>
        </w:rPr>
        <w:t>«</w:t>
      </w:r>
      <w:r w:rsidR="00750AFF" w:rsidRPr="007055FC">
        <w:rPr>
          <w:rFonts w:eastAsia="Times New Roman" w:cs="Times New Roman"/>
          <w:b/>
          <w:sz w:val="24"/>
          <w:szCs w:val="28"/>
          <w:lang w:eastAsia="ru-RU"/>
        </w:rPr>
        <w:t>Распределены и предоставлены дотации на выравнивание бюджетной обеспеченности субъектов Российской Федерации</w:t>
      </w:r>
      <w:r w:rsidR="00750AFF" w:rsidRPr="005E6670">
        <w:rPr>
          <w:rFonts w:eastAsia="Times New Roman" w:cs="Times New Roman"/>
          <w:b/>
          <w:sz w:val="24"/>
          <w:szCs w:val="28"/>
          <w:lang w:eastAsia="ru-RU"/>
        </w:rPr>
        <w:t>»</w:t>
      </w:r>
      <w:r w:rsidR="00750AFF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="00750AFF">
        <w:rPr>
          <w:iCs/>
          <w:sz w:val="24"/>
          <w:szCs w:val="24"/>
        </w:rPr>
        <w:t xml:space="preserve">госпрограммы </w:t>
      </w:r>
      <w:r w:rsidR="00750AFF" w:rsidRPr="00750AFF">
        <w:rPr>
          <w:b/>
          <w:iCs/>
          <w:sz w:val="24"/>
          <w:szCs w:val="24"/>
        </w:rPr>
        <w:t>«Развитие федеративных отношений</w:t>
      </w:r>
      <w:r w:rsidR="00750AFF" w:rsidRPr="00750AFF">
        <w:rPr>
          <w:iCs/>
          <w:sz w:val="24"/>
          <w:szCs w:val="24"/>
        </w:rPr>
        <w:t xml:space="preserve"> и создание условий для эффективного и ответственного управления региональными и муниципальными финансами»</w:t>
      </w:r>
      <w:r w:rsidR="00750AFF" w:rsidRPr="005E6670">
        <w:rPr>
          <w:rFonts w:eastAsia="Times New Roman" w:cs="Times New Roman"/>
          <w:b/>
          <w:sz w:val="24"/>
          <w:szCs w:val="28"/>
          <w:lang w:eastAsia="ru-RU"/>
        </w:rPr>
        <w:t>, значение мероприятия (результата)</w:t>
      </w:r>
      <w:r w:rsidR="00750AFF" w:rsidRPr="005E6670">
        <w:rPr>
          <w:rFonts w:eastAsia="Times New Roman" w:cs="Times New Roman"/>
          <w:sz w:val="24"/>
          <w:szCs w:val="28"/>
          <w:lang w:eastAsia="ru-RU"/>
        </w:rPr>
        <w:t xml:space="preserve"> на 2026</w:t>
      </w:r>
      <w:r w:rsidR="006A2945">
        <w:rPr>
          <w:rFonts w:eastAsia="Times New Roman" w:cs="Times New Roman"/>
          <w:sz w:val="24"/>
          <w:szCs w:val="28"/>
          <w:lang w:eastAsia="ru-RU"/>
        </w:rPr>
        <w:t>–</w:t>
      </w:r>
      <w:r w:rsidR="00750AFF" w:rsidRPr="005E6670">
        <w:rPr>
          <w:rFonts w:eastAsia="Times New Roman" w:cs="Times New Roman"/>
          <w:sz w:val="24"/>
          <w:szCs w:val="28"/>
          <w:lang w:eastAsia="ru-RU"/>
        </w:rPr>
        <w:t xml:space="preserve">2028 годы </w:t>
      </w:r>
      <w:r w:rsidR="00750AFF" w:rsidRPr="005E6670">
        <w:rPr>
          <w:rFonts w:eastAsia="Times New Roman" w:cs="Times New Roman"/>
          <w:b/>
          <w:sz w:val="24"/>
          <w:szCs w:val="28"/>
          <w:lang w:eastAsia="ru-RU"/>
        </w:rPr>
        <w:t>установлено в размере «1» ежегодно</w:t>
      </w:r>
      <w:r w:rsidR="00750AFF" w:rsidRPr="007055FC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="006A2945">
        <w:rPr>
          <w:rFonts w:eastAsia="Times New Roman" w:cs="Times New Roman"/>
          <w:b/>
          <w:sz w:val="24"/>
          <w:szCs w:val="28"/>
          <w:lang w:eastAsia="ru-RU"/>
        </w:rPr>
        <w:br/>
      </w:r>
      <w:r w:rsidR="00750AFF">
        <w:rPr>
          <w:rFonts w:eastAsia="Times New Roman" w:cs="Times New Roman"/>
          <w:b/>
          <w:sz w:val="24"/>
          <w:szCs w:val="28"/>
          <w:lang w:eastAsia="ru-RU"/>
        </w:rPr>
        <w:t>с единицей измерения «Единица»</w:t>
      </w:r>
      <w:r w:rsidR="00750AFF" w:rsidRPr="005E6670">
        <w:rPr>
          <w:rFonts w:eastAsia="Times New Roman" w:cs="Times New Roman"/>
          <w:b/>
          <w:sz w:val="24"/>
          <w:szCs w:val="28"/>
          <w:lang w:eastAsia="ru-RU"/>
        </w:rPr>
        <w:t>.</w:t>
      </w:r>
      <w:r w:rsidR="00750AFF" w:rsidRPr="005E6670">
        <w:rPr>
          <w:rFonts w:eastAsia="Times New Roman" w:cs="Times New Roman"/>
          <w:sz w:val="24"/>
          <w:szCs w:val="28"/>
          <w:lang w:eastAsia="ru-RU"/>
        </w:rPr>
        <w:t xml:space="preserve"> При этом объем бюджетных ассигнований на указанное мероприятие </w:t>
      </w:r>
      <w:r w:rsidR="00B2779E">
        <w:rPr>
          <w:rFonts w:eastAsia="Times New Roman" w:cs="Times New Roman"/>
          <w:sz w:val="24"/>
          <w:szCs w:val="28"/>
          <w:lang w:eastAsia="ru-RU"/>
        </w:rPr>
        <w:t>в возвратном распределении</w:t>
      </w:r>
      <w:r w:rsidR="00750AFF" w:rsidRPr="005E6670">
        <w:rPr>
          <w:rFonts w:eastAsia="Times New Roman" w:cs="Times New Roman"/>
          <w:sz w:val="24"/>
          <w:szCs w:val="28"/>
          <w:lang w:eastAsia="ru-RU"/>
        </w:rPr>
        <w:t xml:space="preserve"> на 2026 год составляет </w:t>
      </w:r>
      <w:r w:rsidR="00750AFF" w:rsidRPr="007055FC">
        <w:rPr>
          <w:rFonts w:eastAsia="Times New Roman" w:cs="Times New Roman"/>
          <w:sz w:val="24"/>
          <w:szCs w:val="28"/>
          <w:lang w:eastAsia="ru-RU"/>
        </w:rPr>
        <w:t>1 142 880,1</w:t>
      </w:r>
      <w:r w:rsidR="00750AFF" w:rsidRPr="005E6670">
        <w:rPr>
          <w:rFonts w:eastAsia="Times New Roman" w:cs="Times New Roman"/>
          <w:sz w:val="24"/>
          <w:szCs w:val="28"/>
          <w:lang w:eastAsia="ru-RU"/>
        </w:rPr>
        <w:t xml:space="preserve"> млн рублей (</w:t>
      </w:r>
      <w:r w:rsidR="00750AFF">
        <w:rPr>
          <w:rFonts w:eastAsia="Times New Roman" w:cs="Times New Roman"/>
          <w:sz w:val="24"/>
          <w:szCs w:val="28"/>
          <w:lang w:eastAsia="ru-RU"/>
        </w:rPr>
        <w:t>4,3</w:t>
      </w:r>
      <w:r w:rsidR="00750AFF" w:rsidRPr="005E6670">
        <w:rPr>
          <w:rFonts w:eastAsia="Times New Roman" w:cs="Times New Roman"/>
          <w:sz w:val="24"/>
          <w:szCs w:val="28"/>
          <w:lang w:eastAsia="ru-RU"/>
        </w:rPr>
        <w:t xml:space="preserve"> % общей суммы </w:t>
      </w:r>
      <w:r w:rsidR="00750AFF">
        <w:rPr>
          <w:rFonts w:eastAsia="Times New Roman" w:cs="Times New Roman"/>
          <w:sz w:val="24"/>
          <w:szCs w:val="28"/>
          <w:lang w:eastAsia="ru-RU"/>
        </w:rPr>
        <w:t xml:space="preserve">на реализацию госпрограмм </w:t>
      </w:r>
      <w:r w:rsidR="00750AFF" w:rsidRPr="005E6670">
        <w:rPr>
          <w:rFonts w:eastAsia="Times New Roman" w:cs="Times New Roman"/>
          <w:sz w:val="24"/>
          <w:szCs w:val="28"/>
          <w:lang w:eastAsia="ru-RU"/>
        </w:rPr>
        <w:t xml:space="preserve">(открытая часть), на 2027 год – </w:t>
      </w:r>
      <w:r w:rsidR="00750AFF" w:rsidRPr="005E52CD">
        <w:rPr>
          <w:rFonts w:eastAsia="Times New Roman" w:cs="Times New Roman"/>
          <w:sz w:val="24"/>
          <w:szCs w:val="28"/>
          <w:lang w:eastAsia="ru-RU"/>
        </w:rPr>
        <w:t>1</w:t>
      </w:r>
      <w:r w:rsidR="00750AFF">
        <w:rPr>
          <w:rFonts w:eastAsia="Times New Roman" w:cs="Times New Roman"/>
          <w:sz w:val="24"/>
          <w:szCs w:val="28"/>
          <w:lang w:eastAsia="ru-RU"/>
        </w:rPr>
        <w:t> </w:t>
      </w:r>
      <w:r w:rsidR="00750AFF" w:rsidRPr="005E52CD">
        <w:rPr>
          <w:rFonts w:eastAsia="Times New Roman" w:cs="Times New Roman"/>
          <w:sz w:val="24"/>
          <w:szCs w:val="28"/>
          <w:lang w:eastAsia="ru-RU"/>
        </w:rPr>
        <w:t>142</w:t>
      </w:r>
      <w:r w:rsidR="00750AFF">
        <w:rPr>
          <w:rFonts w:eastAsia="Times New Roman" w:cs="Times New Roman"/>
          <w:sz w:val="24"/>
          <w:szCs w:val="28"/>
          <w:lang w:eastAsia="ru-RU"/>
        </w:rPr>
        <w:t> </w:t>
      </w:r>
      <w:r w:rsidR="00750AFF" w:rsidRPr="005E52CD">
        <w:rPr>
          <w:rFonts w:eastAsia="Times New Roman" w:cs="Times New Roman"/>
          <w:sz w:val="24"/>
          <w:szCs w:val="28"/>
          <w:lang w:eastAsia="ru-RU"/>
        </w:rPr>
        <w:t>880,1</w:t>
      </w:r>
      <w:r w:rsidR="00750AFF" w:rsidRPr="005E6670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="0057215C">
        <w:rPr>
          <w:rFonts w:eastAsia="Times New Roman" w:cs="Times New Roman"/>
          <w:sz w:val="24"/>
          <w:szCs w:val="28"/>
          <w:lang w:eastAsia="ru-RU"/>
        </w:rPr>
        <w:t> </w:t>
      </w:r>
      <w:r w:rsidR="00750AFF" w:rsidRPr="005E6670">
        <w:rPr>
          <w:rFonts w:eastAsia="Times New Roman" w:cs="Times New Roman"/>
          <w:sz w:val="24"/>
          <w:szCs w:val="28"/>
          <w:lang w:eastAsia="ru-RU"/>
        </w:rPr>
        <w:t>млн рублей (</w:t>
      </w:r>
      <w:r w:rsidR="00750AFF">
        <w:rPr>
          <w:rFonts w:eastAsia="Times New Roman" w:cs="Times New Roman"/>
          <w:sz w:val="24"/>
          <w:szCs w:val="28"/>
          <w:lang w:eastAsia="ru-RU"/>
        </w:rPr>
        <w:t>4</w:t>
      </w:r>
      <w:r w:rsidR="00750AFF" w:rsidRPr="005E6670">
        <w:rPr>
          <w:rFonts w:eastAsia="Times New Roman" w:cs="Times New Roman"/>
          <w:sz w:val="24"/>
          <w:szCs w:val="28"/>
          <w:lang w:eastAsia="ru-RU"/>
        </w:rPr>
        <w:t xml:space="preserve">,2 %), на 2028 год – </w:t>
      </w:r>
      <w:r w:rsidR="00750AFF" w:rsidRPr="005E52CD">
        <w:rPr>
          <w:rFonts w:eastAsia="Times New Roman" w:cs="Times New Roman"/>
          <w:sz w:val="24"/>
          <w:szCs w:val="28"/>
          <w:lang w:eastAsia="ru-RU"/>
        </w:rPr>
        <w:t>1 142 880,1</w:t>
      </w:r>
      <w:r w:rsidR="00750AFF" w:rsidRPr="005E6670">
        <w:rPr>
          <w:rFonts w:eastAsia="Times New Roman" w:cs="Times New Roman"/>
          <w:sz w:val="24"/>
          <w:szCs w:val="28"/>
          <w:lang w:eastAsia="ru-RU"/>
        </w:rPr>
        <w:t xml:space="preserve"> млн рублей (</w:t>
      </w:r>
      <w:r w:rsidR="00750AFF">
        <w:rPr>
          <w:rFonts w:eastAsia="Times New Roman" w:cs="Times New Roman"/>
          <w:sz w:val="24"/>
          <w:szCs w:val="28"/>
          <w:lang w:eastAsia="ru-RU"/>
        </w:rPr>
        <w:t>4,2</w:t>
      </w:r>
      <w:r w:rsidR="00750AFF" w:rsidRPr="005E6670">
        <w:rPr>
          <w:rFonts w:eastAsia="Times New Roman" w:cs="Times New Roman"/>
          <w:sz w:val="24"/>
          <w:szCs w:val="28"/>
          <w:lang w:eastAsia="ru-RU"/>
        </w:rPr>
        <w:t> %).</w:t>
      </w:r>
      <w:r w:rsidR="00B2779E" w:rsidRPr="00B2779E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="00B2779E">
        <w:rPr>
          <w:rFonts w:eastAsia="Times New Roman" w:cs="Times New Roman"/>
          <w:sz w:val="24"/>
          <w:szCs w:val="28"/>
          <w:lang w:eastAsia="ru-RU"/>
        </w:rPr>
        <w:t xml:space="preserve">При этом объем </w:t>
      </w:r>
      <w:r w:rsidR="00B2779E" w:rsidRPr="00B2779E">
        <w:rPr>
          <w:rFonts w:eastAsia="Times New Roman" w:cs="Times New Roman"/>
          <w:sz w:val="24"/>
          <w:szCs w:val="28"/>
          <w:lang w:eastAsia="ru-RU"/>
        </w:rPr>
        <w:t xml:space="preserve">бюджетных ассигнований на это мероприятие </w:t>
      </w:r>
      <w:r w:rsidR="00B2779E" w:rsidRPr="00B2779E">
        <w:rPr>
          <w:rFonts w:eastAsia="Times New Roman" w:cs="Times New Roman"/>
          <w:b/>
          <w:sz w:val="24"/>
          <w:szCs w:val="28"/>
          <w:lang w:eastAsia="ru-RU"/>
        </w:rPr>
        <w:t xml:space="preserve">составляет более 83,8 % общего объема бюджетных ассигнований госпрограммы </w:t>
      </w:r>
      <w:r w:rsidR="00B2779E" w:rsidRPr="00B2779E">
        <w:rPr>
          <w:b/>
          <w:iCs/>
          <w:sz w:val="24"/>
          <w:szCs w:val="24"/>
        </w:rPr>
        <w:t>«Развитие федеративных отношений</w:t>
      </w:r>
      <w:r w:rsidR="00B2779E" w:rsidRPr="00B2779E">
        <w:rPr>
          <w:iCs/>
          <w:sz w:val="24"/>
          <w:szCs w:val="24"/>
        </w:rPr>
        <w:t xml:space="preserve"> и создание условий для эффективного и ответственного управления региональными и муниципальными финансами»</w:t>
      </w:r>
      <w:r w:rsidR="005F3203">
        <w:rPr>
          <w:rFonts w:eastAsia="Times New Roman" w:cs="Times New Roman"/>
          <w:sz w:val="24"/>
          <w:szCs w:val="28"/>
          <w:lang w:eastAsia="ru-RU"/>
        </w:rPr>
        <w:t>.</w:t>
      </w:r>
    </w:p>
    <w:p w:rsidR="003E6CA6" w:rsidRDefault="003E6CA6" w:rsidP="005F3203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eastAsia="Times New Roman" w:cs="Times New Roman"/>
          <w:sz w:val="24"/>
          <w:szCs w:val="28"/>
          <w:lang w:eastAsia="ru-RU"/>
        </w:rPr>
      </w:pPr>
      <w:r w:rsidRPr="003E6CA6">
        <w:rPr>
          <w:rFonts w:eastAsia="Times New Roman" w:cs="Times New Roman"/>
          <w:sz w:val="24"/>
          <w:szCs w:val="28"/>
          <w:lang w:eastAsia="ru-RU"/>
        </w:rPr>
        <w:t xml:space="preserve">Проверки показали, что </w:t>
      </w:r>
      <w:r w:rsidRPr="003E6CA6">
        <w:rPr>
          <w:rFonts w:eastAsia="Times New Roman" w:cs="Times New Roman"/>
          <w:b/>
          <w:sz w:val="24"/>
          <w:szCs w:val="28"/>
          <w:lang w:eastAsia="ru-RU"/>
        </w:rPr>
        <w:t xml:space="preserve">в большинстве госпрограмм имеется </w:t>
      </w:r>
      <w:r w:rsidR="00204CD8">
        <w:rPr>
          <w:rFonts w:eastAsia="Times New Roman" w:cs="Times New Roman"/>
          <w:b/>
          <w:sz w:val="24"/>
          <w:szCs w:val="28"/>
          <w:lang w:eastAsia="ru-RU"/>
        </w:rPr>
        <w:t xml:space="preserve">одно </w:t>
      </w:r>
      <w:r w:rsidRPr="003E6CA6">
        <w:rPr>
          <w:rFonts w:eastAsia="Times New Roman" w:cs="Times New Roman"/>
          <w:b/>
          <w:sz w:val="24"/>
          <w:szCs w:val="28"/>
          <w:lang w:eastAsia="ru-RU"/>
        </w:rPr>
        <w:t>мероприятие, которое увязано более чем с 40 % общего объема финансового обеспечения</w:t>
      </w:r>
      <w:r w:rsidRPr="003E6CA6">
        <w:rPr>
          <w:rFonts w:eastAsia="Times New Roman" w:cs="Times New Roman"/>
          <w:sz w:val="24"/>
          <w:szCs w:val="28"/>
          <w:lang w:eastAsia="ru-RU"/>
        </w:rPr>
        <w:t xml:space="preserve"> госпрограммы за счет средств федерального бюджета</w:t>
      </w:r>
      <w:r>
        <w:rPr>
          <w:rFonts w:eastAsia="Times New Roman" w:cs="Times New Roman"/>
          <w:sz w:val="24"/>
          <w:szCs w:val="28"/>
          <w:lang w:eastAsia="ru-RU"/>
        </w:rPr>
        <w:t>.</w:t>
      </w:r>
    </w:p>
    <w:p w:rsidR="00C5298A" w:rsidRPr="0059337A" w:rsidRDefault="00C5298A" w:rsidP="005F3203">
      <w:pPr>
        <w:spacing w:after="0" w:line="360" w:lineRule="auto"/>
        <w:ind w:firstLine="709"/>
        <w:jc w:val="both"/>
        <w:rPr>
          <w:sz w:val="24"/>
          <w:szCs w:val="24"/>
        </w:rPr>
      </w:pPr>
      <w:r w:rsidRPr="00357301">
        <w:rPr>
          <w:b/>
          <w:sz w:val="24"/>
          <w:szCs w:val="24"/>
        </w:rPr>
        <w:t xml:space="preserve">Доля </w:t>
      </w:r>
      <w:r w:rsidR="00FE601D">
        <w:rPr>
          <w:b/>
          <w:sz w:val="24"/>
          <w:szCs w:val="24"/>
        </w:rPr>
        <w:t xml:space="preserve">одного </w:t>
      </w:r>
      <w:r>
        <w:rPr>
          <w:b/>
          <w:sz w:val="24"/>
          <w:szCs w:val="24"/>
        </w:rPr>
        <w:t xml:space="preserve">мероприятия с наибольшим объемом </w:t>
      </w:r>
      <w:r w:rsidRPr="00FE601D">
        <w:rPr>
          <w:sz w:val="24"/>
          <w:szCs w:val="24"/>
        </w:rPr>
        <w:t>бюджетных ассигнований</w:t>
      </w:r>
      <w:r>
        <w:rPr>
          <w:b/>
          <w:sz w:val="24"/>
          <w:szCs w:val="24"/>
        </w:rPr>
        <w:t xml:space="preserve"> </w:t>
      </w:r>
      <w:r w:rsidRPr="00FE601D">
        <w:rPr>
          <w:b/>
          <w:sz w:val="24"/>
          <w:szCs w:val="24"/>
        </w:rPr>
        <w:t xml:space="preserve">в </w:t>
      </w:r>
      <w:r w:rsidR="0057215C">
        <w:rPr>
          <w:b/>
          <w:sz w:val="24"/>
          <w:szCs w:val="24"/>
        </w:rPr>
        <w:t> </w:t>
      </w:r>
      <w:r w:rsidRPr="00FE601D">
        <w:rPr>
          <w:b/>
          <w:sz w:val="24"/>
          <w:szCs w:val="24"/>
        </w:rPr>
        <w:t xml:space="preserve">общем объеме </w:t>
      </w:r>
      <w:r w:rsidR="00D10159" w:rsidRPr="00FE601D">
        <w:rPr>
          <w:b/>
          <w:sz w:val="24"/>
          <w:szCs w:val="24"/>
        </w:rPr>
        <w:t>госпрограммы</w:t>
      </w:r>
      <w:r w:rsidR="00D10159">
        <w:rPr>
          <w:sz w:val="24"/>
          <w:szCs w:val="24"/>
        </w:rPr>
        <w:t xml:space="preserve"> </w:t>
      </w:r>
      <w:r w:rsidRPr="00357301">
        <w:rPr>
          <w:rFonts w:eastAsia="Times New Roman" w:cs="Times New Roman"/>
          <w:sz w:val="24"/>
          <w:szCs w:val="24"/>
          <w:lang w:eastAsia="ru-RU"/>
        </w:rPr>
        <w:t>(открытая часть)</w:t>
      </w:r>
      <w:r w:rsidRPr="00357301">
        <w:rPr>
          <w:sz w:val="24"/>
          <w:szCs w:val="24"/>
        </w:rPr>
        <w:t xml:space="preserve"> на реализацию госпрограмм по 2026  году составит:</w:t>
      </w:r>
    </w:p>
    <w:tbl>
      <w:tblPr>
        <w:tblStyle w:val="afff0"/>
        <w:tblW w:w="4100" w:type="pct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953"/>
      </w:tblGrid>
      <w:tr w:rsidR="00C5298A" w:rsidRPr="0059337A" w:rsidTr="00C5298A">
        <w:trPr>
          <w:trHeight w:val="20"/>
        </w:trPr>
        <w:tc>
          <w:tcPr>
            <w:tcW w:w="1316" w:type="pct"/>
            <w:shd w:val="clear" w:color="auto" w:fill="auto"/>
          </w:tcPr>
          <w:p w:rsidR="00C5298A" w:rsidRPr="0059337A" w:rsidRDefault="00FE601D" w:rsidP="005F320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</w:t>
            </w:r>
            <w:r w:rsidRPr="0059337A">
              <w:rPr>
                <w:sz w:val="24"/>
                <w:szCs w:val="24"/>
              </w:rPr>
              <w:t xml:space="preserve"> </w:t>
            </w:r>
            <w:r w:rsidR="00D10159">
              <w:rPr>
                <w:sz w:val="24"/>
                <w:szCs w:val="24"/>
              </w:rPr>
              <w:t>8</w:t>
            </w:r>
            <w:r w:rsidR="00C5298A" w:rsidRPr="0059337A">
              <w:rPr>
                <w:sz w:val="24"/>
                <w:szCs w:val="24"/>
              </w:rPr>
              <w:t xml:space="preserve">0 % </w:t>
            </w:r>
          </w:p>
        </w:tc>
        <w:tc>
          <w:tcPr>
            <w:tcW w:w="3684" w:type="pct"/>
            <w:shd w:val="clear" w:color="auto" w:fill="auto"/>
          </w:tcPr>
          <w:p w:rsidR="00C5298A" w:rsidRPr="0059337A" w:rsidRDefault="00C5298A" w:rsidP="005F320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337A">
              <w:rPr>
                <w:b/>
                <w:sz w:val="24"/>
                <w:szCs w:val="24"/>
              </w:rPr>
              <w:t xml:space="preserve">– </w:t>
            </w:r>
            <w:r w:rsidRPr="0059337A">
              <w:rPr>
                <w:sz w:val="24"/>
                <w:szCs w:val="24"/>
              </w:rPr>
              <w:t xml:space="preserve">по </w:t>
            </w:r>
            <w:r w:rsidR="00FE601D">
              <w:rPr>
                <w:sz w:val="24"/>
                <w:szCs w:val="24"/>
              </w:rPr>
              <w:t xml:space="preserve">8 </w:t>
            </w:r>
            <w:r w:rsidRPr="0059337A">
              <w:rPr>
                <w:sz w:val="24"/>
                <w:szCs w:val="24"/>
              </w:rPr>
              <w:t>госпрограммам (</w:t>
            </w:r>
            <w:r w:rsidR="00FE601D">
              <w:rPr>
                <w:sz w:val="24"/>
                <w:szCs w:val="24"/>
              </w:rPr>
              <w:t>16,3</w:t>
            </w:r>
            <w:r w:rsidRPr="0059337A">
              <w:rPr>
                <w:sz w:val="24"/>
                <w:szCs w:val="24"/>
              </w:rPr>
              <w:t> %);</w:t>
            </w:r>
          </w:p>
        </w:tc>
      </w:tr>
      <w:tr w:rsidR="00C5298A" w:rsidRPr="0059337A" w:rsidTr="00C5298A">
        <w:trPr>
          <w:trHeight w:val="20"/>
        </w:trPr>
        <w:tc>
          <w:tcPr>
            <w:tcW w:w="1316" w:type="pct"/>
            <w:shd w:val="clear" w:color="auto" w:fill="auto"/>
          </w:tcPr>
          <w:p w:rsidR="00C5298A" w:rsidRPr="0059337A" w:rsidRDefault="00C5298A" w:rsidP="005F320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337A">
              <w:rPr>
                <w:sz w:val="24"/>
                <w:szCs w:val="24"/>
              </w:rPr>
              <w:t xml:space="preserve">от </w:t>
            </w:r>
            <w:r w:rsidR="00D10159">
              <w:rPr>
                <w:sz w:val="24"/>
                <w:szCs w:val="24"/>
              </w:rPr>
              <w:t>60</w:t>
            </w:r>
            <w:r w:rsidRPr="0059337A">
              <w:rPr>
                <w:sz w:val="24"/>
                <w:szCs w:val="24"/>
              </w:rPr>
              <w:t xml:space="preserve"> % до </w:t>
            </w:r>
            <w:r w:rsidR="00D10159">
              <w:rPr>
                <w:sz w:val="24"/>
                <w:szCs w:val="24"/>
              </w:rPr>
              <w:t>80</w:t>
            </w:r>
            <w:r w:rsidRPr="0059337A">
              <w:rPr>
                <w:sz w:val="24"/>
                <w:szCs w:val="24"/>
              </w:rPr>
              <w:t> %</w:t>
            </w:r>
          </w:p>
        </w:tc>
        <w:tc>
          <w:tcPr>
            <w:tcW w:w="3684" w:type="pct"/>
            <w:shd w:val="clear" w:color="auto" w:fill="auto"/>
          </w:tcPr>
          <w:p w:rsidR="00C5298A" w:rsidRPr="0059337A" w:rsidRDefault="00C5298A" w:rsidP="005F320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337A">
              <w:rPr>
                <w:b/>
                <w:sz w:val="24"/>
                <w:szCs w:val="24"/>
              </w:rPr>
              <w:t xml:space="preserve">– </w:t>
            </w:r>
            <w:r w:rsidRPr="0059337A">
              <w:rPr>
                <w:sz w:val="24"/>
                <w:szCs w:val="24"/>
              </w:rPr>
              <w:t xml:space="preserve">по </w:t>
            </w:r>
            <w:r w:rsidR="00D10159">
              <w:rPr>
                <w:sz w:val="24"/>
                <w:szCs w:val="24"/>
              </w:rPr>
              <w:t>6</w:t>
            </w:r>
            <w:r w:rsidRPr="0059337A">
              <w:rPr>
                <w:sz w:val="24"/>
                <w:szCs w:val="24"/>
              </w:rPr>
              <w:t xml:space="preserve"> госпрограммам (</w:t>
            </w:r>
            <w:r w:rsidR="00FF5184">
              <w:rPr>
                <w:sz w:val="24"/>
                <w:szCs w:val="24"/>
              </w:rPr>
              <w:t>12,2</w:t>
            </w:r>
            <w:r w:rsidRPr="0059337A">
              <w:rPr>
                <w:sz w:val="24"/>
                <w:szCs w:val="24"/>
              </w:rPr>
              <w:t> %);</w:t>
            </w:r>
          </w:p>
        </w:tc>
      </w:tr>
      <w:tr w:rsidR="00C5298A" w:rsidRPr="0059337A" w:rsidTr="00C5298A">
        <w:trPr>
          <w:trHeight w:val="20"/>
        </w:trPr>
        <w:tc>
          <w:tcPr>
            <w:tcW w:w="1316" w:type="pct"/>
            <w:shd w:val="clear" w:color="auto" w:fill="auto"/>
          </w:tcPr>
          <w:p w:rsidR="00C5298A" w:rsidRPr="0059337A" w:rsidRDefault="00C5298A" w:rsidP="005F320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337A">
              <w:rPr>
                <w:sz w:val="24"/>
                <w:szCs w:val="24"/>
              </w:rPr>
              <w:t xml:space="preserve">от </w:t>
            </w:r>
            <w:r w:rsidR="00D10159">
              <w:rPr>
                <w:sz w:val="24"/>
                <w:szCs w:val="24"/>
              </w:rPr>
              <w:t>40</w:t>
            </w:r>
            <w:r w:rsidRPr="0059337A">
              <w:rPr>
                <w:sz w:val="24"/>
                <w:szCs w:val="24"/>
              </w:rPr>
              <w:t xml:space="preserve"> % до </w:t>
            </w:r>
            <w:r w:rsidR="00D10159">
              <w:rPr>
                <w:sz w:val="24"/>
                <w:szCs w:val="24"/>
              </w:rPr>
              <w:t>6</w:t>
            </w:r>
            <w:r w:rsidRPr="0059337A">
              <w:rPr>
                <w:sz w:val="24"/>
                <w:szCs w:val="24"/>
              </w:rPr>
              <w:t>0 %</w:t>
            </w:r>
          </w:p>
        </w:tc>
        <w:tc>
          <w:tcPr>
            <w:tcW w:w="3684" w:type="pct"/>
            <w:shd w:val="clear" w:color="auto" w:fill="auto"/>
          </w:tcPr>
          <w:p w:rsidR="00C5298A" w:rsidRPr="0059337A" w:rsidRDefault="00C5298A" w:rsidP="005F320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337A">
              <w:rPr>
                <w:b/>
                <w:sz w:val="24"/>
                <w:szCs w:val="24"/>
              </w:rPr>
              <w:t xml:space="preserve">– </w:t>
            </w:r>
            <w:r w:rsidRPr="0059337A">
              <w:rPr>
                <w:sz w:val="24"/>
                <w:szCs w:val="24"/>
              </w:rPr>
              <w:t xml:space="preserve">по </w:t>
            </w:r>
            <w:r w:rsidR="00D10159">
              <w:rPr>
                <w:sz w:val="24"/>
                <w:szCs w:val="24"/>
              </w:rPr>
              <w:t>11</w:t>
            </w:r>
            <w:r w:rsidRPr="0059337A">
              <w:rPr>
                <w:sz w:val="24"/>
                <w:szCs w:val="24"/>
              </w:rPr>
              <w:t xml:space="preserve"> госпрограммам (</w:t>
            </w:r>
            <w:r w:rsidR="00FF5184">
              <w:rPr>
                <w:sz w:val="24"/>
                <w:szCs w:val="24"/>
              </w:rPr>
              <w:t>22,4</w:t>
            </w:r>
            <w:r w:rsidRPr="0059337A">
              <w:rPr>
                <w:sz w:val="24"/>
                <w:szCs w:val="24"/>
              </w:rPr>
              <w:t> %);</w:t>
            </w:r>
          </w:p>
        </w:tc>
      </w:tr>
      <w:tr w:rsidR="00C5298A" w:rsidRPr="0059337A" w:rsidTr="00C5298A">
        <w:trPr>
          <w:trHeight w:val="20"/>
        </w:trPr>
        <w:tc>
          <w:tcPr>
            <w:tcW w:w="1316" w:type="pct"/>
            <w:shd w:val="clear" w:color="auto" w:fill="auto"/>
          </w:tcPr>
          <w:p w:rsidR="00C5298A" w:rsidRPr="0059337A" w:rsidRDefault="00C5298A" w:rsidP="005F320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337A">
              <w:rPr>
                <w:sz w:val="24"/>
                <w:szCs w:val="24"/>
              </w:rPr>
              <w:t xml:space="preserve">от </w:t>
            </w:r>
            <w:r w:rsidR="00D10159">
              <w:rPr>
                <w:sz w:val="24"/>
                <w:szCs w:val="24"/>
              </w:rPr>
              <w:t>2</w:t>
            </w:r>
            <w:r w:rsidRPr="0059337A">
              <w:rPr>
                <w:sz w:val="24"/>
                <w:szCs w:val="24"/>
              </w:rPr>
              <w:t xml:space="preserve">0 % до </w:t>
            </w:r>
            <w:r w:rsidR="00D10159">
              <w:rPr>
                <w:sz w:val="24"/>
                <w:szCs w:val="24"/>
              </w:rPr>
              <w:t>4</w:t>
            </w:r>
            <w:r w:rsidRPr="0059337A">
              <w:rPr>
                <w:sz w:val="24"/>
                <w:szCs w:val="24"/>
              </w:rPr>
              <w:t>0 %</w:t>
            </w:r>
          </w:p>
        </w:tc>
        <w:tc>
          <w:tcPr>
            <w:tcW w:w="3684" w:type="pct"/>
            <w:shd w:val="clear" w:color="auto" w:fill="auto"/>
          </w:tcPr>
          <w:p w:rsidR="00C5298A" w:rsidRPr="0059337A" w:rsidRDefault="00C5298A" w:rsidP="005F320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337A">
              <w:rPr>
                <w:b/>
                <w:sz w:val="24"/>
                <w:szCs w:val="24"/>
              </w:rPr>
              <w:t xml:space="preserve">– </w:t>
            </w:r>
            <w:r w:rsidRPr="0059337A">
              <w:rPr>
                <w:sz w:val="24"/>
                <w:szCs w:val="24"/>
              </w:rPr>
              <w:t xml:space="preserve">по </w:t>
            </w:r>
            <w:r w:rsidR="00D10159">
              <w:rPr>
                <w:sz w:val="24"/>
                <w:szCs w:val="24"/>
              </w:rPr>
              <w:t>17</w:t>
            </w:r>
            <w:r w:rsidRPr="0059337A">
              <w:rPr>
                <w:sz w:val="24"/>
                <w:szCs w:val="24"/>
              </w:rPr>
              <w:t xml:space="preserve"> госпрограммам (</w:t>
            </w:r>
            <w:r w:rsidR="00FF5184">
              <w:rPr>
                <w:sz w:val="24"/>
                <w:szCs w:val="24"/>
              </w:rPr>
              <w:t>34,7</w:t>
            </w:r>
            <w:r w:rsidRPr="0059337A">
              <w:rPr>
                <w:sz w:val="24"/>
                <w:szCs w:val="24"/>
              </w:rPr>
              <w:t> %);</w:t>
            </w:r>
          </w:p>
        </w:tc>
      </w:tr>
      <w:tr w:rsidR="00C5298A" w:rsidRPr="0059337A" w:rsidTr="00C5298A">
        <w:trPr>
          <w:trHeight w:val="20"/>
        </w:trPr>
        <w:tc>
          <w:tcPr>
            <w:tcW w:w="1316" w:type="pct"/>
            <w:shd w:val="clear" w:color="auto" w:fill="auto"/>
          </w:tcPr>
          <w:p w:rsidR="00C5298A" w:rsidRPr="0059337A" w:rsidRDefault="00C5298A" w:rsidP="005F320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337A">
              <w:rPr>
                <w:sz w:val="24"/>
                <w:szCs w:val="24"/>
              </w:rPr>
              <w:t xml:space="preserve">от </w:t>
            </w:r>
            <w:r w:rsidR="00D10159">
              <w:rPr>
                <w:sz w:val="24"/>
                <w:szCs w:val="24"/>
              </w:rPr>
              <w:t>1</w:t>
            </w:r>
            <w:r w:rsidRPr="0059337A">
              <w:rPr>
                <w:sz w:val="24"/>
                <w:szCs w:val="24"/>
              </w:rPr>
              <w:t xml:space="preserve">0 % до </w:t>
            </w:r>
            <w:r w:rsidR="00D10159">
              <w:rPr>
                <w:sz w:val="24"/>
                <w:szCs w:val="24"/>
              </w:rPr>
              <w:t>20</w:t>
            </w:r>
            <w:r w:rsidRPr="0059337A">
              <w:rPr>
                <w:sz w:val="24"/>
                <w:szCs w:val="24"/>
              </w:rPr>
              <w:t> %</w:t>
            </w:r>
          </w:p>
        </w:tc>
        <w:tc>
          <w:tcPr>
            <w:tcW w:w="3684" w:type="pct"/>
            <w:shd w:val="clear" w:color="auto" w:fill="auto"/>
          </w:tcPr>
          <w:p w:rsidR="00C5298A" w:rsidRPr="0059337A" w:rsidRDefault="00C5298A" w:rsidP="005F320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337A">
              <w:rPr>
                <w:b/>
                <w:sz w:val="24"/>
                <w:szCs w:val="24"/>
              </w:rPr>
              <w:t xml:space="preserve">– </w:t>
            </w:r>
            <w:r w:rsidRPr="0059337A">
              <w:rPr>
                <w:sz w:val="24"/>
                <w:szCs w:val="24"/>
              </w:rPr>
              <w:t xml:space="preserve">по </w:t>
            </w:r>
            <w:r w:rsidR="00FF5184">
              <w:rPr>
                <w:sz w:val="24"/>
                <w:szCs w:val="24"/>
              </w:rPr>
              <w:t>6</w:t>
            </w:r>
            <w:r w:rsidRPr="0059337A">
              <w:rPr>
                <w:sz w:val="24"/>
                <w:szCs w:val="24"/>
              </w:rPr>
              <w:t xml:space="preserve"> госпрограммам (</w:t>
            </w:r>
            <w:r w:rsidR="00FF5184">
              <w:rPr>
                <w:sz w:val="24"/>
                <w:szCs w:val="24"/>
              </w:rPr>
              <w:t>12,2</w:t>
            </w:r>
            <w:r w:rsidRPr="0059337A">
              <w:rPr>
                <w:sz w:val="24"/>
                <w:szCs w:val="24"/>
              </w:rPr>
              <w:t> %);</w:t>
            </w:r>
          </w:p>
        </w:tc>
      </w:tr>
      <w:tr w:rsidR="00D10159" w:rsidRPr="0059337A" w:rsidTr="00C5298A">
        <w:trPr>
          <w:trHeight w:val="20"/>
        </w:trPr>
        <w:tc>
          <w:tcPr>
            <w:tcW w:w="1316" w:type="pct"/>
            <w:shd w:val="clear" w:color="auto" w:fill="auto"/>
          </w:tcPr>
          <w:p w:rsidR="00D10159" w:rsidRPr="0059337A" w:rsidRDefault="00D10159" w:rsidP="005F320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</w:t>
            </w:r>
            <w:r w:rsidRPr="0059337A">
              <w:rPr>
                <w:sz w:val="24"/>
                <w:szCs w:val="24"/>
              </w:rPr>
              <w:t xml:space="preserve">0 % </w:t>
            </w:r>
          </w:p>
        </w:tc>
        <w:tc>
          <w:tcPr>
            <w:tcW w:w="3684" w:type="pct"/>
            <w:shd w:val="clear" w:color="auto" w:fill="auto"/>
          </w:tcPr>
          <w:p w:rsidR="00D10159" w:rsidRPr="0059337A" w:rsidRDefault="00D10159" w:rsidP="005F320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9337A">
              <w:rPr>
                <w:b/>
                <w:sz w:val="24"/>
                <w:szCs w:val="24"/>
              </w:rPr>
              <w:t xml:space="preserve">– </w:t>
            </w:r>
            <w:r w:rsidRPr="0059337A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1</w:t>
            </w:r>
            <w:r w:rsidRPr="0059337A">
              <w:rPr>
                <w:sz w:val="24"/>
                <w:szCs w:val="24"/>
              </w:rPr>
              <w:t xml:space="preserve"> госпрограммам (</w:t>
            </w:r>
            <w:r w:rsidR="00FF5184">
              <w:rPr>
                <w:sz w:val="24"/>
                <w:szCs w:val="24"/>
              </w:rPr>
              <w:t>2,0</w:t>
            </w:r>
            <w:r w:rsidRPr="0059337A">
              <w:rPr>
                <w:sz w:val="24"/>
                <w:szCs w:val="24"/>
              </w:rPr>
              <w:t> %);</w:t>
            </w:r>
          </w:p>
        </w:tc>
      </w:tr>
    </w:tbl>
    <w:p w:rsidR="002A30DE" w:rsidRDefault="00911A4A" w:rsidP="005F3203">
      <w:pPr>
        <w:spacing w:after="0" w:line="360" w:lineRule="auto"/>
        <w:ind w:firstLine="709"/>
        <w:jc w:val="both"/>
        <w:rPr>
          <w:rFonts w:eastAsia="Calibri" w:cs="Times New Roman"/>
          <w:sz w:val="24"/>
          <w:szCs w:val="28"/>
        </w:rPr>
      </w:pPr>
      <w:r w:rsidRPr="00911A4A">
        <w:rPr>
          <w:rFonts w:eastAsia="Calibri" w:cs="Times New Roman"/>
          <w:b/>
          <w:sz w:val="24"/>
          <w:szCs w:val="28"/>
        </w:rPr>
        <w:t xml:space="preserve">По 5 </w:t>
      </w:r>
      <w:r w:rsidR="00FE601D">
        <w:rPr>
          <w:rFonts w:eastAsia="Calibri" w:cs="Times New Roman"/>
          <w:b/>
          <w:sz w:val="24"/>
          <w:szCs w:val="28"/>
        </w:rPr>
        <w:t xml:space="preserve">из 8 </w:t>
      </w:r>
      <w:r w:rsidRPr="00911A4A">
        <w:rPr>
          <w:rFonts w:eastAsia="Calibri" w:cs="Times New Roman"/>
          <w:b/>
          <w:sz w:val="24"/>
          <w:szCs w:val="28"/>
        </w:rPr>
        <w:t>госпрограмм</w:t>
      </w:r>
      <w:r>
        <w:rPr>
          <w:rFonts w:eastAsia="Calibri" w:cs="Times New Roman"/>
          <w:sz w:val="24"/>
          <w:szCs w:val="28"/>
        </w:rPr>
        <w:t xml:space="preserve"> </w:t>
      </w:r>
      <w:r w:rsidRPr="00911A4A">
        <w:rPr>
          <w:rFonts w:eastAsia="Calibri" w:cs="Times New Roman"/>
          <w:b/>
          <w:sz w:val="24"/>
          <w:szCs w:val="28"/>
        </w:rPr>
        <w:t>высокая доля</w:t>
      </w:r>
      <w:r w:rsidR="002A30DE">
        <w:rPr>
          <w:rFonts w:eastAsia="Calibri" w:cs="Times New Roman"/>
          <w:b/>
          <w:sz w:val="24"/>
          <w:szCs w:val="28"/>
        </w:rPr>
        <w:t xml:space="preserve"> </w:t>
      </w:r>
      <w:r w:rsidR="002A30DE" w:rsidRPr="002A30DE">
        <w:rPr>
          <w:rFonts w:eastAsia="Calibri" w:cs="Times New Roman"/>
          <w:sz w:val="24"/>
          <w:szCs w:val="28"/>
        </w:rPr>
        <w:t>(более 80</w:t>
      </w:r>
      <w:r w:rsidR="006A2945">
        <w:rPr>
          <w:rFonts w:eastAsia="Calibri" w:cs="Times New Roman"/>
          <w:sz w:val="24"/>
          <w:szCs w:val="28"/>
        </w:rPr>
        <w:t xml:space="preserve"> </w:t>
      </w:r>
      <w:r w:rsidR="002A30DE" w:rsidRPr="002A30DE">
        <w:rPr>
          <w:rFonts w:eastAsia="Calibri" w:cs="Times New Roman"/>
          <w:sz w:val="24"/>
          <w:szCs w:val="28"/>
        </w:rPr>
        <w:t>%)</w:t>
      </w:r>
      <w:r w:rsidRPr="00911A4A">
        <w:rPr>
          <w:rFonts w:eastAsia="Calibri" w:cs="Times New Roman"/>
          <w:b/>
          <w:sz w:val="24"/>
          <w:szCs w:val="28"/>
        </w:rPr>
        <w:t xml:space="preserve"> мероприяти</w:t>
      </w:r>
      <w:r>
        <w:rPr>
          <w:rFonts w:eastAsia="Calibri" w:cs="Times New Roman"/>
          <w:b/>
          <w:sz w:val="24"/>
          <w:szCs w:val="28"/>
        </w:rPr>
        <w:t>я</w:t>
      </w:r>
      <w:r w:rsidRPr="00911A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 наибольшим объемом бюджетных ассигнований </w:t>
      </w:r>
      <w:r w:rsidRPr="00357301">
        <w:rPr>
          <w:sz w:val="24"/>
          <w:szCs w:val="24"/>
        </w:rPr>
        <w:t xml:space="preserve">в общем объеме </w:t>
      </w:r>
      <w:r>
        <w:rPr>
          <w:sz w:val="24"/>
          <w:szCs w:val="24"/>
        </w:rPr>
        <w:t xml:space="preserve">госпрограммы (открытой части) </w:t>
      </w:r>
      <w:r w:rsidRPr="002A30DE">
        <w:rPr>
          <w:b/>
          <w:sz w:val="24"/>
          <w:szCs w:val="24"/>
        </w:rPr>
        <w:t>сложилась из-за особенностей формирования мероприятий госпрограмм</w:t>
      </w:r>
      <w:r w:rsidR="00153F22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A30DE">
        <w:rPr>
          <w:rFonts w:cs="Times New Roman"/>
          <w:b/>
          <w:color w:val="000000" w:themeColor="text1"/>
          <w:sz w:val="24"/>
          <w:szCs w:val="24"/>
        </w:rPr>
        <w:t>сведения</w:t>
      </w:r>
      <w:r w:rsidR="006A2945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Pr="002A30DE">
        <w:rPr>
          <w:rFonts w:cs="Times New Roman"/>
          <w:b/>
          <w:color w:val="000000" w:themeColor="text1"/>
          <w:sz w:val="24"/>
          <w:szCs w:val="24"/>
        </w:rPr>
        <w:t>которых составляют государственную тайну и (или) отнесены к сведениям конфиденциального характера</w:t>
      </w:r>
      <w:r w:rsidRPr="0071197B">
        <w:rPr>
          <w:color w:val="000000" w:themeColor="text1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8"/>
        </w:rPr>
        <w:t xml:space="preserve"> </w:t>
      </w:r>
    </w:p>
    <w:p w:rsidR="00C5298A" w:rsidRDefault="00FF5184" w:rsidP="005F3203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8"/>
          <w:lang w:eastAsia="ru-RU"/>
        </w:rPr>
      </w:pPr>
      <w:r w:rsidRPr="00911A4A">
        <w:rPr>
          <w:rFonts w:eastAsia="Calibri" w:cs="Times New Roman"/>
          <w:b/>
          <w:sz w:val="24"/>
          <w:szCs w:val="28"/>
        </w:rPr>
        <w:t xml:space="preserve">Из открытых госпрограмм </w:t>
      </w:r>
      <w:r w:rsidR="00911A4A" w:rsidRPr="00911A4A">
        <w:rPr>
          <w:rFonts w:eastAsia="Calibri" w:cs="Times New Roman"/>
          <w:b/>
          <w:sz w:val="24"/>
          <w:szCs w:val="28"/>
        </w:rPr>
        <w:t>с долей 80 %</w:t>
      </w:r>
      <w:r w:rsidR="00911A4A">
        <w:rPr>
          <w:rFonts w:eastAsia="Calibri" w:cs="Times New Roman"/>
          <w:sz w:val="24"/>
          <w:szCs w:val="28"/>
        </w:rPr>
        <w:t xml:space="preserve"> отмечаются </w:t>
      </w:r>
      <w:r w:rsidR="00911A4A" w:rsidRPr="00911A4A">
        <w:rPr>
          <w:rFonts w:eastAsia="Calibri" w:cs="Times New Roman"/>
          <w:b/>
          <w:sz w:val="24"/>
          <w:szCs w:val="28"/>
        </w:rPr>
        <w:t>3 госпрограммы</w:t>
      </w:r>
      <w:r w:rsidR="00911A4A">
        <w:rPr>
          <w:rFonts w:eastAsia="Calibri" w:cs="Times New Roman"/>
          <w:sz w:val="24"/>
          <w:szCs w:val="28"/>
        </w:rPr>
        <w:t xml:space="preserve"> </w:t>
      </w:r>
      <w:r w:rsidR="00C5298A" w:rsidRPr="00357301">
        <w:rPr>
          <w:rFonts w:eastAsia="Calibri" w:cs="Times New Roman"/>
          <w:sz w:val="24"/>
          <w:szCs w:val="28"/>
        </w:rPr>
        <w:t>(«Развитие федеративных отношений и создание условий для эффективного и ответственного управления региональными и муниципальными финансами»,</w:t>
      </w:r>
      <w:r w:rsidR="00911A4A" w:rsidRPr="00911A4A">
        <w:rPr>
          <w:rFonts w:eastAsia="Calibri" w:cs="Times New Roman"/>
          <w:sz w:val="24"/>
          <w:szCs w:val="28"/>
        </w:rPr>
        <w:t xml:space="preserve"> </w:t>
      </w:r>
      <w:r w:rsidR="00911A4A" w:rsidRPr="00357301">
        <w:rPr>
          <w:rFonts w:eastAsia="Calibri" w:cs="Times New Roman"/>
          <w:sz w:val="24"/>
          <w:szCs w:val="28"/>
        </w:rPr>
        <w:t>«</w:t>
      </w:r>
      <w:r w:rsidR="00911A4A" w:rsidRPr="00911A4A">
        <w:rPr>
          <w:rFonts w:eastAsia="Calibri" w:cs="Times New Roman"/>
          <w:sz w:val="24"/>
          <w:szCs w:val="28"/>
        </w:rPr>
        <w:t>Социально-экономическое развитие Калининградской области</w:t>
      </w:r>
      <w:r w:rsidR="00911A4A" w:rsidRPr="0059337A">
        <w:rPr>
          <w:rFonts w:eastAsia="Calibri" w:cs="Times New Roman"/>
          <w:sz w:val="24"/>
          <w:szCs w:val="28"/>
        </w:rPr>
        <w:t>»</w:t>
      </w:r>
      <w:r w:rsidR="00911A4A">
        <w:rPr>
          <w:rFonts w:eastAsia="Calibri" w:cs="Times New Roman"/>
          <w:sz w:val="24"/>
          <w:szCs w:val="28"/>
        </w:rPr>
        <w:t xml:space="preserve"> и</w:t>
      </w:r>
      <w:r w:rsidR="00C5298A" w:rsidRPr="00357301">
        <w:rPr>
          <w:rFonts w:eastAsia="Calibri" w:cs="Times New Roman"/>
          <w:sz w:val="24"/>
          <w:szCs w:val="28"/>
        </w:rPr>
        <w:t xml:space="preserve"> «</w:t>
      </w:r>
      <w:r w:rsidR="00911A4A" w:rsidRPr="00911A4A">
        <w:rPr>
          <w:rFonts w:eastAsia="Calibri" w:cs="Times New Roman"/>
          <w:sz w:val="24"/>
          <w:szCs w:val="28"/>
        </w:rPr>
        <w:t>Управление государственными финансами и регулир</w:t>
      </w:r>
      <w:r w:rsidR="00911A4A">
        <w:rPr>
          <w:rFonts w:eastAsia="Calibri" w:cs="Times New Roman"/>
          <w:sz w:val="24"/>
          <w:szCs w:val="28"/>
        </w:rPr>
        <w:t>ование финансовых рынков»</w:t>
      </w:r>
      <w:r w:rsidR="00C5298A" w:rsidRPr="0059337A">
        <w:rPr>
          <w:rFonts w:eastAsia="Calibri" w:cs="Times New Roman"/>
          <w:sz w:val="24"/>
          <w:szCs w:val="28"/>
        </w:rPr>
        <w:t xml:space="preserve">), </w:t>
      </w:r>
      <w:r w:rsidR="00204CD8">
        <w:rPr>
          <w:rFonts w:eastAsia="Calibri" w:cs="Times New Roman"/>
          <w:b/>
          <w:sz w:val="24"/>
          <w:szCs w:val="28"/>
        </w:rPr>
        <w:t>с долей от 60 % до</w:t>
      </w:r>
      <w:r w:rsidR="00911A4A" w:rsidRPr="002A30DE">
        <w:rPr>
          <w:rFonts w:eastAsia="Calibri" w:cs="Times New Roman"/>
          <w:b/>
          <w:sz w:val="24"/>
          <w:szCs w:val="28"/>
        </w:rPr>
        <w:t xml:space="preserve"> 80</w:t>
      </w:r>
      <w:r w:rsidR="006A2945">
        <w:rPr>
          <w:rFonts w:eastAsia="Calibri" w:cs="Times New Roman"/>
          <w:b/>
          <w:sz w:val="24"/>
          <w:szCs w:val="28"/>
        </w:rPr>
        <w:t xml:space="preserve"> </w:t>
      </w:r>
      <w:r w:rsidR="00911A4A" w:rsidRPr="002A30DE">
        <w:rPr>
          <w:rFonts w:eastAsia="Calibri" w:cs="Times New Roman"/>
          <w:b/>
          <w:sz w:val="24"/>
          <w:szCs w:val="28"/>
        </w:rPr>
        <w:t>%</w:t>
      </w:r>
      <w:r w:rsidR="00C5298A" w:rsidRPr="0059337A">
        <w:rPr>
          <w:rFonts w:eastAsia="Calibri" w:cs="Times New Roman"/>
          <w:sz w:val="24"/>
          <w:szCs w:val="28"/>
        </w:rPr>
        <w:t xml:space="preserve"> </w:t>
      </w:r>
      <w:r w:rsidR="002A30DE">
        <w:rPr>
          <w:rFonts w:eastAsia="Calibri" w:cs="Times New Roman"/>
          <w:b/>
          <w:sz w:val="24"/>
          <w:szCs w:val="28"/>
        </w:rPr>
        <w:t>–</w:t>
      </w:r>
      <w:r w:rsidR="00C5298A" w:rsidRPr="0059337A">
        <w:rPr>
          <w:rFonts w:eastAsia="Calibri" w:cs="Times New Roman"/>
          <w:b/>
          <w:sz w:val="24"/>
          <w:szCs w:val="28"/>
        </w:rPr>
        <w:t xml:space="preserve"> </w:t>
      </w:r>
      <w:r w:rsidR="00911A4A">
        <w:rPr>
          <w:rFonts w:eastAsia="Calibri" w:cs="Times New Roman"/>
          <w:b/>
          <w:sz w:val="24"/>
          <w:szCs w:val="28"/>
        </w:rPr>
        <w:t>6</w:t>
      </w:r>
      <w:r w:rsidR="00C5298A" w:rsidRPr="0059337A">
        <w:rPr>
          <w:rFonts w:eastAsia="Calibri" w:cs="Times New Roman"/>
          <w:b/>
          <w:sz w:val="24"/>
          <w:szCs w:val="28"/>
        </w:rPr>
        <w:t xml:space="preserve"> госпрограммам</w:t>
      </w:r>
      <w:r w:rsidR="002A30DE">
        <w:rPr>
          <w:rFonts w:eastAsia="Calibri" w:cs="Times New Roman"/>
          <w:b/>
          <w:sz w:val="24"/>
          <w:szCs w:val="28"/>
        </w:rPr>
        <w:t xml:space="preserve"> </w:t>
      </w:r>
      <w:r w:rsidR="002A30DE" w:rsidRPr="002A30DE">
        <w:rPr>
          <w:rFonts w:eastAsia="Calibri" w:cs="Times New Roman"/>
          <w:sz w:val="24"/>
          <w:szCs w:val="28"/>
        </w:rPr>
        <w:t>(«Обеспечение общественного порядка и противодействие преступности</w:t>
      </w:r>
      <w:r w:rsidR="002A30DE">
        <w:rPr>
          <w:rFonts w:eastAsia="Calibri" w:cs="Times New Roman"/>
          <w:sz w:val="24"/>
          <w:szCs w:val="28"/>
        </w:rPr>
        <w:t>», «</w:t>
      </w:r>
      <w:r w:rsidR="002A30DE" w:rsidRPr="002A30DE">
        <w:rPr>
          <w:rFonts w:eastAsia="Calibri" w:cs="Times New Roman"/>
          <w:sz w:val="24"/>
          <w:szCs w:val="28"/>
        </w:rPr>
        <w:t>Доступная среда</w:t>
      </w:r>
      <w:r w:rsidR="002A30DE">
        <w:rPr>
          <w:rFonts w:eastAsia="Calibri" w:cs="Times New Roman"/>
          <w:sz w:val="24"/>
          <w:szCs w:val="28"/>
        </w:rPr>
        <w:t>, «</w:t>
      </w:r>
      <w:r w:rsidR="002A30DE" w:rsidRPr="002A30DE">
        <w:rPr>
          <w:rFonts w:eastAsia="Calibri" w:cs="Times New Roman"/>
          <w:sz w:val="24"/>
          <w:szCs w:val="28"/>
        </w:rPr>
        <w:t>Социально-экономическое развитие Дальневосточного федерального округа</w:t>
      </w:r>
      <w:r w:rsidR="002A30DE">
        <w:rPr>
          <w:rFonts w:eastAsia="Calibri" w:cs="Times New Roman"/>
          <w:sz w:val="24"/>
          <w:szCs w:val="28"/>
        </w:rPr>
        <w:t>», «</w:t>
      </w:r>
      <w:r w:rsidR="002A30DE" w:rsidRPr="002A30DE">
        <w:rPr>
          <w:rFonts w:eastAsia="Calibri" w:cs="Times New Roman"/>
          <w:sz w:val="24"/>
          <w:szCs w:val="28"/>
        </w:rPr>
        <w:t>Развитие промышленности и повышение ее конкурентоспособности</w:t>
      </w:r>
      <w:r w:rsidR="002A30DE">
        <w:rPr>
          <w:rFonts w:eastAsia="Calibri" w:cs="Times New Roman"/>
          <w:sz w:val="24"/>
          <w:szCs w:val="28"/>
        </w:rPr>
        <w:t>», «</w:t>
      </w:r>
      <w:r w:rsidR="002A30DE" w:rsidRPr="002A30DE">
        <w:rPr>
          <w:rFonts w:eastAsia="Calibri" w:cs="Times New Roman"/>
          <w:sz w:val="24"/>
          <w:szCs w:val="28"/>
        </w:rPr>
        <w:t>Содействие занятости населения</w:t>
      </w:r>
      <w:r w:rsidR="002A30DE">
        <w:rPr>
          <w:rFonts w:eastAsia="Calibri" w:cs="Times New Roman"/>
          <w:sz w:val="24"/>
          <w:szCs w:val="28"/>
        </w:rPr>
        <w:t>», «</w:t>
      </w:r>
      <w:r w:rsidR="002A30DE" w:rsidRPr="002A30DE">
        <w:rPr>
          <w:rFonts w:eastAsia="Calibri" w:cs="Times New Roman"/>
          <w:sz w:val="24"/>
          <w:szCs w:val="28"/>
        </w:rPr>
        <w:t>Защита населения и территорий от чрезвычайных ситуаций, обеспечение пожарной безопасности и безопасности людей на водных объектах</w:t>
      </w:r>
      <w:r w:rsidR="002A30DE">
        <w:rPr>
          <w:rFonts w:eastAsia="Calibri" w:cs="Times New Roman"/>
          <w:sz w:val="24"/>
          <w:szCs w:val="28"/>
        </w:rPr>
        <w:t>»).</w:t>
      </w:r>
    </w:p>
    <w:p w:rsidR="00C5298A" w:rsidRDefault="00852282" w:rsidP="005F3203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iCs/>
          <w:sz w:val="24"/>
          <w:szCs w:val="24"/>
        </w:rPr>
      </w:pPr>
      <w:r w:rsidRPr="005E6670">
        <w:rPr>
          <w:rFonts w:eastAsia="Times New Roman" w:cs="Times New Roman"/>
          <w:sz w:val="24"/>
          <w:szCs w:val="28"/>
          <w:lang w:eastAsia="ru-RU"/>
        </w:rPr>
        <w:t xml:space="preserve">По мнению Счетной палаты, </w:t>
      </w:r>
      <w:r w:rsidRPr="005E6670">
        <w:rPr>
          <w:rFonts w:eastAsia="Times New Roman" w:cs="Times New Roman"/>
          <w:b/>
          <w:sz w:val="24"/>
          <w:szCs w:val="28"/>
          <w:lang w:eastAsia="ru-RU"/>
        </w:rPr>
        <w:t xml:space="preserve">подобная форма плановых значений </w:t>
      </w:r>
      <w:r w:rsidRPr="005E6670">
        <w:rPr>
          <w:rFonts w:eastAsia="Times New Roman" w:cs="Times New Roman"/>
          <w:sz w:val="24"/>
          <w:szCs w:val="28"/>
          <w:lang w:eastAsia="ru-RU"/>
        </w:rPr>
        <w:t xml:space="preserve">достижения мероприятий (результатов) структурных элементов государственной программы Российской Федерации (мероприятия непрограммного направления деятельности) </w:t>
      </w:r>
      <w:r w:rsidRPr="005E6670">
        <w:rPr>
          <w:rFonts w:eastAsia="Times New Roman" w:cs="Times New Roman"/>
          <w:b/>
          <w:sz w:val="24"/>
          <w:szCs w:val="28"/>
          <w:lang w:eastAsia="ru-RU"/>
        </w:rPr>
        <w:t xml:space="preserve">не позволяет в </w:t>
      </w:r>
      <w:r w:rsidR="0057215C">
        <w:rPr>
          <w:rFonts w:eastAsia="Times New Roman" w:cs="Times New Roman"/>
          <w:b/>
          <w:sz w:val="24"/>
          <w:szCs w:val="28"/>
          <w:lang w:eastAsia="ru-RU"/>
        </w:rPr>
        <w:t> </w:t>
      </w:r>
      <w:r w:rsidRPr="005E6670">
        <w:rPr>
          <w:rFonts w:eastAsia="Times New Roman" w:cs="Times New Roman"/>
          <w:b/>
          <w:sz w:val="24"/>
          <w:szCs w:val="28"/>
          <w:lang w:eastAsia="ru-RU"/>
        </w:rPr>
        <w:t>полной мере оценить прозрачность, полноту и достоверность достижения указ</w:t>
      </w:r>
      <w:r w:rsidR="00E75193">
        <w:rPr>
          <w:rFonts w:eastAsia="Times New Roman" w:cs="Times New Roman"/>
          <w:b/>
          <w:sz w:val="24"/>
          <w:szCs w:val="28"/>
          <w:lang w:eastAsia="ru-RU"/>
        </w:rPr>
        <w:t>анных мероприятий (результатов</w:t>
      </w:r>
      <w:r w:rsidR="00E75193" w:rsidRPr="00E75193">
        <w:rPr>
          <w:rFonts w:eastAsia="Times New Roman" w:cs="Times New Roman"/>
          <w:b/>
          <w:sz w:val="24"/>
          <w:szCs w:val="28"/>
          <w:lang w:eastAsia="ru-RU"/>
        </w:rPr>
        <w:t>)</w:t>
      </w:r>
      <w:r w:rsidR="000F707A" w:rsidRPr="00E75193">
        <w:rPr>
          <w:iCs/>
          <w:sz w:val="24"/>
          <w:szCs w:val="24"/>
        </w:rPr>
        <w:t xml:space="preserve"> и </w:t>
      </w:r>
      <w:r w:rsidR="000F707A" w:rsidRPr="00E75193">
        <w:rPr>
          <w:b/>
          <w:iCs/>
          <w:sz w:val="24"/>
          <w:szCs w:val="24"/>
        </w:rPr>
        <w:t>не позволяют в дальнейшем оценить влияние изменений</w:t>
      </w:r>
      <w:r w:rsidRPr="00E75193">
        <w:rPr>
          <w:iCs/>
          <w:sz w:val="24"/>
          <w:szCs w:val="24"/>
        </w:rPr>
        <w:t xml:space="preserve"> бюд</w:t>
      </w:r>
      <w:r w:rsidR="000F707A" w:rsidRPr="00E75193">
        <w:rPr>
          <w:iCs/>
          <w:sz w:val="24"/>
          <w:szCs w:val="24"/>
        </w:rPr>
        <w:t>ж</w:t>
      </w:r>
      <w:r w:rsidRPr="00E75193">
        <w:rPr>
          <w:iCs/>
          <w:sz w:val="24"/>
          <w:szCs w:val="24"/>
        </w:rPr>
        <w:t>е</w:t>
      </w:r>
      <w:r w:rsidR="000F707A" w:rsidRPr="00E75193">
        <w:rPr>
          <w:iCs/>
          <w:sz w:val="24"/>
          <w:szCs w:val="24"/>
        </w:rPr>
        <w:t xml:space="preserve">тных ассигнований на достижение результата, а также </w:t>
      </w:r>
      <w:r w:rsidR="000F707A" w:rsidRPr="00E75193">
        <w:rPr>
          <w:b/>
          <w:iCs/>
          <w:sz w:val="24"/>
          <w:szCs w:val="24"/>
        </w:rPr>
        <w:t>его эффективность</w:t>
      </w:r>
      <w:r w:rsidR="000F707A" w:rsidRPr="00E75193">
        <w:rPr>
          <w:iCs/>
          <w:sz w:val="24"/>
          <w:szCs w:val="24"/>
        </w:rPr>
        <w:t>.</w:t>
      </w:r>
    </w:p>
    <w:p w:rsidR="00856DEA" w:rsidRPr="00C5298A" w:rsidRDefault="00856DEA" w:rsidP="005F3203">
      <w:pPr>
        <w:spacing w:after="0" w:line="360" w:lineRule="auto"/>
        <w:ind w:firstLine="709"/>
        <w:jc w:val="both"/>
        <w:rPr>
          <w:iCs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Вместе с тем </w:t>
      </w:r>
      <w:r>
        <w:rPr>
          <w:b/>
          <w:bCs/>
          <w:color w:val="000000"/>
          <w:sz w:val="24"/>
          <w:szCs w:val="24"/>
          <w:lang w:eastAsia="ru-RU"/>
        </w:rPr>
        <w:t>отдельные указанные недостатки были устранены в сроки проведения указанного контрольного мероприятия</w:t>
      </w:r>
      <w:r>
        <w:rPr>
          <w:color w:val="000000"/>
          <w:sz w:val="24"/>
          <w:szCs w:val="24"/>
          <w:lang w:eastAsia="ru-RU"/>
        </w:rPr>
        <w:t xml:space="preserve"> в Минфине России, а также при </w:t>
      </w:r>
      <w:r>
        <w:rPr>
          <w:b/>
          <w:bCs/>
          <w:sz w:val="24"/>
          <w:szCs w:val="24"/>
        </w:rPr>
        <w:t>приведени</w:t>
      </w:r>
      <w:r w:rsidR="00782D34">
        <w:rPr>
          <w:b/>
          <w:bCs/>
          <w:sz w:val="24"/>
          <w:szCs w:val="24"/>
        </w:rPr>
        <w:t>и</w:t>
      </w:r>
      <w:r>
        <w:rPr>
          <w:b/>
          <w:bCs/>
          <w:sz w:val="24"/>
          <w:szCs w:val="24"/>
        </w:rPr>
        <w:t xml:space="preserve"> обоснований бюджетных ассигнований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 соответствие с показателями законопроекта на 2026</w:t>
      </w:r>
      <w:r w:rsidR="00DD0451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>2028 годы после внесения законопроекта в Государственную Думу</w:t>
      </w:r>
      <w:r>
        <w:rPr>
          <w:sz w:val="24"/>
          <w:szCs w:val="24"/>
        </w:rPr>
        <w:t>.</w:t>
      </w:r>
    </w:p>
    <w:p w:rsidR="006C0C60" w:rsidRPr="00D71471" w:rsidRDefault="00E52CD6" w:rsidP="005F3203">
      <w:pPr>
        <w:spacing w:after="0" w:line="360" w:lineRule="auto"/>
        <w:ind w:firstLine="709"/>
        <w:jc w:val="both"/>
        <w:outlineLvl w:val="1"/>
        <w:rPr>
          <w:sz w:val="24"/>
          <w:szCs w:val="24"/>
        </w:rPr>
      </w:pPr>
      <w:r w:rsidRPr="00D71471">
        <w:rPr>
          <w:b/>
          <w:sz w:val="24"/>
          <w:szCs w:val="24"/>
        </w:rPr>
        <w:t>9</w:t>
      </w:r>
      <w:r w:rsidR="00084523" w:rsidRPr="00D71471">
        <w:rPr>
          <w:b/>
          <w:sz w:val="24"/>
          <w:szCs w:val="24"/>
        </w:rPr>
        <w:t>.</w:t>
      </w:r>
      <w:r w:rsidR="007254A5">
        <w:rPr>
          <w:b/>
          <w:sz w:val="24"/>
          <w:szCs w:val="24"/>
        </w:rPr>
        <w:t>8</w:t>
      </w:r>
      <w:r w:rsidR="00084523" w:rsidRPr="00D71471">
        <w:rPr>
          <w:b/>
          <w:sz w:val="24"/>
          <w:szCs w:val="24"/>
        </w:rPr>
        <w:t>. </w:t>
      </w:r>
      <w:r w:rsidR="006C0C60" w:rsidRPr="00D71471">
        <w:rPr>
          <w:sz w:val="24"/>
          <w:szCs w:val="24"/>
        </w:rPr>
        <w:t>В соответствии со статьей 192 Бюджетног</w:t>
      </w:r>
      <w:r w:rsidR="00D24464" w:rsidRPr="00D71471">
        <w:rPr>
          <w:sz w:val="24"/>
          <w:szCs w:val="24"/>
        </w:rPr>
        <w:t xml:space="preserve">о кодекса Российской Федерации </w:t>
      </w:r>
      <w:r w:rsidR="006C0C60" w:rsidRPr="00D71471">
        <w:rPr>
          <w:b/>
          <w:sz w:val="24"/>
          <w:szCs w:val="24"/>
        </w:rPr>
        <w:t>проект федерального закона</w:t>
      </w:r>
      <w:r w:rsidR="006C0C60" w:rsidRPr="00D71471">
        <w:rPr>
          <w:sz w:val="24"/>
          <w:szCs w:val="24"/>
        </w:rPr>
        <w:t xml:space="preserve"> о федеральном бюджете на очередной финансовый год и плановый период вносится в Государственную Думу </w:t>
      </w:r>
      <w:r w:rsidR="006C0C60" w:rsidRPr="00D71471">
        <w:rPr>
          <w:b/>
          <w:bCs/>
          <w:sz w:val="24"/>
          <w:szCs w:val="24"/>
        </w:rPr>
        <w:t>одновременно с паспортами (проектами паспортов) госпрограмм, проектами изменений указанных паспортов</w:t>
      </w:r>
      <w:r w:rsidR="006C0C60" w:rsidRPr="00D71471">
        <w:rPr>
          <w:sz w:val="24"/>
          <w:szCs w:val="24"/>
        </w:rPr>
        <w:t>.</w:t>
      </w:r>
    </w:p>
    <w:p w:rsidR="004B6894" w:rsidRPr="00331B7B" w:rsidRDefault="00153785" w:rsidP="005F3203">
      <w:pPr>
        <w:spacing w:after="0" w:line="36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331B7B">
        <w:rPr>
          <w:sz w:val="24"/>
          <w:szCs w:val="24"/>
        </w:rPr>
        <w:t>В соответствии с пунктом 4</w:t>
      </w:r>
      <w:r w:rsidR="000E09C6" w:rsidRPr="00331B7B">
        <w:rPr>
          <w:sz w:val="24"/>
          <w:szCs w:val="24"/>
          <w:vertAlign w:val="superscript"/>
        </w:rPr>
        <w:t>2</w:t>
      </w:r>
      <w:r w:rsidR="000E09C6" w:rsidRPr="00331B7B">
        <w:rPr>
          <w:sz w:val="24"/>
          <w:szCs w:val="24"/>
        </w:rPr>
        <w:t xml:space="preserve"> статьи 192 Бюджетного кодекса Российской Федерации на едином портале бюджетной системы Российской Федерации в информационно-телекоммуникационной сети «Интернет» </w:t>
      </w:r>
      <w:r w:rsidR="00C470C3" w:rsidRPr="00331B7B">
        <w:rPr>
          <w:b/>
          <w:sz w:val="24"/>
          <w:szCs w:val="24"/>
        </w:rPr>
        <w:t>размещено</w:t>
      </w:r>
      <w:r w:rsidR="000E09C6" w:rsidRPr="00331B7B">
        <w:rPr>
          <w:sz w:val="24"/>
          <w:szCs w:val="24"/>
        </w:rPr>
        <w:t xml:space="preserve"> </w:t>
      </w:r>
      <w:r w:rsidR="00DC44FF" w:rsidRPr="00331B7B">
        <w:rPr>
          <w:b/>
          <w:sz w:val="24"/>
          <w:szCs w:val="24"/>
        </w:rPr>
        <w:t>40</w:t>
      </w:r>
      <w:r w:rsidR="00325E91" w:rsidRPr="00331B7B">
        <w:rPr>
          <w:b/>
          <w:sz w:val="24"/>
          <w:szCs w:val="24"/>
        </w:rPr>
        <w:t xml:space="preserve"> </w:t>
      </w:r>
      <w:r w:rsidR="004B6894" w:rsidRPr="00331B7B">
        <w:rPr>
          <w:b/>
          <w:sz w:val="24"/>
          <w:szCs w:val="24"/>
        </w:rPr>
        <w:t xml:space="preserve">паспортов </w:t>
      </w:r>
      <w:r w:rsidR="00BD2C90" w:rsidRPr="00331B7B">
        <w:rPr>
          <w:b/>
          <w:sz w:val="24"/>
          <w:szCs w:val="24"/>
        </w:rPr>
        <w:t xml:space="preserve">открытых </w:t>
      </w:r>
      <w:r w:rsidR="004B6894" w:rsidRPr="00331B7B">
        <w:rPr>
          <w:b/>
          <w:sz w:val="24"/>
          <w:szCs w:val="24"/>
        </w:rPr>
        <w:t>госпрограмм</w:t>
      </w:r>
      <w:r w:rsidR="004B6894" w:rsidRPr="00331B7B">
        <w:rPr>
          <w:rFonts w:cs="Times New Roman"/>
          <w:bCs/>
          <w:sz w:val="24"/>
          <w:szCs w:val="24"/>
        </w:rPr>
        <w:t>.</w:t>
      </w:r>
    </w:p>
    <w:p w:rsidR="007E4E28" w:rsidRPr="00331B7B" w:rsidRDefault="007E4E28" w:rsidP="005F3203">
      <w:pPr>
        <w:widowControl w:val="0"/>
        <w:spacing w:after="0" w:line="360" w:lineRule="auto"/>
        <w:ind w:firstLine="709"/>
        <w:jc w:val="both"/>
        <w:rPr>
          <w:rFonts w:eastAsia="Calibri" w:cs="Times New Roman"/>
          <w:b/>
          <w:sz w:val="24"/>
          <w:szCs w:val="24"/>
        </w:rPr>
      </w:pPr>
      <w:r w:rsidRPr="00331B7B">
        <w:rPr>
          <w:rFonts w:eastAsia="Calibri" w:cs="Times New Roman"/>
          <w:sz w:val="24"/>
          <w:szCs w:val="24"/>
        </w:rPr>
        <w:t xml:space="preserve">В соответствии с пунктом 23 Положения о </w:t>
      </w:r>
      <w:r w:rsidR="00880498" w:rsidRPr="00331B7B">
        <w:rPr>
          <w:rFonts w:eastAsia="Calibri" w:cs="Times New Roman"/>
          <w:sz w:val="24"/>
          <w:szCs w:val="24"/>
        </w:rPr>
        <w:t>госпрограммах</w:t>
      </w:r>
      <w:r w:rsidRPr="00331B7B">
        <w:rPr>
          <w:rFonts w:eastAsia="Calibri" w:cs="Times New Roman"/>
          <w:b/>
          <w:sz w:val="24"/>
          <w:szCs w:val="24"/>
        </w:rPr>
        <w:t xml:space="preserve"> паспорт госпрограммы содержит</w:t>
      </w:r>
      <w:r w:rsidR="006964E4" w:rsidRPr="00331B7B">
        <w:rPr>
          <w:rFonts w:eastAsia="Calibri" w:cs="Times New Roman"/>
          <w:b/>
          <w:sz w:val="24"/>
          <w:szCs w:val="24"/>
        </w:rPr>
        <w:t xml:space="preserve"> </w:t>
      </w:r>
      <w:r w:rsidR="006964E4" w:rsidRPr="00331B7B">
        <w:rPr>
          <w:rFonts w:cs="Times New Roman"/>
          <w:b/>
          <w:bCs/>
          <w:sz w:val="24"/>
          <w:szCs w:val="24"/>
        </w:rPr>
        <w:t>параметры финансового обеспечения, включающие</w:t>
      </w:r>
      <w:r w:rsidRPr="00331B7B">
        <w:rPr>
          <w:rFonts w:eastAsia="Calibri" w:cs="Times New Roman"/>
          <w:b/>
          <w:sz w:val="24"/>
          <w:szCs w:val="24"/>
        </w:rPr>
        <w:t>:</w:t>
      </w:r>
    </w:p>
    <w:p w:rsidR="007E4E28" w:rsidRPr="00331B7B" w:rsidRDefault="007E4E28" w:rsidP="005F3203">
      <w:pPr>
        <w:widowControl w:val="0"/>
        <w:spacing w:after="0" w:line="36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331B7B">
        <w:rPr>
          <w:rFonts w:eastAsia="Calibri" w:cs="Times New Roman"/>
          <w:sz w:val="24"/>
          <w:szCs w:val="24"/>
        </w:rPr>
        <w:t xml:space="preserve">средства </w:t>
      </w:r>
      <w:r w:rsidRPr="00331B7B">
        <w:rPr>
          <w:rFonts w:eastAsia="Calibri" w:cs="Times New Roman"/>
          <w:b/>
          <w:sz w:val="24"/>
          <w:szCs w:val="24"/>
        </w:rPr>
        <w:t>федерального бюджета</w:t>
      </w:r>
      <w:r w:rsidR="00712AFC" w:rsidRPr="00331B7B">
        <w:rPr>
          <w:rFonts w:eastAsia="Calibri" w:cs="Times New Roman"/>
          <w:sz w:val="24"/>
          <w:szCs w:val="24"/>
        </w:rPr>
        <w:t>;</w:t>
      </w:r>
      <w:r w:rsidRPr="00331B7B">
        <w:rPr>
          <w:rFonts w:eastAsia="Calibri" w:cs="Times New Roman"/>
          <w:sz w:val="24"/>
          <w:szCs w:val="24"/>
        </w:rPr>
        <w:t xml:space="preserve"> </w:t>
      </w:r>
    </w:p>
    <w:p w:rsidR="006964E4" w:rsidRPr="00F623D6" w:rsidRDefault="006964E4" w:rsidP="005F3203">
      <w:pPr>
        <w:widowControl w:val="0"/>
        <w:spacing w:after="0" w:line="36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F623D6">
        <w:rPr>
          <w:rFonts w:eastAsia="Calibri" w:cs="Times New Roman"/>
          <w:sz w:val="24"/>
          <w:szCs w:val="24"/>
        </w:rPr>
        <w:t xml:space="preserve">общий объем </w:t>
      </w:r>
      <w:r w:rsidRPr="00F623D6">
        <w:rPr>
          <w:rFonts w:eastAsia="Calibri" w:cs="Times New Roman"/>
          <w:b/>
          <w:sz w:val="24"/>
          <w:szCs w:val="24"/>
        </w:rPr>
        <w:t>налоговых расходов</w:t>
      </w:r>
      <w:r w:rsidRPr="00F623D6">
        <w:rPr>
          <w:rFonts w:eastAsia="Calibri" w:cs="Times New Roman"/>
          <w:sz w:val="24"/>
          <w:szCs w:val="24"/>
        </w:rPr>
        <w:t xml:space="preserve"> Российской Федерации, предусмотренных в </w:t>
      </w:r>
      <w:r w:rsidR="0057215C">
        <w:rPr>
          <w:rFonts w:eastAsia="Calibri" w:cs="Times New Roman"/>
          <w:sz w:val="24"/>
          <w:szCs w:val="24"/>
        </w:rPr>
        <w:t> </w:t>
      </w:r>
      <w:r w:rsidRPr="00F623D6">
        <w:rPr>
          <w:rFonts w:eastAsia="Calibri" w:cs="Times New Roman"/>
          <w:sz w:val="24"/>
          <w:szCs w:val="24"/>
        </w:rPr>
        <w:t>рамках этой госпрограммой;</w:t>
      </w:r>
    </w:p>
    <w:p w:rsidR="00431945" w:rsidRPr="00331B7B" w:rsidRDefault="0059751B" w:rsidP="005F3203">
      <w:pPr>
        <w:widowControl w:val="0"/>
        <w:spacing w:after="0" w:line="36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331B7B">
        <w:rPr>
          <w:rFonts w:eastAsia="Calibri" w:cs="Times New Roman"/>
          <w:b/>
          <w:sz w:val="24"/>
          <w:szCs w:val="24"/>
        </w:rPr>
        <w:t>внебюджетные источники</w:t>
      </w:r>
      <w:r w:rsidR="00431945" w:rsidRPr="00331B7B">
        <w:rPr>
          <w:rFonts w:eastAsia="Calibri" w:cs="Times New Roman"/>
          <w:sz w:val="24"/>
          <w:szCs w:val="24"/>
        </w:rPr>
        <w:t xml:space="preserve"> в разрезе ее структурных элементов</w:t>
      </w:r>
      <w:r w:rsidR="00712AFC" w:rsidRPr="00331B7B">
        <w:rPr>
          <w:rFonts w:eastAsia="Calibri" w:cs="Times New Roman"/>
          <w:sz w:val="24"/>
          <w:szCs w:val="24"/>
        </w:rPr>
        <w:t>;</w:t>
      </w:r>
    </w:p>
    <w:p w:rsidR="007E4E28" w:rsidRPr="00331B7B" w:rsidRDefault="0059751B" w:rsidP="005F3203">
      <w:pPr>
        <w:widowControl w:val="0"/>
        <w:spacing w:after="0" w:line="36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331B7B">
        <w:rPr>
          <w:rFonts w:eastAsia="Calibri" w:cs="Times New Roman"/>
          <w:sz w:val="24"/>
          <w:szCs w:val="24"/>
        </w:rPr>
        <w:t xml:space="preserve">средства </w:t>
      </w:r>
      <w:r w:rsidR="007E4E28" w:rsidRPr="00331B7B">
        <w:rPr>
          <w:rFonts w:eastAsia="Calibri" w:cs="Times New Roman"/>
          <w:sz w:val="24"/>
          <w:szCs w:val="24"/>
        </w:rPr>
        <w:t>бюджетов государственных внебюджетных фондов Российской Федерации</w:t>
      </w:r>
      <w:r w:rsidR="00712AFC" w:rsidRPr="00331B7B">
        <w:rPr>
          <w:rFonts w:eastAsia="Calibri" w:cs="Times New Roman"/>
          <w:sz w:val="24"/>
          <w:szCs w:val="24"/>
        </w:rPr>
        <w:t>;</w:t>
      </w:r>
      <w:r w:rsidR="007E4E28" w:rsidRPr="00331B7B">
        <w:rPr>
          <w:rFonts w:eastAsia="Calibri" w:cs="Times New Roman"/>
          <w:sz w:val="24"/>
          <w:szCs w:val="24"/>
        </w:rPr>
        <w:t xml:space="preserve"> </w:t>
      </w:r>
    </w:p>
    <w:p w:rsidR="007E4E28" w:rsidRPr="00331B7B" w:rsidRDefault="007E4E28" w:rsidP="005F3203">
      <w:pPr>
        <w:widowControl w:val="0"/>
        <w:spacing w:after="0" w:line="36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331B7B">
        <w:rPr>
          <w:rFonts w:eastAsia="Calibri" w:cs="Times New Roman"/>
          <w:sz w:val="24"/>
          <w:szCs w:val="24"/>
        </w:rPr>
        <w:t>оценку средств консолидированных бюджетов субъектов Российской Федерации</w:t>
      </w:r>
      <w:r w:rsidR="006964E4" w:rsidRPr="00331B7B">
        <w:rPr>
          <w:rFonts w:eastAsia="Calibri" w:cs="Times New Roman"/>
          <w:sz w:val="24"/>
          <w:szCs w:val="24"/>
        </w:rPr>
        <w:t>.</w:t>
      </w:r>
    </w:p>
    <w:p w:rsidR="00331B7B" w:rsidRPr="008E75ED" w:rsidRDefault="00331B7B" w:rsidP="005F3203">
      <w:pPr>
        <w:spacing w:after="0" w:line="360" w:lineRule="auto"/>
        <w:ind w:firstLine="709"/>
        <w:jc w:val="both"/>
        <w:rPr>
          <w:sz w:val="24"/>
          <w:szCs w:val="24"/>
          <w:lang w:eastAsia="ru-RU"/>
        </w:rPr>
      </w:pPr>
      <w:r w:rsidRPr="008E75ED">
        <w:rPr>
          <w:sz w:val="24"/>
          <w:szCs w:val="24"/>
        </w:rPr>
        <w:t>Вместе с тем в паспортах госпрограмм налоговые расходы приводятся справочно и не</w:t>
      </w:r>
      <w:r>
        <w:rPr>
          <w:sz w:val="24"/>
          <w:szCs w:val="24"/>
        </w:rPr>
        <w:t> </w:t>
      </w:r>
      <w:r w:rsidRPr="008E75ED">
        <w:rPr>
          <w:sz w:val="24"/>
          <w:szCs w:val="24"/>
        </w:rPr>
        <w:t>включаются в общий объем финансового обеспечения госпрограммы.</w:t>
      </w:r>
    </w:p>
    <w:p w:rsidR="00A42552" w:rsidRPr="00331B7B" w:rsidRDefault="00CA088E" w:rsidP="005F3203">
      <w:pPr>
        <w:widowControl w:val="0"/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31B7B">
        <w:rPr>
          <w:rFonts w:eastAsia="Calibri" w:cs="Times New Roman"/>
          <w:sz w:val="24"/>
          <w:szCs w:val="24"/>
        </w:rPr>
        <w:t>В соответствии с пунктом 24</w:t>
      </w:r>
      <w:r w:rsidRPr="00331B7B">
        <w:rPr>
          <w:rFonts w:eastAsia="Times New Roman" w:cs="Times New Roman"/>
          <w:sz w:val="24"/>
          <w:szCs w:val="24"/>
          <w:lang w:eastAsia="ru-RU"/>
        </w:rPr>
        <w:t xml:space="preserve"> Методических </w:t>
      </w:r>
      <w:r w:rsidR="00153F22" w:rsidRPr="00331B7B">
        <w:rPr>
          <w:rFonts w:cs="Times New Roman"/>
          <w:sz w:val="24"/>
          <w:szCs w:val="24"/>
        </w:rPr>
        <w:t>рекомендаци</w:t>
      </w:r>
      <w:r w:rsidR="00153F22">
        <w:rPr>
          <w:rFonts w:cs="Times New Roman"/>
          <w:sz w:val="24"/>
          <w:szCs w:val="24"/>
        </w:rPr>
        <w:t>й</w:t>
      </w:r>
      <w:r w:rsidR="00153F22" w:rsidRPr="00331B7B">
        <w:rPr>
          <w:rFonts w:cs="Times New Roman"/>
          <w:sz w:val="24"/>
          <w:szCs w:val="24"/>
        </w:rPr>
        <w:t xml:space="preserve"> </w:t>
      </w:r>
      <w:r w:rsidRPr="00331B7B">
        <w:rPr>
          <w:rFonts w:cs="Times New Roman"/>
          <w:sz w:val="24"/>
          <w:szCs w:val="24"/>
        </w:rPr>
        <w:t>по разработке и реализации государственных программ Российской Федерации, утвержденных приказом Минэкономразвития России от 17 августа 2021 г. № 500</w:t>
      </w:r>
      <w:r w:rsidR="00A42552" w:rsidRPr="00331B7B">
        <w:rPr>
          <w:rFonts w:cs="Times New Roman"/>
          <w:sz w:val="24"/>
          <w:szCs w:val="24"/>
        </w:rPr>
        <w:t xml:space="preserve">, кроме указанных источников предусматривается финансовое обеспечение за счет бюджетных ассигнований по </w:t>
      </w:r>
      <w:r w:rsidR="0057215C">
        <w:rPr>
          <w:rFonts w:cs="Times New Roman"/>
          <w:sz w:val="24"/>
          <w:szCs w:val="24"/>
        </w:rPr>
        <w:t> </w:t>
      </w:r>
      <w:r w:rsidR="00A42552" w:rsidRPr="00331B7B">
        <w:rPr>
          <w:rFonts w:cs="Times New Roman"/>
          <w:b/>
          <w:sz w:val="24"/>
          <w:szCs w:val="24"/>
        </w:rPr>
        <w:t>источникам финансирования дефицита федерального бюджета</w:t>
      </w:r>
      <w:r w:rsidR="00A42552" w:rsidRPr="00331B7B">
        <w:rPr>
          <w:rFonts w:cs="Times New Roman"/>
          <w:sz w:val="24"/>
          <w:szCs w:val="24"/>
        </w:rPr>
        <w:t>.</w:t>
      </w:r>
    </w:p>
    <w:p w:rsidR="00B52D96" w:rsidRPr="00C748C1" w:rsidRDefault="00B52D96" w:rsidP="005F3203">
      <w:pPr>
        <w:widowControl w:val="0"/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91406E">
        <w:rPr>
          <w:rFonts w:cs="Times New Roman"/>
          <w:sz w:val="24"/>
          <w:szCs w:val="24"/>
        </w:rPr>
        <w:t>Сведения о финансовом обеспечении госпрограмм за счет</w:t>
      </w:r>
      <w:r w:rsidR="00B23B3E" w:rsidRPr="0091406E">
        <w:rPr>
          <w:rFonts w:cs="Times New Roman"/>
          <w:sz w:val="24"/>
          <w:szCs w:val="24"/>
        </w:rPr>
        <w:t xml:space="preserve"> всех источников</w:t>
      </w:r>
      <w:r w:rsidRPr="0091406E">
        <w:rPr>
          <w:rFonts w:cs="Times New Roman"/>
          <w:sz w:val="24"/>
          <w:szCs w:val="24"/>
        </w:rPr>
        <w:t>, содержащиеся в паспортах</w:t>
      </w:r>
      <w:r w:rsidR="003B7A3C" w:rsidRPr="0091406E">
        <w:rPr>
          <w:rFonts w:cs="Times New Roman"/>
          <w:sz w:val="24"/>
          <w:szCs w:val="24"/>
        </w:rPr>
        <w:t xml:space="preserve"> 40</w:t>
      </w:r>
      <w:r w:rsidR="00BD2C90" w:rsidRPr="0091406E">
        <w:rPr>
          <w:rFonts w:cs="Times New Roman"/>
          <w:sz w:val="24"/>
          <w:szCs w:val="24"/>
        </w:rPr>
        <w:t xml:space="preserve"> открытых </w:t>
      </w:r>
      <w:r w:rsidRPr="0091406E">
        <w:rPr>
          <w:rFonts w:cs="Times New Roman"/>
          <w:sz w:val="24"/>
          <w:szCs w:val="24"/>
        </w:rPr>
        <w:t>госпрограмм</w:t>
      </w:r>
      <w:r w:rsidR="00880498" w:rsidRPr="0091406E">
        <w:rPr>
          <w:rFonts w:cs="Times New Roman"/>
          <w:sz w:val="24"/>
          <w:szCs w:val="24"/>
        </w:rPr>
        <w:t>,</w:t>
      </w:r>
      <w:r w:rsidR="005E240E" w:rsidRPr="0091406E">
        <w:rPr>
          <w:rFonts w:cs="Times New Roman"/>
          <w:sz w:val="24"/>
          <w:szCs w:val="24"/>
        </w:rPr>
        <w:t xml:space="preserve"> не</w:t>
      </w:r>
      <w:r w:rsidR="003B7A3C" w:rsidRPr="0091406E">
        <w:rPr>
          <w:rFonts w:cs="Times New Roman"/>
          <w:sz w:val="24"/>
          <w:szCs w:val="24"/>
        </w:rPr>
        <w:t xml:space="preserve"> содержащих сведений, отнесенных</w:t>
      </w:r>
      <w:r w:rsidR="005E240E" w:rsidRPr="0091406E">
        <w:rPr>
          <w:rFonts w:cs="Times New Roman"/>
          <w:sz w:val="24"/>
          <w:szCs w:val="24"/>
        </w:rPr>
        <w:t xml:space="preserve"> к г</w:t>
      </w:r>
      <w:r w:rsidR="003B7A3C" w:rsidRPr="0091406E">
        <w:rPr>
          <w:rFonts w:cs="Times New Roman"/>
          <w:sz w:val="24"/>
          <w:szCs w:val="24"/>
        </w:rPr>
        <w:t>осударственной тайне, и сведений</w:t>
      </w:r>
      <w:r w:rsidR="005E240E" w:rsidRPr="0091406E">
        <w:rPr>
          <w:rFonts w:cs="Times New Roman"/>
          <w:sz w:val="24"/>
          <w:szCs w:val="24"/>
        </w:rPr>
        <w:t xml:space="preserve"> конфиденциального характера</w:t>
      </w:r>
      <w:r w:rsidRPr="0091406E">
        <w:rPr>
          <w:rFonts w:cs="Times New Roman"/>
          <w:sz w:val="24"/>
          <w:szCs w:val="24"/>
        </w:rPr>
        <w:t xml:space="preserve">, приводятся в </w:t>
      </w:r>
      <w:r w:rsidR="0057215C">
        <w:rPr>
          <w:rFonts w:cs="Times New Roman"/>
          <w:sz w:val="24"/>
          <w:szCs w:val="24"/>
        </w:rPr>
        <w:t> </w:t>
      </w:r>
      <w:r w:rsidRPr="0091406E">
        <w:rPr>
          <w:rFonts w:cs="Times New Roman"/>
          <w:sz w:val="24"/>
          <w:szCs w:val="24"/>
        </w:rPr>
        <w:t>следующей таблице.</w:t>
      </w:r>
    </w:p>
    <w:p w:rsidR="00ED2DC2" w:rsidRPr="00960092" w:rsidRDefault="006850AD" w:rsidP="00CD5E82">
      <w:pPr>
        <w:keepNext/>
        <w:widowControl w:val="0"/>
        <w:spacing w:after="0" w:line="336" w:lineRule="auto"/>
        <w:ind w:firstLine="709"/>
        <w:jc w:val="right"/>
        <w:rPr>
          <w:rFonts w:cs="Times New Roman"/>
          <w:sz w:val="20"/>
          <w:szCs w:val="24"/>
        </w:rPr>
      </w:pPr>
      <w:r w:rsidRPr="00960092">
        <w:rPr>
          <w:rFonts w:cs="Times New Roman"/>
          <w:sz w:val="20"/>
          <w:szCs w:val="24"/>
        </w:rPr>
        <w:t xml:space="preserve"> </w:t>
      </w:r>
      <w:r w:rsidR="00CC66B9" w:rsidRPr="00960092">
        <w:rPr>
          <w:rFonts w:cs="Times New Roman"/>
          <w:sz w:val="20"/>
          <w:szCs w:val="24"/>
        </w:rPr>
        <w:t>(</w:t>
      </w:r>
      <w:r w:rsidR="00091940">
        <w:rPr>
          <w:rFonts w:cs="Times New Roman"/>
          <w:sz w:val="20"/>
          <w:szCs w:val="24"/>
        </w:rPr>
        <w:t>млрд</w:t>
      </w:r>
      <w:r w:rsidR="00CC66B9" w:rsidRPr="00960092">
        <w:rPr>
          <w:rFonts w:cs="Times New Roman"/>
          <w:sz w:val="20"/>
          <w:szCs w:val="24"/>
        </w:rPr>
        <w:t xml:space="preserve"> рублей)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969"/>
        <w:gridCol w:w="851"/>
        <w:gridCol w:w="850"/>
        <w:gridCol w:w="851"/>
        <w:gridCol w:w="850"/>
        <w:gridCol w:w="851"/>
        <w:gridCol w:w="850"/>
        <w:gridCol w:w="851"/>
      </w:tblGrid>
      <w:tr w:rsidR="005D0465" w:rsidRPr="005D0465" w:rsidTr="00A16CCB">
        <w:trPr>
          <w:trHeight w:val="255"/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CD5E82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Источник финансового обеспечения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465" w:rsidRPr="005D0465" w:rsidRDefault="005D0465" w:rsidP="00CD5E82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Объем финансового обеспечения согласно паспортам госпрограмм, представленных одновременно с законопроектом</w:t>
            </w:r>
          </w:p>
        </w:tc>
      </w:tr>
      <w:tr w:rsidR="005D0465" w:rsidRPr="005D0465" w:rsidTr="00A16CCB">
        <w:trPr>
          <w:trHeight w:val="255"/>
          <w:tblHeader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65" w:rsidRPr="005D0465" w:rsidRDefault="005D0465" w:rsidP="00CD5E82">
            <w:pPr>
              <w:keepNext/>
              <w:spacing w:after="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465" w:rsidRPr="005D0465" w:rsidRDefault="005D0465" w:rsidP="00CD5E82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465" w:rsidRPr="005D0465" w:rsidRDefault="005D0465" w:rsidP="00CD5E82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465" w:rsidRPr="005D0465" w:rsidRDefault="005D0465" w:rsidP="00CD5E82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465" w:rsidRPr="005D0465" w:rsidRDefault="005D0465" w:rsidP="00CD5E82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465" w:rsidRPr="005D0465" w:rsidRDefault="005D0465" w:rsidP="00CD5E82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465" w:rsidRPr="005D0465" w:rsidRDefault="005D0465" w:rsidP="00CD5E82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465" w:rsidRPr="005D0465" w:rsidRDefault="005D0465" w:rsidP="00CD5E82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2028 год</w:t>
            </w:r>
          </w:p>
        </w:tc>
      </w:tr>
      <w:tr w:rsidR="005D0465" w:rsidRPr="005D0465" w:rsidTr="00A16CCB">
        <w:trPr>
          <w:trHeight w:val="20"/>
          <w:tblHeader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CD5E82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465" w:rsidRPr="005D0465" w:rsidRDefault="005D0465" w:rsidP="00CD5E82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465" w:rsidRPr="005D0465" w:rsidRDefault="005D0465" w:rsidP="00CD5E82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465" w:rsidRPr="005D0465" w:rsidRDefault="005D0465" w:rsidP="00CD5E82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465" w:rsidRPr="005D0465" w:rsidRDefault="005D0465" w:rsidP="00CD5E82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465" w:rsidRPr="005D0465" w:rsidRDefault="005D0465" w:rsidP="00CD5E82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465" w:rsidRPr="005D0465" w:rsidRDefault="005D0465" w:rsidP="00CD5E82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465" w:rsidRPr="005D0465" w:rsidRDefault="005D0465" w:rsidP="00CD5E82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5D0465" w:rsidRPr="005D0465" w:rsidTr="005D0465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F43E4F" w:rsidP="005D0465">
            <w:pPr>
              <w:spacing w:after="0" w:line="240" w:lineRule="auto"/>
              <w:ind w:left="-57" w:right="-57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  <w:r w:rsidR="005D0465"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по госпрограммам, </w:t>
            </w:r>
            <w:r w:rsidR="005D0465"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21 626,1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22 897,0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29 000,6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31 106,6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33 001,2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33 289,4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34 125,5</w:t>
            </w:r>
          </w:p>
        </w:tc>
      </w:tr>
      <w:tr w:rsidR="005D0465" w:rsidRPr="005D0465" w:rsidTr="005D0465">
        <w:trPr>
          <w:cantSplit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960092">
            <w:pPr>
              <w:spacing w:after="0" w:line="240" w:lineRule="auto"/>
              <w:ind w:left="37" w:right="-57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(в 38 паспортах)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14 683,0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15 312,6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21 479,7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22 162,0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23 032,1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23 121,8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25 335,9</w:t>
            </w:r>
          </w:p>
        </w:tc>
      </w:tr>
      <w:tr w:rsidR="005D0465" w:rsidRPr="005D0465" w:rsidTr="005D0465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960092">
            <w:pPr>
              <w:spacing w:after="0" w:line="240" w:lineRule="auto"/>
              <w:ind w:left="37" w:right="-57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бюджеты государственных внебюджетных фондов Российской Федерации </w:t>
            </w: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(в 4 паспортах)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5 668,0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7 330,5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8 334,5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9 346,7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10 182,7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10 794,3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9 810,3</w:t>
            </w:r>
          </w:p>
        </w:tc>
      </w:tr>
      <w:tr w:rsidR="005D0465" w:rsidRPr="005D0465" w:rsidTr="005D0465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960092">
            <w:pPr>
              <w:spacing w:after="0" w:line="240" w:lineRule="auto"/>
              <w:ind w:left="37" w:right="-57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консолидированные бюджеты субъектов Российской Федерации </w:t>
            </w: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(в 34 паспортах)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3 874,9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3 709,4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3 871,0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4 146,4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4 133,4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4 167,4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4 409,7</w:t>
            </w:r>
          </w:p>
        </w:tc>
      </w:tr>
      <w:tr w:rsidR="005D0465" w:rsidRPr="005D0465" w:rsidTr="005D0465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960092">
            <w:pPr>
              <w:spacing w:after="0" w:line="240" w:lineRule="auto"/>
              <w:ind w:left="37" w:right="-57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внебюджетные источники </w:t>
            </w: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(в 24 паспортах)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2 610,3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2 596,4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2 686,4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2 707,9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3 033,0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2 792,5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2 571,1</w:t>
            </w:r>
          </w:p>
        </w:tc>
      </w:tr>
      <w:tr w:rsidR="005D0465" w:rsidRPr="005D0465" w:rsidTr="00E22F88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  <w:t xml:space="preserve">Объем налоговых расходов Российской Федерации (справочно) </w:t>
            </w:r>
            <w:r w:rsidRPr="005D0465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(в 25 паспортах)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4 352,9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5 649,6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6 802,5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8 555,4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9 424,9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4 306,2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4 643,3</w:t>
            </w:r>
          </w:p>
        </w:tc>
      </w:tr>
      <w:tr w:rsidR="005D0465" w:rsidRPr="005D0465" w:rsidTr="00E22F88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счет бюджетных ассигнований по источникам финансирования дефицита федерального бюджета </w:t>
            </w:r>
            <w:r w:rsidRPr="005D046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(в 2 паспортах)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D0465" w:rsidRPr="005D0465" w:rsidTr="005D0465">
        <w:trPr>
          <w:trHeight w:val="7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960092">
            <w:pPr>
              <w:spacing w:after="0" w:line="240" w:lineRule="auto"/>
              <w:ind w:left="37" w:right="-57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Развитие федеративных отношений и создание условий для эффективного и ответственного управления региональными и муниципальными финансами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5D0465" w:rsidRPr="005D0465" w:rsidTr="005D0465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960092">
            <w:pPr>
              <w:spacing w:after="0" w:line="240" w:lineRule="auto"/>
              <w:ind w:left="37" w:right="-57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-2 212,7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-1 575,1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-2 081,8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-2 215,7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-2 306,9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-2 333,7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465" w:rsidRPr="005D0465" w:rsidRDefault="005D0465" w:rsidP="005D046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D0465">
              <w:rPr>
                <w:rFonts w:eastAsia="Times New Roman" w:cs="Times New Roman"/>
                <w:sz w:val="18"/>
                <w:szCs w:val="18"/>
                <w:lang w:eastAsia="ru-RU"/>
              </w:rPr>
              <w:t>-2 356,8</w:t>
            </w:r>
          </w:p>
        </w:tc>
      </w:tr>
    </w:tbl>
    <w:p w:rsidR="00DD7FC6" w:rsidRPr="00DD7FC6" w:rsidRDefault="00DD7FC6" w:rsidP="00DD7FC6">
      <w:pPr>
        <w:spacing w:after="0" w:line="360" w:lineRule="auto"/>
        <w:ind w:firstLine="709"/>
        <w:jc w:val="both"/>
        <w:rPr>
          <w:b/>
          <w:bCs/>
          <w:sz w:val="14"/>
          <w:szCs w:val="24"/>
        </w:rPr>
      </w:pPr>
    </w:p>
    <w:p w:rsidR="001E1921" w:rsidRPr="00315BBC" w:rsidRDefault="001E1921" w:rsidP="00DD7FC6">
      <w:pPr>
        <w:spacing w:after="0" w:line="372" w:lineRule="auto"/>
        <w:ind w:firstLine="709"/>
        <w:jc w:val="both"/>
        <w:rPr>
          <w:sz w:val="24"/>
          <w:szCs w:val="24"/>
        </w:rPr>
      </w:pPr>
      <w:r w:rsidRPr="00315BBC">
        <w:rPr>
          <w:b/>
          <w:bCs/>
          <w:sz w:val="24"/>
          <w:szCs w:val="24"/>
        </w:rPr>
        <w:t>Наибольшую долю финансового обеспечения</w:t>
      </w:r>
      <w:r w:rsidRPr="00315BBC">
        <w:rPr>
          <w:sz w:val="24"/>
          <w:szCs w:val="24"/>
        </w:rPr>
        <w:t xml:space="preserve"> открытых госпрограмм </w:t>
      </w:r>
      <w:r w:rsidRPr="00315BBC">
        <w:rPr>
          <w:b/>
          <w:bCs/>
          <w:sz w:val="24"/>
          <w:szCs w:val="24"/>
        </w:rPr>
        <w:t>составляют бюджетные ассигнования федерального бюджета</w:t>
      </w:r>
      <w:r w:rsidR="00AE5725" w:rsidRPr="00315BBC">
        <w:rPr>
          <w:b/>
          <w:bCs/>
          <w:sz w:val="24"/>
          <w:szCs w:val="24"/>
        </w:rPr>
        <w:t xml:space="preserve">, которые составляют порядка </w:t>
      </w:r>
      <w:r w:rsidR="0057215C">
        <w:rPr>
          <w:b/>
          <w:bCs/>
          <w:sz w:val="24"/>
          <w:szCs w:val="24"/>
        </w:rPr>
        <w:br/>
      </w:r>
      <w:r w:rsidR="00AE5725" w:rsidRPr="00315BBC">
        <w:rPr>
          <w:b/>
          <w:bCs/>
          <w:sz w:val="24"/>
          <w:szCs w:val="24"/>
        </w:rPr>
        <w:t>67</w:t>
      </w:r>
      <w:r w:rsidR="00DD0451">
        <w:rPr>
          <w:b/>
          <w:bCs/>
          <w:sz w:val="24"/>
          <w:szCs w:val="24"/>
        </w:rPr>
        <w:t>–</w:t>
      </w:r>
      <w:r w:rsidR="00AE5725" w:rsidRPr="00315BBC">
        <w:rPr>
          <w:b/>
          <w:bCs/>
          <w:sz w:val="24"/>
          <w:szCs w:val="24"/>
        </w:rPr>
        <w:t>74 %</w:t>
      </w:r>
      <w:r w:rsidRPr="00315BBC">
        <w:rPr>
          <w:sz w:val="24"/>
          <w:szCs w:val="24"/>
        </w:rPr>
        <w:t xml:space="preserve">. Их </w:t>
      </w:r>
      <w:r w:rsidR="00AE5725" w:rsidRPr="00315BBC">
        <w:rPr>
          <w:b/>
          <w:sz w:val="24"/>
          <w:szCs w:val="24"/>
        </w:rPr>
        <w:t xml:space="preserve">наибольшая </w:t>
      </w:r>
      <w:r w:rsidRPr="00315BBC">
        <w:rPr>
          <w:b/>
          <w:sz w:val="24"/>
          <w:szCs w:val="24"/>
        </w:rPr>
        <w:t>доля</w:t>
      </w:r>
      <w:r w:rsidRPr="00315BBC">
        <w:rPr>
          <w:sz w:val="24"/>
          <w:szCs w:val="24"/>
        </w:rPr>
        <w:t xml:space="preserve"> в общих расходах по госпрограммам </w:t>
      </w:r>
      <w:r w:rsidR="00AE5725" w:rsidRPr="00315BBC">
        <w:rPr>
          <w:b/>
          <w:sz w:val="24"/>
          <w:szCs w:val="24"/>
        </w:rPr>
        <w:t>составила 74,1 %</w:t>
      </w:r>
      <w:r w:rsidRPr="00315BBC">
        <w:rPr>
          <w:b/>
          <w:sz w:val="24"/>
          <w:szCs w:val="24"/>
        </w:rPr>
        <w:t xml:space="preserve"> в </w:t>
      </w:r>
      <w:r w:rsidR="0057215C">
        <w:rPr>
          <w:b/>
          <w:sz w:val="24"/>
          <w:szCs w:val="24"/>
        </w:rPr>
        <w:t> </w:t>
      </w:r>
      <w:r w:rsidRPr="00315BBC">
        <w:rPr>
          <w:b/>
          <w:sz w:val="24"/>
          <w:szCs w:val="24"/>
        </w:rPr>
        <w:t>202</w:t>
      </w:r>
      <w:r w:rsidR="00AE5725" w:rsidRPr="00315BBC">
        <w:rPr>
          <w:b/>
          <w:sz w:val="24"/>
          <w:szCs w:val="24"/>
        </w:rPr>
        <w:t>4</w:t>
      </w:r>
      <w:r w:rsidRPr="00315BBC">
        <w:rPr>
          <w:b/>
          <w:sz w:val="24"/>
          <w:szCs w:val="24"/>
        </w:rPr>
        <w:t xml:space="preserve"> году</w:t>
      </w:r>
      <w:r w:rsidR="00315BBC" w:rsidRPr="00315BBC">
        <w:rPr>
          <w:sz w:val="24"/>
          <w:szCs w:val="24"/>
        </w:rPr>
        <w:t xml:space="preserve"> и </w:t>
      </w:r>
      <w:r w:rsidR="00315BBC" w:rsidRPr="00315BBC">
        <w:rPr>
          <w:b/>
          <w:sz w:val="24"/>
          <w:szCs w:val="24"/>
        </w:rPr>
        <w:t>начинает снижаться</w:t>
      </w:r>
      <w:r w:rsidRPr="00315BBC">
        <w:rPr>
          <w:b/>
          <w:sz w:val="24"/>
          <w:szCs w:val="24"/>
        </w:rPr>
        <w:t xml:space="preserve"> до </w:t>
      </w:r>
      <w:r w:rsidR="00315BBC" w:rsidRPr="00315BBC">
        <w:rPr>
          <w:b/>
          <w:sz w:val="24"/>
          <w:szCs w:val="24"/>
        </w:rPr>
        <w:t>69,8% и 69,5</w:t>
      </w:r>
      <w:r w:rsidRPr="00315BBC">
        <w:rPr>
          <w:b/>
          <w:sz w:val="24"/>
          <w:szCs w:val="24"/>
        </w:rPr>
        <w:t xml:space="preserve"> % в 202</w:t>
      </w:r>
      <w:r w:rsidR="00DD0451">
        <w:rPr>
          <w:b/>
          <w:sz w:val="24"/>
          <w:szCs w:val="24"/>
        </w:rPr>
        <w:t>6–</w:t>
      </w:r>
      <w:r w:rsidR="00315BBC" w:rsidRPr="00315BBC">
        <w:rPr>
          <w:b/>
          <w:sz w:val="24"/>
          <w:szCs w:val="24"/>
        </w:rPr>
        <w:t>2027 годах</w:t>
      </w:r>
      <w:r w:rsidR="00315BBC" w:rsidRPr="00315BBC">
        <w:rPr>
          <w:sz w:val="24"/>
          <w:szCs w:val="24"/>
        </w:rPr>
        <w:t xml:space="preserve">, с последующим </w:t>
      </w:r>
      <w:r w:rsidR="00315BBC" w:rsidRPr="00315BBC">
        <w:rPr>
          <w:b/>
          <w:sz w:val="24"/>
          <w:szCs w:val="24"/>
        </w:rPr>
        <w:t>увеличением до 74,2</w:t>
      </w:r>
      <w:r w:rsidR="00DD0451">
        <w:rPr>
          <w:b/>
          <w:sz w:val="24"/>
          <w:szCs w:val="24"/>
        </w:rPr>
        <w:t xml:space="preserve"> </w:t>
      </w:r>
      <w:r w:rsidR="00315BBC" w:rsidRPr="00315BBC">
        <w:rPr>
          <w:b/>
          <w:sz w:val="24"/>
          <w:szCs w:val="24"/>
        </w:rPr>
        <w:t>% в 2028</w:t>
      </w:r>
      <w:r w:rsidRPr="00315BBC">
        <w:rPr>
          <w:b/>
          <w:sz w:val="24"/>
          <w:szCs w:val="24"/>
        </w:rPr>
        <w:t xml:space="preserve"> году</w:t>
      </w:r>
      <w:r w:rsidRPr="00315BBC">
        <w:rPr>
          <w:sz w:val="24"/>
          <w:szCs w:val="24"/>
        </w:rPr>
        <w:t xml:space="preserve">. При этом доля внебюджетных источников снижается с 12,2 % в </w:t>
      </w:r>
      <w:r w:rsidR="00A37138">
        <w:rPr>
          <w:sz w:val="24"/>
          <w:szCs w:val="24"/>
        </w:rPr>
        <w:t>общих расходах по госпрограммам</w:t>
      </w:r>
      <w:r w:rsidRPr="00315BBC">
        <w:rPr>
          <w:sz w:val="24"/>
          <w:szCs w:val="24"/>
        </w:rPr>
        <w:t xml:space="preserve"> в 2022 году до </w:t>
      </w:r>
      <w:r w:rsidR="00315BBC" w:rsidRPr="00315BBC">
        <w:rPr>
          <w:sz w:val="24"/>
          <w:szCs w:val="24"/>
        </w:rPr>
        <w:t>9,2 % в 2026</w:t>
      </w:r>
      <w:r w:rsidRPr="00315BBC">
        <w:rPr>
          <w:sz w:val="24"/>
          <w:szCs w:val="24"/>
        </w:rPr>
        <w:t xml:space="preserve"> году и до </w:t>
      </w:r>
      <w:r w:rsidR="00315BBC" w:rsidRPr="00315BBC">
        <w:rPr>
          <w:sz w:val="24"/>
          <w:szCs w:val="24"/>
        </w:rPr>
        <w:t xml:space="preserve">7,5 % в </w:t>
      </w:r>
      <w:r w:rsidR="0057215C">
        <w:rPr>
          <w:sz w:val="24"/>
          <w:szCs w:val="24"/>
        </w:rPr>
        <w:t> </w:t>
      </w:r>
      <w:r w:rsidR="00315BBC" w:rsidRPr="00315BBC">
        <w:rPr>
          <w:sz w:val="24"/>
          <w:szCs w:val="24"/>
        </w:rPr>
        <w:t>2028</w:t>
      </w:r>
      <w:r w:rsidRPr="00315BBC">
        <w:rPr>
          <w:sz w:val="24"/>
          <w:szCs w:val="24"/>
        </w:rPr>
        <w:t xml:space="preserve"> году. </w:t>
      </w:r>
    </w:p>
    <w:p w:rsidR="00E33C45" w:rsidRPr="00E33C45" w:rsidRDefault="00E33C45" w:rsidP="00DD7FC6">
      <w:pPr>
        <w:spacing w:after="0" w:line="372" w:lineRule="auto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E33C45">
        <w:rPr>
          <w:rFonts w:cs="Times New Roman"/>
          <w:sz w:val="24"/>
          <w:szCs w:val="24"/>
        </w:rPr>
        <w:t xml:space="preserve">Исходя из справочного характера </w:t>
      </w:r>
      <w:r w:rsidRPr="00E33C45">
        <w:rPr>
          <w:rFonts w:cs="Times New Roman"/>
          <w:b/>
          <w:bCs/>
          <w:sz w:val="24"/>
          <w:szCs w:val="24"/>
        </w:rPr>
        <w:t>налоговых расходов</w:t>
      </w:r>
      <w:r w:rsidRPr="00E33C45">
        <w:rPr>
          <w:rFonts w:cs="Times New Roman"/>
          <w:sz w:val="24"/>
          <w:szCs w:val="24"/>
        </w:rPr>
        <w:t xml:space="preserve"> объемы финансового обеспечения госпрограмм </w:t>
      </w:r>
      <w:r w:rsidR="00DD0451">
        <w:rPr>
          <w:rFonts w:cs="Times New Roman"/>
          <w:b/>
          <w:bCs/>
          <w:sz w:val="24"/>
          <w:szCs w:val="24"/>
        </w:rPr>
        <w:t>занижены в 2026–</w:t>
      </w:r>
      <w:r w:rsidRPr="00E33C45">
        <w:rPr>
          <w:rFonts w:cs="Times New Roman"/>
          <w:b/>
          <w:bCs/>
          <w:sz w:val="24"/>
          <w:szCs w:val="24"/>
        </w:rPr>
        <w:t>2028 годах на 22,2 %, 11,5 % и 12,0 % соответственно, то есть их доля т</w:t>
      </w:r>
      <w:r w:rsidR="00DD0451">
        <w:rPr>
          <w:rFonts w:cs="Times New Roman"/>
          <w:b/>
          <w:bCs/>
          <w:sz w:val="24"/>
          <w:szCs w:val="24"/>
        </w:rPr>
        <w:t>акже снижается, при этом в 2023–</w:t>
      </w:r>
      <w:r w:rsidRPr="00E33C45">
        <w:rPr>
          <w:rFonts w:cs="Times New Roman"/>
          <w:b/>
          <w:bCs/>
          <w:sz w:val="24"/>
          <w:szCs w:val="24"/>
        </w:rPr>
        <w:t>2025 годах указанная доля составляла порядка 20 %.</w:t>
      </w:r>
    </w:p>
    <w:p w:rsidR="00E33C45" w:rsidRPr="00E33C45" w:rsidRDefault="00E33C45" w:rsidP="00DD7FC6">
      <w:pPr>
        <w:spacing w:after="0" w:line="372" w:lineRule="auto"/>
        <w:ind w:firstLine="709"/>
        <w:jc w:val="both"/>
        <w:rPr>
          <w:rFonts w:cs="Times New Roman"/>
          <w:sz w:val="24"/>
          <w:szCs w:val="24"/>
        </w:rPr>
      </w:pPr>
      <w:r w:rsidRPr="00E33C45">
        <w:rPr>
          <w:rFonts w:cs="Times New Roman"/>
          <w:sz w:val="24"/>
          <w:szCs w:val="24"/>
        </w:rPr>
        <w:t xml:space="preserve">Несмотря на </w:t>
      </w:r>
      <w:r w:rsidRPr="00E33C45">
        <w:rPr>
          <w:rFonts w:cs="Times New Roman"/>
          <w:b/>
          <w:bCs/>
          <w:sz w:val="24"/>
          <w:szCs w:val="24"/>
        </w:rPr>
        <w:t>рост налоговых расходов 2026 году</w:t>
      </w:r>
      <w:r w:rsidRPr="00E33C45">
        <w:rPr>
          <w:rFonts w:cs="Times New Roman"/>
          <w:sz w:val="24"/>
          <w:szCs w:val="24"/>
        </w:rPr>
        <w:t xml:space="preserve"> по отношени</w:t>
      </w:r>
      <w:r w:rsidR="00DD0451">
        <w:rPr>
          <w:rFonts w:cs="Times New Roman"/>
          <w:sz w:val="24"/>
          <w:szCs w:val="24"/>
        </w:rPr>
        <w:t>ю к 2025 году на 10,2 %, в 2027–</w:t>
      </w:r>
      <w:r w:rsidRPr="00E33C45">
        <w:rPr>
          <w:rFonts w:cs="Times New Roman"/>
          <w:sz w:val="24"/>
          <w:szCs w:val="24"/>
        </w:rPr>
        <w:t xml:space="preserve">2028 годах </w:t>
      </w:r>
      <w:r w:rsidRPr="00E33C45">
        <w:rPr>
          <w:rFonts w:cs="Times New Roman"/>
          <w:b/>
          <w:bCs/>
          <w:sz w:val="24"/>
          <w:szCs w:val="24"/>
        </w:rPr>
        <w:t>прогнозируется их снижение</w:t>
      </w:r>
      <w:r w:rsidRPr="00E33C45">
        <w:rPr>
          <w:rFonts w:cs="Times New Roman"/>
          <w:sz w:val="24"/>
          <w:szCs w:val="24"/>
        </w:rPr>
        <w:t xml:space="preserve"> по отношению к 2026 году </w:t>
      </w:r>
      <w:r w:rsidRPr="00E33C45">
        <w:rPr>
          <w:rFonts w:cs="Times New Roman"/>
          <w:b/>
          <w:bCs/>
          <w:sz w:val="24"/>
          <w:szCs w:val="24"/>
        </w:rPr>
        <w:t xml:space="preserve">почти в </w:t>
      </w:r>
      <w:r w:rsidR="0057215C">
        <w:rPr>
          <w:rFonts w:cs="Times New Roman"/>
          <w:b/>
          <w:bCs/>
          <w:sz w:val="24"/>
          <w:szCs w:val="24"/>
        </w:rPr>
        <w:t> </w:t>
      </w:r>
      <w:r w:rsidRPr="00E33C45">
        <w:rPr>
          <w:rFonts w:cs="Times New Roman"/>
          <w:b/>
          <w:bCs/>
          <w:sz w:val="24"/>
          <w:szCs w:val="24"/>
        </w:rPr>
        <w:t>половину</w:t>
      </w:r>
      <w:r w:rsidRPr="00E33C45">
        <w:rPr>
          <w:rFonts w:cs="Times New Roman"/>
          <w:sz w:val="24"/>
          <w:szCs w:val="24"/>
        </w:rPr>
        <w:t xml:space="preserve"> (на 54,3 % и 50,7 % соответственно),</w:t>
      </w:r>
      <w:r w:rsidRPr="00E33C45">
        <w:rPr>
          <w:rFonts w:cs="Times New Roman"/>
          <w:b/>
          <w:bCs/>
          <w:sz w:val="24"/>
          <w:szCs w:val="24"/>
        </w:rPr>
        <w:t xml:space="preserve"> </w:t>
      </w:r>
      <w:r w:rsidRPr="00E33C45">
        <w:rPr>
          <w:rFonts w:cs="Times New Roman"/>
          <w:sz w:val="24"/>
          <w:szCs w:val="24"/>
        </w:rPr>
        <w:t>что в основном связано с неотражением объемов налоговых расходов в паспорте госпрограмм</w:t>
      </w:r>
      <w:r w:rsidR="00DD0451">
        <w:rPr>
          <w:rFonts w:cs="Times New Roman"/>
          <w:sz w:val="24"/>
          <w:szCs w:val="24"/>
        </w:rPr>
        <w:t xml:space="preserve">ы «Развитие энергетики» </w:t>
      </w:r>
      <w:r w:rsidR="0057215C">
        <w:rPr>
          <w:rFonts w:cs="Times New Roman"/>
          <w:sz w:val="24"/>
          <w:szCs w:val="24"/>
        </w:rPr>
        <w:br/>
      </w:r>
      <w:r w:rsidR="00DD0451">
        <w:rPr>
          <w:rFonts w:cs="Times New Roman"/>
          <w:sz w:val="24"/>
          <w:szCs w:val="24"/>
        </w:rPr>
        <w:t>в 2027–</w:t>
      </w:r>
      <w:r w:rsidRPr="00E33C45">
        <w:rPr>
          <w:rFonts w:cs="Times New Roman"/>
          <w:sz w:val="24"/>
          <w:szCs w:val="24"/>
        </w:rPr>
        <w:t>2028</w:t>
      </w:r>
      <w:r w:rsidRPr="00E33C45">
        <w:t> </w:t>
      </w:r>
      <w:r w:rsidRPr="00E33C45">
        <w:rPr>
          <w:rFonts w:cs="Times New Roman"/>
          <w:sz w:val="24"/>
          <w:szCs w:val="24"/>
        </w:rPr>
        <w:t>года.</w:t>
      </w:r>
    </w:p>
    <w:p w:rsidR="00987954" w:rsidRDefault="009846E8" w:rsidP="00DD7FC6">
      <w:pPr>
        <w:spacing w:after="0" w:line="37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этом </w:t>
      </w:r>
      <w:r w:rsidRPr="0034146F">
        <w:rPr>
          <w:rFonts w:eastAsia="Times New Roman" w:cs="Times New Roman"/>
          <w:b/>
          <w:sz w:val="24"/>
          <w:szCs w:val="24"/>
          <w:lang w:eastAsia="ru-RU"/>
        </w:rPr>
        <w:t>в отчете об оценке налоговых расходов</w:t>
      </w:r>
      <w:r w:rsidRPr="0034146F">
        <w:rPr>
          <w:rFonts w:eastAsia="Times New Roman" w:cs="Times New Roman"/>
          <w:sz w:val="24"/>
          <w:szCs w:val="24"/>
          <w:lang w:eastAsia="ru-RU"/>
        </w:rPr>
        <w:t xml:space="preserve"> Российской Федерации за</w:t>
      </w:r>
      <w:r w:rsidR="0057215C">
        <w:rPr>
          <w:rFonts w:eastAsia="Times New Roman" w:cs="Times New Roman"/>
          <w:sz w:val="24"/>
          <w:szCs w:val="24"/>
          <w:lang w:eastAsia="ru-RU"/>
        </w:rPr>
        <w:t> </w:t>
      </w:r>
      <w:r w:rsidRPr="0034146F">
        <w:rPr>
          <w:rFonts w:eastAsia="Times New Roman" w:cs="Times New Roman"/>
          <w:sz w:val="24"/>
          <w:szCs w:val="24"/>
          <w:lang w:eastAsia="ru-RU"/>
        </w:rPr>
        <w:t xml:space="preserve"> 2024 </w:t>
      </w:r>
      <w:r w:rsidR="0057215C">
        <w:rPr>
          <w:rFonts w:eastAsia="Times New Roman" w:cs="Times New Roman"/>
          <w:sz w:val="24"/>
          <w:szCs w:val="24"/>
          <w:lang w:eastAsia="ru-RU"/>
        </w:rPr>
        <w:t> </w:t>
      </w:r>
      <w:r w:rsidRPr="0034146F">
        <w:rPr>
          <w:rFonts w:eastAsia="Times New Roman" w:cs="Times New Roman"/>
          <w:sz w:val="24"/>
          <w:szCs w:val="24"/>
          <w:lang w:eastAsia="ru-RU"/>
        </w:rPr>
        <w:t xml:space="preserve">год, оценке налоговых расходов Российской Федерации на 2025 год и оценке налоговых расходов Российской Федерации на 2026 год и плановый период 2027 и 2028 </w:t>
      </w:r>
      <w:r w:rsidR="0057215C">
        <w:rPr>
          <w:rFonts w:eastAsia="Times New Roman" w:cs="Times New Roman"/>
          <w:sz w:val="24"/>
          <w:szCs w:val="24"/>
          <w:lang w:eastAsia="ru-RU"/>
        </w:rPr>
        <w:t> </w:t>
      </w:r>
      <w:r w:rsidRPr="0034146F">
        <w:rPr>
          <w:rFonts w:eastAsia="Times New Roman" w:cs="Times New Roman"/>
          <w:sz w:val="24"/>
          <w:szCs w:val="24"/>
          <w:lang w:eastAsia="ru-RU"/>
        </w:rPr>
        <w:t>годов, представленном в составе материалов к законопроекту,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846E8">
        <w:rPr>
          <w:rFonts w:eastAsia="Times New Roman" w:cs="Times New Roman"/>
          <w:b/>
          <w:sz w:val="24"/>
          <w:szCs w:val="24"/>
          <w:lang w:eastAsia="ru-RU"/>
        </w:rPr>
        <w:t xml:space="preserve">указанного снижения </w:t>
      </w:r>
      <w:r w:rsidRPr="009846E8">
        <w:rPr>
          <w:b/>
          <w:sz w:val="24"/>
          <w:szCs w:val="24"/>
        </w:rPr>
        <w:t xml:space="preserve">по госпрограмме «Развитие энергетики» и объемов налоговых расходов в целом </w:t>
      </w:r>
      <w:r w:rsidR="0057215C">
        <w:rPr>
          <w:b/>
          <w:sz w:val="24"/>
          <w:szCs w:val="24"/>
        </w:rPr>
        <w:br/>
      </w:r>
      <w:r w:rsidR="00DD0451">
        <w:rPr>
          <w:b/>
          <w:sz w:val="24"/>
          <w:szCs w:val="24"/>
        </w:rPr>
        <w:t>в 2027–</w:t>
      </w:r>
      <w:r>
        <w:rPr>
          <w:b/>
          <w:sz w:val="24"/>
          <w:szCs w:val="24"/>
        </w:rPr>
        <w:t>2028 года</w:t>
      </w:r>
      <w:r w:rsidR="00D71471">
        <w:rPr>
          <w:b/>
          <w:sz w:val="24"/>
          <w:szCs w:val="24"/>
        </w:rPr>
        <w:t>х</w:t>
      </w:r>
      <w:r>
        <w:rPr>
          <w:b/>
          <w:sz w:val="24"/>
          <w:szCs w:val="24"/>
        </w:rPr>
        <w:t xml:space="preserve"> </w:t>
      </w:r>
      <w:r w:rsidRPr="009846E8">
        <w:rPr>
          <w:b/>
          <w:sz w:val="24"/>
          <w:szCs w:val="24"/>
        </w:rPr>
        <w:t xml:space="preserve">не </w:t>
      </w:r>
      <w:r>
        <w:rPr>
          <w:b/>
          <w:sz w:val="24"/>
          <w:szCs w:val="24"/>
        </w:rPr>
        <w:t>отмечается</w:t>
      </w:r>
      <w:r w:rsidRPr="009846E8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524AA" w:rsidRDefault="00153F22" w:rsidP="00DD7FC6">
      <w:pPr>
        <w:spacing w:after="0" w:line="372" w:lineRule="auto"/>
        <w:ind w:firstLine="709"/>
        <w:jc w:val="both"/>
        <w:rPr>
          <w:sz w:val="24"/>
          <w:szCs w:val="24"/>
        </w:rPr>
      </w:pPr>
      <w:r w:rsidRPr="00153F22">
        <w:rPr>
          <w:b/>
          <w:sz w:val="24"/>
          <w:szCs w:val="24"/>
        </w:rPr>
        <w:t xml:space="preserve">Объемы налоговых расходов </w:t>
      </w:r>
      <w:r w:rsidR="00DD0451">
        <w:rPr>
          <w:rFonts w:cs="Times New Roman"/>
          <w:sz w:val="24"/>
          <w:szCs w:val="24"/>
        </w:rPr>
        <w:t>в 2027–</w:t>
      </w:r>
      <w:r w:rsidR="003A41B7" w:rsidRPr="00E33C45">
        <w:rPr>
          <w:rFonts w:cs="Times New Roman"/>
          <w:sz w:val="24"/>
          <w:szCs w:val="24"/>
        </w:rPr>
        <w:t>2028 годах</w:t>
      </w:r>
      <w:r w:rsidR="003A41B7" w:rsidRPr="00153F22">
        <w:rPr>
          <w:b/>
          <w:sz w:val="24"/>
          <w:szCs w:val="24"/>
        </w:rPr>
        <w:t xml:space="preserve"> </w:t>
      </w:r>
      <w:r w:rsidRPr="00153F22">
        <w:rPr>
          <w:b/>
          <w:sz w:val="24"/>
          <w:szCs w:val="24"/>
        </w:rPr>
        <w:t>также не отражены в паспортах еще 5 госпрограмм:</w:t>
      </w:r>
      <w:r w:rsidRPr="00153F22" w:rsidDel="00153F22">
        <w:rPr>
          <w:b/>
          <w:sz w:val="24"/>
          <w:szCs w:val="24"/>
        </w:rPr>
        <w:t xml:space="preserve"> </w:t>
      </w:r>
      <w:r w:rsidR="00D04D84">
        <w:rPr>
          <w:sz w:val="24"/>
          <w:szCs w:val="24"/>
        </w:rPr>
        <w:t>«Р</w:t>
      </w:r>
      <w:r w:rsidR="008524AA" w:rsidRPr="008524AA">
        <w:rPr>
          <w:sz w:val="24"/>
          <w:szCs w:val="24"/>
        </w:rPr>
        <w:t>азвитие здравоохранения</w:t>
      </w:r>
      <w:r w:rsidR="00D04D84">
        <w:rPr>
          <w:sz w:val="24"/>
          <w:szCs w:val="24"/>
        </w:rPr>
        <w:t>», «</w:t>
      </w:r>
      <w:r w:rsidR="008524AA" w:rsidRPr="008524AA">
        <w:rPr>
          <w:sz w:val="24"/>
          <w:szCs w:val="24"/>
        </w:rPr>
        <w:t>Обеспечение доступным и комфортным жильем и коммунальными услугами граждан Российской Федерации</w:t>
      </w:r>
      <w:r w:rsidR="00D04D84">
        <w:rPr>
          <w:sz w:val="24"/>
          <w:szCs w:val="24"/>
        </w:rPr>
        <w:t>», «</w:t>
      </w:r>
      <w:r w:rsidR="008524AA" w:rsidRPr="008524AA">
        <w:rPr>
          <w:sz w:val="24"/>
          <w:szCs w:val="24"/>
        </w:rPr>
        <w:t>Развитие культуры</w:t>
      </w:r>
      <w:r w:rsidR="00D04D84">
        <w:rPr>
          <w:sz w:val="24"/>
          <w:szCs w:val="24"/>
        </w:rPr>
        <w:t>»,</w:t>
      </w:r>
      <w:r w:rsidR="008524AA" w:rsidRPr="008524AA">
        <w:t xml:space="preserve"> </w:t>
      </w:r>
      <w:r w:rsidR="00D04D84">
        <w:t>«</w:t>
      </w:r>
      <w:r w:rsidR="008524AA" w:rsidRPr="008524AA">
        <w:rPr>
          <w:sz w:val="24"/>
          <w:szCs w:val="24"/>
        </w:rPr>
        <w:t>Охрана окружающей среды</w:t>
      </w:r>
      <w:r w:rsidR="00D04D84">
        <w:rPr>
          <w:sz w:val="24"/>
          <w:szCs w:val="24"/>
        </w:rPr>
        <w:t>» и «Р</w:t>
      </w:r>
      <w:r w:rsidR="008524AA" w:rsidRPr="008524AA">
        <w:rPr>
          <w:sz w:val="24"/>
          <w:szCs w:val="24"/>
        </w:rPr>
        <w:t xml:space="preserve">азвитие промышленности и повышение </w:t>
      </w:r>
      <w:r w:rsidR="00D04D84">
        <w:rPr>
          <w:sz w:val="24"/>
          <w:szCs w:val="24"/>
        </w:rPr>
        <w:t>ее конкурентоспособности».</w:t>
      </w:r>
    </w:p>
    <w:p w:rsidR="008442EF" w:rsidRPr="008E75ED" w:rsidRDefault="00325E91" w:rsidP="00DD7FC6">
      <w:pPr>
        <w:spacing w:after="0" w:line="37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E75ED">
        <w:rPr>
          <w:rFonts w:eastAsia="Times New Roman" w:cs="Times New Roman"/>
          <w:sz w:val="24"/>
          <w:szCs w:val="24"/>
          <w:lang w:eastAsia="ru-RU"/>
        </w:rPr>
        <w:t>Анализ представленных</w:t>
      </w:r>
      <w:r w:rsidR="00676792" w:rsidRPr="008E75ED">
        <w:rPr>
          <w:rFonts w:eastAsia="Times New Roman" w:cs="Times New Roman"/>
          <w:sz w:val="24"/>
          <w:szCs w:val="24"/>
          <w:lang w:eastAsia="ru-RU"/>
        </w:rPr>
        <w:t xml:space="preserve"> одновременно с законопроектом</w:t>
      </w:r>
      <w:r w:rsidRPr="008E75ED">
        <w:rPr>
          <w:rFonts w:eastAsia="Times New Roman" w:cs="Times New Roman"/>
          <w:sz w:val="24"/>
          <w:szCs w:val="24"/>
          <w:lang w:eastAsia="ru-RU"/>
        </w:rPr>
        <w:t xml:space="preserve"> паспортов</w:t>
      </w:r>
      <w:r w:rsidR="00676792" w:rsidRPr="008E75ED">
        <w:rPr>
          <w:rFonts w:eastAsia="Times New Roman" w:cs="Times New Roman"/>
          <w:sz w:val="24"/>
          <w:szCs w:val="24"/>
          <w:lang w:eastAsia="ru-RU"/>
        </w:rPr>
        <w:t xml:space="preserve"> госпрограмм</w:t>
      </w:r>
      <w:r w:rsidRPr="008E75ED">
        <w:rPr>
          <w:rFonts w:eastAsia="Times New Roman" w:cs="Times New Roman"/>
          <w:sz w:val="24"/>
          <w:szCs w:val="24"/>
          <w:lang w:eastAsia="ru-RU"/>
        </w:rPr>
        <w:t xml:space="preserve"> показал</w:t>
      </w:r>
      <w:r w:rsidR="00676792" w:rsidRPr="008E75ED">
        <w:rPr>
          <w:rFonts w:eastAsia="Times New Roman" w:cs="Times New Roman"/>
          <w:sz w:val="24"/>
          <w:szCs w:val="24"/>
          <w:lang w:eastAsia="ru-RU"/>
        </w:rPr>
        <w:t xml:space="preserve"> следующее</w:t>
      </w:r>
      <w:r w:rsidRPr="008E75ED">
        <w:rPr>
          <w:rFonts w:eastAsia="Times New Roman" w:cs="Times New Roman"/>
          <w:sz w:val="24"/>
          <w:szCs w:val="24"/>
          <w:lang w:eastAsia="ru-RU"/>
        </w:rPr>
        <w:t>.</w:t>
      </w:r>
    </w:p>
    <w:p w:rsidR="001C69D8" w:rsidRPr="001C69D8" w:rsidRDefault="00075A99" w:rsidP="00DD7FC6">
      <w:pPr>
        <w:overflowPunct w:val="0"/>
        <w:autoSpaceDE w:val="0"/>
        <w:autoSpaceDN w:val="0"/>
        <w:adjustRightInd w:val="0"/>
        <w:spacing w:after="0" w:line="372" w:lineRule="auto"/>
        <w:ind w:firstLine="709"/>
        <w:jc w:val="both"/>
        <w:textAlignment w:val="baseline"/>
        <w:outlineLvl w:val="2"/>
        <w:rPr>
          <w:rFonts w:eastAsia="Calibri" w:cs="Times New Roman"/>
          <w:sz w:val="24"/>
          <w:szCs w:val="24"/>
          <w:lang w:eastAsia="ru-RU"/>
        </w:rPr>
      </w:pPr>
      <w:r w:rsidRPr="00B334DE">
        <w:rPr>
          <w:b/>
          <w:sz w:val="24"/>
          <w:szCs w:val="24"/>
        </w:rPr>
        <w:t>9</w:t>
      </w:r>
      <w:r w:rsidR="007D4010" w:rsidRPr="00B334DE">
        <w:rPr>
          <w:b/>
          <w:sz w:val="24"/>
          <w:szCs w:val="24"/>
        </w:rPr>
        <w:t>.</w:t>
      </w:r>
      <w:r w:rsidR="007254A5">
        <w:rPr>
          <w:b/>
          <w:sz w:val="24"/>
          <w:szCs w:val="24"/>
        </w:rPr>
        <w:t>8</w:t>
      </w:r>
      <w:r w:rsidR="007D4010" w:rsidRPr="00B334DE">
        <w:rPr>
          <w:b/>
          <w:sz w:val="24"/>
          <w:szCs w:val="24"/>
        </w:rPr>
        <w:t>.</w:t>
      </w:r>
      <w:r w:rsidR="004005E2" w:rsidRPr="00B334DE">
        <w:rPr>
          <w:rFonts w:eastAsia="Calibri" w:cs="Times New Roman"/>
          <w:b/>
          <w:sz w:val="24"/>
          <w:szCs w:val="24"/>
        </w:rPr>
        <w:t xml:space="preserve">1. </w:t>
      </w:r>
      <w:r w:rsidR="001C69D8" w:rsidRPr="001C69D8">
        <w:rPr>
          <w:sz w:val="24"/>
          <w:szCs w:val="24"/>
        </w:rPr>
        <w:t>В заключениях Счетной палаты</w:t>
      </w:r>
      <w:r w:rsidR="001C69D8" w:rsidRPr="001C69D8">
        <w:rPr>
          <w:rStyle w:val="a9"/>
          <w:sz w:val="24"/>
          <w:szCs w:val="24"/>
        </w:rPr>
        <w:footnoteReference w:id="8"/>
      </w:r>
      <w:r w:rsidR="001C69D8" w:rsidRPr="001C69D8">
        <w:rPr>
          <w:sz w:val="24"/>
          <w:szCs w:val="24"/>
        </w:rPr>
        <w:t xml:space="preserve"> неоднократно отмечалось, что </w:t>
      </w:r>
      <w:r w:rsidR="001C69D8" w:rsidRPr="001C69D8">
        <w:rPr>
          <w:rFonts w:eastAsia="Times New Roman" w:cs="Times New Roman"/>
          <w:sz w:val="24"/>
          <w:szCs w:val="24"/>
          <w:lang w:eastAsia="ru-RU"/>
        </w:rPr>
        <w:t xml:space="preserve">в соответствии </w:t>
      </w:r>
      <w:r w:rsidR="00DD0451">
        <w:rPr>
          <w:rFonts w:eastAsia="Times New Roman" w:cs="Times New Roman"/>
          <w:sz w:val="24"/>
          <w:szCs w:val="24"/>
          <w:lang w:eastAsia="ru-RU"/>
        </w:rPr>
        <w:br/>
      </w:r>
      <w:r w:rsidR="001C69D8" w:rsidRPr="001C69D8">
        <w:rPr>
          <w:rFonts w:eastAsia="Times New Roman" w:cs="Times New Roman"/>
          <w:sz w:val="24"/>
          <w:szCs w:val="24"/>
          <w:lang w:eastAsia="ru-RU"/>
        </w:rPr>
        <w:t xml:space="preserve">с Положением </w:t>
      </w:r>
      <w:r w:rsidR="001C69D8" w:rsidRPr="001C69D8">
        <w:rPr>
          <w:sz w:val="24"/>
        </w:rPr>
        <w:t xml:space="preserve">о системе управления государственными программами </w:t>
      </w:r>
      <w:r w:rsidR="001C69D8" w:rsidRPr="001C69D8">
        <w:rPr>
          <w:rFonts w:eastAsia="Times New Roman" w:cs="Times New Roman"/>
          <w:sz w:val="24"/>
          <w:szCs w:val="24"/>
          <w:lang w:eastAsia="ru-RU"/>
        </w:rPr>
        <w:t>и Методическими рекомендациями по разработке и реализации государственных программ Российской Федерации</w:t>
      </w:r>
      <w:r w:rsidR="001C69D8" w:rsidRPr="001C69D8">
        <w:rPr>
          <w:rFonts w:eastAsia="Times New Roman" w:cs="Times New Roman"/>
          <w:sz w:val="24"/>
          <w:szCs w:val="24"/>
          <w:vertAlign w:val="superscript"/>
          <w:lang w:eastAsia="ru-RU"/>
        </w:rPr>
        <w:footnoteReference w:id="9"/>
      </w:r>
      <w:r w:rsidR="001C69D8" w:rsidRPr="001C69D8">
        <w:rPr>
          <w:rFonts w:eastAsia="Times New Roman" w:cs="Times New Roman"/>
          <w:sz w:val="24"/>
          <w:szCs w:val="24"/>
          <w:lang w:eastAsia="ru-RU"/>
        </w:rPr>
        <w:t xml:space="preserve"> п</w:t>
      </w:r>
      <w:r w:rsidR="001C69D8" w:rsidRPr="001C69D8">
        <w:rPr>
          <w:rFonts w:eastAsia="Calibri" w:cs="Times New Roman"/>
          <w:sz w:val="24"/>
          <w:szCs w:val="24"/>
          <w:lang w:eastAsia="ru-RU"/>
        </w:rPr>
        <w:t xml:space="preserve">оказатели финансового обеспечения реализации госпрограмм за счет средств федерального бюджета </w:t>
      </w:r>
      <w:r w:rsidR="001C69D8" w:rsidRPr="001C69D8">
        <w:rPr>
          <w:rFonts w:eastAsia="Calibri" w:cs="Times New Roman"/>
          <w:b/>
          <w:sz w:val="24"/>
          <w:szCs w:val="24"/>
          <w:lang w:eastAsia="ru-RU"/>
        </w:rPr>
        <w:t>за пределами планового периода определяются исходя из предельного объема расходов</w:t>
      </w:r>
      <w:r w:rsidR="001C69D8" w:rsidRPr="001C69D8">
        <w:rPr>
          <w:rFonts w:eastAsia="Calibri" w:cs="Times New Roman"/>
          <w:sz w:val="24"/>
          <w:szCs w:val="24"/>
          <w:lang w:eastAsia="ru-RU"/>
        </w:rPr>
        <w:t xml:space="preserve"> на реализацию госпрограмм </w:t>
      </w:r>
      <w:r w:rsidR="001C69D8" w:rsidRPr="001C69D8">
        <w:rPr>
          <w:rFonts w:eastAsia="Calibri" w:cs="Times New Roman"/>
          <w:b/>
          <w:sz w:val="24"/>
          <w:szCs w:val="24"/>
          <w:lang w:eastAsia="ru-RU"/>
        </w:rPr>
        <w:t>в соответствии с бюджетным прогнозом</w:t>
      </w:r>
      <w:r w:rsidR="001C69D8" w:rsidRPr="001C69D8">
        <w:rPr>
          <w:rFonts w:eastAsia="Calibri" w:cs="Times New Roman"/>
          <w:sz w:val="24"/>
          <w:szCs w:val="24"/>
          <w:lang w:eastAsia="ru-RU"/>
        </w:rPr>
        <w:t xml:space="preserve"> Российской Федерации на долгосрочный период</w:t>
      </w:r>
      <w:r w:rsidR="001C69D8" w:rsidRPr="001C69D8">
        <w:rPr>
          <w:rFonts w:eastAsia="Times New Roman" w:cs="Times New Roman"/>
          <w:sz w:val="24"/>
          <w:szCs w:val="24"/>
          <w:lang w:eastAsia="ru-RU"/>
        </w:rPr>
        <w:t xml:space="preserve"> и </w:t>
      </w:r>
      <w:r w:rsidR="001C69D8" w:rsidRPr="001C69D8">
        <w:rPr>
          <w:rFonts w:eastAsia="Times New Roman" w:cs="Times New Roman"/>
          <w:b/>
          <w:sz w:val="24"/>
          <w:szCs w:val="24"/>
          <w:lang w:eastAsia="ru-RU"/>
        </w:rPr>
        <w:t xml:space="preserve">указываются в паспорте </w:t>
      </w:r>
      <w:r w:rsidR="001C69D8" w:rsidRPr="001C69D8">
        <w:rPr>
          <w:rFonts w:eastAsia="Calibri" w:cs="Times New Roman"/>
          <w:b/>
          <w:sz w:val="24"/>
          <w:szCs w:val="24"/>
          <w:lang w:eastAsia="ru-RU"/>
        </w:rPr>
        <w:t>по годам за весь период реализации</w:t>
      </w:r>
      <w:r w:rsidR="001C69D8" w:rsidRPr="001C69D8">
        <w:rPr>
          <w:rFonts w:eastAsia="Calibri" w:cs="Times New Roman"/>
          <w:sz w:val="24"/>
          <w:szCs w:val="24"/>
          <w:lang w:eastAsia="ru-RU"/>
        </w:rPr>
        <w:t>.</w:t>
      </w:r>
    </w:p>
    <w:p w:rsidR="00325E91" w:rsidRPr="00B334DE" w:rsidRDefault="001C69D8" w:rsidP="00DD7FC6">
      <w:pPr>
        <w:spacing w:after="0" w:line="372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1C69D8">
        <w:rPr>
          <w:rFonts w:eastAsia="Calibri" w:cs="Times New Roman"/>
          <w:b/>
          <w:sz w:val="24"/>
          <w:szCs w:val="24"/>
        </w:rPr>
        <w:t xml:space="preserve">Вместе с тем </w:t>
      </w:r>
      <w:r>
        <w:rPr>
          <w:rFonts w:eastAsia="Calibri" w:cs="Times New Roman"/>
          <w:b/>
          <w:sz w:val="24"/>
          <w:szCs w:val="24"/>
        </w:rPr>
        <w:t>п</w:t>
      </w:r>
      <w:r w:rsidR="00325E91" w:rsidRPr="00B334DE">
        <w:rPr>
          <w:rFonts w:eastAsia="Calibri" w:cs="Times New Roman"/>
          <w:b/>
          <w:sz w:val="24"/>
          <w:szCs w:val="24"/>
        </w:rPr>
        <w:t>аспорта</w:t>
      </w:r>
      <w:r w:rsidR="00325E91" w:rsidRPr="00B334DE">
        <w:rPr>
          <w:rFonts w:eastAsia="Calibri" w:cs="Times New Roman"/>
          <w:sz w:val="24"/>
          <w:szCs w:val="24"/>
        </w:rPr>
        <w:t xml:space="preserve"> </w:t>
      </w:r>
      <w:r w:rsidR="00676792" w:rsidRPr="00B334DE">
        <w:rPr>
          <w:rFonts w:eastAsia="Calibri" w:cs="Times New Roman"/>
          <w:sz w:val="24"/>
          <w:szCs w:val="24"/>
        </w:rPr>
        <w:t>госпрограмм</w:t>
      </w:r>
      <w:r w:rsidR="006909FD" w:rsidRPr="00B334DE">
        <w:rPr>
          <w:rFonts w:eastAsia="Calibri" w:cs="Times New Roman"/>
          <w:sz w:val="24"/>
          <w:szCs w:val="24"/>
        </w:rPr>
        <w:t xml:space="preserve"> </w:t>
      </w:r>
      <w:r w:rsidR="006909FD" w:rsidRPr="00B334DE">
        <w:rPr>
          <w:rFonts w:eastAsia="Times New Roman" w:cs="Times New Roman"/>
          <w:sz w:val="24"/>
          <w:szCs w:val="24"/>
        </w:rPr>
        <w:t>с учетом изменений, подготовленных при формировании проекта федерального закона «О федеральном бюджете на 202</w:t>
      </w:r>
      <w:r w:rsidR="00B334DE" w:rsidRPr="00B334DE">
        <w:rPr>
          <w:rFonts w:eastAsia="Times New Roman" w:cs="Times New Roman"/>
          <w:sz w:val="24"/>
          <w:szCs w:val="24"/>
        </w:rPr>
        <w:t>6</w:t>
      </w:r>
      <w:r w:rsidR="006909FD" w:rsidRPr="00B334DE">
        <w:rPr>
          <w:rFonts w:eastAsia="Times New Roman" w:cs="Times New Roman"/>
          <w:sz w:val="24"/>
          <w:szCs w:val="24"/>
        </w:rPr>
        <w:t xml:space="preserve"> год и на плановый период 202</w:t>
      </w:r>
      <w:r w:rsidR="00B334DE" w:rsidRPr="00B334DE">
        <w:rPr>
          <w:rFonts w:eastAsia="Times New Roman" w:cs="Times New Roman"/>
          <w:sz w:val="24"/>
          <w:szCs w:val="24"/>
        </w:rPr>
        <w:t xml:space="preserve">7 </w:t>
      </w:r>
      <w:r w:rsidR="006909FD" w:rsidRPr="00B334DE">
        <w:rPr>
          <w:rFonts w:eastAsia="Times New Roman" w:cs="Times New Roman"/>
          <w:sz w:val="24"/>
          <w:szCs w:val="24"/>
        </w:rPr>
        <w:t>и 202</w:t>
      </w:r>
      <w:r w:rsidR="00B334DE" w:rsidRPr="00B334DE">
        <w:rPr>
          <w:rFonts w:eastAsia="Times New Roman" w:cs="Times New Roman"/>
          <w:sz w:val="24"/>
          <w:szCs w:val="24"/>
        </w:rPr>
        <w:t>8</w:t>
      </w:r>
      <w:r w:rsidR="006909FD" w:rsidRPr="00B334DE">
        <w:rPr>
          <w:rFonts w:eastAsia="Times New Roman" w:cs="Times New Roman"/>
          <w:sz w:val="24"/>
          <w:szCs w:val="24"/>
        </w:rPr>
        <w:t xml:space="preserve"> годов»</w:t>
      </w:r>
      <w:r w:rsidR="006909FD" w:rsidRPr="00B334DE">
        <w:rPr>
          <w:rFonts w:eastAsia="Times New Roman" w:cs="Times New Roman"/>
          <w:sz w:val="24"/>
          <w:szCs w:val="24"/>
          <w:vertAlign w:val="superscript"/>
        </w:rPr>
        <w:footnoteReference w:id="10"/>
      </w:r>
      <w:r w:rsidR="006909FD" w:rsidRPr="00B334DE">
        <w:rPr>
          <w:rFonts w:eastAsia="Times New Roman" w:cs="Times New Roman"/>
          <w:sz w:val="24"/>
          <w:szCs w:val="24"/>
        </w:rPr>
        <w:t>,</w:t>
      </w:r>
      <w:r w:rsidR="00325E91" w:rsidRPr="00B334DE">
        <w:rPr>
          <w:rFonts w:eastAsia="Calibri" w:cs="Times New Roman"/>
          <w:sz w:val="24"/>
          <w:szCs w:val="24"/>
        </w:rPr>
        <w:t xml:space="preserve"> утвержденные на заседании </w:t>
      </w:r>
      <w:r w:rsidR="00325E91" w:rsidRPr="00B334DE">
        <w:rPr>
          <w:rFonts w:eastAsia="Times New Roman" w:cs="Times New Roman"/>
          <w:sz w:val="24"/>
          <w:szCs w:val="24"/>
          <w:lang w:eastAsia="ru-RU"/>
        </w:rPr>
        <w:t xml:space="preserve">Правительства Российской Федерации </w:t>
      </w:r>
      <w:r w:rsidR="006301AF" w:rsidRPr="00B334DE">
        <w:rPr>
          <w:rFonts w:cs="Times New Roman"/>
          <w:sz w:val="24"/>
          <w:szCs w:val="24"/>
        </w:rPr>
        <w:t>24</w:t>
      </w:r>
      <w:r w:rsidR="00A533E4" w:rsidRPr="00B334DE">
        <w:rPr>
          <w:rFonts w:cs="Times New Roman"/>
          <w:sz w:val="24"/>
          <w:szCs w:val="24"/>
        </w:rPr>
        <w:t> </w:t>
      </w:r>
      <w:r w:rsidR="006301AF" w:rsidRPr="00B334DE">
        <w:rPr>
          <w:rFonts w:cs="Times New Roman"/>
          <w:sz w:val="24"/>
          <w:szCs w:val="24"/>
        </w:rPr>
        <w:t>сентября 202</w:t>
      </w:r>
      <w:r w:rsidR="00B334DE" w:rsidRPr="00B334DE">
        <w:rPr>
          <w:rFonts w:cs="Times New Roman"/>
          <w:sz w:val="24"/>
          <w:szCs w:val="24"/>
        </w:rPr>
        <w:t>5</w:t>
      </w:r>
      <w:r w:rsidR="006301AF" w:rsidRPr="00B334DE">
        <w:rPr>
          <w:rFonts w:cs="Times New Roman"/>
          <w:sz w:val="24"/>
          <w:szCs w:val="24"/>
        </w:rPr>
        <w:t xml:space="preserve"> года</w:t>
      </w:r>
      <w:r w:rsidR="006301AF" w:rsidRPr="00B334D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25E91" w:rsidRPr="00B334DE">
        <w:rPr>
          <w:rFonts w:eastAsia="Times New Roman" w:cs="Times New Roman"/>
          <w:sz w:val="24"/>
          <w:szCs w:val="24"/>
          <w:lang w:eastAsia="ru-RU"/>
        </w:rPr>
        <w:t xml:space="preserve">и представленные в материалах к </w:t>
      </w:r>
      <w:r w:rsidR="0057215C">
        <w:rPr>
          <w:rFonts w:eastAsia="Times New Roman" w:cs="Times New Roman"/>
          <w:sz w:val="24"/>
          <w:szCs w:val="24"/>
          <w:lang w:eastAsia="ru-RU"/>
        </w:rPr>
        <w:t> </w:t>
      </w:r>
      <w:r w:rsidR="00325E91" w:rsidRPr="00B334DE">
        <w:rPr>
          <w:rFonts w:eastAsia="Times New Roman" w:cs="Times New Roman"/>
          <w:sz w:val="24"/>
          <w:szCs w:val="24"/>
          <w:lang w:eastAsia="ru-RU"/>
        </w:rPr>
        <w:t xml:space="preserve">законопроекту, </w:t>
      </w:r>
      <w:r w:rsidR="00325E91" w:rsidRPr="00B334DE">
        <w:rPr>
          <w:rFonts w:eastAsia="Times New Roman" w:cs="Times New Roman"/>
          <w:b/>
          <w:sz w:val="24"/>
          <w:szCs w:val="24"/>
          <w:lang w:eastAsia="ru-RU"/>
        </w:rPr>
        <w:t>содержат</w:t>
      </w:r>
      <w:r w:rsidR="00676792" w:rsidRPr="00B334DE">
        <w:rPr>
          <w:rFonts w:eastAsia="Times New Roman" w:cs="Times New Roman"/>
          <w:b/>
          <w:sz w:val="24"/>
          <w:szCs w:val="24"/>
          <w:lang w:eastAsia="ru-RU"/>
        </w:rPr>
        <w:t xml:space="preserve"> сведения о</w:t>
      </w:r>
      <w:r w:rsidR="00325E91" w:rsidRPr="00B334DE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676792" w:rsidRPr="00B334DE">
        <w:rPr>
          <w:rFonts w:eastAsia="Times New Roman" w:cs="Times New Roman"/>
          <w:b/>
          <w:sz w:val="24"/>
          <w:szCs w:val="24"/>
          <w:lang w:eastAsia="ru-RU"/>
        </w:rPr>
        <w:t xml:space="preserve">финансовом обеспечении </w:t>
      </w:r>
      <w:r w:rsidR="00325E91" w:rsidRPr="00B334DE">
        <w:rPr>
          <w:rFonts w:eastAsia="Times New Roman" w:cs="Times New Roman"/>
          <w:b/>
          <w:sz w:val="24"/>
          <w:szCs w:val="24"/>
          <w:lang w:eastAsia="ru-RU"/>
        </w:rPr>
        <w:t>и плановые значения показателей</w:t>
      </w:r>
      <w:r w:rsidR="00325E91" w:rsidRPr="00B334D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80EDD" w:rsidRPr="00B334DE">
        <w:rPr>
          <w:rFonts w:eastAsia="Times New Roman" w:cs="Times New Roman"/>
          <w:b/>
          <w:sz w:val="24"/>
          <w:szCs w:val="24"/>
          <w:lang w:eastAsia="ru-RU"/>
        </w:rPr>
        <w:t>только на период 2022–</w:t>
      </w:r>
      <w:r w:rsidR="00325E91" w:rsidRPr="00B334DE">
        <w:rPr>
          <w:rFonts w:eastAsia="Times New Roman" w:cs="Times New Roman"/>
          <w:b/>
          <w:sz w:val="24"/>
          <w:szCs w:val="24"/>
          <w:lang w:eastAsia="ru-RU"/>
        </w:rPr>
        <w:t>202</w:t>
      </w:r>
      <w:r w:rsidR="00B334DE" w:rsidRPr="00B334DE">
        <w:rPr>
          <w:rFonts w:eastAsia="Times New Roman" w:cs="Times New Roman"/>
          <w:b/>
          <w:sz w:val="24"/>
          <w:szCs w:val="24"/>
          <w:lang w:eastAsia="ru-RU"/>
        </w:rPr>
        <w:t>8</w:t>
      </w:r>
      <w:r w:rsidR="00875774" w:rsidRPr="00B334DE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325E91" w:rsidRPr="00B334DE">
        <w:rPr>
          <w:rFonts w:eastAsia="Times New Roman" w:cs="Times New Roman"/>
          <w:b/>
          <w:sz w:val="24"/>
          <w:szCs w:val="24"/>
          <w:lang w:eastAsia="ru-RU"/>
        </w:rPr>
        <w:t>годов.</w:t>
      </w:r>
    </w:p>
    <w:p w:rsidR="00D239BB" w:rsidRPr="0022303C" w:rsidRDefault="00D239BB" w:rsidP="00DD7FC6">
      <w:pPr>
        <w:overflowPunct w:val="0"/>
        <w:autoSpaceDE w:val="0"/>
        <w:autoSpaceDN w:val="0"/>
        <w:adjustRightInd w:val="0"/>
        <w:spacing w:after="0" w:line="372" w:lineRule="auto"/>
        <w:ind w:firstLine="709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22303C">
        <w:rPr>
          <w:rFonts w:eastAsia="Times New Roman" w:cs="Times New Roman"/>
          <w:b/>
          <w:sz w:val="24"/>
          <w:szCs w:val="24"/>
          <w:lang w:eastAsia="ru-RU"/>
        </w:rPr>
        <w:t>Показатели финансового обеспечения госпрограмм на 202</w:t>
      </w:r>
      <w:r w:rsidR="0022303C" w:rsidRPr="0022303C">
        <w:rPr>
          <w:rFonts w:eastAsia="Times New Roman" w:cs="Times New Roman"/>
          <w:b/>
          <w:sz w:val="24"/>
          <w:szCs w:val="24"/>
          <w:lang w:eastAsia="ru-RU"/>
        </w:rPr>
        <w:t>6</w:t>
      </w:r>
      <w:r w:rsidR="00FC4F8D" w:rsidRPr="0022303C">
        <w:rPr>
          <w:rFonts w:eastAsia="Times New Roman" w:cs="Times New Roman"/>
          <w:b/>
          <w:sz w:val="24"/>
          <w:szCs w:val="24"/>
          <w:lang w:eastAsia="ru-RU"/>
        </w:rPr>
        <w:t>–</w:t>
      </w:r>
      <w:r w:rsidRPr="0022303C">
        <w:rPr>
          <w:rFonts w:eastAsia="Times New Roman" w:cs="Times New Roman"/>
          <w:b/>
          <w:sz w:val="24"/>
          <w:szCs w:val="24"/>
          <w:lang w:eastAsia="ru-RU"/>
        </w:rPr>
        <w:t>202</w:t>
      </w:r>
      <w:r w:rsidR="0022303C" w:rsidRPr="0022303C">
        <w:rPr>
          <w:rFonts w:eastAsia="Times New Roman" w:cs="Times New Roman"/>
          <w:b/>
          <w:sz w:val="24"/>
          <w:szCs w:val="24"/>
          <w:lang w:eastAsia="ru-RU"/>
        </w:rPr>
        <w:t>8</w:t>
      </w:r>
      <w:r w:rsidRPr="0022303C">
        <w:rPr>
          <w:rFonts w:eastAsia="Times New Roman" w:cs="Times New Roman"/>
          <w:b/>
          <w:sz w:val="24"/>
          <w:szCs w:val="24"/>
          <w:lang w:eastAsia="ru-RU"/>
        </w:rPr>
        <w:t xml:space="preserve"> годы, предусмотренные паспортами, соответствуют бюджетным ассигнованиям, предусмотренным в законопроекте по соответствующим госпрограммам,</w:t>
      </w:r>
      <w:r w:rsidRPr="0022303C">
        <w:rPr>
          <w:rFonts w:eastAsia="Calibri" w:cs="Times New Roman"/>
          <w:b/>
          <w:sz w:val="24"/>
          <w:szCs w:val="24"/>
          <w:lang w:eastAsia="ru-RU"/>
        </w:rPr>
        <w:t xml:space="preserve"> по общей сумме расходов</w:t>
      </w:r>
      <w:r w:rsidRPr="0022303C">
        <w:rPr>
          <w:rFonts w:eastAsia="Times New Roman" w:cs="Times New Roman"/>
          <w:b/>
          <w:sz w:val="24"/>
          <w:szCs w:val="24"/>
          <w:lang w:eastAsia="ru-RU"/>
        </w:rPr>
        <w:t>.</w:t>
      </w:r>
    </w:p>
    <w:p w:rsidR="00E66ABC" w:rsidRPr="001C69D8" w:rsidRDefault="00D239BB" w:rsidP="00DD7FC6">
      <w:pPr>
        <w:overflowPunct w:val="0"/>
        <w:autoSpaceDE w:val="0"/>
        <w:autoSpaceDN w:val="0"/>
        <w:adjustRightInd w:val="0"/>
        <w:spacing w:after="0" w:line="372" w:lineRule="auto"/>
        <w:ind w:firstLine="709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1C69D8">
        <w:rPr>
          <w:rFonts w:eastAsia="Times New Roman" w:cs="Times New Roman"/>
          <w:sz w:val="24"/>
          <w:szCs w:val="28"/>
          <w:lang w:eastAsia="ru-RU"/>
        </w:rPr>
        <w:t xml:space="preserve">Вместе с тем отмечается </w:t>
      </w:r>
      <w:r w:rsidRPr="001C69D8">
        <w:rPr>
          <w:rFonts w:eastAsia="Times New Roman" w:cs="Times New Roman"/>
          <w:b/>
          <w:sz w:val="24"/>
          <w:szCs w:val="28"/>
          <w:lang w:eastAsia="ru-RU"/>
        </w:rPr>
        <w:t xml:space="preserve">отсутствие единообразия в части отражения </w:t>
      </w:r>
      <w:r w:rsidRPr="001C69D8">
        <w:rPr>
          <w:rFonts w:eastAsia="Times New Roman" w:cs="Times New Roman"/>
          <w:b/>
          <w:sz w:val="24"/>
          <w:szCs w:val="24"/>
          <w:lang w:eastAsia="ru-RU"/>
        </w:rPr>
        <w:t xml:space="preserve">финансового обеспечения госпрограмм на </w:t>
      </w:r>
      <w:r w:rsidR="00FC4F8D" w:rsidRPr="001C69D8">
        <w:rPr>
          <w:rFonts w:eastAsia="Times New Roman" w:cs="Times New Roman"/>
          <w:b/>
          <w:sz w:val="24"/>
          <w:szCs w:val="24"/>
          <w:lang w:eastAsia="ru-RU"/>
        </w:rPr>
        <w:t>2022–</w:t>
      </w:r>
      <w:r w:rsidRPr="001C69D8">
        <w:rPr>
          <w:rFonts w:eastAsia="Times New Roman" w:cs="Times New Roman"/>
          <w:b/>
          <w:sz w:val="24"/>
          <w:szCs w:val="24"/>
          <w:lang w:eastAsia="ru-RU"/>
        </w:rPr>
        <w:t>202</w:t>
      </w:r>
      <w:r w:rsidR="001C69D8" w:rsidRPr="001C69D8">
        <w:rPr>
          <w:rFonts w:eastAsia="Times New Roman" w:cs="Times New Roman"/>
          <w:b/>
          <w:sz w:val="24"/>
          <w:szCs w:val="24"/>
          <w:lang w:eastAsia="ru-RU"/>
        </w:rPr>
        <w:t>4</w:t>
      </w:r>
      <w:r w:rsidRPr="001C69D8">
        <w:rPr>
          <w:rFonts w:eastAsia="Times New Roman" w:cs="Times New Roman"/>
          <w:b/>
          <w:sz w:val="24"/>
          <w:szCs w:val="24"/>
          <w:lang w:eastAsia="ru-RU"/>
        </w:rPr>
        <w:t xml:space="preserve"> год</w:t>
      </w:r>
      <w:r w:rsidR="001266A2" w:rsidRPr="001C69D8">
        <w:rPr>
          <w:rFonts w:eastAsia="Times New Roman" w:cs="Times New Roman"/>
          <w:b/>
          <w:sz w:val="24"/>
          <w:szCs w:val="24"/>
          <w:lang w:eastAsia="ru-RU"/>
        </w:rPr>
        <w:t>ы</w:t>
      </w:r>
      <w:r w:rsidR="00D502E0" w:rsidRPr="001C69D8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E66ABC" w:rsidRPr="001C69D8">
        <w:rPr>
          <w:rFonts w:eastAsia="Times New Roman" w:cs="Times New Roman"/>
          <w:b/>
          <w:sz w:val="24"/>
          <w:szCs w:val="24"/>
          <w:lang w:eastAsia="ru-RU"/>
        </w:rPr>
        <w:t>В настоящее время нормативно не закреплено требование к показателям фина</w:t>
      </w:r>
      <w:r w:rsidR="00FC4F8D" w:rsidRPr="001C69D8">
        <w:rPr>
          <w:rFonts w:eastAsia="Times New Roman" w:cs="Times New Roman"/>
          <w:b/>
          <w:sz w:val="24"/>
          <w:szCs w:val="24"/>
          <w:lang w:eastAsia="ru-RU"/>
        </w:rPr>
        <w:t>нсового обеспечения госпрограмм</w:t>
      </w:r>
      <w:r w:rsidR="00E66ABC" w:rsidRPr="001C69D8">
        <w:rPr>
          <w:rFonts w:eastAsia="Times New Roman" w:cs="Times New Roman"/>
          <w:b/>
          <w:sz w:val="24"/>
          <w:szCs w:val="24"/>
          <w:lang w:eastAsia="ru-RU"/>
        </w:rPr>
        <w:t xml:space="preserve"> за</w:t>
      </w:r>
      <w:r w:rsidR="0057215C">
        <w:rPr>
          <w:rFonts w:eastAsia="Times New Roman" w:cs="Times New Roman"/>
          <w:b/>
          <w:sz w:val="24"/>
          <w:szCs w:val="24"/>
          <w:lang w:eastAsia="ru-RU"/>
        </w:rPr>
        <w:t> </w:t>
      </w:r>
      <w:r w:rsidR="00E66ABC" w:rsidRPr="001C69D8">
        <w:rPr>
          <w:rFonts w:eastAsia="Times New Roman" w:cs="Times New Roman"/>
          <w:b/>
          <w:sz w:val="24"/>
          <w:szCs w:val="24"/>
          <w:lang w:eastAsia="ru-RU"/>
        </w:rPr>
        <w:t>прошедшие периоды</w:t>
      </w:r>
      <w:r w:rsidR="00E66ABC" w:rsidRPr="001C69D8">
        <w:rPr>
          <w:rFonts w:eastAsia="Times New Roman" w:cs="Times New Roman"/>
          <w:sz w:val="24"/>
          <w:szCs w:val="24"/>
          <w:lang w:eastAsia="ru-RU"/>
        </w:rPr>
        <w:t>, которые следует отражать в паспортах госпрограмм (показатели федерального закона, показатели сводной бюджетной росписи на отчетную дату, показатели кассового исполнения или др</w:t>
      </w:r>
      <w:r w:rsidR="003000F3" w:rsidRPr="001C69D8">
        <w:rPr>
          <w:rFonts w:eastAsia="Times New Roman" w:cs="Times New Roman"/>
          <w:sz w:val="24"/>
          <w:szCs w:val="24"/>
          <w:lang w:eastAsia="ru-RU"/>
        </w:rPr>
        <w:t>.</w:t>
      </w:r>
      <w:r w:rsidR="00E66ABC" w:rsidRPr="001C69D8">
        <w:rPr>
          <w:rFonts w:eastAsia="Times New Roman" w:cs="Times New Roman"/>
          <w:sz w:val="24"/>
          <w:szCs w:val="24"/>
          <w:lang w:eastAsia="ru-RU"/>
        </w:rPr>
        <w:t>), а также отсутствуют требования об обязательном приведении паспортов в соответствие с указанными показателями.</w:t>
      </w:r>
    </w:p>
    <w:p w:rsidR="00D502E0" w:rsidRPr="001C69D8" w:rsidRDefault="00D502E0" w:rsidP="00DD7FC6">
      <w:pPr>
        <w:overflowPunct w:val="0"/>
        <w:autoSpaceDE w:val="0"/>
        <w:autoSpaceDN w:val="0"/>
        <w:adjustRightInd w:val="0"/>
        <w:spacing w:after="0" w:line="372" w:lineRule="auto"/>
        <w:ind w:firstLine="709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1C69D8">
        <w:rPr>
          <w:rFonts w:eastAsia="Times New Roman" w:cs="Times New Roman"/>
          <w:sz w:val="24"/>
          <w:szCs w:val="24"/>
          <w:lang w:eastAsia="ru-RU"/>
        </w:rPr>
        <w:t>В</w:t>
      </w:r>
      <w:r w:rsidR="007D39FC" w:rsidRPr="001C69D8">
        <w:rPr>
          <w:rFonts w:eastAsia="Times New Roman" w:cs="Times New Roman"/>
          <w:sz w:val="24"/>
          <w:szCs w:val="24"/>
          <w:lang w:eastAsia="ru-RU"/>
        </w:rPr>
        <w:t> </w:t>
      </w:r>
      <w:r w:rsidRPr="001C69D8">
        <w:rPr>
          <w:rFonts w:eastAsia="Times New Roman" w:cs="Times New Roman"/>
          <w:sz w:val="24"/>
          <w:szCs w:val="24"/>
          <w:lang w:eastAsia="ru-RU"/>
        </w:rPr>
        <w:t xml:space="preserve">материалах к законопроекту также отсутствует информация об указанных параметрах паспортов </w:t>
      </w:r>
      <w:r w:rsidRPr="00653EB7">
        <w:rPr>
          <w:rFonts w:eastAsia="Times New Roman" w:cs="Times New Roman"/>
          <w:sz w:val="24"/>
          <w:szCs w:val="24"/>
          <w:lang w:eastAsia="ru-RU"/>
        </w:rPr>
        <w:t>госпрограмм</w:t>
      </w:r>
      <w:r w:rsidR="00653EB7" w:rsidRPr="00653EB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53EB7" w:rsidRPr="00653EB7">
        <w:rPr>
          <w:rFonts w:eastAsia="Times New Roman" w:cs="Times New Roman"/>
          <w:b/>
          <w:sz w:val="24"/>
          <w:szCs w:val="24"/>
          <w:lang w:eastAsia="ru-RU"/>
        </w:rPr>
        <w:t>за 2022–2024 годы</w:t>
      </w:r>
      <w:r w:rsidRPr="001C69D8">
        <w:rPr>
          <w:rFonts w:eastAsia="Times New Roman" w:cs="Times New Roman"/>
          <w:sz w:val="24"/>
          <w:szCs w:val="24"/>
          <w:lang w:eastAsia="ru-RU"/>
        </w:rPr>
        <w:t>, что снижает</w:t>
      </w:r>
      <w:r w:rsidR="00A20DD6" w:rsidRPr="001C69D8">
        <w:rPr>
          <w:rFonts w:eastAsia="Times New Roman" w:cs="Times New Roman"/>
          <w:b/>
          <w:sz w:val="24"/>
          <w:szCs w:val="24"/>
          <w:lang w:eastAsia="ru-RU"/>
        </w:rPr>
        <w:t xml:space="preserve"> информативность и актуальность информации о финансовом обеспечении госпрограмм</w:t>
      </w:r>
      <w:r w:rsidR="00320FB5" w:rsidRPr="001C69D8">
        <w:rPr>
          <w:rFonts w:eastAsia="Times New Roman" w:cs="Times New Roman"/>
          <w:b/>
          <w:sz w:val="24"/>
          <w:szCs w:val="24"/>
          <w:lang w:eastAsia="ru-RU"/>
        </w:rPr>
        <w:t>,</w:t>
      </w:r>
      <w:r w:rsidR="00A20DD6" w:rsidRPr="001C69D8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320FB5" w:rsidRPr="001C69D8">
        <w:rPr>
          <w:rFonts w:eastAsia="Times New Roman" w:cs="Times New Roman"/>
          <w:b/>
          <w:sz w:val="24"/>
          <w:szCs w:val="24"/>
          <w:lang w:eastAsia="ru-RU"/>
        </w:rPr>
        <w:t xml:space="preserve">содержащейся </w:t>
      </w:r>
      <w:r w:rsidR="00A20DD6" w:rsidRPr="001C69D8">
        <w:rPr>
          <w:rFonts w:eastAsia="Times New Roman" w:cs="Times New Roman"/>
          <w:b/>
          <w:sz w:val="24"/>
          <w:szCs w:val="24"/>
          <w:lang w:eastAsia="ru-RU"/>
        </w:rPr>
        <w:t xml:space="preserve">в </w:t>
      </w:r>
      <w:r w:rsidR="00FC4F8D" w:rsidRPr="001C69D8">
        <w:rPr>
          <w:rFonts w:eastAsia="Times New Roman" w:cs="Times New Roman"/>
          <w:b/>
          <w:sz w:val="24"/>
          <w:szCs w:val="24"/>
          <w:lang w:eastAsia="ru-RU"/>
        </w:rPr>
        <w:t>их паспортах</w:t>
      </w:r>
      <w:r w:rsidRPr="001C69D8">
        <w:rPr>
          <w:rFonts w:eastAsia="Times New Roman" w:cs="Times New Roman"/>
          <w:sz w:val="24"/>
          <w:szCs w:val="24"/>
          <w:lang w:eastAsia="ru-RU"/>
        </w:rPr>
        <w:t>.</w:t>
      </w:r>
    </w:p>
    <w:p w:rsidR="009D0726" w:rsidRPr="0057215C" w:rsidRDefault="001E7ED0" w:rsidP="00DD7FC6">
      <w:pPr>
        <w:spacing w:after="0" w:line="372" w:lineRule="auto"/>
        <w:ind w:firstLine="709"/>
        <w:jc w:val="both"/>
        <w:outlineLvl w:val="2"/>
        <w:rPr>
          <w:color w:val="000000" w:themeColor="text1"/>
          <w:spacing w:val="-4"/>
          <w:sz w:val="24"/>
          <w:szCs w:val="24"/>
        </w:rPr>
      </w:pPr>
      <w:r w:rsidRPr="0057215C">
        <w:rPr>
          <w:b/>
          <w:spacing w:val="-4"/>
          <w:sz w:val="24"/>
          <w:szCs w:val="24"/>
        </w:rPr>
        <w:t>9</w:t>
      </w:r>
      <w:r w:rsidR="00644B09" w:rsidRPr="0057215C">
        <w:rPr>
          <w:b/>
          <w:spacing w:val="-4"/>
          <w:sz w:val="24"/>
          <w:szCs w:val="24"/>
        </w:rPr>
        <w:t>.</w:t>
      </w:r>
      <w:r w:rsidR="007254A5" w:rsidRPr="0057215C">
        <w:rPr>
          <w:b/>
          <w:spacing w:val="-4"/>
          <w:sz w:val="24"/>
          <w:szCs w:val="24"/>
        </w:rPr>
        <w:t>8</w:t>
      </w:r>
      <w:r w:rsidR="00644B09" w:rsidRPr="0057215C">
        <w:rPr>
          <w:b/>
          <w:spacing w:val="-4"/>
          <w:sz w:val="24"/>
          <w:szCs w:val="24"/>
        </w:rPr>
        <w:t>.2</w:t>
      </w:r>
      <w:r w:rsidR="00644B09" w:rsidRPr="0057215C">
        <w:rPr>
          <w:rFonts w:eastAsia="Calibri" w:cs="Times New Roman"/>
          <w:b/>
          <w:spacing w:val="-4"/>
          <w:sz w:val="24"/>
          <w:szCs w:val="24"/>
        </w:rPr>
        <w:t xml:space="preserve">. </w:t>
      </w:r>
      <w:r w:rsidR="009D0726" w:rsidRPr="0057215C">
        <w:rPr>
          <w:spacing w:val="-4"/>
          <w:sz w:val="24"/>
          <w:szCs w:val="24"/>
        </w:rPr>
        <w:t xml:space="preserve">В </w:t>
      </w:r>
      <w:r w:rsidR="009D0726" w:rsidRPr="0057215C">
        <w:rPr>
          <w:color w:val="000000" w:themeColor="text1"/>
          <w:spacing w:val="-4"/>
          <w:sz w:val="24"/>
          <w:szCs w:val="24"/>
        </w:rPr>
        <w:t xml:space="preserve">Основных направлениях бюджетной, налоговой и таможенно-тарифной политики на 2026 год и на плановый период 2027 и 2028 годов </w:t>
      </w:r>
      <w:r w:rsidR="009D0726" w:rsidRPr="0057215C">
        <w:rPr>
          <w:b/>
          <w:color w:val="000000" w:themeColor="text1"/>
          <w:spacing w:val="-4"/>
          <w:sz w:val="24"/>
          <w:szCs w:val="24"/>
        </w:rPr>
        <w:t>объем налоговых расходов</w:t>
      </w:r>
      <w:r w:rsidR="009D0726" w:rsidRPr="0057215C">
        <w:rPr>
          <w:color w:val="000000" w:themeColor="text1"/>
          <w:spacing w:val="-4"/>
          <w:sz w:val="24"/>
          <w:szCs w:val="24"/>
        </w:rPr>
        <w:t xml:space="preserve"> Российской Федерации на 2026 год оценивается Минфином России в размере </w:t>
      </w:r>
      <w:r w:rsidR="009D0726" w:rsidRPr="0057215C">
        <w:rPr>
          <w:b/>
          <w:color w:val="000000" w:themeColor="text1"/>
          <w:spacing w:val="-4"/>
          <w:sz w:val="24"/>
          <w:szCs w:val="24"/>
        </w:rPr>
        <w:t>15 830,3 млрд</w:t>
      </w:r>
      <w:r w:rsidR="0057215C" w:rsidRPr="0057215C">
        <w:rPr>
          <w:b/>
          <w:color w:val="000000" w:themeColor="text1"/>
          <w:spacing w:val="-4"/>
          <w:sz w:val="24"/>
          <w:szCs w:val="24"/>
        </w:rPr>
        <w:t> </w:t>
      </w:r>
      <w:r w:rsidR="009D0726" w:rsidRPr="0057215C">
        <w:rPr>
          <w:b/>
          <w:color w:val="000000" w:themeColor="text1"/>
          <w:spacing w:val="-4"/>
          <w:sz w:val="24"/>
          <w:szCs w:val="24"/>
        </w:rPr>
        <w:t>рублей</w:t>
      </w:r>
      <w:r w:rsidR="009D0726" w:rsidRPr="0057215C">
        <w:rPr>
          <w:color w:val="000000" w:themeColor="text1"/>
          <w:spacing w:val="-4"/>
          <w:sz w:val="24"/>
          <w:szCs w:val="24"/>
        </w:rPr>
        <w:t>, на</w:t>
      </w:r>
      <w:r w:rsidR="0057215C">
        <w:rPr>
          <w:color w:val="000000" w:themeColor="text1"/>
          <w:spacing w:val="-4"/>
          <w:sz w:val="24"/>
          <w:szCs w:val="24"/>
        </w:rPr>
        <w:t> </w:t>
      </w:r>
      <w:r w:rsidR="009D0726" w:rsidRPr="0057215C">
        <w:rPr>
          <w:color w:val="000000" w:themeColor="text1"/>
          <w:spacing w:val="-4"/>
          <w:sz w:val="24"/>
          <w:szCs w:val="24"/>
        </w:rPr>
        <w:t xml:space="preserve">2027 год – </w:t>
      </w:r>
      <w:r w:rsidR="009D0726" w:rsidRPr="0057215C">
        <w:rPr>
          <w:b/>
          <w:color w:val="000000" w:themeColor="text1"/>
          <w:spacing w:val="-4"/>
          <w:sz w:val="24"/>
          <w:szCs w:val="24"/>
        </w:rPr>
        <w:t>17 661,9 млрд рублей</w:t>
      </w:r>
      <w:r w:rsidR="009D0726" w:rsidRPr="0057215C">
        <w:rPr>
          <w:color w:val="000000" w:themeColor="text1"/>
          <w:spacing w:val="-4"/>
          <w:sz w:val="24"/>
          <w:szCs w:val="24"/>
        </w:rPr>
        <w:t xml:space="preserve"> и на 2028 год – </w:t>
      </w:r>
      <w:r w:rsidR="009D0726" w:rsidRPr="0057215C">
        <w:rPr>
          <w:b/>
          <w:color w:val="000000" w:themeColor="text1"/>
          <w:spacing w:val="-4"/>
          <w:sz w:val="24"/>
          <w:szCs w:val="24"/>
        </w:rPr>
        <w:t>19 431,3 млрд рублей</w:t>
      </w:r>
      <w:r w:rsidR="009D0726" w:rsidRPr="0057215C">
        <w:rPr>
          <w:color w:val="000000" w:themeColor="text1"/>
          <w:spacing w:val="-4"/>
          <w:sz w:val="24"/>
          <w:szCs w:val="24"/>
        </w:rPr>
        <w:t>.</w:t>
      </w:r>
    </w:p>
    <w:p w:rsidR="005E2292" w:rsidRPr="00FE11F1" w:rsidRDefault="009D0726" w:rsidP="00DD7FC6">
      <w:pPr>
        <w:spacing w:after="0" w:line="372" w:lineRule="auto"/>
        <w:ind w:firstLine="709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D33444">
        <w:rPr>
          <w:color w:val="000000" w:themeColor="text1"/>
          <w:sz w:val="24"/>
          <w:szCs w:val="24"/>
        </w:rPr>
        <w:t xml:space="preserve">Учитывая, что </w:t>
      </w:r>
      <w:r w:rsidRPr="00D33444">
        <w:rPr>
          <w:b/>
          <w:color w:val="000000" w:themeColor="text1"/>
          <w:sz w:val="24"/>
          <w:szCs w:val="24"/>
        </w:rPr>
        <w:t xml:space="preserve">в Основных направлениях </w:t>
      </w:r>
      <w:r w:rsidRPr="00D33444">
        <w:rPr>
          <w:color w:val="000000" w:themeColor="text1"/>
          <w:sz w:val="24"/>
          <w:szCs w:val="24"/>
        </w:rPr>
        <w:t xml:space="preserve">бюджетной налоговой и таможенно-тарифной </w:t>
      </w:r>
      <w:r w:rsidR="00153F22" w:rsidRPr="00D33444">
        <w:rPr>
          <w:color w:val="000000" w:themeColor="text1"/>
          <w:sz w:val="24"/>
          <w:szCs w:val="24"/>
        </w:rPr>
        <w:t>политик</w:t>
      </w:r>
      <w:r w:rsidR="00153F22">
        <w:rPr>
          <w:color w:val="000000" w:themeColor="text1"/>
          <w:sz w:val="24"/>
          <w:szCs w:val="24"/>
        </w:rPr>
        <w:t>и</w:t>
      </w:r>
      <w:r w:rsidR="00153F22" w:rsidRPr="00D33444">
        <w:rPr>
          <w:color w:val="000000" w:themeColor="text1"/>
          <w:sz w:val="24"/>
          <w:szCs w:val="24"/>
        </w:rPr>
        <w:t xml:space="preserve"> </w:t>
      </w:r>
      <w:r w:rsidRPr="00D33444">
        <w:rPr>
          <w:color w:val="000000" w:themeColor="text1"/>
          <w:sz w:val="24"/>
          <w:szCs w:val="24"/>
        </w:rPr>
        <w:t xml:space="preserve">на 2026 год и на плановый период 2027 и 2028 годов </w:t>
      </w:r>
      <w:r w:rsidRPr="00D33444">
        <w:rPr>
          <w:b/>
          <w:color w:val="000000" w:themeColor="text1"/>
          <w:sz w:val="24"/>
          <w:szCs w:val="24"/>
        </w:rPr>
        <w:t>планируется дальнейшее развитие системы учета, контроля и оценки налоговых расходов</w:t>
      </w:r>
      <w:r w:rsidRPr="00D33444">
        <w:rPr>
          <w:color w:val="000000" w:themeColor="text1"/>
          <w:sz w:val="24"/>
          <w:szCs w:val="24"/>
        </w:rPr>
        <w:t xml:space="preserve">, в рамках </w:t>
      </w:r>
      <w:r w:rsidR="00153F22" w:rsidRPr="00D33444">
        <w:rPr>
          <w:color w:val="000000" w:themeColor="text1"/>
          <w:sz w:val="24"/>
          <w:szCs w:val="24"/>
        </w:rPr>
        <w:t>котор</w:t>
      </w:r>
      <w:r w:rsidR="00153F22">
        <w:rPr>
          <w:color w:val="000000" w:themeColor="text1"/>
          <w:sz w:val="24"/>
          <w:szCs w:val="24"/>
        </w:rPr>
        <w:t>ого</w:t>
      </w:r>
      <w:r w:rsidR="00153F22" w:rsidRPr="00D33444">
        <w:rPr>
          <w:color w:val="000000" w:themeColor="text1"/>
          <w:sz w:val="24"/>
          <w:szCs w:val="24"/>
        </w:rPr>
        <w:t xml:space="preserve"> </w:t>
      </w:r>
      <w:r w:rsidR="00461D63">
        <w:rPr>
          <w:color w:val="000000" w:themeColor="text1"/>
          <w:sz w:val="24"/>
          <w:szCs w:val="24"/>
        </w:rPr>
        <w:t>предусматривается</w:t>
      </w:r>
      <w:r w:rsidR="00461D63" w:rsidRPr="00D33444">
        <w:rPr>
          <w:color w:val="000000" w:themeColor="text1"/>
          <w:sz w:val="24"/>
          <w:szCs w:val="24"/>
        </w:rPr>
        <w:t xml:space="preserve"> </w:t>
      </w:r>
      <w:r w:rsidRPr="00D33444">
        <w:rPr>
          <w:color w:val="000000" w:themeColor="text1"/>
          <w:sz w:val="24"/>
          <w:szCs w:val="24"/>
        </w:rPr>
        <w:t xml:space="preserve">ограничение срока действия отдельных стимулирующих налоговых расходов в целях увязки их последующей пролонгации на основе получаемых результатах оценки их эффективности; формирование предложений по донастройке социальных налоговых расходов на основе принципов адресности и нуждаемости; формирование подходов к идентификации и оценке новой категории «международных налоговых расходов Российской Федерации» с учетом специфики применения таких мер на межгосударственном уровне; увязка налоговых расходов с национальными проектами и структурными элементами государственных программ, </w:t>
      </w:r>
      <w:r w:rsidRPr="009D0726">
        <w:rPr>
          <w:b/>
          <w:color w:val="000000" w:themeColor="text1"/>
          <w:sz w:val="24"/>
          <w:szCs w:val="24"/>
        </w:rPr>
        <w:t>актуальным является закрепление</w:t>
      </w:r>
      <w:r w:rsidRPr="00D33444">
        <w:rPr>
          <w:color w:val="000000" w:themeColor="text1"/>
          <w:sz w:val="24"/>
          <w:szCs w:val="24"/>
        </w:rPr>
        <w:t xml:space="preserve"> в </w:t>
      </w:r>
      <w:r w:rsidRPr="009D0726">
        <w:rPr>
          <w:b/>
          <w:color w:val="000000" w:themeColor="text1"/>
          <w:sz w:val="24"/>
          <w:szCs w:val="24"/>
        </w:rPr>
        <w:t>Правилах составления проекта</w:t>
      </w:r>
      <w:r w:rsidRPr="009D0726">
        <w:rPr>
          <w:color w:val="000000" w:themeColor="text1"/>
          <w:sz w:val="24"/>
          <w:szCs w:val="24"/>
        </w:rPr>
        <w:t xml:space="preserve"> федерального бюджета и проектов бюджетов государственных внебюджетных фондов Российской Федерации на очередной финансовый год и плановый период</w:t>
      </w:r>
      <w:r>
        <w:rPr>
          <w:color w:val="000000" w:themeColor="text1"/>
          <w:sz w:val="24"/>
          <w:szCs w:val="24"/>
        </w:rPr>
        <w:t xml:space="preserve">, утвержденных </w:t>
      </w:r>
      <w:r w:rsidR="00DD0451">
        <w:rPr>
          <w:color w:val="000000" w:themeColor="text1"/>
          <w:sz w:val="24"/>
          <w:szCs w:val="24"/>
        </w:rPr>
        <w:t>п</w:t>
      </w:r>
      <w:r w:rsidRPr="009D0726">
        <w:rPr>
          <w:color w:val="000000" w:themeColor="text1"/>
          <w:sz w:val="24"/>
          <w:szCs w:val="24"/>
        </w:rPr>
        <w:t>остановлением Правительства Российской Федерации от 24 марта 2018 г. № 326</w:t>
      </w:r>
      <w:r>
        <w:rPr>
          <w:color w:val="000000" w:themeColor="text1"/>
          <w:sz w:val="24"/>
          <w:szCs w:val="24"/>
        </w:rPr>
        <w:t xml:space="preserve">, </w:t>
      </w:r>
      <w:r w:rsidRPr="009D0726">
        <w:rPr>
          <w:b/>
          <w:color w:val="000000" w:themeColor="text1"/>
          <w:sz w:val="24"/>
          <w:szCs w:val="24"/>
        </w:rPr>
        <w:t xml:space="preserve">участия </w:t>
      </w:r>
      <w:r w:rsidRPr="00D33444">
        <w:rPr>
          <w:b/>
          <w:color w:val="000000" w:themeColor="text1"/>
          <w:sz w:val="24"/>
          <w:szCs w:val="24"/>
        </w:rPr>
        <w:t xml:space="preserve">Правительственной комиссии </w:t>
      </w:r>
      <w:r w:rsidRPr="00D33444">
        <w:rPr>
          <w:color w:val="000000" w:themeColor="text1"/>
          <w:sz w:val="24"/>
          <w:szCs w:val="24"/>
        </w:rPr>
        <w:t>по вопросам оптимизации и повышения эффективности бюджетных расходов.</w:t>
      </w:r>
    </w:p>
    <w:p w:rsidR="00CB260B" w:rsidRPr="00D33444" w:rsidRDefault="00CB260B" w:rsidP="00DD7FC6">
      <w:pPr>
        <w:overflowPunct w:val="0"/>
        <w:autoSpaceDE w:val="0"/>
        <w:autoSpaceDN w:val="0"/>
        <w:adjustRightInd w:val="0"/>
        <w:spacing w:after="0" w:line="372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Счетная палата </w:t>
      </w:r>
      <w:r w:rsidR="00461D6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отмечает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 что особое внимание в рамках формирования проекта федерального бюджета на 2026</w:t>
      </w:r>
      <w:r w:rsidR="00DD045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–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2028 годы уделено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дополнительным доходам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федерального бюджета, образующимся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в результате отмены таможенных, налоговых и иных льгот и преференций,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обуславливающих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налоговые расходы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Федерации, которые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могут являться источником финансирования дополнительных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бюджетных ассигнований:</w:t>
      </w:r>
    </w:p>
    <w:p w:rsidR="00CB260B" w:rsidRPr="00D33444" w:rsidRDefault="00CB260B" w:rsidP="00DD7FC6">
      <w:pPr>
        <w:overflowPunct w:val="0"/>
        <w:autoSpaceDE w:val="0"/>
        <w:autoSpaceDN w:val="0"/>
        <w:adjustRightInd w:val="0"/>
        <w:spacing w:after="0" w:line="372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указанные положения отражены в Методике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B260B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расчета базовых бюджетных ассигнований по государственным программам Российской Федерации и непрограммным направлениям деятельности на очередной финансовый год и плановый период (далее – </w:t>
      </w:r>
      <w:r w:rsidR="00F227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М</w:t>
      </w:r>
      <w:r w:rsidRPr="00CB260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етодика)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и объемы по госпрограммам предусмотрены в приложении № 11 к Методике;</w:t>
      </w:r>
    </w:p>
    <w:p w:rsidR="00CB260B" w:rsidRPr="00D33444" w:rsidRDefault="00CB260B" w:rsidP="00DD7FC6">
      <w:pPr>
        <w:overflowPunct w:val="0"/>
        <w:autoSpaceDE w:val="0"/>
        <w:autoSpaceDN w:val="0"/>
        <w:adjustRightInd w:val="0"/>
        <w:spacing w:after="0" w:line="372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 разделе 7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Методических указаний </w:t>
      </w:r>
      <w:r w:rsidR="00F22781" w:rsidRPr="00F22781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по распределению бюджетных ассигнований федерального бюджета на 2026 год и на плановый период 2027 и 2028 годов по кодам классификации расходов </w:t>
      </w:r>
      <w:r w:rsidR="00F22781" w:rsidRPr="005A64D7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бюджетов (далее </w:t>
      </w:r>
      <w:r w:rsidR="00DD0451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–</w:t>
      </w:r>
      <w:r w:rsidR="00F22781" w:rsidRPr="005A64D7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Методические указания распределения по КБК) </w:t>
      </w:r>
      <w:r w:rsidRPr="005A64D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предусмотрен </w:t>
      </w:r>
      <w:r w:rsidRPr="005A64D7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порядок форми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рования и представления несогласованных вопросов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по распределению базовых бюджетных ассигнований и предложений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по выделению дополнительных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бюджетных ассигнований на 2026 год и на плановый период 2027 и 2028</w:t>
      </w:r>
      <w:r w:rsidR="00F227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годов, в том числе за счет указанных дополнительных доходов.</w:t>
      </w:r>
    </w:p>
    <w:p w:rsidR="00CB260B" w:rsidRPr="00D33444" w:rsidRDefault="00CB260B" w:rsidP="00DD7FC6">
      <w:pPr>
        <w:overflowPunct w:val="0"/>
        <w:autoSpaceDE w:val="0"/>
        <w:autoSpaceDN w:val="0"/>
        <w:adjustRightInd w:val="0"/>
        <w:spacing w:after="0" w:line="372" w:lineRule="auto"/>
        <w:ind w:firstLine="709"/>
        <w:jc w:val="both"/>
        <w:textAlignment w:val="baseline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Вместе с тем п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 состоянию на 18 сентября 2025 года в ГИИС «Электронный бюджет» раздел «Заявки на дополнительные ассигнования (перечень несогласованных вопросов)» (4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этап, доступный сотрудникам Счетной палаты)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содержит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1 889 заявок, из которых ни одна не предусматривает источником финансового обеспечения доходы от отмены налоговых расходов.</w:t>
      </w:r>
    </w:p>
    <w:p w:rsidR="00CB260B" w:rsidRPr="00D33444" w:rsidRDefault="00CB260B" w:rsidP="00DD7FC6">
      <w:pPr>
        <w:overflowPunct w:val="0"/>
        <w:autoSpaceDE w:val="0"/>
        <w:autoSpaceDN w:val="0"/>
        <w:adjustRightInd w:val="0"/>
        <w:spacing w:after="0" w:line="372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Минфин России письмом от 17 июля 2025 г. № 15-07-10/69454 направлял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главным распорядителям средств федерального бюджета 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запрос о представлении информации о реализации указанных положений Методики и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использовании налоговых расходов в</w:t>
      </w:r>
      <w:r w:rsidR="0057215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качестве бюджетного ресурса 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 источника финансирования дополнительных бюджетных ассигнований в срок до 28 июля 2025 года.</w:t>
      </w:r>
    </w:p>
    <w:p w:rsidR="00CB260B" w:rsidRPr="00D33444" w:rsidRDefault="00CB260B" w:rsidP="00DD7FC6">
      <w:pPr>
        <w:overflowPunct w:val="0"/>
        <w:autoSpaceDE w:val="0"/>
        <w:autoSpaceDN w:val="0"/>
        <w:adjustRightInd w:val="0"/>
        <w:spacing w:after="0" w:line="372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Согласно информации Минфина России</w:t>
      </w:r>
      <w:r w:rsidRPr="00D33444">
        <w:rPr>
          <w:rFonts w:eastAsia="Times New Roman" w:cs="Times New Roman"/>
          <w:color w:val="000000" w:themeColor="text1"/>
          <w:sz w:val="24"/>
          <w:szCs w:val="24"/>
          <w:vertAlign w:val="superscript"/>
          <w:lang w:eastAsia="ru-RU"/>
        </w:rPr>
        <w:footnoteReference w:id="11"/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от главных распорядителей средств федерального бюджета по запросу Минфина России от 17 июля 2025 г. № 15-07-10/69454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информация о наличии планов по использованию налоговых расходов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в качестве бюджетного ресурса и источника финансирования дополнительных бюджетных ассигнований в адрес Минфина России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не поступала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466675" w:rsidRDefault="00466675" w:rsidP="00DD7FC6">
      <w:pPr>
        <w:spacing w:after="0" w:line="372" w:lineRule="auto"/>
        <w:ind w:firstLine="709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</w:t>
      </w:r>
      <w:r w:rsidRPr="0034146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33444">
        <w:rPr>
          <w:rFonts w:eastAsia="Times New Roman" w:cs="Times New Roman"/>
          <w:sz w:val="24"/>
          <w:szCs w:val="24"/>
          <w:lang w:eastAsia="ru-RU"/>
        </w:rPr>
        <w:t xml:space="preserve">соответствии 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с требованиями постановления Правительства Российской Федерации от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12 апреля 2019 г. № 439 «Об утверждении Правил формирования перечня налоговых расходов Российской Федерации и оценки налоговых расходов Российской Федерации»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Минфин России обобщает результаты оценки налоговых расходов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Федерации, в том числе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предложения о сохранении (уточнении, отмене) льгот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для плательщиков, представленные кураторами налоговых расходов, и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представляет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их для рассмотрения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в 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Правительственную комиссию 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по вопросам оптимизации и повышения эффективности бюджетных расходов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до 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30 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апреля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260B" w:rsidRPr="00D33444" w:rsidRDefault="00CB260B" w:rsidP="00DD7FC6">
      <w:pPr>
        <w:overflowPunct w:val="0"/>
        <w:autoSpaceDE w:val="0"/>
        <w:autoSpaceDN w:val="0"/>
        <w:adjustRightInd w:val="0"/>
        <w:spacing w:after="0" w:line="372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В рамках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развития 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единой системы учета, контроля и оценки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налоговых расходов 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на всех уровнях бюджетной системы в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Основных направлениях бюджетной, налоговой и</w:t>
      </w:r>
      <w:r w:rsidR="0057215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таможенно-тарифной политике на 2025 год и на плановый период 2026 и 2027 годов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 планировалось, в том числе:</w:t>
      </w:r>
    </w:p>
    <w:p w:rsidR="00CB260B" w:rsidRPr="00D33444" w:rsidRDefault="00CB260B" w:rsidP="00DD7FC6">
      <w:pPr>
        <w:overflowPunct w:val="0"/>
        <w:autoSpaceDE w:val="0"/>
        <w:autoSpaceDN w:val="0"/>
        <w:adjustRightInd w:val="0"/>
        <w:spacing w:after="0" w:line="372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нормативное закрепление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порядка признания налоговых расходов Российской Федерации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эффективными (неэффективными)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подготовка предложений об отмене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(донастройки) налоговых льгот, обуславливающих налоговые расходы, не соответствующие критериям эффективности;</w:t>
      </w:r>
    </w:p>
    <w:p w:rsidR="00CB260B" w:rsidRPr="00D33444" w:rsidRDefault="00CB260B" w:rsidP="00DD7FC6">
      <w:pPr>
        <w:overflowPunct w:val="0"/>
        <w:autoSpaceDE w:val="0"/>
        <w:autoSpaceDN w:val="0"/>
        <w:adjustRightInd w:val="0"/>
        <w:spacing w:after="0" w:line="372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интеграция результатов оценки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эффективности налоговых расходов Российской Федерации и оценки инвестиционных налоговых льгот и преференциальных налоговых режимов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в бюджетный процесс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260B" w:rsidRPr="00D33444" w:rsidRDefault="00CB260B" w:rsidP="00DD7FC6">
      <w:pPr>
        <w:overflowPunct w:val="0"/>
        <w:autoSpaceDE w:val="0"/>
        <w:autoSpaceDN w:val="0"/>
        <w:adjustRightInd w:val="0"/>
        <w:spacing w:after="0" w:line="372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Соответствующие изменения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закреплены постановлением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28 июля 2025 г. № 1121 «О внесении изменений в постановление Правительства Российской Федерации от 12 апреля 2019 г. № 439».</w:t>
      </w:r>
    </w:p>
    <w:p w:rsidR="00CB260B" w:rsidRPr="00D33444" w:rsidRDefault="00CB260B" w:rsidP="00DD7FC6">
      <w:pPr>
        <w:overflowPunct w:val="0"/>
        <w:autoSpaceDE w:val="0"/>
        <w:autoSpaceDN w:val="0"/>
        <w:adjustRightInd w:val="0"/>
        <w:spacing w:after="0" w:line="372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Несмотря на указанные изменения, в рамках материалов к законопроекту отсутствует информация об учете результатов оценки налоговых расходов, в том числе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отмены неэффективных по результатам их оценки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B260B" w:rsidRPr="00D33444" w:rsidRDefault="00CB260B" w:rsidP="00DD7FC6">
      <w:pPr>
        <w:autoSpaceDE w:val="0"/>
        <w:autoSpaceDN w:val="0"/>
        <w:adjustRightInd w:val="0"/>
        <w:spacing w:after="0" w:line="372" w:lineRule="auto"/>
        <w:ind w:firstLine="708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Следует отметить, что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изменения, внесенные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footnoteReference w:id="12"/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в </w:t>
      </w:r>
      <w:r w:rsidRPr="00D33444">
        <w:rPr>
          <w:rFonts w:cs="Times New Roman"/>
          <w:b/>
          <w:color w:val="000000" w:themeColor="text1"/>
          <w:sz w:val="24"/>
          <w:szCs w:val="24"/>
        </w:rPr>
        <w:t>Положение об организации проектной деятельности</w:t>
      </w:r>
      <w:r w:rsidRPr="00D33444">
        <w:rPr>
          <w:rFonts w:cs="Times New Roman"/>
          <w:color w:val="000000" w:themeColor="text1"/>
          <w:sz w:val="24"/>
          <w:szCs w:val="24"/>
        </w:rPr>
        <w:t xml:space="preserve"> в Правительстве Российской Федерации, утвержденные 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постановлением Правит</w:t>
      </w:r>
      <w:r w:rsidR="00DD045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ельства Российской Федерации от 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31</w:t>
      </w:r>
      <w:r w:rsidR="00DD045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октября 2018 г</w:t>
      </w:r>
      <w:r w:rsidR="00DD045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№ 1288,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предусматривают отражение с 1 января 2025 года объемов налоговых расходов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в  паспортах федеральных и ведомственных проектов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 являющихся структурными элементами госпрограммы.</w:t>
      </w:r>
    </w:p>
    <w:p w:rsidR="00CB260B" w:rsidRPr="00D33444" w:rsidRDefault="00CB260B" w:rsidP="00DD7FC6">
      <w:pPr>
        <w:overflowPunct w:val="0"/>
        <w:autoSpaceDE w:val="0"/>
        <w:autoSpaceDN w:val="0"/>
        <w:adjustRightInd w:val="0"/>
        <w:spacing w:after="0" w:line="372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Вместе с тем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форма паспорта госпрограммы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, утвержденная </w:t>
      </w:r>
      <w:r w:rsidR="00DD045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риказом Минэкономразвития России от 17 августа 2021</w:t>
      </w:r>
      <w:r w:rsidR="00DD045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№ 500 «Об утверждении Методических рекомендаций по разработке и реализации государственных программ Российской Федерации» (с изменениями о</w:t>
      </w:r>
      <w:r w:rsidR="00DD045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т 25 марта 2025 года) (далее – п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риказ № 500),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детализации объемов налоговых расходов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по структурным элементам госпрограммы не предусматривает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 что снижает преемственность документов и затрудняет сопоставимость и согласованность информации.</w:t>
      </w:r>
    </w:p>
    <w:p w:rsidR="00CB260B" w:rsidRPr="00D33444" w:rsidRDefault="00CB260B" w:rsidP="00DD7FC6">
      <w:pPr>
        <w:overflowPunct w:val="0"/>
        <w:autoSpaceDE w:val="0"/>
        <w:autoSpaceDN w:val="0"/>
        <w:adjustRightInd w:val="0"/>
        <w:spacing w:after="0" w:line="372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Счетная палата также отмечает, что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положение </w:t>
      </w:r>
      <w:r w:rsidR="00DD0451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риказа № 500 и форма паспорта комплекса процессных мероприятий также не предусматривает отражения объемов налоговых расходов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Федерации.</w:t>
      </w:r>
    </w:p>
    <w:p w:rsidR="00CB260B" w:rsidRPr="00D33444" w:rsidRDefault="00CB260B" w:rsidP="00DD7FC6">
      <w:pPr>
        <w:overflowPunct w:val="0"/>
        <w:autoSpaceDE w:val="0"/>
        <w:autoSpaceDN w:val="0"/>
        <w:adjustRightInd w:val="0"/>
        <w:spacing w:after="0" w:line="372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Так, </w:t>
      </w:r>
      <w:r w:rsidR="00461D63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паспорта</w:t>
      </w:r>
      <w:r w:rsidR="00461D63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х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госпрограмм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461D63"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утвержденны</w:t>
      </w:r>
      <w:r w:rsidR="00461D6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х</w:t>
      </w:r>
      <w:r w:rsidR="00461D63"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на заседании Правительства Российской Федерации 24 сентября 2025 года и </w:t>
      </w:r>
      <w:r w:rsidR="00461D63"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представленны</w:t>
      </w:r>
      <w:r w:rsidR="00461D6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х</w:t>
      </w:r>
      <w:r w:rsidR="00461D63"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одновременно с</w:t>
      </w:r>
      <w:r w:rsidR="0057215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законопроектом, </w:t>
      </w:r>
      <w:r w:rsidR="00461D63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налоговые расходы 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отражаются справочно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общей суммой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по</w:t>
      </w:r>
      <w:r w:rsidR="0057215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госпрограмме и </w:t>
      </w:r>
      <w:r w:rsidRPr="00D3344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не содержат детализации</w:t>
      </w:r>
      <w:r w:rsidRPr="00D33444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по соответствующим структурным элементам.</w:t>
      </w:r>
    </w:p>
    <w:p w:rsidR="00CB260B" w:rsidRPr="00F22781" w:rsidRDefault="00F22781" w:rsidP="00DD7FC6">
      <w:pPr>
        <w:spacing w:after="0" w:line="372" w:lineRule="auto"/>
        <w:ind w:firstLine="709"/>
        <w:jc w:val="both"/>
        <w:rPr>
          <w:color w:val="000000" w:themeColor="text1"/>
          <w:sz w:val="24"/>
        </w:rPr>
      </w:pPr>
      <w:r w:rsidRPr="007254A5">
        <w:rPr>
          <w:color w:val="000000" w:themeColor="text1"/>
          <w:sz w:val="24"/>
        </w:rPr>
        <w:t>По мнению Счетной палаты, б</w:t>
      </w:r>
      <w:r w:rsidR="00CB260B" w:rsidRPr="007254A5">
        <w:rPr>
          <w:color w:val="000000" w:themeColor="text1"/>
          <w:sz w:val="24"/>
        </w:rPr>
        <w:t xml:space="preserve">олее качественное планирование налоговых расходов, включая оценку </w:t>
      </w:r>
      <w:r w:rsidR="00461D63">
        <w:rPr>
          <w:color w:val="000000" w:themeColor="text1"/>
          <w:sz w:val="24"/>
        </w:rPr>
        <w:t xml:space="preserve">их </w:t>
      </w:r>
      <w:r w:rsidR="00CB260B" w:rsidRPr="007254A5">
        <w:rPr>
          <w:color w:val="000000" w:themeColor="text1"/>
          <w:sz w:val="24"/>
        </w:rPr>
        <w:t xml:space="preserve">влияния </w:t>
      </w:r>
      <w:r w:rsidR="00CB260B" w:rsidRPr="007254A5">
        <w:rPr>
          <w:b/>
          <w:color w:val="000000" w:themeColor="text1"/>
          <w:sz w:val="24"/>
        </w:rPr>
        <w:t>на конкретные структурные элементы госпрограмм</w:t>
      </w:r>
      <w:r w:rsidR="00CB260B" w:rsidRPr="007254A5">
        <w:rPr>
          <w:color w:val="000000" w:themeColor="text1"/>
          <w:sz w:val="24"/>
        </w:rPr>
        <w:t xml:space="preserve">, </w:t>
      </w:r>
      <w:r w:rsidR="00461D63">
        <w:rPr>
          <w:color w:val="000000" w:themeColor="text1"/>
          <w:sz w:val="24"/>
        </w:rPr>
        <w:t>будет способствовать</w:t>
      </w:r>
      <w:r w:rsidR="00CB260B" w:rsidRPr="007254A5">
        <w:rPr>
          <w:color w:val="000000" w:themeColor="text1"/>
          <w:sz w:val="24"/>
        </w:rPr>
        <w:t xml:space="preserve"> повышению в целом эффективности исполнения федерального бюджета, </w:t>
      </w:r>
      <w:r w:rsidR="00CB260B" w:rsidRPr="007254A5">
        <w:rPr>
          <w:b/>
          <w:color w:val="000000" w:themeColor="text1"/>
          <w:sz w:val="24"/>
        </w:rPr>
        <w:t xml:space="preserve">включая </w:t>
      </w:r>
      <w:r w:rsidR="00461D63" w:rsidRPr="007254A5">
        <w:rPr>
          <w:b/>
          <w:color w:val="000000" w:themeColor="text1"/>
          <w:sz w:val="24"/>
        </w:rPr>
        <w:t>приорит</w:t>
      </w:r>
      <w:r w:rsidR="00461D63">
        <w:rPr>
          <w:b/>
          <w:color w:val="000000" w:themeColor="text1"/>
          <w:sz w:val="24"/>
        </w:rPr>
        <w:t>и</w:t>
      </w:r>
      <w:r w:rsidR="00461D63" w:rsidRPr="007254A5">
        <w:rPr>
          <w:b/>
          <w:color w:val="000000" w:themeColor="text1"/>
          <w:sz w:val="24"/>
        </w:rPr>
        <w:t xml:space="preserve">зацию </w:t>
      </w:r>
      <w:r w:rsidR="00CB260B" w:rsidRPr="007254A5">
        <w:rPr>
          <w:b/>
          <w:color w:val="000000" w:themeColor="text1"/>
          <w:sz w:val="24"/>
        </w:rPr>
        <w:t>отдельных расходов</w:t>
      </w:r>
      <w:r w:rsidR="00CB260B" w:rsidRPr="007254A5">
        <w:rPr>
          <w:color w:val="000000" w:themeColor="text1"/>
          <w:sz w:val="24"/>
        </w:rPr>
        <w:t xml:space="preserve"> госпрограмм.</w:t>
      </w:r>
    </w:p>
    <w:p w:rsidR="001C6C48" w:rsidRPr="0034146F" w:rsidRDefault="00EB7CC2" w:rsidP="00DD7FC6">
      <w:pPr>
        <w:spacing w:after="0" w:line="37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pacing w:val="-2"/>
          <w:sz w:val="24"/>
          <w:szCs w:val="24"/>
          <w:lang w:eastAsia="ru-RU"/>
        </w:rPr>
        <w:t>С учетом информации, указанной в пункте 9.8</w:t>
      </w:r>
      <w:r w:rsidR="00DD0451">
        <w:rPr>
          <w:rFonts w:eastAsia="Times New Roman" w:cs="Times New Roman"/>
          <w:spacing w:val="-2"/>
          <w:sz w:val="24"/>
          <w:szCs w:val="24"/>
          <w:lang w:eastAsia="ru-RU"/>
        </w:rPr>
        <w:t>,</w:t>
      </w:r>
      <w:r>
        <w:rPr>
          <w:rFonts w:eastAsia="Times New Roman" w:cs="Times New Roman"/>
          <w:spacing w:val="-2"/>
          <w:sz w:val="24"/>
          <w:szCs w:val="24"/>
          <w:lang w:eastAsia="ru-RU"/>
        </w:rPr>
        <w:t xml:space="preserve"> отмечаем</w:t>
      </w:r>
      <w:r w:rsidR="001C6C48" w:rsidRPr="0034146F">
        <w:rPr>
          <w:rFonts w:eastAsia="Times New Roman" w:cs="Times New Roman"/>
          <w:spacing w:val="-2"/>
          <w:sz w:val="24"/>
          <w:szCs w:val="24"/>
          <w:lang w:eastAsia="ru-RU"/>
        </w:rPr>
        <w:t xml:space="preserve">, </w:t>
      </w:r>
      <w:r>
        <w:rPr>
          <w:rFonts w:eastAsia="Times New Roman" w:cs="Times New Roman"/>
          <w:spacing w:val="-2"/>
          <w:sz w:val="24"/>
          <w:szCs w:val="24"/>
          <w:lang w:eastAsia="ru-RU"/>
        </w:rPr>
        <w:t xml:space="preserve">что </w:t>
      </w:r>
      <w:r w:rsidR="001C6C48" w:rsidRPr="0034146F">
        <w:rPr>
          <w:rFonts w:eastAsia="Times New Roman" w:cs="Times New Roman"/>
          <w:b/>
          <w:sz w:val="24"/>
          <w:szCs w:val="24"/>
          <w:lang w:eastAsia="ru-RU"/>
        </w:rPr>
        <w:t xml:space="preserve">в паспортах отдельных госпрограмм, </w:t>
      </w:r>
      <w:r w:rsidR="001C6C48" w:rsidRPr="0034146F">
        <w:rPr>
          <w:rFonts w:eastAsia="Times New Roman" w:cs="Times New Roman"/>
          <w:sz w:val="24"/>
          <w:szCs w:val="24"/>
          <w:lang w:eastAsia="ru-RU"/>
        </w:rPr>
        <w:t xml:space="preserve">представленных одновременно с проектом федерального бюджета </w:t>
      </w:r>
      <w:r w:rsidR="0057215C">
        <w:rPr>
          <w:rFonts w:eastAsia="Times New Roman" w:cs="Times New Roman"/>
          <w:sz w:val="24"/>
          <w:szCs w:val="24"/>
          <w:lang w:eastAsia="ru-RU"/>
        </w:rPr>
        <w:br/>
      </w:r>
      <w:r w:rsidR="001C6C48" w:rsidRPr="0034146F">
        <w:rPr>
          <w:rFonts w:eastAsia="Times New Roman" w:cs="Times New Roman"/>
          <w:sz w:val="24"/>
          <w:szCs w:val="24"/>
          <w:lang w:eastAsia="ru-RU"/>
        </w:rPr>
        <w:t>на 202</w:t>
      </w:r>
      <w:r w:rsidR="0034146F" w:rsidRPr="0034146F">
        <w:rPr>
          <w:rFonts w:eastAsia="Times New Roman" w:cs="Times New Roman"/>
          <w:sz w:val="24"/>
          <w:szCs w:val="24"/>
          <w:lang w:eastAsia="ru-RU"/>
        </w:rPr>
        <w:t>6</w:t>
      </w:r>
      <w:r w:rsidR="001C6C48" w:rsidRPr="0034146F">
        <w:rPr>
          <w:rFonts w:eastAsia="Times New Roman" w:cs="Times New Roman"/>
          <w:spacing w:val="-2"/>
          <w:sz w:val="24"/>
          <w:szCs w:val="24"/>
          <w:lang w:eastAsia="ru-RU"/>
        </w:rPr>
        <w:t>–</w:t>
      </w:r>
      <w:r w:rsidR="001C6C48" w:rsidRPr="0034146F">
        <w:rPr>
          <w:rFonts w:eastAsia="Times New Roman" w:cs="Times New Roman"/>
          <w:sz w:val="24"/>
          <w:szCs w:val="24"/>
          <w:lang w:eastAsia="ru-RU"/>
        </w:rPr>
        <w:t>202</w:t>
      </w:r>
      <w:r w:rsidR="0034146F" w:rsidRPr="0034146F">
        <w:rPr>
          <w:rFonts w:eastAsia="Times New Roman" w:cs="Times New Roman"/>
          <w:sz w:val="24"/>
          <w:szCs w:val="24"/>
          <w:lang w:eastAsia="ru-RU"/>
        </w:rPr>
        <w:t>8</w:t>
      </w:r>
      <w:r w:rsidR="001C6C48" w:rsidRPr="0034146F">
        <w:rPr>
          <w:rFonts w:eastAsia="Times New Roman" w:cs="Times New Roman"/>
          <w:sz w:val="24"/>
          <w:szCs w:val="24"/>
          <w:lang w:eastAsia="ru-RU"/>
        </w:rPr>
        <w:t xml:space="preserve"> годы, </w:t>
      </w:r>
      <w:r w:rsidR="001C6C48" w:rsidRPr="0034146F">
        <w:rPr>
          <w:rFonts w:eastAsia="Times New Roman" w:cs="Times New Roman"/>
          <w:b/>
          <w:sz w:val="24"/>
          <w:szCs w:val="24"/>
          <w:lang w:eastAsia="ru-RU"/>
        </w:rPr>
        <w:t>отражены объемы налоговых расходов, которые не соотносятся с объемами, отраженными в отчете об оценке налоговых расходов</w:t>
      </w:r>
      <w:r w:rsidR="001C6C48" w:rsidRPr="0034146F">
        <w:rPr>
          <w:rFonts w:eastAsia="Times New Roman" w:cs="Times New Roman"/>
          <w:sz w:val="24"/>
          <w:szCs w:val="24"/>
          <w:lang w:eastAsia="ru-RU"/>
        </w:rPr>
        <w:t xml:space="preserve"> Российской Федерации за 202</w:t>
      </w:r>
      <w:r w:rsidR="0034146F" w:rsidRPr="0034146F">
        <w:rPr>
          <w:rFonts w:eastAsia="Times New Roman" w:cs="Times New Roman"/>
          <w:sz w:val="24"/>
          <w:szCs w:val="24"/>
          <w:lang w:eastAsia="ru-RU"/>
        </w:rPr>
        <w:t>4</w:t>
      </w:r>
      <w:r w:rsidR="001C6C48" w:rsidRPr="0034146F">
        <w:rPr>
          <w:rFonts w:eastAsia="Times New Roman" w:cs="Times New Roman"/>
          <w:sz w:val="24"/>
          <w:szCs w:val="24"/>
          <w:lang w:eastAsia="ru-RU"/>
        </w:rPr>
        <w:t xml:space="preserve"> год, оценке налоговых расходов Российской Федерации на 202</w:t>
      </w:r>
      <w:r w:rsidR="0034146F" w:rsidRPr="0034146F">
        <w:rPr>
          <w:rFonts w:eastAsia="Times New Roman" w:cs="Times New Roman"/>
          <w:sz w:val="24"/>
          <w:szCs w:val="24"/>
          <w:lang w:eastAsia="ru-RU"/>
        </w:rPr>
        <w:t>5</w:t>
      </w:r>
      <w:r w:rsidR="001C6C48" w:rsidRPr="0034146F">
        <w:rPr>
          <w:rFonts w:eastAsia="Times New Roman" w:cs="Times New Roman"/>
          <w:sz w:val="24"/>
          <w:szCs w:val="24"/>
          <w:lang w:eastAsia="ru-RU"/>
        </w:rPr>
        <w:t xml:space="preserve"> год и оценке налоговых расходов Российской Федерации на 202</w:t>
      </w:r>
      <w:r w:rsidR="0034146F" w:rsidRPr="0034146F">
        <w:rPr>
          <w:rFonts w:eastAsia="Times New Roman" w:cs="Times New Roman"/>
          <w:sz w:val="24"/>
          <w:szCs w:val="24"/>
          <w:lang w:eastAsia="ru-RU"/>
        </w:rPr>
        <w:t>6</w:t>
      </w:r>
      <w:r w:rsidR="001C6C48" w:rsidRPr="0034146F">
        <w:rPr>
          <w:rFonts w:eastAsia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34146F" w:rsidRPr="0034146F">
        <w:rPr>
          <w:rFonts w:eastAsia="Times New Roman" w:cs="Times New Roman"/>
          <w:sz w:val="24"/>
          <w:szCs w:val="24"/>
          <w:lang w:eastAsia="ru-RU"/>
        </w:rPr>
        <w:t>7</w:t>
      </w:r>
      <w:r w:rsidR="001C6C48" w:rsidRPr="0034146F">
        <w:rPr>
          <w:rFonts w:eastAsia="Times New Roman" w:cs="Times New Roman"/>
          <w:sz w:val="24"/>
          <w:szCs w:val="24"/>
          <w:lang w:eastAsia="ru-RU"/>
        </w:rPr>
        <w:t xml:space="preserve"> и 202</w:t>
      </w:r>
      <w:r w:rsidR="0034146F" w:rsidRPr="0034146F">
        <w:rPr>
          <w:rFonts w:eastAsia="Times New Roman" w:cs="Times New Roman"/>
          <w:sz w:val="24"/>
          <w:szCs w:val="24"/>
          <w:lang w:eastAsia="ru-RU"/>
        </w:rPr>
        <w:t>8</w:t>
      </w:r>
      <w:r w:rsidR="001C6C48" w:rsidRPr="0034146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7215C">
        <w:rPr>
          <w:rFonts w:eastAsia="Times New Roman" w:cs="Times New Roman"/>
          <w:sz w:val="24"/>
          <w:szCs w:val="24"/>
          <w:lang w:eastAsia="ru-RU"/>
        </w:rPr>
        <w:t> </w:t>
      </w:r>
      <w:r w:rsidR="001C6C48" w:rsidRPr="0034146F">
        <w:rPr>
          <w:rFonts w:eastAsia="Times New Roman" w:cs="Times New Roman"/>
          <w:sz w:val="24"/>
          <w:szCs w:val="24"/>
          <w:lang w:eastAsia="ru-RU"/>
        </w:rPr>
        <w:t xml:space="preserve">годов, представленном в составе материалов к законопроекту, что </w:t>
      </w:r>
      <w:r w:rsidR="001C6C48" w:rsidRPr="0034146F">
        <w:rPr>
          <w:rFonts w:eastAsia="Times New Roman" w:cs="Times New Roman"/>
          <w:b/>
          <w:sz w:val="24"/>
          <w:szCs w:val="24"/>
          <w:lang w:eastAsia="ru-RU"/>
        </w:rPr>
        <w:t>обусловлено в том числе различной методологией формирования их значений</w:t>
      </w:r>
      <w:r w:rsidR="001C6C48" w:rsidRPr="0034146F">
        <w:rPr>
          <w:rFonts w:eastAsia="Times New Roman" w:cs="Times New Roman"/>
          <w:sz w:val="24"/>
          <w:szCs w:val="24"/>
          <w:lang w:eastAsia="ru-RU"/>
        </w:rPr>
        <w:t>.</w:t>
      </w:r>
    </w:p>
    <w:p w:rsidR="001C6C48" w:rsidRPr="0034146F" w:rsidRDefault="001C6C48" w:rsidP="00DD7FC6">
      <w:pPr>
        <w:autoSpaceDE w:val="0"/>
        <w:autoSpaceDN w:val="0"/>
        <w:adjustRightInd w:val="0"/>
        <w:spacing w:after="0" w:line="372" w:lineRule="auto"/>
        <w:ind w:right="-1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34146F">
        <w:rPr>
          <w:rFonts w:eastAsia="Times New Roman" w:cs="Times New Roman"/>
          <w:b/>
          <w:sz w:val="24"/>
          <w:szCs w:val="24"/>
          <w:lang w:eastAsia="ru-RU"/>
        </w:rPr>
        <w:t xml:space="preserve">Счетная палата ранее рекомендовала </w:t>
      </w:r>
      <w:r w:rsidRPr="0034146F">
        <w:rPr>
          <w:rFonts w:eastAsia="Times New Roman" w:cs="Times New Roman"/>
          <w:sz w:val="24"/>
          <w:szCs w:val="24"/>
          <w:lang w:eastAsia="ru-RU"/>
        </w:rPr>
        <w:t xml:space="preserve">рассмотреть вопрос </w:t>
      </w:r>
      <w:r w:rsidRPr="0034146F">
        <w:rPr>
          <w:rFonts w:eastAsia="Times New Roman" w:cs="Times New Roman"/>
          <w:b/>
          <w:sz w:val="24"/>
          <w:szCs w:val="24"/>
          <w:lang w:eastAsia="ru-RU"/>
        </w:rPr>
        <w:t>о применении единых подходов к отражению объемов</w:t>
      </w:r>
      <w:r w:rsidRPr="0034146F">
        <w:rPr>
          <w:rFonts w:eastAsia="Times New Roman" w:cs="Times New Roman"/>
          <w:sz w:val="24"/>
          <w:szCs w:val="24"/>
          <w:lang w:eastAsia="ru-RU"/>
        </w:rPr>
        <w:t xml:space="preserve"> налоговых расходов в паспортах госпрограмм и в отчете </w:t>
      </w:r>
      <w:r w:rsidR="00A37138">
        <w:rPr>
          <w:rFonts w:eastAsia="Times New Roman" w:cs="Times New Roman"/>
          <w:sz w:val="24"/>
          <w:szCs w:val="24"/>
          <w:lang w:eastAsia="ru-RU"/>
        </w:rPr>
        <w:br/>
      </w:r>
      <w:r w:rsidRPr="0034146F">
        <w:rPr>
          <w:rFonts w:eastAsia="Times New Roman" w:cs="Times New Roman"/>
          <w:sz w:val="24"/>
          <w:szCs w:val="24"/>
          <w:lang w:eastAsia="ru-RU"/>
        </w:rPr>
        <w:t xml:space="preserve">об оценке налоговых расходов Российской Федерации за отчетный год, оценке налоговых расходов Российской Федерации в текущем году год и оценке налоговых расходов Российской Федерации на очередной финансовый год и </w:t>
      </w:r>
      <w:r w:rsidR="008A02D9" w:rsidRPr="0034146F">
        <w:rPr>
          <w:rFonts w:eastAsia="Times New Roman" w:cs="Times New Roman"/>
          <w:sz w:val="24"/>
          <w:szCs w:val="24"/>
          <w:lang w:eastAsia="ru-RU"/>
        </w:rPr>
        <w:t>на плановый период</w:t>
      </w:r>
      <w:r w:rsidRPr="0034146F">
        <w:rPr>
          <w:rFonts w:eastAsia="Times New Roman" w:cs="Times New Roman"/>
          <w:sz w:val="24"/>
          <w:szCs w:val="24"/>
          <w:lang w:eastAsia="ru-RU"/>
        </w:rPr>
        <w:t>.</w:t>
      </w:r>
    </w:p>
    <w:p w:rsidR="00644B09" w:rsidRPr="00FE11F1" w:rsidRDefault="00BC09B4" w:rsidP="00DD7FC6">
      <w:pPr>
        <w:overflowPunct w:val="0"/>
        <w:autoSpaceDE w:val="0"/>
        <w:autoSpaceDN w:val="0"/>
        <w:adjustRightInd w:val="0"/>
        <w:spacing w:after="0" w:line="372" w:lineRule="auto"/>
        <w:ind w:firstLine="709"/>
        <w:jc w:val="both"/>
        <w:textAlignment w:val="baseline"/>
        <w:rPr>
          <w:rFonts w:eastAsia="Times New Roman" w:cs="Times New Roman"/>
          <w:color w:val="FF0000"/>
          <w:sz w:val="24"/>
          <w:szCs w:val="28"/>
          <w:lang w:eastAsia="ru-RU"/>
        </w:rPr>
      </w:pPr>
      <w:r w:rsidRPr="006062BC">
        <w:rPr>
          <w:rFonts w:eastAsia="Times New Roman" w:cs="Times New Roman"/>
          <w:sz w:val="24"/>
          <w:szCs w:val="28"/>
          <w:lang w:eastAsia="ru-RU"/>
        </w:rPr>
        <w:t>А</w:t>
      </w:r>
      <w:r w:rsidR="00644B09" w:rsidRPr="006062BC">
        <w:rPr>
          <w:rFonts w:eastAsia="Times New Roman" w:cs="Times New Roman"/>
          <w:sz w:val="24"/>
          <w:szCs w:val="28"/>
          <w:lang w:eastAsia="ru-RU"/>
        </w:rPr>
        <w:t xml:space="preserve">нализ показателей отчета об оценке налоговых расходов Российской Федерации за </w:t>
      </w:r>
      <w:r w:rsidR="0057215C">
        <w:rPr>
          <w:rFonts w:eastAsia="Times New Roman" w:cs="Times New Roman"/>
          <w:sz w:val="24"/>
          <w:szCs w:val="28"/>
          <w:lang w:eastAsia="ru-RU"/>
        </w:rPr>
        <w:t> </w:t>
      </w:r>
      <w:r w:rsidR="00644B09" w:rsidRPr="006062BC">
        <w:rPr>
          <w:rFonts w:eastAsia="Times New Roman" w:cs="Times New Roman"/>
          <w:sz w:val="24"/>
          <w:szCs w:val="28"/>
          <w:lang w:eastAsia="ru-RU"/>
        </w:rPr>
        <w:t>202</w:t>
      </w:r>
      <w:r w:rsidR="006062BC" w:rsidRPr="006062BC">
        <w:rPr>
          <w:rFonts w:eastAsia="Times New Roman" w:cs="Times New Roman"/>
          <w:sz w:val="24"/>
          <w:szCs w:val="28"/>
          <w:lang w:eastAsia="ru-RU"/>
        </w:rPr>
        <w:t>4</w:t>
      </w:r>
      <w:r w:rsidR="00644B09" w:rsidRPr="006062BC">
        <w:rPr>
          <w:rFonts w:eastAsia="Times New Roman" w:cs="Times New Roman"/>
          <w:sz w:val="24"/>
          <w:szCs w:val="28"/>
          <w:lang w:eastAsia="ru-RU"/>
        </w:rPr>
        <w:t xml:space="preserve"> год, оценке налоговых расходов Российской Федерации на 202</w:t>
      </w:r>
      <w:r w:rsidR="006062BC" w:rsidRPr="006062BC">
        <w:rPr>
          <w:rFonts w:eastAsia="Times New Roman" w:cs="Times New Roman"/>
          <w:sz w:val="24"/>
          <w:szCs w:val="28"/>
          <w:lang w:eastAsia="ru-RU"/>
        </w:rPr>
        <w:t>5</w:t>
      </w:r>
      <w:r w:rsidR="00644B09" w:rsidRPr="006062BC">
        <w:rPr>
          <w:rFonts w:eastAsia="Times New Roman" w:cs="Times New Roman"/>
          <w:sz w:val="24"/>
          <w:szCs w:val="28"/>
          <w:lang w:eastAsia="ru-RU"/>
        </w:rPr>
        <w:t xml:space="preserve"> год и оценке налоговых расходов Российской Федерации на 202</w:t>
      </w:r>
      <w:r w:rsidR="006062BC" w:rsidRPr="006062BC">
        <w:rPr>
          <w:rFonts w:eastAsia="Times New Roman" w:cs="Times New Roman"/>
          <w:sz w:val="24"/>
          <w:szCs w:val="28"/>
          <w:lang w:eastAsia="ru-RU"/>
        </w:rPr>
        <w:t>6</w:t>
      </w:r>
      <w:r w:rsidR="00644B09" w:rsidRPr="006062BC">
        <w:rPr>
          <w:rFonts w:eastAsia="Times New Roman" w:cs="Times New Roman"/>
          <w:sz w:val="24"/>
          <w:szCs w:val="28"/>
          <w:lang w:eastAsia="ru-RU"/>
        </w:rPr>
        <w:t xml:space="preserve"> год и плановый период 202</w:t>
      </w:r>
      <w:r w:rsidR="006062BC" w:rsidRPr="006062BC">
        <w:rPr>
          <w:rFonts w:eastAsia="Times New Roman" w:cs="Times New Roman"/>
          <w:sz w:val="24"/>
          <w:szCs w:val="28"/>
          <w:lang w:eastAsia="ru-RU"/>
        </w:rPr>
        <w:t>7</w:t>
      </w:r>
      <w:r w:rsidR="00644B09" w:rsidRPr="006062BC">
        <w:rPr>
          <w:rFonts w:eastAsia="Times New Roman" w:cs="Times New Roman"/>
          <w:sz w:val="24"/>
          <w:szCs w:val="28"/>
          <w:lang w:eastAsia="ru-RU"/>
        </w:rPr>
        <w:t xml:space="preserve"> и 202</w:t>
      </w:r>
      <w:r w:rsidR="006062BC" w:rsidRPr="006062BC">
        <w:rPr>
          <w:rFonts w:eastAsia="Times New Roman" w:cs="Times New Roman"/>
          <w:sz w:val="24"/>
          <w:szCs w:val="28"/>
          <w:lang w:eastAsia="ru-RU"/>
        </w:rPr>
        <w:t>8</w:t>
      </w:r>
      <w:r w:rsidR="00644B09" w:rsidRPr="006062BC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="0057215C">
        <w:rPr>
          <w:rFonts w:eastAsia="Times New Roman" w:cs="Times New Roman"/>
          <w:sz w:val="24"/>
          <w:szCs w:val="28"/>
          <w:lang w:eastAsia="ru-RU"/>
        </w:rPr>
        <w:t> </w:t>
      </w:r>
      <w:r w:rsidR="00644B09" w:rsidRPr="006062BC">
        <w:rPr>
          <w:rFonts w:eastAsia="Times New Roman" w:cs="Times New Roman"/>
          <w:sz w:val="24"/>
          <w:szCs w:val="28"/>
          <w:lang w:eastAsia="ru-RU"/>
        </w:rPr>
        <w:t xml:space="preserve">годов, </w:t>
      </w:r>
      <w:r w:rsidRPr="006062BC">
        <w:rPr>
          <w:rFonts w:eastAsia="Times New Roman" w:cs="Times New Roman"/>
          <w:b/>
          <w:sz w:val="24"/>
          <w:szCs w:val="28"/>
          <w:lang w:eastAsia="ru-RU"/>
        </w:rPr>
        <w:t xml:space="preserve">представленного </w:t>
      </w:r>
      <w:r w:rsidR="00644B09" w:rsidRPr="006062BC">
        <w:rPr>
          <w:rFonts w:eastAsia="Times New Roman" w:cs="Times New Roman"/>
          <w:b/>
          <w:sz w:val="24"/>
          <w:szCs w:val="28"/>
          <w:lang w:eastAsia="ru-RU"/>
        </w:rPr>
        <w:t>в составе материалов к законопроекту на 202</w:t>
      </w:r>
      <w:r w:rsidR="006062BC" w:rsidRPr="006062BC">
        <w:rPr>
          <w:rFonts w:eastAsia="Times New Roman" w:cs="Times New Roman"/>
          <w:b/>
          <w:sz w:val="24"/>
          <w:szCs w:val="28"/>
          <w:lang w:eastAsia="ru-RU"/>
        </w:rPr>
        <w:t>6</w:t>
      </w:r>
      <w:r w:rsidR="005C493A" w:rsidRPr="006062BC">
        <w:rPr>
          <w:rFonts w:eastAsia="Times New Roman" w:cs="Times New Roman"/>
          <w:b/>
          <w:sz w:val="24"/>
          <w:szCs w:val="28"/>
          <w:lang w:eastAsia="ru-RU"/>
        </w:rPr>
        <w:t>–</w:t>
      </w:r>
      <w:r w:rsidR="00644B09" w:rsidRPr="006062BC">
        <w:rPr>
          <w:rFonts w:eastAsia="Times New Roman" w:cs="Times New Roman"/>
          <w:b/>
          <w:sz w:val="24"/>
          <w:szCs w:val="28"/>
          <w:lang w:eastAsia="ru-RU"/>
        </w:rPr>
        <w:t>202</w:t>
      </w:r>
      <w:r w:rsidR="006062BC" w:rsidRPr="006062BC">
        <w:rPr>
          <w:rFonts w:eastAsia="Times New Roman" w:cs="Times New Roman"/>
          <w:b/>
          <w:sz w:val="24"/>
          <w:szCs w:val="28"/>
          <w:lang w:eastAsia="ru-RU"/>
        </w:rPr>
        <w:t>8</w:t>
      </w:r>
      <w:r w:rsidR="00644B09" w:rsidRPr="006062BC">
        <w:rPr>
          <w:rFonts w:eastAsia="Times New Roman" w:cs="Times New Roman"/>
          <w:b/>
          <w:sz w:val="24"/>
          <w:szCs w:val="28"/>
          <w:lang w:eastAsia="ru-RU"/>
        </w:rPr>
        <w:t xml:space="preserve"> года,</w:t>
      </w:r>
      <w:r w:rsidR="00644B09" w:rsidRPr="006062BC">
        <w:rPr>
          <w:rFonts w:eastAsia="Times New Roman" w:cs="Times New Roman"/>
          <w:sz w:val="24"/>
          <w:szCs w:val="28"/>
          <w:lang w:eastAsia="ru-RU"/>
        </w:rPr>
        <w:t xml:space="preserve"> показал, что </w:t>
      </w:r>
      <w:r w:rsidR="00644B09" w:rsidRPr="006062BC">
        <w:rPr>
          <w:rFonts w:eastAsia="Times New Roman" w:cs="Times New Roman"/>
          <w:b/>
          <w:sz w:val="24"/>
          <w:szCs w:val="28"/>
          <w:lang w:eastAsia="ru-RU"/>
        </w:rPr>
        <w:t>налоговые расходы в отчете также не соотносятся с объемами налоговых расходов</w:t>
      </w:r>
      <w:r w:rsidRPr="006062BC">
        <w:rPr>
          <w:rFonts w:eastAsia="Times New Roman" w:cs="Times New Roman"/>
          <w:b/>
          <w:sz w:val="24"/>
          <w:szCs w:val="28"/>
          <w:lang w:eastAsia="ru-RU"/>
        </w:rPr>
        <w:t>,</w:t>
      </w:r>
      <w:r w:rsidR="00644B09" w:rsidRPr="006062BC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6062BC">
        <w:rPr>
          <w:rFonts w:eastAsia="Times New Roman" w:cs="Times New Roman"/>
          <w:b/>
          <w:sz w:val="24"/>
          <w:szCs w:val="28"/>
          <w:lang w:eastAsia="ru-RU"/>
        </w:rPr>
        <w:t xml:space="preserve">отраженными </w:t>
      </w:r>
      <w:r w:rsidR="00644B09" w:rsidRPr="006062BC">
        <w:rPr>
          <w:rFonts w:eastAsia="Times New Roman" w:cs="Times New Roman"/>
          <w:b/>
          <w:sz w:val="24"/>
          <w:szCs w:val="28"/>
          <w:lang w:eastAsia="ru-RU"/>
        </w:rPr>
        <w:t>в паспортах</w:t>
      </w:r>
      <w:r w:rsidR="005C493A" w:rsidRPr="006062BC"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="004838C4">
        <w:rPr>
          <w:rFonts w:eastAsia="Times New Roman" w:cs="Times New Roman"/>
          <w:b/>
          <w:sz w:val="24"/>
          <w:szCs w:val="28"/>
          <w:lang w:eastAsia="ru-RU"/>
        </w:rPr>
        <w:t>2</w:t>
      </w:r>
      <w:r w:rsidR="00BE71BD">
        <w:rPr>
          <w:rFonts w:eastAsia="Times New Roman" w:cs="Times New Roman"/>
          <w:b/>
          <w:sz w:val="24"/>
          <w:szCs w:val="28"/>
          <w:lang w:eastAsia="ru-RU"/>
        </w:rPr>
        <w:t>4</w:t>
      </w:r>
      <w:r w:rsidR="00644B09" w:rsidRPr="006062BC">
        <w:rPr>
          <w:rFonts w:eastAsia="Times New Roman" w:cs="Times New Roman"/>
          <w:b/>
          <w:sz w:val="24"/>
          <w:szCs w:val="28"/>
          <w:lang w:eastAsia="ru-RU"/>
        </w:rPr>
        <w:t xml:space="preserve"> госпрограмм</w:t>
      </w:r>
      <w:r w:rsidR="00644B09" w:rsidRPr="006062BC">
        <w:rPr>
          <w:rFonts w:eastAsia="Times New Roman" w:cs="Times New Roman"/>
          <w:sz w:val="24"/>
          <w:szCs w:val="28"/>
          <w:lang w:eastAsia="ru-RU"/>
        </w:rPr>
        <w:t>, представленных в составе материалов к законопроекту</w:t>
      </w:r>
      <w:r w:rsidR="00644B09" w:rsidRPr="006062BC">
        <w:rPr>
          <w:rFonts w:eastAsia="Times New Roman" w:cs="Times New Roman"/>
          <w:b/>
          <w:sz w:val="24"/>
          <w:szCs w:val="28"/>
          <w:lang w:eastAsia="ru-RU"/>
        </w:rPr>
        <w:t>, в том числе по отчетн</w:t>
      </w:r>
      <w:r w:rsidR="003772B1" w:rsidRPr="006062BC">
        <w:rPr>
          <w:rFonts w:eastAsia="Times New Roman" w:cs="Times New Roman"/>
          <w:b/>
          <w:sz w:val="24"/>
          <w:szCs w:val="28"/>
          <w:lang w:eastAsia="ru-RU"/>
        </w:rPr>
        <w:t>ым</w:t>
      </w:r>
      <w:r w:rsidR="00644B09" w:rsidRPr="006062BC">
        <w:rPr>
          <w:rFonts w:eastAsia="Times New Roman" w:cs="Times New Roman"/>
          <w:b/>
          <w:sz w:val="24"/>
          <w:szCs w:val="28"/>
          <w:lang w:eastAsia="ru-RU"/>
        </w:rPr>
        <w:t xml:space="preserve"> 202</w:t>
      </w:r>
      <w:r w:rsidR="003772B1" w:rsidRPr="006062BC">
        <w:rPr>
          <w:rFonts w:eastAsia="Times New Roman" w:cs="Times New Roman"/>
          <w:b/>
          <w:sz w:val="24"/>
          <w:szCs w:val="28"/>
          <w:lang w:eastAsia="ru-RU"/>
        </w:rPr>
        <w:t>2</w:t>
      </w:r>
      <w:r w:rsidR="00DD0451">
        <w:rPr>
          <w:rFonts w:eastAsia="Times New Roman" w:cs="Times New Roman"/>
          <w:b/>
          <w:sz w:val="24"/>
          <w:szCs w:val="28"/>
          <w:lang w:eastAsia="ru-RU"/>
        </w:rPr>
        <w:t>–</w:t>
      </w:r>
      <w:r w:rsidR="003772B1" w:rsidRPr="006062BC">
        <w:rPr>
          <w:rFonts w:eastAsia="Times New Roman" w:cs="Times New Roman"/>
          <w:b/>
          <w:sz w:val="24"/>
          <w:szCs w:val="28"/>
          <w:lang w:eastAsia="ru-RU"/>
        </w:rPr>
        <w:t>202</w:t>
      </w:r>
      <w:r w:rsidR="006062BC" w:rsidRPr="006062BC">
        <w:rPr>
          <w:rFonts w:eastAsia="Times New Roman" w:cs="Times New Roman"/>
          <w:b/>
          <w:sz w:val="24"/>
          <w:szCs w:val="28"/>
          <w:lang w:eastAsia="ru-RU"/>
        </w:rPr>
        <w:t>4</w:t>
      </w:r>
      <w:r w:rsidR="003772B1" w:rsidRPr="006062BC">
        <w:rPr>
          <w:rFonts w:eastAsia="Times New Roman" w:cs="Times New Roman"/>
          <w:b/>
          <w:sz w:val="24"/>
          <w:szCs w:val="28"/>
          <w:lang w:eastAsia="ru-RU"/>
        </w:rPr>
        <w:t xml:space="preserve"> годам</w:t>
      </w:r>
      <w:r w:rsidR="00644B09" w:rsidRPr="006062BC">
        <w:rPr>
          <w:rFonts w:eastAsia="Times New Roman" w:cs="Times New Roman"/>
          <w:sz w:val="24"/>
          <w:szCs w:val="28"/>
          <w:lang w:eastAsia="ru-RU"/>
        </w:rPr>
        <w:t xml:space="preserve">. </w:t>
      </w:r>
    </w:p>
    <w:p w:rsidR="0012390B" w:rsidRPr="00AF47C8" w:rsidRDefault="0012390B" w:rsidP="00DD7FC6">
      <w:pPr>
        <w:overflowPunct w:val="0"/>
        <w:autoSpaceDE w:val="0"/>
        <w:autoSpaceDN w:val="0"/>
        <w:adjustRightInd w:val="0"/>
        <w:spacing w:after="0" w:line="372" w:lineRule="auto"/>
        <w:ind w:firstLine="709"/>
        <w:jc w:val="both"/>
        <w:textAlignment w:val="baseline"/>
        <w:rPr>
          <w:rFonts w:eastAsia="Times New Roman" w:cs="Times New Roman"/>
          <w:sz w:val="24"/>
          <w:szCs w:val="28"/>
          <w:lang w:eastAsia="ru-RU"/>
        </w:rPr>
      </w:pPr>
      <w:r w:rsidRPr="00AF47C8">
        <w:rPr>
          <w:rFonts w:eastAsia="Times New Roman" w:cs="Times New Roman"/>
          <w:sz w:val="24"/>
          <w:szCs w:val="24"/>
          <w:lang w:eastAsia="ru-RU"/>
        </w:rPr>
        <w:t xml:space="preserve">В паспортах </w:t>
      </w:r>
      <w:r w:rsidR="004838C4">
        <w:rPr>
          <w:rFonts w:eastAsia="Times New Roman" w:cs="Times New Roman"/>
          <w:sz w:val="24"/>
          <w:szCs w:val="24"/>
          <w:lang w:eastAsia="ru-RU"/>
        </w:rPr>
        <w:t xml:space="preserve">3 </w:t>
      </w:r>
      <w:r w:rsidRPr="00AF47C8">
        <w:rPr>
          <w:rFonts w:eastAsia="Times New Roman" w:cs="Times New Roman"/>
          <w:sz w:val="24"/>
          <w:szCs w:val="24"/>
          <w:lang w:eastAsia="ru-RU"/>
        </w:rPr>
        <w:t>госпрограмм «Защита населения и территорий от чрезвычайных ситуаций, обеспечение пожарной безопасности и безопасности людей на водных объектах»</w:t>
      </w:r>
      <w:r w:rsidR="00AF47C8" w:rsidRPr="00AF47C8">
        <w:rPr>
          <w:rFonts w:eastAsia="Times New Roman" w:cs="Times New Roman"/>
          <w:sz w:val="24"/>
          <w:szCs w:val="24"/>
          <w:lang w:eastAsia="ru-RU"/>
        </w:rPr>
        <w:t>, «Реализация государственной национальной политики»</w:t>
      </w:r>
      <w:r w:rsidRPr="00AF47C8">
        <w:rPr>
          <w:rFonts w:eastAsia="Times New Roman" w:cs="Times New Roman"/>
          <w:sz w:val="24"/>
          <w:szCs w:val="24"/>
          <w:lang w:eastAsia="ru-RU"/>
        </w:rPr>
        <w:t xml:space="preserve"> и «Развитие атомного энергопромышленного комплекса» </w:t>
      </w:r>
      <w:r w:rsidRPr="00AF47C8">
        <w:rPr>
          <w:rFonts w:eastAsia="Times New Roman" w:cs="Times New Roman"/>
          <w:b/>
          <w:sz w:val="24"/>
          <w:szCs w:val="24"/>
          <w:lang w:eastAsia="ru-RU"/>
        </w:rPr>
        <w:t>отражаются налоговые расходы</w:t>
      </w:r>
      <w:r w:rsidRPr="00AF47C8">
        <w:rPr>
          <w:rFonts w:eastAsia="Times New Roman" w:cs="Times New Roman"/>
          <w:sz w:val="24"/>
          <w:szCs w:val="24"/>
          <w:lang w:eastAsia="ru-RU"/>
        </w:rPr>
        <w:t xml:space="preserve"> Российской Федерации, которые </w:t>
      </w:r>
      <w:r w:rsidR="00BC09B4" w:rsidRPr="00AF47C8">
        <w:rPr>
          <w:rFonts w:eastAsia="Times New Roman" w:cs="Times New Roman"/>
          <w:b/>
          <w:sz w:val="24"/>
          <w:szCs w:val="24"/>
          <w:lang w:eastAsia="ru-RU"/>
        </w:rPr>
        <w:t>отсутствуют</w:t>
      </w:r>
      <w:r w:rsidRPr="00AF47C8">
        <w:rPr>
          <w:rFonts w:eastAsia="Times New Roman" w:cs="Times New Roman"/>
          <w:b/>
          <w:sz w:val="24"/>
          <w:szCs w:val="24"/>
          <w:lang w:eastAsia="ru-RU"/>
        </w:rPr>
        <w:t xml:space="preserve"> в отчете</w:t>
      </w:r>
      <w:r w:rsidRPr="00AF47C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F47C8">
        <w:rPr>
          <w:rFonts w:eastAsia="Times New Roman" w:cs="Times New Roman"/>
          <w:b/>
          <w:sz w:val="24"/>
          <w:szCs w:val="28"/>
          <w:lang w:eastAsia="ru-RU"/>
        </w:rPr>
        <w:t>об оценке налоговых расходов</w:t>
      </w:r>
      <w:r w:rsidRPr="00AF47C8">
        <w:rPr>
          <w:rFonts w:eastAsia="Times New Roman" w:cs="Times New Roman"/>
          <w:sz w:val="24"/>
          <w:szCs w:val="28"/>
          <w:lang w:eastAsia="ru-RU"/>
        </w:rPr>
        <w:t xml:space="preserve"> Российской Федерации, </w:t>
      </w:r>
      <w:r w:rsidR="00BC09B4" w:rsidRPr="00AF47C8">
        <w:rPr>
          <w:rFonts w:eastAsia="Times New Roman" w:cs="Times New Roman"/>
          <w:sz w:val="24"/>
          <w:szCs w:val="28"/>
          <w:lang w:eastAsia="ru-RU"/>
        </w:rPr>
        <w:t xml:space="preserve">представленном </w:t>
      </w:r>
      <w:r w:rsidRPr="00AF47C8">
        <w:rPr>
          <w:rFonts w:eastAsia="Times New Roman" w:cs="Times New Roman"/>
          <w:sz w:val="24"/>
          <w:szCs w:val="28"/>
          <w:lang w:eastAsia="ru-RU"/>
        </w:rPr>
        <w:t>в составе материалов к законопроекту на 202</w:t>
      </w:r>
      <w:r w:rsidR="00AF47C8" w:rsidRPr="00AF47C8">
        <w:rPr>
          <w:rFonts w:eastAsia="Times New Roman" w:cs="Times New Roman"/>
          <w:sz w:val="24"/>
          <w:szCs w:val="28"/>
          <w:lang w:eastAsia="ru-RU"/>
        </w:rPr>
        <w:t>6</w:t>
      </w:r>
      <w:r w:rsidR="005C493A" w:rsidRPr="00AF47C8">
        <w:rPr>
          <w:rFonts w:eastAsia="Times New Roman" w:cs="Times New Roman"/>
          <w:sz w:val="24"/>
          <w:szCs w:val="28"/>
          <w:lang w:eastAsia="ru-RU"/>
        </w:rPr>
        <w:t>–</w:t>
      </w:r>
      <w:r w:rsidRPr="00AF47C8">
        <w:rPr>
          <w:rFonts w:eastAsia="Times New Roman" w:cs="Times New Roman"/>
          <w:sz w:val="24"/>
          <w:szCs w:val="28"/>
          <w:lang w:eastAsia="ru-RU"/>
        </w:rPr>
        <w:t>202</w:t>
      </w:r>
      <w:r w:rsidR="00AF47C8" w:rsidRPr="00AF47C8">
        <w:rPr>
          <w:rFonts w:eastAsia="Times New Roman" w:cs="Times New Roman"/>
          <w:sz w:val="24"/>
          <w:szCs w:val="28"/>
          <w:lang w:eastAsia="ru-RU"/>
        </w:rPr>
        <w:t>8</w:t>
      </w:r>
      <w:r w:rsidRPr="00AF47C8">
        <w:rPr>
          <w:rFonts w:eastAsia="Times New Roman" w:cs="Times New Roman"/>
          <w:sz w:val="24"/>
          <w:szCs w:val="28"/>
          <w:lang w:eastAsia="ru-RU"/>
        </w:rPr>
        <w:t xml:space="preserve"> год</w:t>
      </w:r>
      <w:r w:rsidR="005C493A" w:rsidRPr="00AF47C8">
        <w:rPr>
          <w:rFonts w:eastAsia="Times New Roman" w:cs="Times New Roman"/>
          <w:sz w:val="24"/>
          <w:szCs w:val="28"/>
          <w:lang w:eastAsia="ru-RU"/>
        </w:rPr>
        <w:t>ы</w:t>
      </w:r>
      <w:r w:rsidRPr="00AF47C8">
        <w:rPr>
          <w:rFonts w:eastAsia="Times New Roman" w:cs="Times New Roman"/>
          <w:sz w:val="24"/>
          <w:szCs w:val="28"/>
          <w:lang w:eastAsia="ru-RU"/>
        </w:rPr>
        <w:t>.</w:t>
      </w:r>
    </w:p>
    <w:p w:rsidR="0012390B" w:rsidRPr="004838C4" w:rsidRDefault="00644B09" w:rsidP="00DD7FC6">
      <w:pPr>
        <w:overflowPunct w:val="0"/>
        <w:autoSpaceDE w:val="0"/>
        <w:autoSpaceDN w:val="0"/>
        <w:adjustRightInd w:val="0"/>
        <w:spacing w:after="0" w:line="372" w:lineRule="auto"/>
        <w:ind w:firstLine="709"/>
        <w:jc w:val="both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  <w:r w:rsidRPr="004838C4">
        <w:rPr>
          <w:rFonts w:eastAsia="Times New Roman" w:cs="Times New Roman"/>
          <w:sz w:val="24"/>
          <w:szCs w:val="24"/>
          <w:lang w:eastAsia="ru-RU"/>
        </w:rPr>
        <w:t xml:space="preserve">Кроме того, </w:t>
      </w:r>
      <w:r w:rsidRPr="004838C4">
        <w:rPr>
          <w:rFonts w:eastAsia="Times New Roman" w:cs="Times New Roman"/>
          <w:b/>
          <w:sz w:val="24"/>
          <w:szCs w:val="24"/>
          <w:lang w:eastAsia="ru-RU"/>
        </w:rPr>
        <w:t>данный отчет</w:t>
      </w:r>
      <w:r w:rsidRPr="004838C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838C4">
        <w:rPr>
          <w:rFonts w:eastAsia="Times New Roman" w:cs="Times New Roman"/>
          <w:b/>
          <w:sz w:val="24"/>
          <w:szCs w:val="24"/>
          <w:lang w:eastAsia="ru-RU"/>
        </w:rPr>
        <w:t>содержит информацию</w:t>
      </w:r>
      <w:r w:rsidRPr="004838C4">
        <w:rPr>
          <w:rFonts w:eastAsia="Times New Roman" w:cs="Times New Roman"/>
          <w:sz w:val="24"/>
          <w:szCs w:val="24"/>
          <w:lang w:eastAsia="ru-RU"/>
        </w:rPr>
        <w:t xml:space="preserve"> об объемах налоговых расходов Российской Федерации </w:t>
      </w:r>
      <w:r w:rsidRPr="004838C4">
        <w:rPr>
          <w:rFonts w:eastAsia="Times New Roman" w:cs="Times New Roman"/>
          <w:b/>
          <w:sz w:val="24"/>
          <w:szCs w:val="24"/>
          <w:lang w:eastAsia="ru-RU"/>
        </w:rPr>
        <w:t xml:space="preserve">еще по </w:t>
      </w:r>
      <w:r w:rsidR="00BE71BD">
        <w:rPr>
          <w:rFonts w:eastAsia="Times New Roman" w:cs="Times New Roman"/>
          <w:b/>
          <w:sz w:val="24"/>
          <w:szCs w:val="24"/>
          <w:lang w:eastAsia="ru-RU"/>
        </w:rPr>
        <w:t>7</w:t>
      </w:r>
      <w:r w:rsidRPr="004838C4">
        <w:rPr>
          <w:rFonts w:eastAsia="Times New Roman" w:cs="Times New Roman"/>
          <w:b/>
          <w:sz w:val="24"/>
          <w:szCs w:val="24"/>
          <w:lang w:eastAsia="ru-RU"/>
        </w:rPr>
        <w:t xml:space="preserve"> госпрограммам</w:t>
      </w:r>
      <w:r w:rsidR="003772B1" w:rsidRPr="004838C4">
        <w:rPr>
          <w:rStyle w:val="a9"/>
          <w:rFonts w:eastAsia="Times New Roman" w:cs="Times New Roman"/>
          <w:b/>
          <w:sz w:val="24"/>
          <w:szCs w:val="24"/>
          <w:lang w:eastAsia="ru-RU"/>
        </w:rPr>
        <w:footnoteReference w:id="13"/>
      </w:r>
      <w:r w:rsidRPr="004838C4">
        <w:rPr>
          <w:rFonts w:eastAsia="Times New Roman" w:cs="Times New Roman"/>
          <w:sz w:val="24"/>
          <w:szCs w:val="24"/>
          <w:lang w:eastAsia="ru-RU"/>
        </w:rPr>
        <w:t xml:space="preserve">, которая </w:t>
      </w:r>
      <w:r w:rsidRPr="004838C4">
        <w:rPr>
          <w:rFonts w:eastAsia="Times New Roman" w:cs="Times New Roman"/>
          <w:b/>
          <w:sz w:val="24"/>
          <w:szCs w:val="24"/>
          <w:lang w:eastAsia="ru-RU"/>
        </w:rPr>
        <w:t>не отражена в их паспортах</w:t>
      </w:r>
      <w:r w:rsidR="0012390B" w:rsidRPr="004838C4">
        <w:rPr>
          <w:rFonts w:eastAsia="Times New Roman" w:cs="Times New Roman"/>
          <w:b/>
          <w:sz w:val="24"/>
          <w:szCs w:val="24"/>
          <w:lang w:eastAsia="ru-RU"/>
        </w:rPr>
        <w:t>.</w:t>
      </w:r>
    </w:p>
    <w:p w:rsidR="00644B09" w:rsidRPr="004838C4" w:rsidRDefault="00644B09" w:rsidP="00DD7FC6">
      <w:pPr>
        <w:overflowPunct w:val="0"/>
        <w:autoSpaceDE w:val="0"/>
        <w:autoSpaceDN w:val="0"/>
        <w:adjustRightInd w:val="0"/>
        <w:spacing w:after="0" w:line="372" w:lineRule="auto"/>
        <w:ind w:firstLine="709"/>
        <w:jc w:val="both"/>
        <w:textAlignment w:val="baseline"/>
        <w:rPr>
          <w:rFonts w:eastAsia="Times New Roman" w:cs="Times New Roman"/>
          <w:sz w:val="24"/>
          <w:szCs w:val="28"/>
          <w:lang w:eastAsia="ru-RU"/>
        </w:rPr>
      </w:pPr>
      <w:r w:rsidRPr="004838C4">
        <w:rPr>
          <w:rFonts w:eastAsia="Times New Roman" w:cs="Times New Roman"/>
          <w:b/>
          <w:sz w:val="24"/>
          <w:szCs w:val="28"/>
          <w:lang w:eastAsia="ru-RU"/>
        </w:rPr>
        <w:t xml:space="preserve">Указанные факты свидетельствуют о несогласованности информации </w:t>
      </w:r>
      <w:r w:rsidRPr="004838C4">
        <w:rPr>
          <w:rFonts w:eastAsia="Times New Roman" w:cs="Times New Roman"/>
          <w:sz w:val="24"/>
          <w:szCs w:val="28"/>
          <w:lang w:eastAsia="ru-RU"/>
        </w:rPr>
        <w:t>о</w:t>
      </w:r>
      <w:r w:rsidR="0057215C">
        <w:rPr>
          <w:rFonts w:eastAsia="Times New Roman" w:cs="Times New Roman"/>
          <w:sz w:val="24"/>
          <w:szCs w:val="28"/>
          <w:lang w:eastAsia="ru-RU"/>
        </w:rPr>
        <w:t> </w:t>
      </w:r>
      <w:r w:rsidRPr="004838C4">
        <w:rPr>
          <w:rFonts w:eastAsia="Times New Roman" w:cs="Times New Roman"/>
          <w:sz w:val="24"/>
          <w:szCs w:val="24"/>
          <w:lang w:eastAsia="ru-RU"/>
        </w:rPr>
        <w:t xml:space="preserve">налоговых </w:t>
      </w:r>
      <w:r w:rsidR="00BC09B4" w:rsidRPr="004838C4">
        <w:rPr>
          <w:rFonts w:eastAsia="Times New Roman" w:cs="Times New Roman"/>
          <w:sz w:val="24"/>
          <w:szCs w:val="24"/>
          <w:lang w:eastAsia="ru-RU"/>
        </w:rPr>
        <w:t xml:space="preserve">расходах, </w:t>
      </w:r>
      <w:r w:rsidRPr="004838C4">
        <w:rPr>
          <w:rFonts w:eastAsia="Times New Roman" w:cs="Times New Roman"/>
          <w:sz w:val="24"/>
          <w:szCs w:val="24"/>
          <w:lang w:eastAsia="ru-RU"/>
        </w:rPr>
        <w:t xml:space="preserve">отражаемых в паспортах госпрограмм и в </w:t>
      </w:r>
      <w:r w:rsidRPr="004838C4">
        <w:rPr>
          <w:rFonts w:eastAsia="Times New Roman" w:cs="Times New Roman"/>
          <w:sz w:val="24"/>
          <w:szCs w:val="28"/>
          <w:lang w:eastAsia="ru-RU"/>
        </w:rPr>
        <w:t>отчете об оценке налоговых расходов Российской Федерации</w:t>
      </w:r>
      <w:r w:rsidR="00BC09B4" w:rsidRPr="004838C4">
        <w:rPr>
          <w:rFonts w:eastAsia="Times New Roman" w:cs="Times New Roman"/>
          <w:sz w:val="24"/>
          <w:szCs w:val="28"/>
          <w:lang w:eastAsia="ru-RU"/>
        </w:rPr>
        <w:t>,</w:t>
      </w:r>
      <w:r w:rsidRPr="004838C4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4838C4">
        <w:rPr>
          <w:rFonts w:eastAsia="Times New Roman" w:cs="Times New Roman"/>
          <w:b/>
          <w:sz w:val="24"/>
          <w:szCs w:val="28"/>
          <w:lang w:eastAsia="ru-RU"/>
        </w:rPr>
        <w:t>не только по объемам</w:t>
      </w:r>
      <w:r w:rsidRPr="004838C4">
        <w:rPr>
          <w:rFonts w:eastAsia="Times New Roman" w:cs="Times New Roman"/>
          <w:sz w:val="24"/>
          <w:szCs w:val="28"/>
          <w:lang w:eastAsia="ru-RU"/>
        </w:rPr>
        <w:t xml:space="preserve">, </w:t>
      </w:r>
      <w:r w:rsidRPr="004838C4">
        <w:rPr>
          <w:rFonts w:eastAsia="Times New Roman" w:cs="Times New Roman"/>
          <w:b/>
          <w:sz w:val="24"/>
          <w:szCs w:val="28"/>
          <w:lang w:eastAsia="ru-RU"/>
        </w:rPr>
        <w:t>но и по их распределению по госпрограммам</w:t>
      </w:r>
      <w:r w:rsidRPr="004838C4">
        <w:rPr>
          <w:rFonts w:eastAsia="Times New Roman" w:cs="Times New Roman"/>
          <w:sz w:val="24"/>
          <w:szCs w:val="28"/>
          <w:lang w:eastAsia="ru-RU"/>
        </w:rPr>
        <w:t xml:space="preserve">. </w:t>
      </w:r>
    </w:p>
    <w:p w:rsidR="00DF079F" w:rsidRPr="00091940" w:rsidRDefault="00DF079F" w:rsidP="00DD7FC6">
      <w:pPr>
        <w:widowControl w:val="0"/>
        <w:overflowPunct w:val="0"/>
        <w:autoSpaceDE w:val="0"/>
        <w:autoSpaceDN w:val="0"/>
        <w:adjustRightInd w:val="0"/>
        <w:spacing w:after="0" w:line="372" w:lineRule="auto"/>
        <w:ind w:firstLine="709"/>
        <w:jc w:val="both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  <w:r w:rsidRPr="00091940">
        <w:rPr>
          <w:rFonts w:eastAsia="Times New Roman" w:cs="Times New Roman"/>
          <w:b/>
          <w:sz w:val="24"/>
          <w:szCs w:val="24"/>
          <w:lang w:eastAsia="ru-RU"/>
        </w:rPr>
        <w:t xml:space="preserve">Показатели финансового обеспечения </w:t>
      </w:r>
      <w:r w:rsidRPr="00091940">
        <w:rPr>
          <w:rFonts w:eastAsia="Times New Roman" w:cs="Times New Roman"/>
          <w:sz w:val="24"/>
          <w:szCs w:val="24"/>
          <w:lang w:eastAsia="ru-RU"/>
        </w:rPr>
        <w:t xml:space="preserve">в части </w:t>
      </w:r>
      <w:r w:rsidRPr="00091940">
        <w:rPr>
          <w:rFonts w:eastAsia="Times New Roman" w:cs="Times New Roman"/>
          <w:b/>
          <w:sz w:val="24"/>
          <w:szCs w:val="24"/>
          <w:lang w:eastAsia="ru-RU"/>
        </w:rPr>
        <w:t>налоговых расходов</w:t>
      </w:r>
      <w:r w:rsidRPr="00091940">
        <w:rPr>
          <w:rFonts w:eastAsia="Times New Roman" w:cs="Times New Roman"/>
          <w:sz w:val="24"/>
          <w:szCs w:val="24"/>
          <w:lang w:eastAsia="ru-RU"/>
        </w:rPr>
        <w:t xml:space="preserve"> Российской Федерации, </w:t>
      </w:r>
      <w:r w:rsidRPr="00091940">
        <w:rPr>
          <w:rFonts w:eastAsia="Times New Roman" w:cs="Times New Roman"/>
          <w:b/>
          <w:sz w:val="24"/>
          <w:szCs w:val="24"/>
          <w:lang w:eastAsia="ru-RU"/>
        </w:rPr>
        <w:t>предусмотренные паспортами</w:t>
      </w:r>
      <w:r w:rsidR="008D2B9A" w:rsidRPr="00091940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331CC7" w:rsidRPr="00091940">
        <w:rPr>
          <w:rFonts w:eastAsia="Times New Roman" w:cs="Times New Roman"/>
          <w:b/>
          <w:sz w:val="24"/>
          <w:szCs w:val="24"/>
          <w:lang w:eastAsia="ru-RU"/>
        </w:rPr>
        <w:t>25 открытых</w:t>
      </w:r>
      <w:r w:rsidR="00AE13F8" w:rsidRPr="00091940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8D2B9A" w:rsidRPr="00091940">
        <w:rPr>
          <w:rFonts w:eastAsia="Times New Roman" w:cs="Times New Roman"/>
          <w:b/>
          <w:sz w:val="24"/>
          <w:szCs w:val="24"/>
          <w:lang w:eastAsia="ru-RU"/>
        </w:rPr>
        <w:t>госпрограмм</w:t>
      </w:r>
      <w:r w:rsidRPr="00091940">
        <w:rPr>
          <w:rFonts w:eastAsia="Times New Roman" w:cs="Times New Roman"/>
          <w:b/>
          <w:sz w:val="24"/>
          <w:szCs w:val="24"/>
          <w:lang w:eastAsia="ru-RU"/>
        </w:rPr>
        <w:t xml:space="preserve">, </w:t>
      </w:r>
      <w:r w:rsidRPr="00091940">
        <w:rPr>
          <w:rFonts w:eastAsia="Times New Roman" w:cs="Times New Roman"/>
          <w:sz w:val="24"/>
          <w:szCs w:val="24"/>
          <w:lang w:eastAsia="ru-RU"/>
        </w:rPr>
        <w:t>на 202</w:t>
      </w:r>
      <w:r w:rsidR="004838C4" w:rsidRPr="00091940">
        <w:rPr>
          <w:rFonts w:eastAsia="Times New Roman" w:cs="Times New Roman"/>
          <w:sz w:val="24"/>
          <w:szCs w:val="24"/>
          <w:lang w:eastAsia="ru-RU"/>
        </w:rPr>
        <w:t>6</w:t>
      </w:r>
      <w:r w:rsidRPr="00091940">
        <w:rPr>
          <w:rFonts w:eastAsia="Times New Roman" w:cs="Times New Roman"/>
          <w:sz w:val="24"/>
          <w:szCs w:val="24"/>
          <w:lang w:eastAsia="ru-RU"/>
        </w:rPr>
        <w:t>–202</w:t>
      </w:r>
      <w:r w:rsidR="004838C4" w:rsidRPr="00091940">
        <w:rPr>
          <w:rFonts w:eastAsia="Times New Roman" w:cs="Times New Roman"/>
          <w:sz w:val="24"/>
          <w:szCs w:val="24"/>
          <w:lang w:eastAsia="ru-RU"/>
        </w:rPr>
        <w:t>8</w:t>
      </w:r>
      <w:r w:rsidR="00277DCB" w:rsidRPr="00091940">
        <w:rPr>
          <w:rFonts w:eastAsia="Times New Roman" w:cs="Times New Roman"/>
          <w:sz w:val="24"/>
          <w:szCs w:val="24"/>
          <w:lang w:eastAsia="ru-RU"/>
        </w:rPr>
        <w:t> </w:t>
      </w:r>
      <w:r w:rsidRPr="00091940">
        <w:rPr>
          <w:rFonts w:eastAsia="Times New Roman" w:cs="Times New Roman"/>
          <w:sz w:val="24"/>
          <w:szCs w:val="24"/>
          <w:lang w:eastAsia="ru-RU"/>
        </w:rPr>
        <w:t xml:space="preserve">годы </w:t>
      </w:r>
      <w:r w:rsidR="00CE6252" w:rsidRPr="00091940">
        <w:rPr>
          <w:rFonts w:eastAsia="Times New Roman" w:cs="Times New Roman"/>
          <w:sz w:val="24"/>
          <w:szCs w:val="24"/>
          <w:lang w:eastAsia="ru-RU"/>
        </w:rPr>
        <w:t xml:space="preserve">составляют </w:t>
      </w:r>
      <w:r w:rsidR="00331CC7" w:rsidRPr="00091940">
        <w:rPr>
          <w:rFonts w:eastAsia="Times New Roman" w:cs="Times New Roman"/>
          <w:sz w:val="24"/>
          <w:szCs w:val="24"/>
          <w:lang w:eastAsia="ru-RU"/>
        </w:rPr>
        <w:t>9 424,9</w:t>
      </w:r>
      <w:r w:rsidR="00B72C7C" w:rsidRPr="00091940">
        <w:rPr>
          <w:rFonts w:eastAsia="Times New Roman" w:cs="Times New Roman"/>
          <w:sz w:val="24"/>
          <w:szCs w:val="24"/>
          <w:lang w:eastAsia="ru-RU"/>
        </w:rPr>
        <w:t xml:space="preserve"> мл</w:t>
      </w:r>
      <w:r w:rsidR="00091940" w:rsidRPr="00091940">
        <w:rPr>
          <w:rFonts w:eastAsia="Times New Roman" w:cs="Times New Roman"/>
          <w:sz w:val="24"/>
          <w:szCs w:val="24"/>
          <w:lang w:eastAsia="ru-RU"/>
        </w:rPr>
        <w:t>рд</w:t>
      </w:r>
      <w:r w:rsidR="00B72C7C" w:rsidRPr="00091940">
        <w:rPr>
          <w:rFonts w:eastAsia="Times New Roman" w:cs="Times New Roman"/>
          <w:sz w:val="24"/>
          <w:szCs w:val="24"/>
          <w:lang w:eastAsia="ru-RU"/>
        </w:rPr>
        <w:t xml:space="preserve"> рублей, </w:t>
      </w:r>
      <w:r w:rsidR="00331CC7" w:rsidRPr="00091940">
        <w:rPr>
          <w:rFonts w:eastAsia="Times New Roman" w:cs="Times New Roman"/>
          <w:sz w:val="24"/>
          <w:szCs w:val="24"/>
          <w:lang w:eastAsia="ru-RU"/>
        </w:rPr>
        <w:t>4 306,2</w:t>
      </w:r>
      <w:r w:rsidR="00B72C7C" w:rsidRPr="00091940">
        <w:rPr>
          <w:rFonts w:eastAsia="Times New Roman" w:cs="Times New Roman"/>
          <w:sz w:val="24"/>
          <w:szCs w:val="24"/>
          <w:lang w:eastAsia="ru-RU"/>
        </w:rPr>
        <w:t xml:space="preserve"> мл</w:t>
      </w:r>
      <w:r w:rsidR="00091940" w:rsidRPr="00091940">
        <w:rPr>
          <w:rFonts w:eastAsia="Times New Roman" w:cs="Times New Roman"/>
          <w:sz w:val="24"/>
          <w:szCs w:val="24"/>
          <w:lang w:eastAsia="ru-RU"/>
        </w:rPr>
        <w:t>рд</w:t>
      </w:r>
      <w:r w:rsidR="00B72C7C" w:rsidRPr="00091940">
        <w:rPr>
          <w:rFonts w:eastAsia="Times New Roman" w:cs="Times New Roman"/>
          <w:sz w:val="24"/>
          <w:szCs w:val="24"/>
          <w:lang w:eastAsia="ru-RU"/>
        </w:rPr>
        <w:t xml:space="preserve"> рублей и </w:t>
      </w:r>
      <w:r w:rsidR="00331CC7" w:rsidRPr="00091940">
        <w:rPr>
          <w:rFonts w:eastAsia="Times New Roman" w:cs="Times New Roman"/>
          <w:sz w:val="24"/>
          <w:szCs w:val="24"/>
          <w:lang w:eastAsia="ru-RU"/>
        </w:rPr>
        <w:t>4 643,3</w:t>
      </w:r>
      <w:r w:rsidR="00B72C7C" w:rsidRPr="00091940">
        <w:rPr>
          <w:rFonts w:eastAsia="Times New Roman" w:cs="Times New Roman"/>
          <w:sz w:val="24"/>
          <w:szCs w:val="24"/>
          <w:lang w:eastAsia="ru-RU"/>
        </w:rPr>
        <w:t xml:space="preserve"> мл</w:t>
      </w:r>
      <w:r w:rsidR="00091940" w:rsidRPr="00091940">
        <w:rPr>
          <w:rFonts w:eastAsia="Times New Roman" w:cs="Times New Roman"/>
          <w:sz w:val="24"/>
          <w:szCs w:val="24"/>
          <w:lang w:eastAsia="ru-RU"/>
        </w:rPr>
        <w:t>рд</w:t>
      </w:r>
      <w:r w:rsidR="00B72C7C" w:rsidRPr="00091940">
        <w:rPr>
          <w:rFonts w:eastAsia="Times New Roman" w:cs="Times New Roman"/>
          <w:sz w:val="24"/>
          <w:szCs w:val="24"/>
          <w:lang w:eastAsia="ru-RU"/>
        </w:rPr>
        <w:t xml:space="preserve"> рублей</w:t>
      </w:r>
      <w:r w:rsidR="00B72C7C" w:rsidRPr="00091940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091940">
        <w:rPr>
          <w:rFonts w:eastAsia="Times New Roman" w:cs="Times New Roman"/>
          <w:b/>
          <w:sz w:val="24"/>
          <w:szCs w:val="24"/>
          <w:lang w:eastAsia="ru-RU"/>
        </w:rPr>
        <w:t>соответственно.</w:t>
      </w:r>
    </w:p>
    <w:p w:rsidR="00DF079F" w:rsidRPr="00091940" w:rsidRDefault="00DF079F" w:rsidP="00DD7FC6">
      <w:pPr>
        <w:widowControl w:val="0"/>
        <w:overflowPunct w:val="0"/>
        <w:autoSpaceDE w:val="0"/>
        <w:autoSpaceDN w:val="0"/>
        <w:adjustRightInd w:val="0"/>
        <w:spacing w:after="0" w:line="372" w:lineRule="auto"/>
        <w:ind w:firstLine="709"/>
        <w:jc w:val="both"/>
        <w:textAlignment w:val="baseline"/>
        <w:rPr>
          <w:rFonts w:eastAsia="Times New Roman" w:cs="Times New Roman"/>
          <w:b/>
          <w:sz w:val="24"/>
          <w:szCs w:val="24"/>
          <w:lang w:eastAsia="ru-RU"/>
        </w:rPr>
      </w:pPr>
      <w:r w:rsidRPr="00091940">
        <w:rPr>
          <w:rFonts w:eastAsia="Times New Roman" w:cs="Times New Roman"/>
          <w:b/>
          <w:sz w:val="24"/>
          <w:szCs w:val="24"/>
          <w:lang w:eastAsia="ru-RU"/>
        </w:rPr>
        <w:t>Показатели фина</w:t>
      </w:r>
      <w:r w:rsidR="005C493A" w:rsidRPr="00091940">
        <w:rPr>
          <w:rFonts w:eastAsia="Times New Roman" w:cs="Times New Roman"/>
          <w:b/>
          <w:sz w:val="24"/>
          <w:szCs w:val="24"/>
          <w:lang w:eastAsia="ru-RU"/>
        </w:rPr>
        <w:t>нсового обеспечения госпрограмм</w:t>
      </w:r>
      <w:r w:rsidRPr="00091940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091940">
        <w:rPr>
          <w:rFonts w:eastAsia="Times New Roman" w:cs="Times New Roman"/>
          <w:sz w:val="24"/>
          <w:szCs w:val="24"/>
          <w:lang w:eastAsia="ru-RU"/>
        </w:rPr>
        <w:t xml:space="preserve">в части </w:t>
      </w:r>
      <w:r w:rsidRPr="00091940">
        <w:rPr>
          <w:rFonts w:eastAsia="Times New Roman" w:cs="Times New Roman"/>
          <w:b/>
          <w:sz w:val="24"/>
          <w:szCs w:val="24"/>
          <w:lang w:eastAsia="ru-RU"/>
        </w:rPr>
        <w:t>налоговых расходов</w:t>
      </w:r>
      <w:r w:rsidRPr="00091940">
        <w:rPr>
          <w:rFonts w:eastAsia="Times New Roman" w:cs="Times New Roman"/>
          <w:sz w:val="24"/>
          <w:szCs w:val="24"/>
          <w:lang w:eastAsia="ru-RU"/>
        </w:rPr>
        <w:t xml:space="preserve"> Российской Федерации, </w:t>
      </w:r>
      <w:r w:rsidRPr="00091940">
        <w:rPr>
          <w:rFonts w:eastAsia="Times New Roman" w:cs="Times New Roman"/>
          <w:b/>
          <w:sz w:val="24"/>
          <w:szCs w:val="24"/>
          <w:lang w:eastAsia="ru-RU"/>
        </w:rPr>
        <w:t>предусмотренные</w:t>
      </w:r>
      <w:r w:rsidR="008D2B9A" w:rsidRPr="00091940">
        <w:rPr>
          <w:rFonts w:eastAsia="Times New Roman" w:cs="Times New Roman"/>
          <w:b/>
          <w:sz w:val="24"/>
          <w:szCs w:val="24"/>
          <w:lang w:eastAsia="ru-RU"/>
        </w:rPr>
        <w:t xml:space="preserve"> отчетом </w:t>
      </w:r>
      <w:r w:rsidR="008D2B9A" w:rsidRPr="00091940">
        <w:rPr>
          <w:rFonts w:eastAsia="Times New Roman" w:cs="Times New Roman"/>
          <w:sz w:val="24"/>
          <w:szCs w:val="24"/>
          <w:lang w:eastAsia="ru-RU"/>
        </w:rPr>
        <w:t>об оценке налоговых расходов Российской Федерации</w:t>
      </w:r>
      <w:r w:rsidR="002C7EF4" w:rsidRPr="0009194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C7EF4" w:rsidRPr="00091940">
        <w:rPr>
          <w:rFonts w:eastAsia="Times New Roman" w:cs="Times New Roman"/>
          <w:b/>
          <w:sz w:val="24"/>
          <w:szCs w:val="24"/>
          <w:lang w:eastAsia="ru-RU"/>
        </w:rPr>
        <w:t xml:space="preserve">по </w:t>
      </w:r>
      <w:r w:rsidR="00091940" w:rsidRPr="00091940">
        <w:rPr>
          <w:rFonts w:eastAsia="Times New Roman" w:cs="Times New Roman"/>
          <w:b/>
          <w:sz w:val="24"/>
          <w:szCs w:val="24"/>
          <w:lang w:eastAsia="ru-RU"/>
        </w:rPr>
        <w:t>31</w:t>
      </w:r>
      <w:r w:rsidR="002C7EF4" w:rsidRPr="00091940">
        <w:rPr>
          <w:rFonts w:eastAsia="Times New Roman" w:cs="Times New Roman"/>
          <w:b/>
          <w:sz w:val="24"/>
          <w:szCs w:val="24"/>
          <w:lang w:eastAsia="ru-RU"/>
        </w:rPr>
        <w:t xml:space="preserve"> госпрограмм</w:t>
      </w:r>
      <w:r w:rsidR="00091940" w:rsidRPr="00091940">
        <w:rPr>
          <w:rFonts w:eastAsia="Times New Roman" w:cs="Times New Roman"/>
          <w:b/>
          <w:sz w:val="24"/>
          <w:szCs w:val="24"/>
          <w:lang w:eastAsia="ru-RU"/>
        </w:rPr>
        <w:t>е</w:t>
      </w:r>
      <w:r w:rsidRPr="00091940">
        <w:rPr>
          <w:rFonts w:eastAsia="Times New Roman" w:cs="Times New Roman"/>
          <w:sz w:val="24"/>
          <w:szCs w:val="24"/>
          <w:lang w:eastAsia="ru-RU"/>
        </w:rPr>
        <w:t>, на 202</w:t>
      </w:r>
      <w:r w:rsidR="00091940" w:rsidRPr="00091940">
        <w:rPr>
          <w:rFonts w:eastAsia="Times New Roman" w:cs="Times New Roman"/>
          <w:sz w:val="24"/>
          <w:szCs w:val="24"/>
          <w:lang w:eastAsia="ru-RU"/>
        </w:rPr>
        <w:t>6</w:t>
      </w:r>
      <w:r w:rsidR="005C493A" w:rsidRPr="00091940">
        <w:rPr>
          <w:rFonts w:eastAsia="Times New Roman" w:cs="Times New Roman"/>
          <w:sz w:val="24"/>
          <w:szCs w:val="24"/>
          <w:lang w:eastAsia="ru-RU"/>
        </w:rPr>
        <w:t>–</w:t>
      </w:r>
      <w:r w:rsidRPr="00091940">
        <w:rPr>
          <w:rFonts w:eastAsia="Times New Roman" w:cs="Times New Roman"/>
          <w:sz w:val="24"/>
          <w:szCs w:val="24"/>
          <w:lang w:eastAsia="ru-RU"/>
        </w:rPr>
        <w:t>202</w:t>
      </w:r>
      <w:r w:rsidR="00091940" w:rsidRPr="00091940">
        <w:rPr>
          <w:rFonts w:eastAsia="Times New Roman" w:cs="Times New Roman"/>
          <w:sz w:val="24"/>
          <w:szCs w:val="24"/>
          <w:lang w:eastAsia="ru-RU"/>
        </w:rPr>
        <w:t>8</w:t>
      </w:r>
      <w:r w:rsidRPr="00091940">
        <w:rPr>
          <w:rFonts w:eastAsia="Times New Roman" w:cs="Times New Roman"/>
          <w:sz w:val="24"/>
          <w:szCs w:val="24"/>
          <w:lang w:eastAsia="ru-RU"/>
        </w:rPr>
        <w:t xml:space="preserve"> годы</w:t>
      </w:r>
      <w:r w:rsidRPr="00091940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CE6252" w:rsidRPr="00091940">
        <w:rPr>
          <w:rFonts w:eastAsia="Times New Roman" w:cs="Times New Roman"/>
          <w:sz w:val="24"/>
          <w:szCs w:val="24"/>
          <w:lang w:eastAsia="ru-RU"/>
        </w:rPr>
        <w:t>составляют</w:t>
      </w:r>
      <w:r w:rsidR="00CE6252" w:rsidRPr="00091940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57215C">
        <w:rPr>
          <w:rFonts w:eastAsia="Times New Roman" w:cs="Times New Roman"/>
          <w:b/>
          <w:sz w:val="24"/>
          <w:szCs w:val="24"/>
          <w:lang w:eastAsia="ru-RU"/>
        </w:rPr>
        <w:br/>
      </w:r>
      <w:r w:rsidR="00A37138">
        <w:rPr>
          <w:rFonts w:eastAsia="Times New Roman" w:cs="Times New Roman"/>
          <w:sz w:val="24"/>
          <w:szCs w:val="24"/>
          <w:lang w:eastAsia="ru-RU"/>
        </w:rPr>
        <w:t>12 821,8 млрд рублей, 14 392,3</w:t>
      </w:r>
      <w:r w:rsidR="00091940" w:rsidRPr="00091940">
        <w:rPr>
          <w:rFonts w:eastAsia="Times New Roman" w:cs="Times New Roman"/>
          <w:sz w:val="24"/>
          <w:szCs w:val="24"/>
          <w:lang w:eastAsia="ru-RU"/>
        </w:rPr>
        <w:t xml:space="preserve"> млрд рублей и 15 922,6 млрд рублей</w:t>
      </w:r>
      <w:r w:rsidR="00091940" w:rsidRPr="00091940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091940">
        <w:rPr>
          <w:rFonts w:eastAsia="Times New Roman" w:cs="Times New Roman"/>
          <w:b/>
          <w:sz w:val="24"/>
          <w:szCs w:val="24"/>
          <w:lang w:eastAsia="ru-RU"/>
        </w:rPr>
        <w:t>соответственно.</w:t>
      </w:r>
    </w:p>
    <w:p w:rsidR="00154CEF" w:rsidRPr="00376A06" w:rsidRDefault="001E7ED0" w:rsidP="00DD7FC6">
      <w:pPr>
        <w:spacing w:after="0" w:line="372" w:lineRule="auto"/>
        <w:ind w:firstLine="709"/>
        <w:jc w:val="both"/>
        <w:outlineLvl w:val="2"/>
        <w:rPr>
          <w:rFonts w:cs="Times New Roman"/>
          <w:b/>
          <w:sz w:val="24"/>
          <w:szCs w:val="24"/>
        </w:rPr>
      </w:pPr>
      <w:r w:rsidRPr="00376A06">
        <w:rPr>
          <w:b/>
          <w:sz w:val="24"/>
          <w:szCs w:val="24"/>
        </w:rPr>
        <w:t>9</w:t>
      </w:r>
      <w:r w:rsidR="00154CEF" w:rsidRPr="00376A06">
        <w:rPr>
          <w:b/>
          <w:sz w:val="24"/>
          <w:szCs w:val="24"/>
        </w:rPr>
        <w:t>.</w:t>
      </w:r>
      <w:r w:rsidR="007254A5">
        <w:rPr>
          <w:b/>
          <w:sz w:val="24"/>
          <w:szCs w:val="24"/>
        </w:rPr>
        <w:t>8</w:t>
      </w:r>
      <w:r w:rsidR="00CB35C5" w:rsidRPr="00376A06">
        <w:rPr>
          <w:b/>
          <w:sz w:val="24"/>
          <w:szCs w:val="24"/>
        </w:rPr>
        <w:t>.</w:t>
      </w:r>
      <w:r w:rsidR="007254A5">
        <w:rPr>
          <w:b/>
          <w:sz w:val="24"/>
          <w:szCs w:val="24"/>
        </w:rPr>
        <w:t>3</w:t>
      </w:r>
      <w:r w:rsidR="00154CEF" w:rsidRPr="00376A06">
        <w:rPr>
          <w:b/>
          <w:sz w:val="24"/>
          <w:szCs w:val="24"/>
        </w:rPr>
        <w:t>.</w:t>
      </w:r>
      <w:r w:rsidR="00154CEF" w:rsidRPr="00376A06">
        <w:rPr>
          <w:sz w:val="24"/>
          <w:szCs w:val="24"/>
        </w:rPr>
        <w:t> </w:t>
      </w:r>
      <w:r w:rsidR="00154CEF" w:rsidRPr="00376A06">
        <w:rPr>
          <w:rFonts w:cs="Times New Roman"/>
          <w:sz w:val="24"/>
          <w:szCs w:val="24"/>
        </w:rPr>
        <w:t xml:space="preserve"> </w:t>
      </w:r>
      <w:r w:rsidR="00154CEF" w:rsidRPr="00376A06">
        <w:rPr>
          <w:rFonts w:cs="Times New Roman"/>
          <w:b/>
          <w:sz w:val="24"/>
          <w:szCs w:val="24"/>
        </w:rPr>
        <w:t>В законопроекте</w:t>
      </w:r>
      <w:r w:rsidR="00154CEF" w:rsidRPr="00376A06">
        <w:rPr>
          <w:rFonts w:cs="Times New Roman"/>
          <w:sz w:val="24"/>
          <w:szCs w:val="24"/>
        </w:rPr>
        <w:t xml:space="preserve"> запланировано финансовое обеспечение </w:t>
      </w:r>
      <w:r w:rsidR="001D755C" w:rsidRPr="00376A06">
        <w:rPr>
          <w:rFonts w:cs="Times New Roman"/>
          <w:b/>
          <w:sz w:val="24"/>
          <w:szCs w:val="24"/>
        </w:rPr>
        <w:t>4</w:t>
      </w:r>
      <w:r w:rsidR="004B3CC7">
        <w:rPr>
          <w:rFonts w:cs="Times New Roman"/>
          <w:b/>
          <w:sz w:val="24"/>
          <w:szCs w:val="24"/>
        </w:rPr>
        <w:t>66</w:t>
      </w:r>
      <w:r w:rsidR="00154CEF" w:rsidRPr="00376A06">
        <w:rPr>
          <w:rFonts w:cs="Times New Roman"/>
          <w:b/>
          <w:sz w:val="24"/>
          <w:szCs w:val="24"/>
        </w:rPr>
        <w:t xml:space="preserve"> структурн</w:t>
      </w:r>
      <w:r w:rsidR="00376A06" w:rsidRPr="00376A06">
        <w:rPr>
          <w:rFonts w:cs="Times New Roman"/>
          <w:b/>
          <w:sz w:val="24"/>
          <w:szCs w:val="24"/>
        </w:rPr>
        <w:t>ого элемента</w:t>
      </w:r>
      <w:r w:rsidR="00154CEF" w:rsidRPr="00376A06">
        <w:rPr>
          <w:rFonts w:cs="Times New Roman"/>
          <w:sz w:val="24"/>
          <w:szCs w:val="24"/>
        </w:rPr>
        <w:t xml:space="preserve"> </w:t>
      </w:r>
      <w:r w:rsidR="00154CEF" w:rsidRPr="00376A06">
        <w:rPr>
          <w:rFonts w:cs="Times New Roman"/>
          <w:b/>
          <w:sz w:val="24"/>
          <w:szCs w:val="24"/>
        </w:rPr>
        <w:t>госпрограмм</w:t>
      </w:r>
      <w:r w:rsidR="00376A06" w:rsidRPr="00376A06">
        <w:rPr>
          <w:rFonts w:cs="Times New Roman"/>
          <w:b/>
          <w:sz w:val="24"/>
          <w:szCs w:val="24"/>
        </w:rPr>
        <w:t>ы</w:t>
      </w:r>
      <w:r w:rsidR="00154CEF" w:rsidRPr="00376A06">
        <w:rPr>
          <w:rFonts w:cs="Times New Roman"/>
          <w:sz w:val="24"/>
          <w:szCs w:val="24"/>
        </w:rPr>
        <w:t xml:space="preserve">, </w:t>
      </w:r>
      <w:r w:rsidR="00FE3E8F" w:rsidRPr="00376A06">
        <w:rPr>
          <w:rFonts w:cs="Times New Roman"/>
          <w:sz w:val="24"/>
          <w:szCs w:val="24"/>
        </w:rPr>
        <w:t xml:space="preserve">по каждому из которых предусматривается формирование паспорта, </w:t>
      </w:r>
      <w:r w:rsidR="00154CEF" w:rsidRPr="00376A06">
        <w:rPr>
          <w:rFonts w:cs="Times New Roman"/>
          <w:sz w:val="24"/>
          <w:szCs w:val="24"/>
        </w:rPr>
        <w:t xml:space="preserve">что примерно </w:t>
      </w:r>
      <w:r w:rsidR="00154CEF" w:rsidRPr="00376A06">
        <w:rPr>
          <w:rFonts w:cs="Times New Roman"/>
          <w:b/>
          <w:bCs/>
          <w:sz w:val="24"/>
          <w:szCs w:val="24"/>
        </w:rPr>
        <w:t xml:space="preserve">сопоставимо с их количеством </w:t>
      </w:r>
      <w:r w:rsidR="00D57873" w:rsidRPr="00376A06">
        <w:rPr>
          <w:rFonts w:cs="Times New Roman"/>
          <w:b/>
          <w:bCs/>
          <w:sz w:val="24"/>
          <w:szCs w:val="24"/>
        </w:rPr>
        <w:t xml:space="preserve">в предыдущем бюджетном </w:t>
      </w:r>
      <w:r w:rsidR="00154CEF" w:rsidRPr="00376A06">
        <w:rPr>
          <w:rFonts w:cs="Times New Roman"/>
          <w:b/>
          <w:bCs/>
          <w:sz w:val="24"/>
          <w:szCs w:val="24"/>
        </w:rPr>
        <w:t>цикл</w:t>
      </w:r>
      <w:r w:rsidR="00D57873" w:rsidRPr="00376A06">
        <w:rPr>
          <w:rFonts w:cs="Times New Roman"/>
          <w:b/>
          <w:bCs/>
          <w:sz w:val="24"/>
          <w:szCs w:val="24"/>
        </w:rPr>
        <w:t>е</w:t>
      </w:r>
      <w:r w:rsidR="00154CEF" w:rsidRPr="00376A06">
        <w:rPr>
          <w:rFonts w:cs="Times New Roman"/>
          <w:sz w:val="24"/>
          <w:szCs w:val="24"/>
        </w:rPr>
        <w:t>.</w:t>
      </w:r>
    </w:p>
    <w:p w:rsidR="00154CEF" w:rsidRPr="00701A63" w:rsidRDefault="00154CEF" w:rsidP="00DD7FC6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cs="Times New Roman"/>
          <w:sz w:val="24"/>
          <w:szCs w:val="24"/>
        </w:rPr>
      </w:pPr>
      <w:r w:rsidRPr="00701A63">
        <w:rPr>
          <w:rFonts w:cs="Times New Roman"/>
          <w:sz w:val="24"/>
          <w:szCs w:val="24"/>
        </w:rPr>
        <w:t xml:space="preserve">Вместе с тем анализ структурных элементов показал, что </w:t>
      </w:r>
      <w:r w:rsidR="00376A06" w:rsidRPr="00701A63">
        <w:rPr>
          <w:rFonts w:cs="Times New Roman"/>
          <w:b/>
          <w:sz w:val="24"/>
          <w:szCs w:val="24"/>
        </w:rPr>
        <w:t>41</w:t>
      </w:r>
      <w:r w:rsidR="008177E7" w:rsidRPr="00701A63">
        <w:rPr>
          <w:rFonts w:cs="Times New Roman"/>
          <w:b/>
          <w:sz w:val="24"/>
          <w:szCs w:val="24"/>
        </w:rPr>
        <w:t xml:space="preserve"> федеральны</w:t>
      </w:r>
      <w:r w:rsidR="00376A06" w:rsidRPr="00701A63">
        <w:rPr>
          <w:rFonts w:cs="Times New Roman"/>
          <w:b/>
          <w:sz w:val="24"/>
          <w:szCs w:val="24"/>
        </w:rPr>
        <w:t>й проект</w:t>
      </w:r>
      <w:r w:rsidR="008177E7" w:rsidRPr="00701A63">
        <w:rPr>
          <w:rFonts w:cs="Times New Roman"/>
          <w:b/>
          <w:sz w:val="24"/>
          <w:szCs w:val="24"/>
        </w:rPr>
        <w:t xml:space="preserve"> </w:t>
      </w:r>
      <w:r w:rsidRPr="00701A63">
        <w:rPr>
          <w:rFonts w:cs="Times New Roman"/>
          <w:b/>
          <w:sz w:val="24"/>
          <w:szCs w:val="24"/>
        </w:rPr>
        <w:t>вход</w:t>
      </w:r>
      <w:r w:rsidR="00376A06" w:rsidRPr="00701A63">
        <w:rPr>
          <w:rFonts w:cs="Times New Roman"/>
          <w:b/>
          <w:sz w:val="24"/>
          <w:szCs w:val="24"/>
        </w:rPr>
        <w:t>и</w:t>
      </w:r>
      <w:r w:rsidRPr="00701A63">
        <w:rPr>
          <w:rFonts w:cs="Times New Roman"/>
          <w:b/>
          <w:sz w:val="24"/>
          <w:szCs w:val="24"/>
        </w:rPr>
        <w:t xml:space="preserve">т в состав </w:t>
      </w:r>
      <w:r w:rsidR="008177E7" w:rsidRPr="00701A63">
        <w:rPr>
          <w:rFonts w:cs="Times New Roman"/>
          <w:b/>
          <w:sz w:val="24"/>
          <w:szCs w:val="24"/>
        </w:rPr>
        <w:t>2</w:t>
      </w:r>
      <w:r w:rsidRPr="00701A63">
        <w:rPr>
          <w:rFonts w:cs="Times New Roman"/>
          <w:b/>
          <w:sz w:val="24"/>
          <w:szCs w:val="24"/>
        </w:rPr>
        <w:t xml:space="preserve"> и более госпрограмм.</w:t>
      </w:r>
      <w:r w:rsidRPr="00701A63">
        <w:rPr>
          <w:rFonts w:cs="Times New Roman"/>
          <w:sz w:val="24"/>
          <w:szCs w:val="24"/>
        </w:rPr>
        <w:t xml:space="preserve"> Так, например</w:t>
      </w:r>
      <w:r w:rsidR="00D57873" w:rsidRPr="00701A63">
        <w:rPr>
          <w:rFonts w:cs="Times New Roman"/>
          <w:sz w:val="24"/>
          <w:szCs w:val="24"/>
        </w:rPr>
        <w:t>,</w:t>
      </w:r>
      <w:r w:rsidRPr="00701A63">
        <w:rPr>
          <w:rFonts w:cs="Times New Roman"/>
          <w:sz w:val="24"/>
          <w:szCs w:val="24"/>
        </w:rPr>
        <w:t xml:space="preserve"> федеральный проект «Стимулирование спроса на отечественные беспилотные авиационные системы» включен в</w:t>
      </w:r>
      <w:r w:rsidR="00716AAD" w:rsidRPr="00701A63">
        <w:rPr>
          <w:rFonts w:cs="Times New Roman"/>
          <w:sz w:val="24"/>
          <w:szCs w:val="24"/>
        </w:rPr>
        <w:t> </w:t>
      </w:r>
      <w:r w:rsidR="00376A06" w:rsidRPr="00701A63">
        <w:rPr>
          <w:rFonts w:cs="Times New Roman"/>
          <w:sz w:val="24"/>
          <w:szCs w:val="24"/>
        </w:rPr>
        <w:t>5</w:t>
      </w:r>
      <w:r w:rsidR="00716AAD" w:rsidRPr="00701A63">
        <w:rPr>
          <w:rFonts w:cs="Times New Roman"/>
          <w:sz w:val="24"/>
          <w:szCs w:val="24"/>
        </w:rPr>
        <w:t> </w:t>
      </w:r>
      <w:r w:rsidRPr="00701A63">
        <w:rPr>
          <w:rFonts w:cs="Times New Roman"/>
          <w:sz w:val="24"/>
          <w:szCs w:val="24"/>
        </w:rPr>
        <w:t>госпрограмм</w:t>
      </w:r>
      <w:r w:rsidRPr="00701A63">
        <w:rPr>
          <w:rStyle w:val="a9"/>
          <w:rFonts w:cs="Times New Roman"/>
          <w:sz w:val="24"/>
          <w:szCs w:val="24"/>
        </w:rPr>
        <w:footnoteReference w:id="14"/>
      </w:r>
      <w:r w:rsidRPr="00701A63">
        <w:rPr>
          <w:rFonts w:cs="Times New Roman"/>
          <w:sz w:val="24"/>
          <w:szCs w:val="24"/>
        </w:rPr>
        <w:t xml:space="preserve">, </w:t>
      </w:r>
      <w:r w:rsidR="00701A63" w:rsidRPr="00701A63">
        <w:rPr>
          <w:rFonts w:cs="Times New Roman"/>
          <w:sz w:val="24"/>
          <w:szCs w:val="24"/>
        </w:rPr>
        <w:t>федеральный проект «Вода России» включен в 3 госпрограммы</w:t>
      </w:r>
      <w:r w:rsidR="00701A63" w:rsidRPr="00701A63">
        <w:rPr>
          <w:rStyle w:val="a9"/>
          <w:rFonts w:cs="Times New Roman"/>
          <w:sz w:val="24"/>
          <w:szCs w:val="24"/>
        </w:rPr>
        <w:footnoteReference w:id="15"/>
      </w:r>
      <w:r w:rsidR="00701A63" w:rsidRPr="00701A63">
        <w:rPr>
          <w:rFonts w:cs="Times New Roman"/>
          <w:sz w:val="24"/>
          <w:szCs w:val="24"/>
        </w:rPr>
        <w:t xml:space="preserve">, </w:t>
      </w:r>
      <w:r w:rsidRPr="00701A63">
        <w:rPr>
          <w:rFonts w:cs="Times New Roman"/>
          <w:sz w:val="24"/>
          <w:szCs w:val="24"/>
        </w:rPr>
        <w:t xml:space="preserve">федеральный проект </w:t>
      </w:r>
      <w:r w:rsidR="00E748CF" w:rsidRPr="00701A63">
        <w:rPr>
          <w:rFonts w:cs="Times New Roman"/>
          <w:sz w:val="24"/>
          <w:szCs w:val="24"/>
        </w:rPr>
        <w:t>«</w:t>
      </w:r>
      <w:r w:rsidR="00701A63" w:rsidRPr="00701A63">
        <w:rPr>
          <w:rFonts w:cs="Times New Roman"/>
          <w:sz w:val="24"/>
          <w:szCs w:val="24"/>
        </w:rPr>
        <w:t>Поддержка семьи</w:t>
      </w:r>
      <w:r w:rsidR="00E748CF" w:rsidRPr="00701A63">
        <w:rPr>
          <w:rFonts w:cs="Times New Roman"/>
          <w:sz w:val="24"/>
          <w:szCs w:val="24"/>
        </w:rPr>
        <w:t>»</w:t>
      </w:r>
      <w:r w:rsidRPr="00701A63">
        <w:rPr>
          <w:rFonts w:cs="Times New Roman"/>
          <w:sz w:val="24"/>
          <w:szCs w:val="24"/>
        </w:rPr>
        <w:t xml:space="preserve"> включен в </w:t>
      </w:r>
      <w:r w:rsidR="00E748CF" w:rsidRPr="00701A63">
        <w:rPr>
          <w:rFonts w:cs="Times New Roman"/>
          <w:sz w:val="24"/>
          <w:szCs w:val="24"/>
        </w:rPr>
        <w:t>3</w:t>
      </w:r>
      <w:r w:rsidRPr="00701A63">
        <w:rPr>
          <w:rFonts w:cs="Times New Roman"/>
          <w:sz w:val="24"/>
          <w:szCs w:val="24"/>
        </w:rPr>
        <w:t xml:space="preserve"> госпрограмм</w:t>
      </w:r>
      <w:r w:rsidR="008177E7" w:rsidRPr="00701A63">
        <w:rPr>
          <w:rFonts w:cs="Times New Roman"/>
          <w:sz w:val="24"/>
          <w:szCs w:val="24"/>
        </w:rPr>
        <w:t>ы</w:t>
      </w:r>
      <w:r w:rsidRPr="00701A63">
        <w:rPr>
          <w:rStyle w:val="a9"/>
          <w:rFonts w:cs="Times New Roman"/>
          <w:sz w:val="24"/>
          <w:szCs w:val="24"/>
        </w:rPr>
        <w:footnoteReference w:id="16"/>
      </w:r>
      <w:r w:rsidR="00701A63" w:rsidRPr="00701A63">
        <w:rPr>
          <w:rFonts w:cs="Times New Roman"/>
          <w:sz w:val="24"/>
          <w:szCs w:val="24"/>
        </w:rPr>
        <w:t xml:space="preserve"> </w:t>
      </w:r>
      <w:r w:rsidR="00716AAD" w:rsidRPr="00701A63">
        <w:rPr>
          <w:rFonts w:cs="Times New Roman"/>
          <w:sz w:val="24"/>
          <w:szCs w:val="24"/>
        </w:rPr>
        <w:t>и др.</w:t>
      </w:r>
    </w:p>
    <w:p w:rsidR="00154CEF" w:rsidRPr="00701A63" w:rsidRDefault="00154CEF" w:rsidP="00DD7FC6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sz w:val="24"/>
          <w:szCs w:val="24"/>
        </w:rPr>
      </w:pPr>
      <w:r w:rsidRPr="00701A63">
        <w:rPr>
          <w:rFonts w:cs="Times New Roman"/>
          <w:sz w:val="24"/>
          <w:szCs w:val="24"/>
        </w:rPr>
        <w:t xml:space="preserve">Динамика структуры госпрограмм по типам структурных элементов, </w:t>
      </w:r>
      <w:r w:rsidRPr="00701A63">
        <w:rPr>
          <w:rFonts w:cs="Times New Roman"/>
          <w:b/>
          <w:sz w:val="24"/>
          <w:szCs w:val="24"/>
        </w:rPr>
        <w:t>предусмотренных к финансированию 20</w:t>
      </w:r>
      <w:r w:rsidR="00E748CF" w:rsidRPr="00701A63">
        <w:rPr>
          <w:rFonts w:cs="Times New Roman"/>
          <w:b/>
          <w:sz w:val="24"/>
          <w:szCs w:val="24"/>
        </w:rPr>
        <w:t>2</w:t>
      </w:r>
      <w:r w:rsidR="00701A63" w:rsidRPr="00701A63">
        <w:rPr>
          <w:rFonts w:cs="Times New Roman"/>
          <w:b/>
          <w:sz w:val="24"/>
          <w:szCs w:val="24"/>
        </w:rPr>
        <w:t>5</w:t>
      </w:r>
      <w:r w:rsidRPr="00701A63">
        <w:rPr>
          <w:b/>
          <w:sz w:val="24"/>
          <w:szCs w:val="24"/>
        </w:rPr>
        <w:t>–</w:t>
      </w:r>
      <w:r w:rsidRPr="00701A63">
        <w:rPr>
          <w:rFonts w:cs="Times New Roman"/>
          <w:b/>
          <w:sz w:val="24"/>
          <w:szCs w:val="24"/>
        </w:rPr>
        <w:t>202</w:t>
      </w:r>
      <w:r w:rsidR="00701A63" w:rsidRPr="00701A63">
        <w:rPr>
          <w:rFonts w:cs="Times New Roman"/>
          <w:b/>
          <w:sz w:val="24"/>
          <w:szCs w:val="24"/>
        </w:rPr>
        <w:t>8</w:t>
      </w:r>
      <w:r w:rsidRPr="00701A63">
        <w:rPr>
          <w:rFonts w:cs="Times New Roman"/>
          <w:b/>
          <w:sz w:val="24"/>
          <w:szCs w:val="24"/>
        </w:rPr>
        <w:t xml:space="preserve"> годах</w:t>
      </w:r>
      <w:r w:rsidRPr="00701A63">
        <w:rPr>
          <w:rFonts w:cs="Times New Roman"/>
          <w:sz w:val="24"/>
          <w:szCs w:val="24"/>
        </w:rPr>
        <w:t>, представлен</w:t>
      </w:r>
      <w:r w:rsidR="00233711" w:rsidRPr="00701A63">
        <w:rPr>
          <w:rFonts w:cs="Times New Roman"/>
          <w:sz w:val="24"/>
          <w:szCs w:val="24"/>
        </w:rPr>
        <w:t>а</w:t>
      </w:r>
      <w:r w:rsidRPr="00701A63">
        <w:rPr>
          <w:rFonts w:cs="Times New Roman"/>
          <w:sz w:val="24"/>
          <w:szCs w:val="24"/>
        </w:rPr>
        <w:t xml:space="preserve"> в </w:t>
      </w:r>
      <w:r w:rsidR="008177E7" w:rsidRPr="00701A63">
        <w:rPr>
          <w:rFonts w:cs="Times New Roman"/>
          <w:sz w:val="24"/>
          <w:szCs w:val="24"/>
        </w:rPr>
        <w:t xml:space="preserve">следующей </w:t>
      </w:r>
      <w:r w:rsidRPr="00701A63">
        <w:rPr>
          <w:rFonts w:cs="Times New Roman"/>
          <w:sz w:val="24"/>
          <w:szCs w:val="24"/>
        </w:rPr>
        <w:t>таблице.</w:t>
      </w:r>
    </w:p>
    <w:p w:rsidR="00154CEF" w:rsidRPr="00E33C45" w:rsidRDefault="00154CEF" w:rsidP="00E33C45">
      <w:pPr>
        <w:keepNext/>
        <w:autoSpaceDE w:val="0"/>
        <w:autoSpaceDN w:val="0"/>
        <w:adjustRightInd w:val="0"/>
        <w:spacing w:after="0" w:line="360" w:lineRule="auto"/>
        <w:ind w:firstLine="709"/>
        <w:jc w:val="right"/>
        <w:rPr>
          <w:sz w:val="18"/>
          <w:szCs w:val="24"/>
        </w:rPr>
      </w:pPr>
      <w:r w:rsidRPr="00E33C45">
        <w:rPr>
          <w:sz w:val="18"/>
          <w:szCs w:val="24"/>
        </w:rPr>
        <w:t>(</w:t>
      </w:r>
      <w:r w:rsidR="00091940" w:rsidRPr="00E33C45">
        <w:rPr>
          <w:sz w:val="18"/>
          <w:szCs w:val="24"/>
        </w:rPr>
        <w:t>млрд</w:t>
      </w:r>
      <w:r w:rsidRPr="00E33C45">
        <w:rPr>
          <w:sz w:val="18"/>
          <w:szCs w:val="24"/>
        </w:rPr>
        <w:t xml:space="preserve"> рублей)</w:t>
      </w:r>
    </w:p>
    <w:tbl>
      <w:tblPr>
        <w:tblW w:w="102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708"/>
        <w:gridCol w:w="791"/>
        <w:gridCol w:w="703"/>
        <w:gridCol w:w="705"/>
        <w:gridCol w:w="671"/>
        <w:gridCol w:w="596"/>
        <w:gridCol w:w="731"/>
        <w:gridCol w:w="646"/>
        <w:gridCol w:w="731"/>
        <w:gridCol w:w="685"/>
        <w:gridCol w:w="731"/>
      </w:tblGrid>
      <w:tr w:rsidR="00E33C45" w:rsidRPr="00E33C45" w:rsidTr="00E33C45">
        <w:trPr>
          <w:trHeight w:val="20"/>
          <w:tblHeader/>
        </w:trPr>
        <w:tc>
          <w:tcPr>
            <w:tcW w:w="2553" w:type="dxa"/>
            <w:vMerge w:val="restart"/>
            <w:shd w:val="clear" w:color="auto" w:fill="auto"/>
            <w:vAlign w:val="center"/>
            <w:hideMark/>
          </w:tcPr>
          <w:p w:rsidR="00005AA8" w:rsidRPr="00005AA8" w:rsidRDefault="00005AA8" w:rsidP="00E33C45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Наименование госпрограммы, типа структурного элемента</w:t>
            </w:r>
          </w:p>
        </w:tc>
        <w:tc>
          <w:tcPr>
            <w:tcW w:w="3578" w:type="dxa"/>
            <w:gridSpan w:val="5"/>
            <w:shd w:val="clear" w:color="auto" w:fill="auto"/>
            <w:vAlign w:val="center"/>
            <w:hideMark/>
          </w:tcPr>
          <w:p w:rsidR="00005AA8" w:rsidRPr="00005AA8" w:rsidRDefault="00005AA8" w:rsidP="00E33C45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 xml:space="preserve">2025 год 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  <w:hideMark/>
          </w:tcPr>
          <w:p w:rsidR="00005AA8" w:rsidRPr="00005AA8" w:rsidRDefault="00005AA8" w:rsidP="00E33C45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  <w:hideMark/>
          </w:tcPr>
          <w:p w:rsidR="00005AA8" w:rsidRPr="00005AA8" w:rsidRDefault="00005AA8" w:rsidP="00E33C45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  <w:hideMark/>
          </w:tcPr>
          <w:p w:rsidR="00005AA8" w:rsidRPr="00005AA8" w:rsidRDefault="00005AA8" w:rsidP="00E33C45">
            <w:pPr>
              <w:keepNext/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2028 год</w:t>
            </w:r>
          </w:p>
        </w:tc>
      </w:tr>
      <w:tr w:rsidR="00E33C45" w:rsidRPr="00E33C45" w:rsidTr="00E33C45">
        <w:trPr>
          <w:trHeight w:val="20"/>
          <w:tblHeader/>
        </w:trPr>
        <w:tc>
          <w:tcPr>
            <w:tcW w:w="2553" w:type="dxa"/>
            <w:vMerge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2"/>
                <w:szCs w:val="12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2"/>
                <w:szCs w:val="12"/>
                <w:lang w:eastAsia="ru-RU"/>
              </w:rPr>
              <w:t>кол-во структур-ных элемен-тов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2"/>
                <w:szCs w:val="12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2"/>
                <w:szCs w:val="12"/>
                <w:lang w:eastAsia="ru-RU"/>
              </w:rPr>
              <w:t>на начало текущего фиансового года</w:t>
            </w:r>
          </w:p>
        </w:tc>
        <w:tc>
          <w:tcPr>
            <w:tcW w:w="703" w:type="dxa"/>
            <w:shd w:val="clear" w:color="auto" w:fill="auto"/>
            <w:hideMark/>
          </w:tcPr>
          <w:p w:rsidR="00005AA8" w:rsidRPr="00E33C45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33C45">
              <w:rPr>
                <w:rFonts w:eastAsia="Times New Roman" w:cs="Times New Roman"/>
                <w:spacing w:val="-4"/>
                <w:sz w:val="12"/>
                <w:szCs w:val="16"/>
                <w:lang w:eastAsia="ru-RU"/>
              </w:rPr>
              <w:t>сводная бюджетная роспись</w:t>
            </w:r>
            <w:r w:rsidRPr="00E33C45">
              <w:rPr>
                <w:rFonts w:eastAsia="Times New Roman" w:cs="Times New Roman"/>
                <w:spacing w:val="-4"/>
                <w:sz w:val="12"/>
                <w:szCs w:val="16"/>
                <w:lang w:eastAsia="ru-RU"/>
              </w:rPr>
              <w:br/>
              <w:t xml:space="preserve"> </w:t>
            </w:r>
            <w:r w:rsidRPr="00E33C45">
              <w:rPr>
                <w:rFonts w:eastAsia="Times New Roman" w:cs="Times New Roman"/>
                <w:spacing w:val="-4"/>
                <w:sz w:val="10"/>
                <w:szCs w:val="16"/>
                <w:lang w:eastAsia="ru-RU"/>
              </w:rPr>
              <w:t>(на 1 сентября)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05AA8" w:rsidRPr="00E33C45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33C45">
              <w:rPr>
                <w:rFonts w:eastAsia="Times New Roman" w:cs="Times New Roman"/>
                <w:spacing w:val="-4"/>
                <w:sz w:val="12"/>
                <w:szCs w:val="16"/>
                <w:lang w:eastAsia="ru-RU"/>
              </w:rPr>
              <w:t>исполнение</w:t>
            </w:r>
            <w:r w:rsidRPr="00E33C45">
              <w:rPr>
                <w:rFonts w:eastAsia="Times New Roman" w:cs="Times New Roman"/>
                <w:spacing w:val="-4"/>
                <w:sz w:val="12"/>
                <w:szCs w:val="16"/>
                <w:lang w:eastAsia="ru-RU"/>
              </w:rPr>
              <w:br/>
              <w:t xml:space="preserve"> </w:t>
            </w:r>
            <w:r w:rsidRPr="00E33C45">
              <w:rPr>
                <w:rFonts w:eastAsia="Times New Roman" w:cs="Times New Roman"/>
                <w:spacing w:val="-4"/>
                <w:sz w:val="10"/>
                <w:szCs w:val="10"/>
                <w:lang w:eastAsia="ru-RU"/>
              </w:rPr>
              <w:t>(на 1 сентября)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2"/>
                <w:szCs w:val="12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2"/>
                <w:szCs w:val="12"/>
                <w:lang w:eastAsia="ru-RU"/>
              </w:rPr>
              <w:t>% исполне-ния росписи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2"/>
                <w:szCs w:val="12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2"/>
                <w:szCs w:val="12"/>
                <w:lang w:eastAsia="ru-RU"/>
              </w:rPr>
              <w:t>кол-во структур-ных элементов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2"/>
                <w:szCs w:val="12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2"/>
                <w:szCs w:val="12"/>
                <w:lang w:eastAsia="ru-RU"/>
              </w:rPr>
              <w:t>объем бюджетных ассигнований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2"/>
                <w:szCs w:val="12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2"/>
                <w:szCs w:val="12"/>
                <w:lang w:eastAsia="ru-RU"/>
              </w:rPr>
              <w:t>кол-во структур-ных элементов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2"/>
                <w:szCs w:val="12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2"/>
                <w:szCs w:val="12"/>
                <w:lang w:eastAsia="ru-RU"/>
              </w:rPr>
              <w:t>объем бюджетных ассигнований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2"/>
                <w:szCs w:val="12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2"/>
                <w:szCs w:val="12"/>
                <w:lang w:eastAsia="ru-RU"/>
              </w:rPr>
              <w:t>кол-во структур-ных элементов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2"/>
                <w:szCs w:val="12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2"/>
                <w:szCs w:val="12"/>
                <w:lang w:eastAsia="ru-RU"/>
              </w:rPr>
              <w:t>объем бюджетных ассигнований</w:t>
            </w:r>
          </w:p>
        </w:tc>
      </w:tr>
      <w:tr w:rsidR="00005AA8" w:rsidRPr="00005AA8" w:rsidTr="00E33C45">
        <w:trPr>
          <w:trHeight w:val="20"/>
          <w:tblHeader/>
        </w:trPr>
        <w:tc>
          <w:tcPr>
            <w:tcW w:w="255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12</w:t>
            </w:r>
          </w:p>
        </w:tc>
      </w:tr>
      <w:tr w:rsidR="00005AA8" w:rsidRPr="00005AA8" w:rsidTr="005F3203">
        <w:trPr>
          <w:cantSplit/>
          <w:trHeight w:val="20"/>
        </w:trPr>
        <w:tc>
          <w:tcPr>
            <w:tcW w:w="255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Расходы по госпрограммам (открытая часть), всего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25 703,9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27 889,0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18 105,9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26 318,8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462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26 646,4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29 007,2</w:t>
            </w:r>
          </w:p>
        </w:tc>
      </w:tr>
      <w:tr w:rsidR="00005AA8" w:rsidRPr="00005AA8" w:rsidTr="005F3203">
        <w:trPr>
          <w:trHeight w:val="20"/>
        </w:trPr>
        <w:tc>
          <w:tcPr>
            <w:tcW w:w="255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в том числе: проектная часть госпрограммы, всего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10 506,1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11 095,3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7 184,0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10 786,7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10 708,9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11 774,4</w:t>
            </w:r>
          </w:p>
        </w:tc>
      </w:tr>
      <w:tr w:rsidR="00005AA8" w:rsidRPr="00005AA8" w:rsidTr="005F3203">
        <w:trPr>
          <w:trHeight w:val="20"/>
        </w:trPr>
        <w:tc>
          <w:tcPr>
            <w:tcW w:w="255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33" w:right="-57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доля в общем объеме по госпрограмме, %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39,8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40,6</w:t>
            </w:r>
          </w:p>
        </w:tc>
      </w:tr>
      <w:tr w:rsidR="00005AA8" w:rsidRPr="00005AA8" w:rsidTr="005F3203">
        <w:trPr>
          <w:cantSplit/>
          <w:trHeight w:val="20"/>
        </w:trPr>
        <w:tc>
          <w:tcPr>
            <w:tcW w:w="255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33" w:right="-57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в том числе: федеральные проекты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9 809,8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10 372,6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6 786,6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10 200,5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10 168,8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11 211,6</w:t>
            </w:r>
          </w:p>
        </w:tc>
      </w:tr>
      <w:tr w:rsidR="00005AA8" w:rsidRPr="00005AA8" w:rsidTr="005F3203">
        <w:trPr>
          <w:trHeight w:val="20"/>
        </w:trPr>
        <w:tc>
          <w:tcPr>
            <w:tcW w:w="255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33" w:right="-57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доля в общем объеме по госпрограмме, %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38,7</w:t>
            </w:r>
          </w:p>
        </w:tc>
      </w:tr>
      <w:tr w:rsidR="00005AA8" w:rsidRPr="00005AA8" w:rsidTr="005F3203">
        <w:trPr>
          <w:trHeight w:val="20"/>
        </w:trPr>
        <w:tc>
          <w:tcPr>
            <w:tcW w:w="255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175" w:right="-57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 xml:space="preserve">их них зарезервированы на национальном проекте без указания федерального проекта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15,8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17,8</w:t>
            </w:r>
          </w:p>
        </w:tc>
      </w:tr>
      <w:tr w:rsidR="00005AA8" w:rsidRPr="00005AA8" w:rsidTr="005F3203">
        <w:trPr>
          <w:trHeight w:val="20"/>
        </w:trPr>
        <w:tc>
          <w:tcPr>
            <w:tcW w:w="255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175" w:right="-57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доля в общем объеме по госпрограмме, %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0,1</w:t>
            </w:r>
          </w:p>
        </w:tc>
      </w:tr>
      <w:tr w:rsidR="00005AA8" w:rsidRPr="00005AA8" w:rsidTr="005F3203">
        <w:trPr>
          <w:cantSplit/>
          <w:trHeight w:val="20"/>
        </w:trPr>
        <w:tc>
          <w:tcPr>
            <w:tcW w:w="255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33" w:right="-57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ведомственные проекты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491,4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512,9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304,1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505,6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497,8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519,0</w:t>
            </w:r>
          </w:p>
        </w:tc>
      </w:tr>
      <w:tr w:rsidR="00005AA8" w:rsidRPr="00005AA8" w:rsidTr="005F3203">
        <w:trPr>
          <w:trHeight w:val="20"/>
        </w:trPr>
        <w:tc>
          <w:tcPr>
            <w:tcW w:w="255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33" w:right="-57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доля в общем объеме по госпрограмме, %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13,1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13,4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13,4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1,8</w:t>
            </w:r>
          </w:p>
        </w:tc>
      </w:tr>
      <w:tr w:rsidR="00005AA8" w:rsidRPr="00005AA8" w:rsidTr="005F3203">
        <w:trPr>
          <w:cantSplit/>
          <w:trHeight w:val="20"/>
        </w:trPr>
        <w:tc>
          <w:tcPr>
            <w:tcW w:w="255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33" w:right="-57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федеральные целевые программы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204,9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209,7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spacing w:val="-6"/>
                <w:sz w:val="16"/>
                <w:szCs w:val="16"/>
                <w:lang w:eastAsia="ru-RU"/>
              </w:rPr>
              <w:t>43,8</w:t>
            </w:r>
          </w:p>
        </w:tc>
      </w:tr>
      <w:tr w:rsidR="00005AA8" w:rsidRPr="00005AA8" w:rsidTr="005F3203">
        <w:trPr>
          <w:trHeight w:val="20"/>
        </w:trPr>
        <w:tc>
          <w:tcPr>
            <w:tcW w:w="255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33" w:right="-57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доля в общем объеме по госпрограмме, %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0,2</w:t>
            </w:r>
          </w:p>
        </w:tc>
      </w:tr>
      <w:tr w:rsidR="00005AA8" w:rsidRPr="00005AA8" w:rsidTr="005F3203">
        <w:trPr>
          <w:cantSplit/>
          <w:trHeight w:val="20"/>
        </w:trPr>
        <w:tc>
          <w:tcPr>
            <w:tcW w:w="255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15 194,3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16 789,9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10 920,8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15 524,0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15 931,9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17 223,4</w:t>
            </w:r>
          </w:p>
        </w:tc>
      </w:tr>
      <w:tr w:rsidR="00005AA8" w:rsidRPr="00005AA8" w:rsidTr="005F3203">
        <w:trPr>
          <w:trHeight w:val="20"/>
        </w:trPr>
        <w:tc>
          <w:tcPr>
            <w:tcW w:w="255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доля в общем объеме по госпрограмме, %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59,4</w:t>
            </w:r>
          </w:p>
        </w:tc>
      </w:tr>
      <w:tr w:rsidR="00005AA8" w:rsidRPr="00005AA8" w:rsidTr="005F3203">
        <w:trPr>
          <w:cantSplit/>
          <w:trHeight w:val="20"/>
        </w:trPr>
        <w:tc>
          <w:tcPr>
            <w:tcW w:w="255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Резервные средства и отдельные мероприятия, направленные на ликвидацию последствий чрезвычайных ситуаций (без типа структурного элемента)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b/>
                <w:bCs/>
                <w:spacing w:val="-6"/>
                <w:sz w:val="16"/>
                <w:szCs w:val="16"/>
                <w:lang w:eastAsia="ru-RU"/>
              </w:rPr>
              <w:t>9,4</w:t>
            </w:r>
          </w:p>
        </w:tc>
      </w:tr>
      <w:tr w:rsidR="00005AA8" w:rsidRPr="00005AA8" w:rsidTr="005F3203">
        <w:trPr>
          <w:cantSplit/>
          <w:trHeight w:val="20"/>
        </w:trPr>
        <w:tc>
          <w:tcPr>
            <w:tcW w:w="255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доля в общем объеме по госпрограмме, %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005AA8" w:rsidRPr="00005AA8" w:rsidRDefault="00005AA8" w:rsidP="00005AA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</w:pPr>
            <w:r w:rsidRPr="00005AA8">
              <w:rPr>
                <w:rFonts w:eastAsia="Times New Roman" w:cs="Times New Roman"/>
                <w:i/>
                <w:iCs/>
                <w:spacing w:val="-6"/>
                <w:sz w:val="16"/>
                <w:szCs w:val="16"/>
                <w:lang w:eastAsia="ru-RU"/>
              </w:rPr>
              <w:t>0,03</w:t>
            </w:r>
          </w:p>
        </w:tc>
      </w:tr>
    </w:tbl>
    <w:p w:rsidR="00005AA8" w:rsidRDefault="00005AA8" w:rsidP="00154C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</w:p>
    <w:p w:rsidR="00154CEF" w:rsidRPr="00FE11F1" w:rsidRDefault="001646DB" w:rsidP="00876D4A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cs="Times New Roman"/>
          <w:color w:val="FF0000"/>
          <w:sz w:val="24"/>
          <w:szCs w:val="24"/>
        </w:rPr>
      </w:pPr>
      <w:r w:rsidRPr="000E6523">
        <w:rPr>
          <w:rFonts w:cs="Times New Roman"/>
          <w:sz w:val="24"/>
          <w:szCs w:val="24"/>
        </w:rPr>
        <w:t>Наибольшее количество структурных элементов в 2026</w:t>
      </w:r>
      <w:r w:rsidRPr="000E6523">
        <w:rPr>
          <w:rFonts w:cs="Times New Roman"/>
          <w:b/>
          <w:sz w:val="24"/>
          <w:szCs w:val="24"/>
        </w:rPr>
        <w:t>–</w:t>
      </w:r>
      <w:r w:rsidRPr="000E6523">
        <w:rPr>
          <w:rFonts w:cs="Times New Roman"/>
          <w:sz w:val="24"/>
          <w:szCs w:val="24"/>
        </w:rPr>
        <w:t>2028 годах отмечается по госпрограммам «Научно-технологическое развитие Российской Федерации», «Развитие здравоохранения», «Развитие промышленности и повышение ее конкурентоспособности» и составляет 71, 47, 40 структурных элемента соответственно.</w:t>
      </w:r>
    </w:p>
    <w:p w:rsidR="00C748C1" w:rsidRPr="00C748C1" w:rsidRDefault="00C748C1" w:rsidP="00876D4A">
      <w:pPr>
        <w:spacing w:after="0" w:line="336" w:lineRule="auto"/>
        <w:ind w:firstLine="709"/>
        <w:jc w:val="both"/>
        <w:outlineLvl w:val="2"/>
        <w:rPr>
          <w:rFonts w:eastAsia="Times New Roman" w:cs="Times New Roman"/>
          <w:b/>
          <w:spacing w:val="-6"/>
          <w:sz w:val="24"/>
          <w:szCs w:val="24"/>
          <w:lang w:eastAsia="ru-RU"/>
        </w:rPr>
      </w:pPr>
      <w:r w:rsidRPr="00C748C1">
        <w:rPr>
          <w:rFonts w:eastAsia="Times New Roman"/>
          <w:b/>
          <w:sz w:val="24"/>
          <w:szCs w:val="24"/>
        </w:rPr>
        <w:t>9.</w:t>
      </w:r>
      <w:r w:rsidR="007254A5">
        <w:rPr>
          <w:rFonts w:eastAsia="Times New Roman"/>
          <w:b/>
          <w:sz w:val="24"/>
          <w:szCs w:val="24"/>
        </w:rPr>
        <w:t>8</w:t>
      </w:r>
      <w:r w:rsidRPr="00C748C1">
        <w:rPr>
          <w:rFonts w:eastAsia="Times New Roman"/>
          <w:b/>
          <w:sz w:val="24"/>
          <w:szCs w:val="24"/>
        </w:rPr>
        <w:t>.</w:t>
      </w:r>
      <w:r w:rsidR="007254A5">
        <w:rPr>
          <w:rFonts w:eastAsia="Times New Roman"/>
          <w:b/>
          <w:sz w:val="24"/>
          <w:szCs w:val="24"/>
        </w:rPr>
        <w:t>4</w:t>
      </w:r>
      <w:r w:rsidRPr="00C748C1">
        <w:rPr>
          <w:rFonts w:eastAsia="Times New Roman"/>
          <w:b/>
          <w:sz w:val="24"/>
          <w:szCs w:val="24"/>
        </w:rPr>
        <w:t>.</w:t>
      </w:r>
      <w:r w:rsidRPr="00C748C1">
        <w:rPr>
          <w:rFonts w:eastAsia="Times New Roman"/>
          <w:sz w:val="24"/>
          <w:szCs w:val="24"/>
        </w:rPr>
        <w:t> </w:t>
      </w:r>
      <w:r w:rsidRPr="00C748C1">
        <w:rPr>
          <w:rFonts w:eastAsia="Times New Roman" w:cs="Times New Roman"/>
          <w:b/>
          <w:sz w:val="24"/>
          <w:szCs w:val="24"/>
          <w:lang w:eastAsia="ru-RU"/>
        </w:rPr>
        <w:t>В соответствии с поручением</w:t>
      </w:r>
      <w:r w:rsidRPr="00C748C1">
        <w:rPr>
          <w:rFonts w:eastAsia="Times New Roman" w:cs="Times New Roman"/>
          <w:sz w:val="24"/>
          <w:szCs w:val="24"/>
          <w:lang w:eastAsia="ru-RU"/>
        </w:rPr>
        <w:t xml:space="preserve"> Председателя Правительства Российской Федерации от 28 мая 2021 г. № </w:t>
      </w:r>
      <w:r w:rsidRPr="00C748C1">
        <w:rPr>
          <w:rFonts w:eastAsia="Times New Roman" w:cs="Times New Roman"/>
          <w:b/>
          <w:sz w:val="24"/>
          <w:szCs w:val="24"/>
          <w:lang w:eastAsia="ru-RU"/>
        </w:rPr>
        <w:t>ММ-П8-6777</w:t>
      </w:r>
      <w:r w:rsidRPr="00C748C1">
        <w:rPr>
          <w:rFonts w:eastAsia="Times New Roman" w:cs="Times New Roman"/>
          <w:sz w:val="24"/>
          <w:szCs w:val="24"/>
          <w:lang w:eastAsia="ru-RU"/>
        </w:rPr>
        <w:t xml:space="preserve"> и </w:t>
      </w:r>
      <w:r w:rsidR="00461D63" w:rsidRPr="00C748C1">
        <w:rPr>
          <w:rFonts w:eastAsia="Times New Roman" w:cs="Times New Roman"/>
          <w:sz w:val="24"/>
          <w:szCs w:val="24"/>
          <w:lang w:eastAsia="ru-RU"/>
        </w:rPr>
        <w:t>подход</w:t>
      </w:r>
      <w:r w:rsidR="00461D63">
        <w:rPr>
          <w:rFonts w:eastAsia="Times New Roman" w:cs="Times New Roman"/>
          <w:sz w:val="24"/>
          <w:szCs w:val="24"/>
          <w:lang w:eastAsia="ru-RU"/>
        </w:rPr>
        <w:t>а</w:t>
      </w:r>
      <w:r w:rsidR="00461D63" w:rsidRPr="00C748C1">
        <w:rPr>
          <w:rFonts w:eastAsia="Times New Roman" w:cs="Times New Roman"/>
          <w:sz w:val="24"/>
          <w:szCs w:val="24"/>
          <w:lang w:eastAsia="ru-RU"/>
        </w:rPr>
        <w:t>м</w:t>
      </w:r>
      <w:r w:rsidRPr="00C748C1">
        <w:rPr>
          <w:rFonts w:eastAsia="Times New Roman" w:cs="Times New Roman"/>
          <w:sz w:val="24"/>
          <w:szCs w:val="24"/>
          <w:lang w:eastAsia="ru-RU"/>
        </w:rPr>
        <w:t xml:space="preserve">, отраженным в </w:t>
      </w:r>
      <w:r w:rsidRPr="00C748C1">
        <w:rPr>
          <w:rFonts w:eastAsia="Times New Roman" w:cs="Times New Roman"/>
          <w:b/>
          <w:sz w:val="24"/>
          <w:szCs w:val="24"/>
          <w:lang w:eastAsia="ru-RU"/>
        </w:rPr>
        <w:t>Методике расчета предельных базовых бюджетных</w:t>
      </w:r>
      <w:r w:rsidRPr="00C748C1">
        <w:rPr>
          <w:rFonts w:eastAsia="Times New Roman" w:cs="Times New Roman"/>
          <w:sz w:val="24"/>
          <w:szCs w:val="24"/>
          <w:lang w:eastAsia="ru-RU"/>
        </w:rPr>
        <w:t xml:space="preserve"> ассигнований федерального бюджета по </w:t>
      </w:r>
      <w:r w:rsidR="0057215C">
        <w:rPr>
          <w:rFonts w:eastAsia="Times New Roman" w:cs="Times New Roman"/>
          <w:sz w:val="24"/>
          <w:szCs w:val="24"/>
          <w:lang w:eastAsia="ru-RU"/>
        </w:rPr>
        <w:t> </w:t>
      </w:r>
      <w:r w:rsidRPr="00C748C1">
        <w:rPr>
          <w:rFonts w:eastAsia="Times New Roman" w:cs="Times New Roman"/>
          <w:sz w:val="24"/>
          <w:szCs w:val="24"/>
          <w:lang w:eastAsia="ru-RU"/>
        </w:rPr>
        <w:t xml:space="preserve">государственным программам Российской Федерации и непрограммным направлениям деятельности </w:t>
      </w:r>
      <w:r w:rsidRPr="00C748C1">
        <w:rPr>
          <w:rFonts w:eastAsia="Times New Roman" w:cs="Times New Roman"/>
          <w:b/>
          <w:sz w:val="24"/>
          <w:szCs w:val="24"/>
          <w:lang w:eastAsia="ru-RU"/>
        </w:rPr>
        <w:t xml:space="preserve">на 2022 год </w:t>
      </w:r>
      <w:r w:rsidRPr="00C748C1">
        <w:rPr>
          <w:rFonts w:eastAsia="Times New Roman" w:cs="Times New Roman"/>
          <w:sz w:val="24"/>
          <w:szCs w:val="24"/>
          <w:lang w:eastAsia="ru-RU"/>
        </w:rPr>
        <w:t>и на плановый период 2023 и 2024 годов,</w:t>
      </w:r>
      <w:r w:rsidRPr="00C748C1">
        <w:rPr>
          <w:rFonts w:eastAsia="Times New Roman" w:cs="Times New Roman"/>
          <w:b/>
          <w:sz w:val="24"/>
          <w:szCs w:val="24"/>
          <w:lang w:eastAsia="ru-RU"/>
        </w:rPr>
        <w:t xml:space="preserve"> при формировании законопроекта проведена</w:t>
      </w:r>
      <w:r w:rsidRPr="00C748C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748C1">
        <w:rPr>
          <w:rFonts w:eastAsia="Times New Roman" w:cs="Times New Roman"/>
          <w:b/>
          <w:spacing w:val="-6"/>
          <w:sz w:val="24"/>
          <w:szCs w:val="24"/>
          <w:lang w:eastAsia="ru-RU"/>
        </w:rPr>
        <w:t>консолидация</w:t>
      </w:r>
      <w:r w:rsidRPr="00C748C1">
        <w:rPr>
          <w:rFonts w:eastAsia="Times New Roman" w:cs="Times New Roman"/>
          <w:spacing w:val="-6"/>
          <w:sz w:val="24"/>
          <w:szCs w:val="24"/>
          <w:lang w:eastAsia="ru-RU"/>
        </w:rPr>
        <w:t xml:space="preserve"> бюджетных ассигнований, предусмотренных на </w:t>
      </w:r>
      <w:r w:rsidR="0057215C">
        <w:rPr>
          <w:rFonts w:eastAsia="Times New Roman" w:cs="Times New Roman"/>
          <w:spacing w:val="-6"/>
          <w:sz w:val="24"/>
          <w:szCs w:val="24"/>
          <w:lang w:eastAsia="ru-RU"/>
        </w:rPr>
        <w:t> </w:t>
      </w:r>
      <w:r w:rsidRPr="00C748C1">
        <w:rPr>
          <w:rFonts w:eastAsia="Times New Roman" w:cs="Times New Roman"/>
          <w:spacing w:val="-6"/>
          <w:sz w:val="24"/>
          <w:szCs w:val="24"/>
          <w:lang w:eastAsia="ru-RU"/>
        </w:rPr>
        <w:t xml:space="preserve">научную, научно-техническую и инновационную деятельность, в том числе на </w:t>
      </w:r>
      <w:r w:rsidRPr="00C748C1">
        <w:rPr>
          <w:rFonts w:eastAsia="Times New Roman" w:cs="Times New Roman"/>
          <w:b/>
          <w:spacing w:val="-6"/>
          <w:sz w:val="24"/>
          <w:szCs w:val="24"/>
          <w:lang w:eastAsia="ru-RU"/>
        </w:rPr>
        <w:t>научные исследования и разработки гражданского назначения</w:t>
      </w:r>
      <w:r w:rsidRPr="00C748C1">
        <w:rPr>
          <w:rFonts w:eastAsia="Times New Roman" w:cs="Times New Roman"/>
          <w:spacing w:val="-6"/>
          <w:sz w:val="24"/>
          <w:szCs w:val="24"/>
          <w:lang w:eastAsia="ru-RU"/>
        </w:rPr>
        <w:t xml:space="preserve">, </w:t>
      </w:r>
      <w:r w:rsidRPr="00C748C1">
        <w:rPr>
          <w:rFonts w:eastAsia="Times New Roman" w:cs="Times New Roman"/>
          <w:b/>
          <w:spacing w:val="-6"/>
          <w:sz w:val="24"/>
          <w:szCs w:val="24"/>
          <w:lang w:eastAsia="ru-RU"/>
        </w:rPr>
        <w:t xml:space="preserve">в рамках госпрограммы </w:t>
      </w:r>
      <w:r w:rsidR="0057215C">
        <w:rPr>
          <w:rFonts w:eastAsia="Times New Roman" w:cs="Times New Roman"/>
          <w:b/>
          <w:spacing w:val="-6"/>
          <w:sz w:val="24"/>
          <w:szCs w:val="24"/>
          <w:lang w:eastAsia="ru-RU"/>
        </w:rPr>
        <w:br/>
      </w:r>
      <w:r w:rsidRPr="00C748C1">
        <w:rPr>
          <w:rFonts w:eastAsia="Times New Roman" w:cs="Times New Roman"/>
          <w:b/>
          <w:spacing w:val="-6"/>
          <w:sz w:val="24"/>
          <w:szCs w:val="24"/>
          <w:lang w:eastAsia="ru-RU"/>
        </w:rPr>
        <w:t>«Научно-технологическое развитие Российской Федерации».</w:t>
      </w:r>
    </w:p>
    <w:p w:rsidR="00C748C1" w:rsidRPr="00C748C1" w:rsidRDefault="00C748C1" w:rsidP="00876D4A">
      <w:pPr>
        <w:overflowPunct w:val="0"/>
        <w:autoSpaceDE w:val="0"/>
        <w:autoSpaceDN w:val="0"/>
        <w:adjustRightInd w:val="0"/>
        <w:spacing w:after="0" w:line="336" w:lineRule="auto"/>
        <w:ind w:firstLine="709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C748C1">
        <w:rPr>
          <w:rFonts w:eastAsia="Times New Roman" w:cs="Times New Roman"/>
          <w:b/>
          <w:spacing w:val="-6"/>
          <w:sz w:val="24"/>
          <w:szCs w:val="24"/>
          <w:lang w:eastAsia="ru-RU"/>
        </w:rPr>
        <w:t xml:space="preserve">Так, согласно приложению № 10 к пояснительной записке </w:t>
      </w:r>
      <w:r w:rsidRPr="00C748C1">
        <w:rPr>
          <w:rFonts w:eastAsia="Times New Roman" w:cs="Times New Roman"/>
          <w:sz w:val="24"/>
          <w:szCs w:val="24"/>
          <w:lang w:eastAsia="ru-RU"/>
        </w:rPr>
        <w:t xml:space="preserve">к проекту федерального закона «О федеральном бюджете </w:t>
      </w:r>
      <w:r w:rsidRPr="00C748C1">
        <w:rPr>
          <w:rFonts w:eastAsia="Times New Roman" w:cs="Times New Roman"/>
          <w:b/>
          <w:sz w:val="24"/>
          <w:szCs w:val="24"/>
          <w:lang w:eastAsia="ru-RU"/>
        </w:rPr>
        <w:t>на 2022 год</w:t>
      </w:r>
      <w:r w:rsidRPr="00C748C1">
        <w:rPr>
          <w:rFonts w:eastAsia="Times New Roman" w:cs="Times New Roman"/>
          <w:sz w:val="24"/>
          <w:szCs w:val="24"/>
          <w:lang w:eastAsia="ru-RU"/>
        </w:rPr>
        <w:t xml:space="preserve"> и на плановый период 2023 и 2024 годов»</w:t>
      </w:r>
      <w:r w:rsidRPr="00C748C1">
        <w:rPr>
          <w:rFonts w:eastAsia="Times New Roman" w:cs="Times New Roman"/>
          <w:b/>
          <w:sz w:val="24"/>
          <w:szCs w:val="24"/>
          <w:lang w:eastAsia="ru-RU"/>
        </w:rPr>
        <w:t xml:space="preserve"> расходы </w:t>
      </w:r>
      <w:r w:rsidRPr="00C748C1">
        <w:rPr>
          <w:rFonts w:eastAsia="Times New Roman" w:cs="Times New Roman"/>
          <w:sz w:val="24"/>
          <w:szCs w:val="24"/>
          <w:lang w:eastAsia="ru-RU"/>
        </w:rPr>
        <w:t>федерального бюджета</w:t>
      </w:r>
      <w:r w:rsidRPr="00C748C1">
        <w:rPr>
          <w:rFonts w:eastAsia="Times New Roman" w:cs="Times New Roman"/>
          <w:b/>
          <w:sz w:val="24"/>
          <w:szCs w:val="24"/>
          <w:lang w:eastAsia="ru-RU"/>
        </w:rPr>
        <w:t xml:space="preserve"> на научные исследования и разработки гражданского назначения предусмотрены только </w:t>
      </w:r>
      <w:r w:rsidRPr="00C748C1">
        <w:rPr>
          <w:rFonts w:eastAsia="Times New Roman" w:cs="Times New Roman"/>
          <w:b/>
          <w:spacing w:val="-6"/>
          <w:sz w:val="24"/>
          <w:szCs w:val="24"/>
          <w:lang w:eastAsia="ru-RU"/>
        </w:rPr>
        <w:t>в рамках госпрограммы «Научно-технологическое развитие Российской Федерации».</w:t>
      </w:r>
    </w:p>
    <w:p w:rsidR="00C748C1" w:rsidRPr="00C748C1" w:rsidRDefault="00C748C1" w:rsidP="00876D4A">
      <w:pPr>
        <w:overflowPunct w:val="0"/>
        <w:autoSpaceDE w:val="0"/>
        <w:autoSpaceDN w:val="0"/>
        <w:adjustRightInd w:val="0"/>
        <w:spacing w:after="0" w:line="336" w:lineRule="auto"/>
        <w:ind w:firstLine="709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C748C1">
        <w:rPr>
          <w:rFonts w:eastAsia="Times New Roman" w:cs="Times New Roman"/>
          <w:sz w:val="24"/>
          <w:szCs w:val="24"/>
          <w:lang w:eastAsia="ru-RU"/>
        </w:rPr>
        <w:t xml:space="preserve">Вместе с тем согласно приложению № 12 к пояснительной записке к проекту федерального закона «О федеральном бюджете на 2026 год и на плановый период 2027 и 2028 годов» </w:t>
      </w:r>
      <w:r w:rsidRPr="00C748C1">
        <w:rPr>
          <w:rFonts w:eastAsia="Times New Roman" w:cs="Times New Roman"/>
          <w:b/>
          <w:sz w:val="24"/>
          <w:szCs w:val="24"/>
          <w:lang w:eastAsia="ru-RU"/>
        </w:rPr>
        <w:t xml:space="preserve">расходы </w:t>
      </w:r>
      <w:r w:rsidRPr="00C748C1">
        <w:rPr>
          <w:rFonts w:eastAsia="Times New Roman" w:cs="Times New Roman"/>
          <w:sz w:val="24"/>
          <w:szCs w:val="24"/>
          <w:lang w:eastAsia="ru-RU"/>
        </w:rPr>
        <w:t>федерального бюджета</w:t>
      </w:r>
      <w:r w:rsidRPr="00C748C1">
        <w:rPr>
          <w:rFonts w:eastAsia="Times New Roman" w:cs="Times New Roman"/>
          <w:b/>
          <w:sz w:val="24"/>
          <w:szCs w:val="24"/>
          <w:lang w:eastAsia="ru-RU"/>
        </w:rPr>
        <w:t xml:space="preserve"> на научные исследования и разработки гражданского назначения продолжают распределяться по другим госпрограммам </w:t>
      </w:r>
      <w:r w:rsidRPr="00C748C1">
        <w:rPr>
          <w:rFonts w:eastAsia="Times New Roman" w:cs="Times New Roman"/>
          <w:sz w:val="24"/>
          <w:szCs w:val="24"/>
          <w:lang w:eastAsia="ru-RU"/>
        </w:rPr>
        <w:t>(«Развитие здравоохранения», «Обеспечение доступным и комфортным жильем и коммунальными услугами граждан Российской Федерации», «Развитие промышленности и повышение ее конкурентоспособности», «Космическая деятельность России»)</w:t>
      </w:r>
      <w:r w:rsidRPr="00C748C1">
        <w:rPr>
          <w:rFonts w:eastAsia="Times New Roman" w:cs="Times New Roman"/>
          <w:b/>
          <w:sz w:val="24"/>
          <w:szCs w:val="24"/>
          <w:lang w:eastAsia="ru-RU"/>
        </w:rPr>
        <w:t xml:space="preserve"> и </w:t>
      </w:r>
      <w:r w:rsidR="007F6B0D">
        <w:rPr>
          <w:rFonts w:eastAsia="Times New Roman" w:cs="Times New Roman"/>
          <w:b/>
          <w:sz w:val="24"/>
          <w:szCs w:val="24"/>
          <w:lang w:eastAsia="ru-RU"/>
        </w:rPr>
        <w:t xml:space="preserve">одному </w:t>
      </w:r>
      <w:r w:rsidRPr="00C748C1">
        <w:rPr>
          <w:rFonts w:eastAsia="Times New Roman" w:cs="Times New Roman"/>
          <w:b/>
          <w:sz w:val="24"/>
          <w:szCs w:val="24"/>
          <w:lang w:eastAsia="ru-RU"/>
        </w:rPr>
        <w:t>непрограммному направлени</w:t>
      </w:r>
      <w:r w:rsidR="007F6B0D">
        <w:rPr>
          <w:rFonts w:eastAsia="Times New Roman" w:cs="Times New Roman"/>
          <w:b/>
          <w:sz w:val="24"/>
          <w:szCs w:val="24"/>
          <w:lang w:eastAsia="ru-RU"/>
        </w:rPr>
        <w:t>ю</w:t>
      </w:r>
      <w:r w:rsidRPr="00C748C1">
        <w:rPr>
          <w:rFonts w:eastAsia="Times New Roman" w:cs="Times New Roman"/>
          <w:b/>
          <w:sz w:val="24"/>
          <w:szCs w:val="24"/>
          <w:lang w:eastAsia="ru-RU"/>
        </w:rPr>
        <w:t xml:space="preserve"> расходов</w:t>
      </w:r>
      <w:r w:rsidRPr="00C748C1">
        <w:rPr>
          <w:rFonts w:eastAsia="Times New Roman" w:cs="Times New Roman"/>
          <w:sz w:val="24"/>
          <w:szCs w:val="24"/>
          <w:lang w:eastAsia="ru-RU"/>
        </w:rPr>
        <w:t>.</w:t>
      </w:r>
    </w:p>
    <w:p w:rsidR="00C748C1" w:rsidRPr="00C748C1" w:rsidRDefault="00C748C1" w:rsidP="00876D4A">
      <w:pPr>
        <w:spacing w:after="0" w:line="336" w:lineRule="auto"/>
        <w:ind w:firstLine="709"/>
        <w:jc w:val="both"/>
        <w:rPr>
          <w:rFonts w:eastAsia="Times New Roman"/>
          <w:sz w:val="24"/>
          <w:szCs w:val="24"/>
        </w:rPr>
      </w:pPr>
      <w:r w:rsidRPr="00C748C1">
        <w:rPr>
          <w:rFonts w:eastAsia="Times New Roman" w:cs="Times New Roman"/>
          <w:b/>
          <w:sz w:val="24"/>
          <w:szCs w:val="24"/>
          <w:lang w:eastAsia="ru-RU"/>
        </w:rPr>
        <w:t xml:space="preserve">Такое распределение затрудняет </w:t>
      </w:r>
      <w:r w:rsidRPr="00CC3289">
        <w:rPr>
          <w:rFonts w:eastAsia="Times New Roman" w:cs="Times New Roman"/>
          <w:b/>
          <w:sz w:val="24"/>
          <w:szCs w:val="24"/>
          <w:lang w:eastAsia="ru-RU"/>
        </w:rPr>
        <w:t>оценку эффективности</w:t>
      </w:r>
      <w:r w:rsidRPr="00C748C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748C1">
        <w:rPr>
          <w:rFonts w:eastAsia="Times New Roman" w:cs="Times New Roman"/>
          <w:b/>
          <w:sz w:val="24"/>
          <w:szCs w:val="24"/>
          <w:lang w:eastAsia="ru-RU"/>
        </w:rPr>
        <w:t>государственных расходов</w:t>
      </w:r>
      <w:r w:rsidRPr="00C748C1">
        <w:rPr>
          <w:rFonts w:eastAsia="Times New Roman" w:cs="Times New Roman"/>
          <w:sz w:val="24"/>
          <w:szCs w:val="24"/>
          <w:lang w:eastAsia="ru-RU"/>
        </w:rPr>
        <w:t xml:space="preserve"> на научные исследования и разработки гражданского назначения </w:t>
      </w:r>
      <w:r w:rsidRPr="00C748C1">
        <w:rPr>
          <w:rFonts w:eastAsia="Times New Roman" w:cs="Times New Roman"/>
          <w:b/>
          <w:sz w:val="24"/>
          <w:szCs w:val="24"/>
          <w:lang w:eastAsia="ru-RU"/>
        </w:rPr>
        <w:t>и требует дальнейшей координации</w:t>
      </w:r>
      <w:r w:rsidRPr="00C748C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748C1">
        <w:rPr>
          <w:rFonts w:eastAsia="Times New Roman" w:cs="Times New Roman"/>
          <w:b/>
          <w:sz w:val="24"/>
          <w:szCs w:val="24"/>
          <w:lang w:eastAsia="ru-RU"/>
        </w:rPr>
        <w:t>действий между ответственными ведомствами, а также</w:t>
      </w:r>
      <w:r w:rsidRPr="00C748C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748C1">
        <w:rPr>
          <w:rFonts w:eastAsia="Times New Roman" w:cs="Times New Roman"/>
          <w:b/>
          <w:sz w:val="24"/>
          <w:szCs w:val="24"/>
          <w:lang w:eastAsia="ru-RU"/>
        </w:rPr>
        <w:t>контроля со стороны Минфина России за унификацией учета этих расходов</w:t>
      </w:r>
      <w:r w:rsidRPr="00C748C1">
        <w:rPr>
          <w:rFonts w:eastAsia="Times New Roman" w:cs="Times New Roman"/>
          <w:sz w:val="24"/>
          <w:szCs w:val="24"/>
          <w:lang w:eastAsia="ru-RU"/>
        </w:rPr>
        <w:t xml:space="preserve"> в рамках одной </w:t>
      </w:r>
      <w:r w:rsidRPr="00C748C1">
        <w:rPr>
          <w:rFonts w:eastAsia="Times New Roman" w:cs="Times New Roman"/>
          <w:spacing w:val="-6"/>
          <w:sz w:val="24"/>
          <w:szCs w:val="24"/>
          <w:lang w:eastAsia="ru-RU"/>
        </w:rPr>
        <w:t>госпрограммы «Научно-технологическое развитие Российской Федерации».</w:t>
      </w:r>
    </w:p>
    <w:p w:rsidR="00C748C1" w:rsidRPr="00335247" w:rsidRDefault="00335247" w:rsidP="00876D4A">
      <w:pPr>
        <w:spacing w:after="0" w:line="336" w:lineRule="auto"/>
        <w:ind w:right="-1" w:firstLine="709"/>
        <w:jc w:val="both"/>
        <w:rPr>
          <w:rFonts w:cs="Times New Roman"/>
          <w:b/>
          <w:sz w:val="24"/>
          <w:szCs w:val="24"/>
        </w:rPr>
      </w:pPr>
      <w:r w:rsidRPr="00335247">
        <w:rPr>
          <w:rFonts w:eastAsia="Calibri" w:cs="Times New Roman"/>
          <w:b/>
          <w:sz w:val="24"/>
          <w:szCs w:val="24"/>
        </w:rPr>
        <w:t>Счетная палата</w:t>
      </w:r>
      <w:r>
        <w:rPr>
          <w:rFonts w:eastAsia="Calibri" w:cs="Times New Roman"/>
          <w:sz w:val="24"/>
          <w:szCs w:val="24"/>
        </w:rPr>
        <w:t xml:space="preserve"> в</w:t>
      </w:r>
      <w:r w:rsidR="00C748C1" w:rsidRPr="00C748C1">
        <w:rPr>
          <w:rFonts w:eastAsia="Calibri" w:cs="Times New Roman"/>
          <w:sz w:val="24"/>
          <w:szCs w:val="24"/>
        </w:rPr>
        <w:t xml:space="preserve"> заключении </w:t>
      </w:r>
      <w:r>
        <w:rPr>
          <w:rFonts w:eastAsia="Calibri" w:cs="Times New Roman"/>
          <w:sz w:val="24"/>
          <w:szCs w:val="24"/>
        </w:rPr>
        <w:t>н</w:t>
      </w:r>
      <w:r w:rsidR="00C748C1" w:rsidRPr="00C748C1">
        <w:rPr>
          <w:rFonts w:eastAsia="Calibri" w:cs="Times New Roman"/>
          <w:sz w:val="24"/>
          <w:szCs w:val="24"/>
        </w:rPr>
        <w:t>а проект федерального закона «О федеральном бюджете на 2025 год и на плановый период 2023 и 2024 годов»</w:t>
      </w:r>
      <w:r w:rsidR="00C748C1" w:rsidRPr="00C748C1">
        <w:rPr>
          <w:sz w:val="24"/>
          <w:szCs w:val="24"/>
        </w:rPr>
        <w:t xml:space="preserve"> </w:t>
      </w:r>
      <w:r w:rsidRPr="00335247">
        <w:rPr>
          <w:b/>
          <w:sz w:val="24"/>
          <w:szCs w:val="24"/>
        </w:rPr>
        <w:t>уже рекомендовала</w:t>
      </w:r>
      <w:r>
        <w:rPr>
          <w:sz w:val="24"/>
          <w:szCs w:val="24"/>
        </w:rPr>
        <w:t xml:space="preserve"> </w:t>
      </w:r>
      <w:r w:rsidR="00C748C1" w:rsidRPr="00C748C1">
        <w:rPr>
          <w:rFonts w:eastAsia="Calibri" w:cs="Times New Roman"/>
          <w:sz w:val="24"/>
          <w:szCs w:val="24"/>
        </w:rPr>
        <w:t xml:space="preserve">Правительству Российской Федерации поручить Министерству финансов Российской Федерации </w:t>
      </w:r>
      <w:r w:rsidR="00C748C1" w:rsidRPr="00335247">
        <w:rPr>
          <w:rFonts w:cs="Times New Roman"/>
          <w:b/>
          <w:sz w:val="24"/>
          <w:szCs w:val="24"/>
        </w:rPr>
        <w:t>не допускать согласование обоснований бюджетных ассигнований на</w:t>
      </w:r>
      <w:r w:rsidR="0057215C">
        <w:rPr>
          <w:rFonts w:cs="Times New Roman"/>
          <w:b/>
          <w:sz w:val="24"/>
          <w:szCs w:val="24"/>
        </w:rPr>
        <w:t> </w:t>
      </w:r>
      <w:r w:rsidR="00C748C1" w:rsidRPr="00335247">
        <w:rPr>
          <w:rFonts w:cs="Times New Roman"/>
          <w:b/>
          <w:sz w:val="24"/>
          <w:szCs w:val="24"/>
        </w:rPr>
        <w:t>научные исследования</w:t>
      </w:r>
      <w:r w:rsidR="00C748C1" w:rsidRPr="00C748C1">
        <w:rPr>
          <w:rFonts w:cs="Times New Roman"/>
          <w:sz w:val="24"/>
          <w:szCs w:val="24"/>
        </w:rPr>
        <w:t xml:space="preserve"> и разработки гражданского назначения </w:t>
      </w:r>
      <w:r w:rsidR="00C748C1" w:rsidRPr="00335247">
        <w:rPr>
          <w:rFonts w:cs="Times New Roman"/>
          <w:b/>
          <w:sz w:val="24"/>
          <w:szCs w:val="24"/>
        </w:rPr>
        <w:t>за рамками</w:t>
      </w:r>
      <w:r w:rsidR="00C748C1" w:rsidRPr="00C748C1">
        <w:rPr>
          <w:rFonts w:cs="Times New Roman"/>
          <w:sz w:val="24"/>
          <w:szCs w:val="24"/>
        </w:rPr>
        <w:t xml:space="preserve"> </w:t>
      </w:r>
      <w:r w:rsidR="00C748C1" w:rsidRPr="00335247">
        <w:rPr>
          <w:rFonts w:cs="Times New Roman"/>
          <w:b/>
          <w:sz w:val="24"/>
          <w:szCs w:val="24"/>
        </w:rPr>
        <w:t>госпрограммы «Научно-технологическое развитие Российской Федерации».</w:t>
      </w:r>
    </w:p>
    <w:p w:rsidR="00BE203C" w:rsidRDefault="001E7ED0" w:rsidP="00876D4A">
      <w:pPr>
        <w:spacing w:after="0" w:line="336" w:lineRule="auto"/>
        <w:ind w:firstLine="709"/>
        <w:jc w:val="both"/>
        <w:outlineLvl w:val="2"/>
        <w:rPr>
          <w:rFonts w:cs="Times New Roman"/>
          <w:b/>
          <w:sz w:val="24"/>
          <w:szCs w:val="24"/>
        </w:rPr>
      </w:pPr>
      <w:r w:rsidRPr="00A242D1">
        <w:rPr>
          <w:rFonts w:eastAsia="Times New Roman"/>
          <w:b/>
          <w:sz w:val="24"/>
          <w:szCs w:val="16"/>
        </w:rPr>
        <w:t>9</w:t>
      </w:r>
      <w:r w:rsidR="00154CEF" w:rsidRPr="00A242D1">
        <w:rPr>
          <w:rFonts w:eastAsia="Times New Roman"/>
          <w:b/>
          <w:sz w:val="24"/>
          <w:szCs w:val="16"/>
        </w:rPr>
        <w:t>.</w:t>
      </w:r>
      <w:r w:rsidR="007254A5">
        <w:rPr>
          <w:rFonts w:eastAsia="Times New Roman"/>
          <w:b/>
          <w:sz w:val="24"/>
          <w:szCs w:val="16"/>
        </w:rPr>
        <w:t>8</w:t>
      </w:r>
      <w:r w:rsidR="003C3190" w:rsidRPr="00A242D1">
        <w:rPr>
          <w:rFonts w:eastAsia="Times New Roman"/>
          <w:b/>
          <w:sz w:val="24"/>
          <w:szCs w:val="16"/>
        </w:rPr>
        <w:t>.</w:t>
      </w:r>
      <w:r w:rsidR="007254A5">
        <w:rPr>
          <w:rFonts w:eastAsia="Times New Roman"/>
          <w:b/>
          <w:sz w:val="24"/>
          <w:szCs w:val="16"/>
        </w:rPr>
        <w:t>5</w:t>
      </w:r>
      <w:r w:rsidRPr="00A242D1">
        <w:rPr>
          <w:rFonts w:eastAsia="Times New Roman"/>
          <w:b/>
          <w:sz w:val="24"/>
          <w:szCs w:val="16"/>
        </w:rPr>
        <w:t>.</w:t>
      </w:r>
      <w:r w:rsidR="00154CEF" w:rsidRPr="00A242D1">
        <w:rPr>
          <w:rFonts w:eastAsia="Times New Roman"/>
          <w:sz w:val="24"/>
          <w:szCs w:val="16"/>
        </w:rPr>
        <w:t> </w:t>
      </w:r>
      <w:r w:rsidR="004F7E95" w:rsidRPr="00A242D1">
        <w:rPr>
          <w:rFonts w:cs="Times New Roman"/>
          <w:sz w:val="24"/>
          <w:szCs w:val="24"/>
        </w:rPr>
        <w:t xml:space="preserve">Законопроект, а также материалы и документы, представленные одновременно с ним, </w:t>
      </w:r>
      <w:r w:rsidR="004F7E95" w:rsidRPr="00A242D1">
        <w:rPr>
          <w:rFonts w:cs="Times New Roman"/>
          <w:b/>
          <w:sz w:val="24"/>
          <w:szCs w:val="24"/>
        </w:rPr>
        <w:t>не содержат анализа планируемых расходов</w:t>
      </w:r>
      <w:r w:rsidR="004F7E95" w:rsidRPr="00A242D1">
        <w:rPr>
          <w:rFonts w:cs="Times New Roman"/>
          <w:sz w:val="24"/>
          <w:szCs w:val="24"/>
        </w:rPr>
        <w:t xml:space="preserve"> по госпрограммам </w:t>
      </w:r>
      <w:r w:rsidR="004F7E95" w:rsidRPr="00A242D1">
        <w:rPr>
          <w:rFonts w:cs="Times New Roman"/>
          <w:b/>
          <w:sz w:val="24"/>
          <w:szCs w:val="24"/>
        </w:rPr>
        <w:t>с учетом</w:t>
      </w:r>
      <w:r w:rsidR="004F7E95" w:rsidRPr="00A242D1">
        <w:rPr>
          <w:rFonts w:cs="Times New Roman"/>
          <w:sz w:val="24"/>
          <w:szCs w:val="24"/>
        </w:rPr>
        <w:t xml:space="preserve"> </w:t>
      </w:r>
      <w:r w:rsidR="004F7E95" w:rsidRPr="00A242D1">
        <w:rPr>
          <w:rFonts w:cs="Times New Roman"/>
          <w:b/>
          <w:sz w:val="24"/>
          <w:szCs w:val="24"/>
        </w:rPr>
        <w:t>оценки эффективности их реализации в 202</w:t>
      </w:r>
      <w:r w:rsidR="00A242D1" w:rsidRPr="00A242D1">
        <w:rPr>
          <w:rFonts w:cs="Times New Roman"/>
          <w:b/>
          <w:sz w:val="24"/>
          <w:szCs w:val="24"/>
        </w:rPr>
        <w:t>4</w:t>
      </w:r>
      <w:r w:rsidR="004F7E95" w:rsidRPr="00A242D1">
        <w:rPr>
          <w:rFonts w:cs="Times New Roman"/>
          <w:b/>
          <w:sz w:val="24"/>
          <w:szCs w:val="24"/>
        </w:rPr>
        <w:t xml:space="preserve"> году.</w:t>
      </w:r>
    </w:p>
    <w:p w:rsidR="00AD6559" w:rsidRPr="007662AE" w:rsidRDefault="001E7ED0" w:rsidP="00876D4A">
      <w:pPr>
        <w:spacing w:after="0" w:line="336" w:lineRule="auto"/>
        <w:ind w:firstLine="709"/>
        <w:jc w:val="both"/>
        <w:outlineLvl w:val="2"/>
        <w:rPr>
          <w:sz w:val="24"/>
          <w:szCs w:val="24"/>
        </w:rPr>
      </w:pPr>
      <w:r w:rsidRPr="007662AE">
        <w:rPr>
          <w:b/>
          <w:sz w:val="24"/>
          <w:szCs w:val="24"/>
        </w:rPr>
        <w:t>9</w:t>
      </w:r>
      <w:r w:rsidR="006C0C60" w:rsidRPr="007662AE">
        <w:rPr>
          <w:b/>
          <w:sz w:val="24"/>
          <w:szCs w:val="24"/>
        </w:rPr>
        <w:t>.</w:t>
      </w:r>
      <w:r w:rsidR="007254A5">
        <w:rPr>
          <w:b/>
          <w:sz w:val="24"/>
          <w:szCs w:val="24"/>
        </w:rPr>
        <w:t>8</w:t>
      </w:r>
      <w:r w:rsidR="006C0C60" w:rsidRPr="007662AE">
        <w:rPr>
          <w:b/>
          <w:sz w:val="24"/>
          <w:szCs w:val="24"/>
        </w:rPr>
        <w:t>.</w:t>
      </w:r>
      <w:r w:rsidR="007254A5">
        <w:rPr>
          <w:b/>
          <w:sz w:val="24"/>
          <w:szCs w:val="24"/>
        </w:rPr>
        <w:t>6</w:t>
      </w:r>
      <w:r w:rsidR="004B1523" w:rsidRPr="007662AE">
        <w:rPr>
          <w:b/>
          <w:sz w:val="24"/>
          <w:szCs w:val="24"/>
        </w:rPr>
        <w:t>.</w:t>
      </w:r>
      <w:r w:rsidR="00470588" w:rsidRPr="007662AE">
        <w:rPr>
          <w:b/>
          <w:sz w:val="24"/>
          <w:szCs w:val="24"/>
        </w:rPr>
        <w:t> </w:t>
      </w:r>
      <w:r w:rsidR="00AD6559" w:rsidRPr="007662AE">
        <w:rPr>
          <w:sz w:val="24"/>
          <w:szCs w:val="24"/>
        </w:rPr>
        <w:t>Счетн</w:t>
      </w:r>
      <w:r w:rsidR="00807F8B" w:rsidRPr="007662AE">
        <w:rPr>
          <w:sz w:val="24"/>
          <w:szCs w:val="24"/>
        </w:rPr>
        <w:t>ая</w:t>
      </w:r>
      <w:r w:rsidR="00AD6559" w:rsidRPr="007662AE">
        <w:rPr>
          <w:sz w:val="24"/>
          <w:szCs w:val="24"/>
        </w:rPr>
        <w:t xml:space="preserve"> палат</w:t>
      </w:r>
      <w:r w:rsidR="00807F8B" w:rsidRPr="007662AE">
        <w:rPr>
          <w:sz w:val="24"/>
          <w:szCs w:val="24"/>
        </w:rPr>
        <w:t>а</w:t>
      </w:r>
      <w:r w:rsidR="00AD6559" w:rsidRPr="007662AE">
        <w:rPr>
          <w:sz w:val="24"/>
          <w:szCs w:val="24"/>
        </w:rPr>
        <w:t xml:space="preserve"> отмеча</w:t>
      </w:r>
      <w:r w:rsidR="00807F8B" w:rsidRPr="007662AE">
        <w:rPr>
          <w:sz w:val="24"/>
          <w:szCs w:val="24"/>
        </w:rPr>
        <w:t>е</w:t>
      </w:r>
      <w:r w:rsidR="00AD6559" w:rsidRPr="007662AE">
        <w:rPr>
          <w:sz w:val="24"/>
          <w:szCs w:val="24"/>
        </w:rPr>
        <w:t xml:space="preserve">т </w:t>
      </w:r>
      <w:r w:rsidR="00AD6559" w:rsidRPr="007662AE">
        <w:rPr>
          <w:b/>
          <w:sz w:val="24"/>
          <w:szCs w:val="24"/>
        </w:rPr>
        <w:t>недостатки в части определения целей</w:t>
      </w:r>
      <w:r w:rsidR="00631C81" w:rsidRPr="007662AE">
        <w:rPr>
          <w:b/>
          <w:sz w:val="24"/>
          <w:szCs w:val="24"/>
        </w:rPr>
        <w:t xml:space="preserve"> и </w:t>
      </w:r>
      <w:r w:rsidR="00AD6559" w:rsidRPr="007662AE">
        <w:rPr>
          <w:b/>
          <w:sz w:val="24"/>
          <w:szCs w:val="24"/>
        </w:rPr>
        <w:t>показателей</w:t>
      </w:r>
      <w:r w:rsidR="00B36B61" w:rsidRPr="007662AE">
        <w:rPr>
          <w:b/>
          <w:sz w:val="24"/>
          <w:szCs w:val="24"/>
        </w:rPr>
        <w:t xml:space="preserve"> госпрограмм</w:t>
      </w:r>
      <w:r w:rsidR="00AD6559" w:rsidRPr="007662AE">
        <w:rPr>
          <w:b/>
          <w:sz w:val="24"/>
          <w:szCs w:val="24"/>
        </w:rPr>
        <w:t>.</w:t>
      </w:r>
    </w:p>
    <w:p w:rsidR="00E321C0" w:rsidRDefault="00E321C0" w:rsidP="00876D4A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outlineLvl w:val="3"/>
        <w:rPr>
          <w:rFonts w:eastAsia="Times New Roman" w:cs="Times New Roman"/>
          <w:color w:val="000000"/>
          <w:sz w:val="24"/>
          <w:szCs w:val="24"/>
        </w:rPr>
      </w:pPr>
      <w:r w:rsidRPr="007662AE"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>8</w:t>
      </w:r>
      <w:r w:rsidRPr="007662A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</w:t>
      </w:r>
      <w:r w:rsidRPr="007662AE">
        <w:rPr>
          <w:b/>
          <w:sz w:val="24"/>
          <w:szCs w:val="24"/>
        </w:rPr>
        <w:t>.</w:t>
      </w:r>
      <w:r>
        <w:rPr>
          <w:rFonts w:eastAsia="Times New Roman" w:cs="Times New Roman"/>
          <w:b/>
          <w:sz w:val="24"/>
          <w:szCs w:val="24"/>
        </w:rPr>
        <w:t>1</w:t>
      </w:r>
      <w:r w:rsidRPr="00F005EF">
        <w:rPr>
          <w:rFonts w:eastAsia="Times New Roman" w:cs="Times New Roman"/>
          <w:b/>
          <w:sz w:val="24"/>
          <w:szCs w:val="24"/>
        </w:rPr>
        <w:t>.</w:t>
      </w:r>
      <w:r w:rsidR="00DD0451">
        <w:rPr>
          <w:rFonts w:eastAsia="Times New Roman" w:cs="Times New Roman"/>
          <w:sz w:val="24"/>
          <w:szCs w:val="24"/>
        </w:rPr>
        <w:t> Счетная</w:t>
      </w:r>
      <w:r>
        <w:rPr>
          <w:rFonts w:eastAsia="Times New Roman" w:cs="Times New Roman"/>
          <w:sz w:val="24"/>
          <w:szCs w:val="24"/>
        </w:rPr>
        <w:t xml:space="preserve"> палат</w:t>
      </w:r>
      <w:r w:rsidR="00DD0451">
        <w:rPr>
          <w:rFonts w:eastAsia="Times New Roman" w:cs="Times New Roman"/>
          <w:sz w:val="24"/>
          <w:szCs w:val="24"/>
        </w:rPr>
        <w:t>а</w:t>
      </w:r>
      <w:r>
        <w:rPr>
          <w:rFonts w:eastAsia="Times New Roman" w:cs="Times New Roman"/>
          <w:sz w:val="24"/>
          <w:szCs w:val="24"/>
        </w:rPr>
        <w:t xml:space="preserve"> прове</w:t>
      </w:r>
      <w:r w:rsidR="00DD0451">
        <w:rPr>
          <w:rFonts w:eastAsia="Times New Roman" w:cs="Times New Roman"/>
          <w:sz w:val="24"/>
          <w:szCs w:val="24"/>
        </w:rPr>
        <w:t>ла</w:t>
      </w:r>
      <w:r>
        <w:rPr>
          <w:rFonts w:eastAsia="Times New Roman" w:cs="Times New Roman"/>
          <w:sz w:val="24"/>
          <w:szCs w:val="24"/>
        </w:rPr>
        <w:t xml:space="preserve"> анализ </w:t>
      </w:r>
      <w:r w:rsidRPr="00047FC6">
        <w:rPr>
          <w:rFonts w:eastAsia="Times New Roman" w:cs="Times New Roman"/>
          <w:b/>
          <w:sz w:val="24"/>
          <w:szCs w:val="24"/>
        </w:rPr>
        <w:t>состава показателей в паспортах госпрограмм</w:t>
      </w:r>
      <w:r>
        <w:rPr>
          <w:rFonts w:eastAsia="Times New Roman" w:cs="Times New Roman"/>
          <w:sz w:val="24"/>
          <w:szCs w:val="24"/>
        </w:rPr>
        <w:t>, предст</w:t>
      </w:r>
      <w:r w:rsidR="00DD0451">
        <w:rPr>
          <w:rFonts w:eastAsia="Times New Roman" w:cs="Times New Roman"/>
          <w:sz w:val="24"/>
          <w:szCs w:val="24"/>
        </w:rPr>
        <w:t>авленных в материалах к з</w:t>
      </w:r>
      <w:r>
        <w:rPr>
          <w:rFonts w:eastAsia="Times New Roman" w:cs="Times New Roman"/>
          <w:sz w:val="24"/>
          <w:szCs w:val="24"/>
        </w:rPr>
        <w:t>аконопроекту, посредством</w:t>
      </w:r>
      <w:r w:rsidRPr="00FD364B">
        <w:rPr>
          <w:rFonts w:eastAsia="Times New Roman" w:cs="Times New Roman"/>
          <w:color w:val="000000"/>
          <w:sz w:val="24"/>
          <w:szCs w:val="24"/>
        </w:rPr>
        <w:t xml:space="preserve"> отнесения </w:t>
      </w:r>
      <w:r>
        <w:rPr>
          <w:rFonts w:eastAsia="Times New Roman" w:cs="Times New Roman"/>
          <w:color w:val="000000"/>
          <w:sz w:val="24"/>
          <w:szCs w:val="24"/>
        </w:rPr>
        <w:t xml:space="preserve">соответствующих показателей к </w:t>
      </w:r>
      <w:r w:rsidRPr="00FD364B">
        <w:rPr>
          <w:rFonts w:eastAsia="Times New Roman" w:cs="Times New Roman"/>
          <w:color w:val="000000"/>
          <w:sz w:val="24"/>
          <w:szCs w:val="24"/>
        </w:rPr>
        <w:t>непосредственным результатам, конечным результатам и итоговым эффектам, а также к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FD364B">
        <w:rPr>
          <w:rFonts w:eastAsia="Times New Roman" w:cs="Times New Roman"/>
          <w:color w:val="000000"/>
          <w:sz w:val="24"/>
          <w:szCs w:val="24"/>
        </w:rPr>
        <w:t>иным результатам</w:t>
      </w:r>
      <w:r>
        <w:rPr>
          <w:rStyle w:val="a9"/>
          <w:rFonts w:eastAsia="Times New Roman"/>
          <w:color w:val="000000"/>
          <w:sz w:val="24"/>
          <w:szCs w:val="24"/>
        </w:rPr>
        <w:footnoteReference w:id="17"/>
      </w:r>
      <w:r>
        <w:rPr>
          <w:rFonts w:eastAsia="Times New Roman" w:cs="Times New Roman"/>
          <w:color w:val="000000"/>
          <w:sz w:val="24"/>
          <w:szCs w:val="24"/>
        </w:rPr>
        <w:t>. Результаты представлены на рисунке.</w:t>
      </w:r>
    </w:p>
    <w:p w:rsidR="00E321C0" w:rsidRDefault="00E321C0" w:rsidP="00E321C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10"/>
          <w:szCs w:val="10"/>
        </w:rPr>
      </w:pPr>
    </w:p>
    <w:p w:rsidR="00E321C0" w:rsidRDefault="00E321C0" w:rsidP="00E321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 w:val="10"/>
          <w:szCs w:val="10"/>
        </w:rPr>
      </w:pPr>
      <w:r w:rsidRPr="009E00A0">
        <w:rPr>
          <w:rFonts w:eastAsia="Times New Roman" w:cs="Times New Roman"/>
          <w:noProof/>
          <w:color w:val="000000"/>
          <w:sz w:val="10"/>
          <w:szCs w:val="10"/>
          <w:lang w:eastAsia="ru-RU"/>
        </w:rPr>
        <w:drawing>
          <wp:inline distT="0" distB="0" distL="0" distR="0" wp14:anchorId="1237E674" wp14:editId="0590B202">
            <wp:extent cx="5940425" cy="15436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1C0" w:rsidRPr="0063101F" w:rsidRDefault="00E321C0" w:rsidP="00E321C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10"/>
          <w:szCs w:val="10"/>
        </w:rPr>
      </w:pPr>
    </w:p>
    <w:p w:rsidR="00E321C0" w:rsidRPr="004F5E90" w:rsidRDefault="00E321C0" w:rsidP="00E321C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По сравнению с составом показателей паспортов госпрограмм за 2024 год в версии на 31 декабря 2024 года </w:t>
      </w:r>
      <w:r w:rsidRPr="008521D1">
        <w:rPr>
          <w:rFonts w:eastAsia="Times New Roman" w:cs="Times New Roman"/>
          <w:b/>
          <w:color w:val="000000"/>
          <w:sz w:val="24"/>
          <w:szCs w:val="24"/>
        </w:rPr>
        <w:t>доля показателей, характеризующих конечные результаты и (или) итоговые эффекты, на 202</w:t>
      </w:r>
      <w:r>
        <w:rPr>
          <w:rFonts w:eastAsia="Times New Roman" w:cs="Times New Roman"/>
          <w:b/>
          <w:color w:val="000000"/>
          <w:sz w:val="24"/>
          <w:szCs w:val="24"/>
        </w:rPr>
        <w:t>6</w:t>
      </w:r>
      <w:r w:rsidRPr="008521D1">
        <w:rPr>
          <w:rFonts w:eastAsia="Times New Roman" w:cs="Times New Roman"/>
          <w:b/>
          <w:color w:val="000000"/>
          <w:sz w:val="24"/>
          <w:szCs w:val="24"/>
        </w:rPr>
        <w:t xml:space="preserve"> год </w:t>
      </w:r>
      <w:r w:rsidRPr="00E7289F">
        <w:rPr>
          <w:rFonts w:eastAsia="Times New Roman" w:cs="Times New Roman"/>
          <w:b/>
          <w:color w:val="000000"/>
          <w:sz w:val="24"/>
          <w:szCs w:val="24"/>
        </w:rPr>
        <w:t xml:space="preserve">увеличилась </w:t>
      </w:r>
      <w:r w:rsidRPr="004F0983">
        <w:rPr>
          <w:rFonts w:eastAsia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eastAsia="Times New Roman" w:cs="Times New Roman"/>
          <w:b/>
          <w:color w:val="000000"/>
          <w:sz w:val="24"/>
          <w:szCs w:val="24"/>
        </w:rPr>
        <w:t>6</w:t>
      </w:r>
      <w:r w:rsidRPr="004F0983">
        <w:rPr>
          <w:rFonts w:eastAsia="Times New Roman" w:cs="Times New Roman"/>
          <w:b/>
          <w:color w:val="000000"/>
          <w:sz w:val="24"/>
          <w:szCs w:val="24"/>
        </w:rPr>
        <w:t>,</w:t>
      </w:r>
      <w:r>
        <w:rPr>
          <w:rFonts w:eastAsia="Times New Roman" w:cs="Times New Roman"/>
          <w:b/>
          <w:color w:val="000000"/>
          <w:sz w:val="24"/>
          <w:szCs w:val="24"/>
        </w:rPr>
        <w:t>4</w:t>
      </w:r>
      <w:r w:rsidRPr="004F0983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 w:rsidR="00A37138">
        <w:rPr>
          <w:rFonts w:eastAsia="Times New Roman" w:cs="Times New Roman"/>
          <w:b/>
          <w:color w:val="000000"/>
          <w:sz w:val="24"/>
          <w:szCs w:val="24"/>
        </w:rPr>
        <w:t>процентного пункта</w:t>
      </w:r>
      <w:r w:rsidRPr="004F0983">
        <w:rPr>
          <w:rFonts w:eastAsia="Times New Roman" w:cs="Times New Roman"/>
          <w:color w:val="000000"/>
          <w:sz w:val="24"/>
          <w:szCs w:val="24"/>
        </w:rPr>
        <w:t xml:space="preserve"> и составила</w:t>
      </w:r>
      <w:r w:rsidRPr="006C150A">
        <w:rPr>
          <w:rFonts w:eastAsia="Times New Roman" w:cs="Times New Roman"/>
          <w:color w:val="000000"/>
          <w:sz w:val="24"/>
          <w:szCs w:val="24"/>
        </w:rPr>
        <w:t xml:space="preserve"> 6</w:t>
      </w:r>
      <w:r>
        <w:rPr>
          <w:rFonts w:eastAsia="Times New Roman" w:cs="Times New Roman"/>
          <w:color w:val="000000"/>
          <w:sz w:val="24"/>
          <w:szCs w:val="24"/>
        </w:rPr>
        <w:t>4</w:t>
      </w:r>
      <w:r w:rsidRPr="006C150A">
        <w:rPr>
          <w:rFonts w:eastAsia="Times New Roman" w:cs="Times New Roman"/>
          <w:color w:val="000000"/>
          <w:sz w:val="24"/>
          <w:szCs w:val="24"/>
        </w:rPr>
        <w:t>,</w:t>
      </w:r>
      <w:r>
        <w:rPr>
          <w:rFonts w:eastAsia="Times New Roman" w:cs="Times New Roman"/>
          <w:color w:val="000000"/>
          <w:sz w:val="24"/>
          <w:szCs w:val="24"/>
        </w:rPr>
        <w:t>9</w:t>
      </w:r>
      <w:r w:rsidRPr="006C150A">
        <w:rPr>
          <w:rFonts w:eastAsia="Times New Roman" w:cs="Times New Roman"/>
          <w:color w:val="000000"/>
          <w:sz w:val="24"/>
          <w:szCs w:val="24"/>
        </w:rPr>
        <w:t> % (1</w:t>
      </w:r>
      <w:r>
        <w:rPr>
          <w:rFonts w:eastAsia="Times New Roman" w:cs="Times New Roman"/>
          <w:color w:val="000000"/>
          <w:sz w:val="24"/>
          <w:szCs w:val="24"/>
        </w:rPr>
        <w:t>87</w:t>
      </w:r>
      <w:r w:rsidRPr="006C150A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6C150A">
        <w:rPr>
          <w:rFonts w:eastAsia="Times New Roman" w:cs="Times New Roman"/>
          <w:color w:val="000000"/>
          <w:sz w:val="24"/>
          <w:szCs w:val="24"/>
        </w:rPr>
        <w:t>из</w:t>
      </w:r>
      <w:r w:rsidRPr="006C150A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6C150A">
        <w:rPr>
          <w:rFonts w:eastAsia="Times New Roman" w:cs="Times New Roman"/>
          <w:color w:val="000000"/>
          <w:sz w:val="24"/>
          <w:szCs w:val="24"/>
        </w:rPr>
        <w:t>2</w:t>
      </w:r>
      <w:r>
        <w:rPr>
          <w:rFonts w:eastAsia="Times New Roman" w:cs="Times New Roman"/>
          <w:color w:val="000000"/>
          <w:sz w:val="24"/>
          <w:szCs w:val="24"/>
        </w:rPr>
        <w:t>88</w:t>
      </w:r>
      <w:r w:rsidRPr="006C150A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 </w:t>
      </w:r>
      <w:r w:rsidRPr="006C150A">
        <w:rPr>
          <w:rFonts w:eastAsia="Times New Roman" w:cs="Times New Roman"/>
          <w:color w:val="000000"/>
          <w:sz w:val="24"/>
          <w:szCs w:val="24"/>
        </w:rPr>
        <w:t xml:space="preserve">показателей). </w:t>
      </w:r>
    </w:p>
    <w:p w:rsidR="00E321C0" w:rsidRDefault="00E321C0" w:rsidP="00E321C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4F5E90">
        <w:rPr>
          <w:rFonts w:eastAsia="Times New Roman" w:cs="Times New Roman"/>
          <w:color w:val="000000"/>
          <w:sz w:val="24"/>
          <w:szCs w:val="24"/>
        </w:rPr>
        <w:t>Количество госпрограмм в 202</w:t>
      </w:r>
      <w:r>
        <w:rPr>
          <w:rFonts w:eastAsia="Times New Roman" w:cs="Times New Roman"/>
          <w:color w:val="000000"/>
          <w:sz w:val="24"/>
          <w:szCs w:val="24"/>
        </w:rPr>
        <w:t>6</w:t>
      </w:r>
      <w:r w:rsidRPr="004F5E90">
        <w:rPr>
          <w:rFonts w:eastAsia="Times New Roman" w:cs="Times New Roman"/>
          <w:color w:val="000000"/>
          <w:sz w:val="24"/>
          <w:szCs w:val="24"/>
        </w:rPr>
        <w:t xml:space="preserve"> году</w:t>
      </w:r>
      <w:r>
        <w:rPr>
          <w:rFonts w:eastAsia="Times New Roman" w:cs="Times New Roman"/>
          <w:color w:val="000000"/>
          <w:sz w:val="24"/>
          <w:szCs w:val="24"/>
        </w:rPr>
        <w:t xml:space="preserve"> по доле показателей, характеризующих конечные результаты и итоговые эффекты, отображено на рисунке ниже. </w:t>
      </w:r>
    </w:p>
    <w:p w:rsidR="00E321C0" w:rsidRDefault="00E321C0" w:rsidP="00E321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z w:val="10"/>
          <w:szCs w:val="10"/>
        </w:rPr>
      </w:pPr>
      <w:r>
        <w:rPr>
          <w:rFonts w:eastAsia="Times New Roman" w:cs="Times New Roman"/>
          <w:noProof/>
          <w:sz w:val="10"/>
          <w:szCs w:val="10"/>
          <w:lang w:eastAsia="ru-RU"/>
        </w:rPr>
        <w:drawing>
          <wp:inline distT="0" distB="0" distL="0" distR="0" wp14:anchorId="1B099D3E" wp14:editId="5AE214EF">
            <wp:extent cx="5940425" cy="270155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321C0" w:rsidRPr="00FD364B" w:rsidRDefault="00E321C0" w:rsidP="00E321C0">
      <w:pPr>
        <w:widowControl w:val="0"/>
        <w:spacing w:after="0" w:line="360" w:lineRule="auto"/>
        <w:jc w:val="both"/>
        <w:rPr>
          <w:rFonts w:eastAsia="Times New Roman" w:cs="Times New Roman"/>
          <w:sz w:val="10"/>
          <w:szCs w:val="10"/>
        </w:rPr>
      </w:pPr>
    </w:p>
    <w:p w:rsidR="00E321C0" w:rsidRDefault="00E321C0" w:rsidP="00876D4A">
      <w:pPr>
        <w:widowControl w:val="0"/>
        <w:autoSpaceDE w:val="0"/>
        <w:autoSpaceDN w:val="0"/>
        <w:adjustRightInd w:val="0"/>
        <w:spacing w:after="0" w:line="384" w:lineRule="auto"/>
        <w:ind w:firstLine="709"/>
        <w:jc w:val="both"/>
        <w:rPr>
          <w:rFonts w:eastAsia="Times New Roman" w:cs="Times New Roman"/>
          <w:szCs w:val="28"/>
          <w:lang w:eastAsia="en-GB"/>
        </w:rPr>
      </w:pPr>
      <w:r>
        <w:rPr>
          <w:rFonts w:cs="Times New Roman"/>
          <w:sz w:val="24"/>
          <w:szCs w:val="24"/>
        </w:rPr>
        <w:t xml:space="preserve">В соответствии с требованием </w:t>
      </w:r>
      <w:r w:rsidRPr="00B301CF">
        <w:rPr>
          <w:rFonts w:cs="Times New Roman"/>
          <w:sz w:val="24"/>
          <w:szCs w:val="24"/>
        </w:rPr>
        <w:t>пункт</w:t>
      </w:r>
      <w:r>
        <w:rPr>
          <w:rFonts w:cs="Times New Roman"/>
          <w:sz w:val="24"/>
          <w:szCs w:val="24"/>
        </w:rPr>
        <w:t>а</w:t>
      </w:r>
      <w:r w:rsidRPr="00B301CF">
        <w:rPr>
          <w:rFonts w:cs="Times New Roman"/>
          <w:sz w:val="24"/>
          <w:szCs w:val="24"/>
        </w:rPr>
        <w:t xml:space="preserve"> 17 </w:t>
      </w:r>
      <w:r w:rsidRPr="00537FC3">
        <w:rPr>
          <w:rFonts w:cs="Times New Roman"/>
          <w:sz w:val="24"/>
          <w:szCs w:val="24"/>
        </w:rPr>
        <w:t>Положени</w:t>
      </w:r>
      <w:r>
        <w:rPr>
          <w:rFonts w:cs="Times New Roman"/>
          <w:sz w:val="24"/>
          <w:szCs w:val="24"/>
        </w:rPr>
        <w:t>я</w:t>
      </w:r>
      <w:r w:rsidRPr="00537FC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№ 786</w:t>
      </w:r>
      <w:r w:rsidRPr="00B301CF">
        <w:rPr>
          <w:rFonts w:cs="Times New Roman"/>
          <w:sz w:val="24"/>
          <w:szCs w:val="24"/>
        </w:rPr>
        <w:t xml:space="preserve"> </w:t>
      </w:r>
      <w:r w:rsidRPr="00425B7D">
        <w:rPr>
          <w:rFonts w:eastAsia="Times New Roman" w:cs="Times New Roman"/>
          <w:sz w:val="24"/>
          <w:szCs w:val="24"/>
        </w:rPr>
        <w:t xml:space="preserve">для каждой цели госпрограммы формируются показатели, отражающие </w:t>
      </w:r>
      <w:r w:rsidRPr="00E734D2">
        <w:rPr>
          <w:rFonts w:eastAsia="Times New Roman" w:cs="Times New Roman"/>
          <w:b/>
          <w:sz w:val="24"/>
          <w:szCs w:val="24"/>
        </w:rPr>
        <w:t>конечные</w:t>
      </w:r>
      <w:r w:rsidRPr="00425B7D">
        <w:rPr>
          <w:rFonts w:eastAsia="Times New Roman" w:cs="Times New Roman"/>
          <w:sz w:val="24"/>
          <w:szCs w:val="24"/>
        </w:rPr>
        <w:t xml:space="preserve"> общественно значимые социально-экономические </w:t>
      </w:r>
      <w:r w:rsidRPr="00E734D2">
        <w:rPr>
          <w:rFonts w:eastAsia="Times New Roman" w:cs="Times New Roman"/>
          <w:b/>
          <w:sz w:val="24"/>
          <w:szCs w:val="24"/>
        </w:rPr>
        <w:t>эффекты</w:t>
      </w:r>
      <w:r w:rsidRPr="00425B7D">
        <w:rPr>
          <w:rFonts w:eastAsia="Times New Roman" w:cs="Times New Roman"/>
          <w:sz w:val="24"/>
          <w:szCs w:val="24"/>
        </w:rPr>
        <w:t xml:space="preserve"> (эффекты в сфере обеспечения национальной безопасности Российской Федерации) от реализации госпрограммы</w:t>
      </w:r>
      <w:r>
        <w:rPr>
          <w:rFonts w:eastAsia="Times New Roman" w:cs="Times New Roman"/>
          <w:sz w:val="24"/>
          <w:szCs w:val="24"/>
        </w:rPr>
        <w:t xml:space="preserve">. Таким образом, </w:t>
      </w:r>
      <w:r>
        <w:rPr>
          <w:rFonts w:cs="Times New Roman"/>
          <w:sz w:val="24"/>
          <w:szCs w:val="24"/>
        </w:rPr>
        <w:t>по мнению Счетной палаты,</w:t>
      </w:r>
      <w:r w:rsidRPr="00B301CF">
        <w:rPr>
          <w:rFonts w:cs="Times New Roman"/>
          <w:sz w:val="24"/>
          <w:szCs w:val="24"/>
        </w:rPr>
        <w:t xml:space="preserve"> </w:t>
      </w:r>
      <w:r w:rsidRPr="00591A59">
        <w:rPr>
          <w:rFonts w:cs="Times New Roman"/>
          <w:b/>
          <w:sz w:val="24"/>
          <w:szCs w:val="24"/>
        </w:rPr>
        <w:t>доля показателей, характеризующих непосредственный результат или иной результат</w:t>
      </w:r>
      <w:r w:rsidRPr="00B301CF">
        <w:rPr>
          <w:rFonts w:cs="Times New Roman"/>
          <w:sz w:val="24"/>
          <w:szCs w:val="24"/>
        </w:rPr>
        <w:t xml:space="preserve"> в составе показателей госпрограммы</w:t>
      </w:r>
      <w:r>
        <w:rPr>
          <w:rFonts w:cs="Times New Roman"/>
          <w:sz w:val="24"/>
          <w:szCs w:val="24"/>
        </w:rPr>
        <w:t>,</w:t>
      </w:r>
      <w:r w:rsidRPr="00B301CF">
        <w:rPr>
          <w:rFonts w:cs="Times New Roman"/>
          <w:sz w:val="24"/>
          <w:szCs w:val="24"/>
        </w:rPr>
        <w:t xml:space="preserve"> </w:t>
      </w:r>
      <w:r w:rsidRPr="00591A59">
        <w:rPr>
          <w:rFonts w:cs="Times New Roman"/>
          <w:b/>
          <w:sz w:val="24"/>
          <w:szCs w:val="24"/>
        </w:rPr>
        <w:t>должна быть минимальной</w:t>
      </w:r>
      <w:r w:rsidRPr="00425B7D">
        <w:rPr>
          <w:rFonts w:eastAsia="Times New Roman" w:cs="Times New Roman"/>
          <w:b/>
          <w:sz w:val="24"/>
          <w:szCs w:val="24"/>
          <w:lang w:eastAsia="en-GB"/>
        </w:rPr>
        <w:t>.</w:t>
      </w:r>
      <w:r w:rsidRPr="00425B7D">
        <w:rPr>
          <w:rFonts w:eastAsia="Times New Roman" w:cs="Times New Roman"/>
          <w:szCs w:val="28"/>
          <w:lang w:eastAsia="en-GB"/>
        </w:rPr>
        <w:t xml:space="preserve"> </w:t>
      </w:r>
    </w:p>
    <w:p w:rsidR="00E321C0" w:rsidRPr="005A3E99" w:rsidRDefault="00E321C0" w:rsidP="00876D4A">
      <w:pPr>
        <w:widowControl w:val="0"/>
        <w:spacing w:after="0" w:line="384" w:lineRule="auto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В этой связи наличие показателей, характеризующих непосредственные результаты, а </w:t>
      </w:r>
      <w:r w:rsidR="00A37138">
        <w:rPr>
          <w:rFonts w:eastAsia="Times New Roman" w:cs="Times New Roman"/>
          <w:sz w:val="24"/>
          <w:szCs w:val="24"/>
        </w:rPr>
        <w:t> </w:t>
      </w:r>
      <w:r>
        <w:rPr>
          <w:rFonts w:eastAsia="Times New Roman" w:cs="Times New Roman"/>
          <w:sz w:val="24"/>
          <w:szCs w:val="24"/>
        </w:rPr>
        <w:t xml:space="preserve">также различных промежуточных показателей, способствует смещению в госпрограммах акцентов с высокоуровневых показателей, характеризующих </w:t>
      </w:r>
      <w:r w:rsidRPr="002A4B65">
        <w:rPr>
          <w:rFonts w:eastAsia="Times New Roman" w:cs="Times New Roman"/>
          <w:sz w:val="24"/>
          <w:szCs w:val="24"/>
        </w:rPr>
        <w:t xml:space="preserve">значимые изменения для жизни граждан, </w:t>
      </w:r>
      <w:r w:rsidRPr="003A00DE">
        <w:rPr>
          <w:rFonts w:eastAsia="Times New Roman" w:cs="Times New Roman"/>
          <w:sz w:val="24"/>
          <w:szCs w:val="24"/>
        </w:rPr>
        <w:t xml:space="preserve">ведения бизнеса, благополучия общества, на более формальные </w:t>
      </w:r>
      <w:r w:rsidRPr="005A3E99">
        <w:rPr>
          <w:rFonts w:eastAsia="Times New Roman" w:cs="Times New Roman"/>
          <w:sz w:val="24"/>
          <w:szCs w:val="24"/>
        </w:rPr>
        <w:t xml:space="preserve">показатели. В ходе проведенного анализа выявлено, что в </w:t>
      </w:r>
      <w:r>
        <w:rPr>
          <w:rFonts w:eastAsia="Times New Roman" w:cs="Times New Roman"/>
          <w:sz w:val="24"/>
          <w:szCs w:val="24"/>
        </w:rPr>
        <w:t>56</w:t>
      </w:r>
      <w:r w:rsidRPr="005A3E99">
        <w:rPr>
          <w:rFonts w:eastAsia="Times New Roman" w:cs="Times New Roman"/>
          <w:sz w:val="24"/>
          <w:szCs w:val="24"/>
        </w:rPr>
        <w:t>,</w:t>
      </w:r>
      <w:r>
        <w:rPr>
          <w:rFonts w:eastAsia="Times New Roman" w:cs="Times New Roman"/>
          <w:sz w:val="24"/>
          <w:szCs w:val="24"/>
        </w:rPr>
        <w:t>9</w:t>
      </w:r>
      <w:r w:rsidRPr="005A3E99">
        <w:rPr>
          <w:rFonts w:eastAsia="Times New Roman" w:cs="Times New Roman"/>
          <w:sz w:val="24"/>
          <w:szCs w:val="24"/>
        </w:rPr>
        <w:t> % госпрограмм (в 2</w:t>
      </w:r>
      <w:r>
        <w:rPr>
          <w:rFonts w:eastAsia="Times New Roman" w:cs="Times New Roman"/>
          <w:sz w:val="24"/>
          <w:szCs w:val="24"/>
        </w:rPr>
        <w:t>9</w:t>
      </w:r>
      <w:r w:rsidRPr="005A3E99">
        <w:rPr>
          <w:rFonts w:eastAsia="Times New Roman" w:cs="Times New Roman"/>
          <w:sz w:val="24"/>
          <w:szCs w:val="24"/>
        </w:rPr>
        <w:t xml:space="preserve"> из</w:t>
      </w:r>
      <w:r>
        <w:rPr>
          <w:rFonts w:eastAsia="Times New Roman" w:cs="Times New Roman"/>
          <w:sz w:val="24"/>
          <w:szCs w:val="24"/>
        </w:rPr>
        <w:t> 51 </w:t>
      </w:r>
      <w:r w:rsidRPr="005A3E99">
        <w:rPr>
          <w:rFonts w:eastAsia="Times New Roman" w:cs="Times New Roman"/>
          <w:sz w:val="24"/>
          <w:szCs w:val="24"/>
        </w:rPr>
        <w:t>госпрограмм</w:t>
      </w:r>
      <w:r>
        <w:rPr>
          <w:rFonts w:eastAsia="Times New Roman" w:cs="Times New Roman"/>
          <w:sz w:val="24"/>
          <w:szCs w:val="24"/>
        </w:rPr>
        <w:t>ы</w:t>
      </w:r>
      <w:r w:rsidRPr="005A3E99">
        <w:rPr>
          <w:rFonts w:eastAsia="Times New Roman" w:cs="Times New Roman"/>
          <w:sz w:val="24"/>
          <w:szCs w:val="24"/>
        </w:rPr>
        <w:t>) содержатся показатели именно такого типа, т.</w:t>
      </w:r>
      <w:r w:rsidR="00DD0451">
        <w:rPr>
          <w:rFonts w:eastAsia="Times New Roman" w:cs="Times New Roman"/>
          <w:sz w:val="24"/>
          <w:szCs w:val="24"/>
        </w:rPr>
        <w:t xml:space="preserve"> </w:t>
      </w:r>
      <w:r w:rsidRPr="005A3E99">
        <w:rPr>
          <w:rFonts w:eastAsia="Times New Roman" w:cs="Times New Roman"/>
          <w:sz w:val="24"/>
          <w:szCs w:val="24"/>
        </w:rPr>
        <w:t>е. характеризуют непосредственные результаты и (или) технические (промежуточные) действия, в том числе:</w:t>
      </w:r>
    </w:p>
    <w:p w:rsidR="00E321C0" w:rsidRPr="005A3E99" w:rsidRDefault="00E321C0" w:rsidP="00876D4A">
      <w:pPr>
        <w:widowControl w:val="0"/>
        <w:spacing w:after="0" w:line="384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5A3E99">
        <w:rPr>
          <w:rFonts w:eastAsia="Times New Roman" w:cs="Times New Roman"/>
          <w:sz w:val="24"/>
          <w:szCs w:val="24"/>
        </w:rPr>
        <w:t xml:space="preserve">в </w:t>
      </w:r>
      <w:r>
        <w:rPr>
          <w:rFonts w:eastAsia="Times New Roman" w:cs="Times New Roman"/>
          <w:sz w:val="24"/>
          <w:szCs w:val="24"/>
        </w:rPr>
        <w:t>19 из 51</w:t>
      </w:r>
      <w:r w:rsidRPr="005A3E99">
        <w:rPr>
          <w:rFonts w:eastAsia="Times New Roman" w:cs="Times New Roman"/>
          <w:sz w:val="24"/>
          <w:szCs w:val="24"/>
        </w:rPr>
        <w:t xml:space="preserve"> госпрограммы предусмотрены показатели непосредственных результатов;</w:t>
      </w:r>
    </w:p>
    <w:p w:rsidR="00E321C0" w:rsidRDefault="00E321C0" w:rsidP="00876D4A">
      <w:pPr>
        <w:widowControl w:val="0"/>
        <w:spacing w:after="0" w:line="384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5A3E99">
        <w:rPr>
          <w:rFonts w:eastAsia="Times New Roman" w:cs="Times New Roman"/>
          <w:sz w:val="24"/>
          <w:szCs w:val="24"/>
        </w:rPr>
        <w:t xml:space="preserve">в </w:t>
      </w:r>
      <w:r>
        <w:rPr>
          <w:rFonts w:eastAsia="Times New Roman" w:cs="Times New Roman"/>
          <w:sz w:val="24"/>
          <w:szCs w:val="24"/>
        </w:rPr>
        <w:t>10 </w:t>
      </w:r>
      <w:r w:rsidRPr="005A3E99">
        <w:rPr>
          <w:rFonts w:eastAsia="Times New Roman" w:cs="Times New Roman"/>
          <w:sz w:val="24"/>
          <w:szCs w:val="24"/>
        </w:rPr>
        <w:t>из</w:t>
      </w:r>
      <w:r>
        <w:rPr>
          <w:rFonts w:eastAsia="Times New Roman" w:cs="Times New Roman"/>
          <w:sz w:val="24"/>
          <w:szCs w:val="24"/>
        </w:rPr>
        <w:t> 51</w:t>
      </w:r>
      <w:r w:rsidRPr="005A3E99">
        <w:rPr>
          <w:rFonts w:eastAsia="Times New Roman" w:cs="Times New Roman"/>
          <w:sz w:val="24"/>
          <w:szCs w:val="24"/>
        </w:rPr>
        <w:t xml:space="preserve"> госпрограммы</w:t>
      </w:r>
      <w:r w:rsidRPr="003A00DE">
        <w:rPr>
          <w:rFonts w:eastAsia="Times New Roman" w:cs="Times New Roman"/>
          <w:sz w:val="24"/>
          <w:szCs w:val="24"/>
        </w:rPr>
        <w:t xml:space="preserve"> присутствуют как показатели непосредственных результатов, так и показатели, характеризующие</w:t>
      </w:r>
      <w:r>
        <w:rPr>
          <w:rFonts w:eastAsia="Times New Roman" w:cs="Times New Roman"/>
          <w:sz w:val="24"/>
          <w:szCs w:val="24"/>
        </w:rPr>
        <w:t xml:space="preserve"> иные результаты (операционные, промежуточные действия исполнителей).</w:t>
      </w:r>
    </w:p>
    <w:p w:rsidR="00E321C0" w:rsidRDefault="00E321C0" w:rsidP="00876D4A">
      <w:pPr>
        <w:widowControl w:val="0"/>
        <w:spacing w:after="0" w:line="384" w:lineRule="auto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К таким показателям, по мнению Счетной палаты, в частности, относятся:</w:t>
      </w:r>
    </w:p>
    <w:p w:rsidR="00E321C0" w:rsidRPr="005A3E99" w:rsidRDefault="00E321C0" w:rsidP="00876D4A">
      <w:pPr>
        <w:widowControl w:val="0"/>
        <w:spacing w:after="0" w:line="384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5A3E99">
        <w:rPr>
          <w:rFonts w:eastAsia="Times New Roman" w:cs="Times New Roman"/>
          <w:sz w:val="24"/>
          <w:szCs w:val="24"/>
        </w:rPr>
        <w:t>показатель «Утверждены программы адаптации к изменениям климата на федеральном (отрасли экономики) и региональном уровнях» госпрограммы «Экономическое развитие и инновационная экономика»;</w:t>
      </w:r>
    </w:p>
    <w:p w:rsidR="00E321C0" w:rsidRDefault="00E321C0" w:rsidP="00876D4A">
      <w:pPr>
        <w:widowControl w:val="0"/>
        <w:spacing w:after="0" w:line="384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7218FE">
        <w:rPr>
          <w:rFonts w:eastAsia="Times New Roman" w:cs="Times New Roman"/>
          <w:sz w:val="24"/>
          <w:szCs w:val="24"/>
        </w:rPr>
        <w:t>показатель «Уровень оправдываемости суточных прогнозов погоды» госпрограммы «Охрана окружающей среды»;</w:t>
      </w:r>
    </w:p>
    <w:p w:rsidR="00E321C0" w:rsidRPr="005A3E99" w:rsidRDefault="00E321C0" w:rsidP="00876D4A">
      <w:pPr>
        <w:widowControl w:val="0"/>
        <w:spacing w:after="0" w:line="384" w:lineRule="auto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показатель «</w:t>
      </w:r>
      <w:r w:rsidRPr="00F16981">
        <w:rPr>
          <w:rFonts w:eastAsia="Times New Roman" w:cs="Times New Roman"/>
          <w:sz w:val="24"/>
          <w:szCs w:val="24"/>
        </w:rPr>
        <w:t>Количество штатных работников физической культуры и спорта</w:t>
      </w:r>
      <w:r>
        <w:rPr>
          <w:rFonts w:eastAsia="Times New Roman" w:cs="Times New Roman"/>
          <w:sz w:val="24"/>
          <w:szCs w:val="24"/>
        </w:rPr>
        <w:t>» госпрограммы «Развитие физической культуры и спорта».</w:t>
      </w:r>
    </w:p>
    <w:p w:rsidR="00E321C0" w:rsidRPr="003A00DE" w:rsidRDefault="00E321C0" w:rsidP="00876D4A">
      <w:pPr>
        <w:widowControl w:val="0"/>
        <w:spacing w:after="0" w:line="384" w:lineRule="auto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Учитывая, что госпрограмма является документом </w:t>
      </w:r>
      <w:r w:rsidRPr="00C81CD1">
        <w:rPr>
          <w:rFonts w:eastAsia="Times New Roman" w:cs="Times New Roman"/>
          <w:b/>
          <w:sz w:val="24"/>
          <w:szCs w:val="24"/>
        </w:rPr>
        <w:t>стратегического</w:t>
      </w:r>
      <w:r>
        <w:rPr>
          <w:rFonts w:eastAsia="Times New Roman" w:cs="Times New Roman"/>
          <w:sz w:val="24"/>
          <w:szCs w:val="24"/>
        </w:rPr>
        <w:t xml:space="preserve"> планирования,</w:t>
      </w:r>
      <w:r w:rsidRPr="00C81CD1">
        <w:t xml:space="preserve"> </w:t>
      </w:r>
      <w:r w:rsidRPr="00C81CD1">
        <w:rPr>
          <w:rFonts w:eastAsia="Times New Roman" w:cs="Times New Roman"/>
          <w:sz w:val="24"/>
          <w:szCs w:val="24"/>
        </w:rPr>
        <w:t>содержащи</w:t>
      </w:r>
      <w:r>
        <w:rPr>
          <w:rFonts w:eastAsia="Times New Roman" w:cs="Times New Roman"/>
          <w:sz w:val="24"/>
          <w:szCs w:val="24"/>
        </w:rPr>
        <w:t>м</w:t>
      </w:r>
      <w:r w:rsidRPr="00C81CD1">
        <w:rPr>
          <w:rFonts w:eastAsia="Times New Roman" w:cs="Times New Roman"/>
          <w:sz w:val="24"/>
          <w:szCs w:val="24"/>
        </w:rPr>
        <w:t xml:space="preserve"> </w:t>
      </w:r>
      <w:r w:rsidRPr="00C81CD1">
        <w:rPr>
          <w:rFonts w:eastAsia="Times New Roman" w:cs="Times New Roman"/>
          <w:b/>
          <w:sz w:val="24"/>
          <w:szCs w:val="24"/>
        </w:rPr>
        <w:t>комплекс</w:t>
      </w:r>
      <w:r w:rsidRPr="00C81CD1">
        <w:rPr>
          <w:rFonts w:eastAsia="Times New Roman" w:cs="Times New Roman"/>
          <w:sz w:val="24"/>
          <w:szCs w:val="24"/>
        </w:rPr>
        <w:t xml:space="preserve"> планируемых мероприятий (результатов), </w:t>
      </w:r>
      <w:r w:rsidRPr="00E734D2">
        <w:rPr>
          <w:rFonts w:eastAsia="Times New Roman" w:cs="Times New Roman"/>
          <w:b/>
          <w:sz w:val="24"/>
          <w:szCs w:val="24"/>
        </w:rPr>
        <w:t>взаимоувязанных</w:t>
      </w:r>
      <w:r w:rsidRPr="00C81CD1">
        <w:rPr>
          <w:rFonts w:eastAsia="Times New Roman" w:cs="Times New Roman"/>
          <w:sz w:val="24"/>
          <w:szCs w:val="24"/>
        </w:rPr>
        <w:t xml:space="preserve"> по</w:t>
      </w:r>
      <w:r>
        <w:rPr>
          <w:rFonts w:eastAsia="Times New Roman" w:cs="Times New Roman"/>
          <w:sz w:val="24"/>
          <w:szCs w:val="24"/>
        </w:rPr>
        <w:t> </w:t>
      </w:r>
      <w:r w:rsidRPr="00C81CD1">
        <w:rPr>
          <w:rFonts w:eastAsia="Times New Roman" w:cs="Times New Roman"/>
          <w:sz w:val="24"/>
          <w:szCs w:val="24"/>
        </w:rPr>
        <w:t>задачам, срокам осуществления, исполнителям и ресурсам</w:t>
      </w:r>
      <w:r>
        <w:rPr>
          <w:rStyle w:val="a9"/>
          <w:rFonts w:eastAsia="Times New Roman"/>
          <w:sz w:val="24"/>
          <w:szCs w:val="24"/>
        </w:rPr>
        <w:footnoteReference w:id="18"/>
      </w:r>
      <w:r w:rsidRPr="00C81CD1">
        <w:rPr>
          <w:rFonts w:eastAsia="Times New Roman" w:cs="Times New Roman"/>
          <w:sz w:val="24"/>
          <w:szCs w:val="24"/>
        </w:rPr>
        <w:t>,</w:t>
      </w:r>
      <w:r>
        <w:rPr>
          <w:rFonts w:eastAsia="Times New Roman" w:cs="Times New Roman"/>
          <w:sz w:val="24"/>
          <w:szCs w:val="24"/>
        </w:rPr>
        <w:t xml:space="preserve"> т</w:t>
      </w:r>
      <w:r w:rsidRPr="00425B7D">
        <w:rPr>
          <w:rFonts w:eastAsia="Times New Roman" w:cs="Times New Roman"/>
          <w:sz w:val="24"/>
          <w:szCs w:val="24"/>
        </w:rPr>
        <w:t xml:space="preserve">акие </w:t>
      </w:r>
      <w:r>
        <w:rPr>
          <w:rFonts w:eastAsia="Times New Roman" w:cs="Times New Roman"/>
          <w:sz w:val="24"/>
          <w:szCs w:val="24"/>
        </w:rPr>
        <w:t>параметры</w:t>
      </w:r>
      <w:r w:rsidRPr="00425B7D">
        <w:rPr>
          <w:rFonts w:eastAsia="Times New Roman" w:cs="Times New Roman"/>
          <w:sz w:val="24"/>
          <w:szCs w:val="24"/>
        </w:rPr>
        <w:t xml:space="preserve"> </w:t>
      </w:r>
      <w:r w:rsidRPr="003446F8">
        <w:rPr>
          <w:rFonts w:eastAsia="Times New Roman" w:cs="Times New Roman"/>
          <w:b/>
          <w:sz w:val="24"/>
          <w:szCs w:val="24"/>
        </w:rPr>
        <w:t xml:space="preserve">являются </w:t>
      </w:r>
      <w:r>
        <w:rPr>
          <w:rFonts w:eastAsia="Times New Roman" w:cs="Times New Roman"/>
          <w:b/>
          <w:sz w:val="24"/>
          <w:szCs w:val="24"/>
        </w:rPr>
        <w:t>необходимыми</w:t>
      </w:r>
      <w:r w:rsidRPr="00425B7D">
        <w:rPr>
          <w:rFonts w:eastAsia="Times New Roman" w:cs="Times New Roman"/>
          <w:sz w:val="24"/>
          <w:szCs w:val="24"/>
        </w:rPr>
        <w:t xml:space="preserve"> с точки зрения достижения конечных результатов и итоговых эффектов и </w:t>
      </w:r>
      <w:r>
        <w:rPr>
          <w:rFonts w:eastAsia="Times New Roman" w:cs="Times New Roman"/>
          <w:sz w:val="24"/>
          <w:szCs w:val="24"/>
        </w:rPr>
        <w:t xml:space="preserve">в </w:t>
      </w:r>
      <w:r w:rsidR="0057215C">
        <w:rPr>
          <w:rFonts w:eastAsia="Times New Roman" w:cs="Times New Roman"/>
          <w:sz w:val="24"/>
          <w:szCs w:val="24"/>
        </w:rPr>
        <w:t> </w:t>
      </w:r>
      <w:r>
        <w:rPr>
          <w:rFonts w:eastAsia="Times New Roman" w:cs="Times New Roman"/>
          <w:sz w:val="24"/>
          <w:szCs w:val="24"/>
        </w:rPr>
        <w:t>этой связи</w:t>
      </w:r>
      <w:r w:rsidRPr="00425B7D">
        <w:rPr>
          <w:rFonts w:eastAsia="Times New Roman" w:cs="Times New Roman"/>
          <w:sz w:val="24"/>
          <w:szCs w:val="24"/>
        </w:rPr>
        <w:t xml:space="preserve"> </w:t>
      </w:r>
      <w:r w:rsidRPr="003446F8">
        <w:rPr>
          <w:rFonts w:eastAsia="Times New Roman" w:cs="Times New Roman"/>
          <w:b/>
          <w:sz w:val="24"/>
          <w:szCs w:val="24"/>
        </w:rPr>
        <w:t xml:space="preserve">должны </w:t>
      </w:r>
      <w:r w:rsidRPr="00E734D2">
        <w:rPr>
          <w:rFonts w:eastAsia="Times New Roman" w:cs="Times New Roman"/>
          <w:sz w:val="24"/>
          <w:szCs w:val="24"/>
        </w:rPr>
        <w:t>отражаться именно</w:t>
      </w:r>
      <w:r w:rsidRPr="003446F8">
        <w:rPr>
          <w:rFonts w:eastAsia="Times New Roman" w:cs="Times New Roman"/>
          <w:b/>
          <w:sz w:val="24"/>
          <w:szCs w:val="24"/>
        </w:rPr>
        <w:t xml:space="preserve"> в качестве </w:t>
      </w:r>
      <w:r w:rsidRPr="003A00DE">
        <w:rPr>
          <w:rFonts w:eastAsia="Times New Roman" w:cs="Times New Roman"/>
          <w:b/>
          <w:sz w:val="24"/>
          <w:szCs w:val="24"/>
        </w:rPr>
        <w:t>результатов структурных элементов госпрограмм</w:t>
      </w:r>
      <w:r>
        <w:rPr>
          <w:rFonts w:eastAsia="Times New Roman" w:cs="Times New Roman"/>
          <w:b/>
          <w:sz w:val="24"/>
          <w:szCs w:val="24"/>
        </w:rPr>
        <w:t>ы</w:t>
      </w:r>
      <w:r w:rsidRPr="003A00DE">
        <w:rPr>
          <w:rFonts w:eastAsia="Times New Roman" w:cs="Times New Roman"/>
          <w:b/>
          <w:sz w:val="24"/>
          <w:szCs w:val="24"/>
        </w:rPr>
        <w:t xml:space="preserve"> </w:t>
      </w:r>
      <w:r w:rsidRPr="00E734D2">
        <w:rPr>
          <w:rFonts w:eastAsia="Times New Roman" w:cs="Times New Roman"/>
          <w:sz w:val="24"/>
          <w:szCs w:val="24"/>
        </w:rPr>
        <w:t xml:space="preserve">(проектов и процессных мероприятий) </w:t>
      </w:r>
      <w:r w:rsidRPr="003A00DE">
        <w:rPr>
          <w:rFonts w:eastAsia="Times New Roman" w:cs="Times New Roman"/>
          <w:b/>
          <w:sz w:val="24"/>
          <w:szCs w:val="24"/>
        </w:rPr>
        <w:t>или контрольных точек</w:t>
      </w:r>
      <w:r w:rsidRPr="003A00DE">
        <w:rPr>
          <w:rFonts w:eastAsia="Times New Roman" w:cs="Times New Roman"/>
          <w:sz w:val="24"/>
          <w:szCs w:val="24"/>
        </w:rPr>
        <w:t xml:space="preserve">. </w:t>
      </w:r>
    </w:p>
    <w:p w:rsidR="00E321C0" w:rsidRPr="005D443A" w:rsidRDefault="00E321C0" w:rsidP="00876D4A">
      <w:pPr>
        <w:widowControl w:val="0"/>
        <w:spacing w:after="0" w:line="384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3A00DE">
        <w:rPr>
          <w:rFonts w:eastAsia="Times New Roman" w:cs="Times New Roman"/>
          <w:sz w:val="24"/>
          <w:szCs w:val="24"/>
        </w:rPr>
        <w:t xml:space="preserve">При этом только </w:t>
      </w:r>
      <w:r w:rsidRPr="005A3E99">
        <w:rPr>
          <w:rFonts w:eastAsia="Times New Roman" w:cs="Times New Roman"/>
          <w:sz w:val="24"/>
          <w:szCs w:val="24"/>
        </w:rPr>
        <w:t xml:space="preserve">в </w:t>
      </w:r>
      <w:r>
        <w:rPr>
          <w:rFonts w:eastAsia="Times New Roman" w:cs="Times New Roman"/>
          <w:sz w:val="24"/>
          <w:szCs w:val="24"/>
        </w:rPr>
        <w:t>22</w:t>
      </w:r>
      <w:r w:rsidRPr="005A3E99">
        <w:rPr>
          <w:rFonts w:eastAsia="Times New Roman" w:cs="Times New Roman"/>
          <w:sz w:val="24"/>
          <w:szCs w:val="24"/>
        </w:rPr>
        <w:t xml:space="preserve"> госпрограммах</w:t>
      </w:r>
      <w:r w:rsidRPr="003A00DE">
        <w:rPr>
          <w:rFonts w:eastAsia="Times New Roman" w:cs="Times New Roman"/>
          <w:sz w:val="24"/>
          <w:szCs w:val="24"/>
        </w:rPr>
        <w:t xml:space="preserve"> предусмотрены исключительно высокоуровневые показатели, отражающие конечные результаты и (или) итоговые </w:t>
      </w:r>
      <w:r w:rsidRPr="0095634A">
        <w:rPr>
          <w:rFonts w:eastAsia="Times New Roman" w:cs="Times New Roman"/>
          <w:sz w:val="24"/>
          <w:szCs w:val="24"/>
        </w:rPr>
        <w:t xml:space="preserve">эффекты. </w:t>
      </w:r>
      <w:r w:rsidRPr="0095634A">
        <w:rPr>
          <w:rFonts w:eastAsia="Times New Roman" w:cs="Times New Roman"/>
          <w:color w:val="000000" w:themeColor="text1"/>
          <w:sz w:val="24"/>
          <w:szCs w:val="24"/>
        </w:rPr>
        <w:t>По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95634A">
        <w:rPr>
          <w:rFonts w:eastAsia="Times New Roman" w:cs="Times New Roman"/>
          <w:color w:val="000000" w:themeColor="text1"/>
          <w:sz w:val="24"/>
          <w:szCs w:val="24"/>
        </w:rPr>
        <w:t>сравнению с результатами анализа и оценки за 202</w:t>
      </w:r>
      <w:r>
        <w:rPr>
          <w:rFonts w:eastAsia="Times New Roman" w:cs="Times New Roman"/>
          <w:color w:val="000000" w:themeColor="text1"/>
          <w:sz w:val="24"/>
          <w:szCs w:val="24"/>
        </w:rPr>
        <w:t>4</w:t>
      </w:r>
      <w:r w:rsidRPr="0095634A">
        <w:rPr>
          <w:rFonts w:eastAsia="Times New Roman" w:cs="Times New Roman"/>
          <w:color w:val="000000" w:themeColor="text1"/>
          <w:sz w:val="24"/>
          <w:szCs w:val="24"/>
        </w:rPr>
        <w:t xml:space="preserve"> год </w:t>
      </w:r>
      <w:r w:rsidRPr="0095634A">
        <w:rPr>
          <w:rFonts w:eastAsia="Times New Roman" w:cs="Times New Roman"/>
          <w:b/>
          <w:color w:val="000000" w:themeColor="text1"/>
          <w:sz w:val="24"/>
          <w:szCs w:val="24"/>
        </w:rPr>
        <w:t xml:space="preserve">количество госпрограмм, показатели которых на </w:t>
      </w:r>
      <w:r w:rsidRPr="004666BA">
        <w:rPr>
          <w:rFonts w:eastAsia="Times New Roman" w:cs="Times New Roman"/>
          <w:b/>
          <w:color w:val="000000" w:themeColor="text1"/>
          <w:sz w:val="24"/>
          <w:szCs w:val="24"/>
        </w:rPr>
        <w:t>100,0 % состоят из конечных результатов и итоговых эффектов,</w:t>
      </w:r>
      <w:r w:rsidRPr="004666B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4666BA">
        <w:rPr>
          <w:rFonts w:eastAsia="Times New Roman" w:cs="Times New Roman"/>
          <w:b/>
          <w:color w:val="000000" w:themeColor="text1"/>
          <w:sz w:val="24"/>
          <w:szCs w:val="24"/>
        </w:rPr>
        <w:t>увеличилось на </w:t>
      </w:r>
      <w:r>
        <w:rPr>
          <w:rFonts w:eastAsia="Times New Roman" w:cs="Times New Roman"/>
          <w:b/>
          <w:color w:val="000000" w:themeColor="text1"/>
          <w:sz w:val="24"/>
          <w:szCs w:val="24"/>
        </w:rPr>
        <w:t>6</w:t>
      </w:r>
      <w:r w:rsidRPr="004666BA">
        <w:rPr>
          <w:rFonts w:eastAsia="Times New Roman" w:cs="Times New Roman"/>
          <w:b/>
          <w:color w:val="000000" w:themeColor="text1"/>
          <w:sz w:val="24"/>
          <w:szCs w:val="24"/>
        </w:rPr>
        <w:t> госпрограмм</w:t>
      </w:r>
      <w:r w:rsidRPr="004666BA">
        <w:rPr>
          <w:rFonts w:eastAsia="Times New Roman" w:cs="Times New Roman"/>
          <w:color w:val="000000" w:themeColor="text1"/>
          <w:sz w:val="24"/>
          <w:szCs w:val="24"/>
        </w:rPr>
        <w:t>; по</w:t>
      </w:r>
      <w:r w:rsidRPr="0095634A">
        <w:rPr>
          <w:rFonts w:eastAsia="Times New Roman" w:cs="Times New Roman"/>
          <w:color w:val="000000" w:themeColor="text1"/>
          <w:sz w:val="24"/>
          <w:szCs w:val="24"/>
        </w:rPr>
        <w:t xml:space="preserve"> сравнению с редакциями паспортов госпрограмм, приведенных в части 202</w:t>
      </w:r>
      <w:r>
        <w:rPr>
          <w:rFonts w:eastAsia="Times New Roman" w:cs="Times New Roman"/>
          <w:color w:val="000000" w:themeColor="text1"/>
          <w:sz w:val="24"/>
          <w:szCs w:val="24"/>
        </w:rPr>
        <w:t>5</w:t>
      </w:r>
      <w:r w:rsidRPr="0095634A">
        <w:rPr>
          <w:rFonts w:eastAsia="Times New Roman" w:cs="Times New Roman"/>
          <w:color w:val="000000" w:themeColor="text1"/>
          <w:sz w:val="24"/>
          <w:szCs w:val="24"/>
        </w:rPr>
        <w:t xml:space="preserve"> года в соответствие </w:t>
      </w:r>
      <w:r>
        <w:rPr>
          <w:rFonts w:cs="Times New Roman"/>
          <w:sz w:val="24"/>
          <w:szCs w:val="24"/>
        </w:rPr>
        <w:t xml:space="preserve">с Федеральным </w:t>
      </w:r>
      <w:r w:rsidRPr="004666BA">
        <w:rPr>
          <w:rFonts w:cs="Times New Roman"/>
          <w:sz w:val="24"/>
          <w:szCs w:val="24"/>
        </w:rPr>
        <w:t>законом № 419-ФЗ</w:t>
      </w:r>
      <w:r w:rsidRPr="004666BA">
        <w:rPr>
          <w:rFonts w:eastAsia="Times New Roman" w:cs="Times New Roman"/>
          <w:color w:val="000000" w:themeColor="text1"/>
          <w:sz w:val="24"/>
          <w:szCs w:val="24"/>
        </w:rPr>
        <w:t>,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также</w:t>
      </w:r>
      <w:r w:rsidRPr="004666BA">
        <w:rPr>
          <w:rFonts w:eastAsia="Times New Roman" w:cs="Times New Roman"/>
          <w:color w:val="000000" w:themeColor="text1"/>
          <w:sz w:val="24"/>
          <w:szCs w:val="24"/>
        </w:rPr>
        <w:t xml:space="preserve"> увеличилось на 2 госпрограммы.</w:t>
      </w:r>
      <w:r w:rsidRPr="005D443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:rsidR="00E321C0" w:rsidRPr="005D443A" w:rsidRDefault="00461D63" w:rsidP="00876D4A">
      <w:pPr>
        <w:widowControl w:val="0"/>
        <w:spacing w:after="0" w:line="384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</w:rPr>
        <w:t>Д</w:t>
      </w:r>
      <w:r w:rsidRPr="00667816">
        <w:rPr>
          <w:rFonts w:eastAsia="Times New Roman" w:cs="Times New Roman"/>
          <w:b/>
          <w:color w:val="000000" w:themeColor="text1"/>
          <w:sz w:val="24"/>
          <w:szCs w:val="24"/>
        </w:rPr>
        <w:t xml:space="preserve">оля </w:t>
      </w:r>
      <w:r w:rsidR="00E321C0" w:rsidRPr="00667816">
        <w:rPr>
          <w:rFonts w:eastAsia="Times New Roman" w:cs="Times New Roman"/>
          <w:b/>
          <w:color w:val="000000" w:themeColor="text1"/>
          <w:sz w:val="24"/>
          <w:szCs w:val="24"/>
        </w:rPr>
        <w:t xml:space="preserve">показателей конечных результатов и (или) итоговых эффектов по </w:t>
      </w:r>
      <w:r w:rsidR="00E321C0" w:rsidRPr="004666BA">
        <w:rPr>
          <w:rFonts w:eastAsia="Times New Roman" w:cs="Times New Roman"/>
          <w:b/>
          <w:color w:val="000000" w:themeColor="text1"/>
          <w:sz w:val="24"/>
          <w:szCs w:val="24"/>
        </w:rPr>
        <w:t>сравнению с результатами анализа и оценки за 2024 год осталась</w:t>
      </w:r>
      <w:r>
        <w:rPr>
          <w:rFonts w:eastAsia="Times New Roman" w:cs="Times New Roman"/>
          <w:b/>
          <w:color w:val="000000" w:themeColor="text1"/>
          <w:sz w:val="24"/>
          <w:szCs w:val="24"/>
        </w:rPr>
        <w:t xml:space="preserve"> неизменной</w:t>
      </w:r>
      <w:r w:rsidR="00E321C0" w:rsidRPr="004666BA">
        <w:rPr>
          <w:rFonts w:eastAsia="Times New Roman" w:cs="Times New Roman"/>
          <w:b/>
          <w:color w:val="000000" w:themeColor="text1"/>
          <w:sz w:val="24"/>
          <w:szCs w:val="24"/>
        </w:rPr>
        <w:t xml:space="preserve"> в 2</w:t>
      </w:r>
      <w:r w:rsidR="00E321C0">
        <w:rPr>
          <w:rFonts w:eastAsia="Times New Roman" w:cs="Times New Roman"/>
          <w:b/>
          <w:color w:val="000000" w:themeColor="text1"/>
          <w:sz w:val="24"/>
          <w:szCs w:val="24"/>
        </w:rPr>
        <w:t>3</w:t>
      </w:r>
      <w:r w:rsidR="00E321C0" w:rsidRPr="004666BA">
        <w:rPr>
          <w:rFonts w:eastAsia="Times New Roman" w:cs="Times New Roman"/>
          <w:b/>
          <w:color w:val="000000" w:themeColor="text1"/>
          <w:sz w:val="24"/>
          <w:szCs w:val="24"/>
        </w:rPr>
        <w:t> госпрограммах</w:t>
      </w:r>
      <w:r w:rsidR="00E321C0" w:rsidRPr="004666BA">
        <w:rPr>
          <w:rFonts w:eastAsia="Times New Roman" w:cs="Times New Roman"/>
          <w:color w:val="000000" w:themeColor="text1"/>
          <w:sz w:val="24"/>
          <w:szCs w:val="24"/>
        </w:rPr>
        <w:t>.</w:t>
      </w:r>
      <w:r w:rsidR="00E321C0" w:rsidRPr="005D443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:rsidR="00E321C0" w:rsidRPr="005D443A" w:rsidRDefault="00E321C0" w:rsidP="00E321C0">
      <w:pPr>
        <w:spacing w:after="0" w:line="360" w:lineRule="auto"/>
        <w:ind w:firstLine="709"/>
        <w:jc w:val="both"/>
        <w:outlineLvl w:val="3"/>
        <w:rPr>
          <w:rFonts w:eastAsia="Times New Roman" w:cs="Times New Roman"/>
          <w:sz w:val="24"/>
          <w:szCs w:val="24"/>
        </w:rPr>
      </w:pPr>
      <w:r w:rsidRPr="007662AE"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>8</w:t>
      </w:r>
      <w:r w:rsidRPr="007662A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</w:t>
      </w:r>
      <w:r w:rsidRPr="007662AE">
        <w:rPr>
          <w:b/>
          <w:sz w:val="24"/>
          <w:szCs w:val="24"/>
        </w:rPr>
        <w:t>.</w:t>
      </w:r>
      <w:r>
        <w:rPr>
          <w:rFonts w:eastAsia="Times New Roman" w:cs="Times New Roman"/>
          <w:b/>
          <w:sz w:val="24"/>
          <w:szCs w:val="24"/>
        </w:rPr>
        <w:t>2</w:t>
      </w:r>
      <w:r w:rsidRPr="00F005EF">
        <w:rPr>
          <w:rFonts w:eastAsia="Times New Roman" w:cs="Times New Roman"/>
          <w:b/>
          <w:sz w:val="24"/>
          <w:szCs w:val="24"/>
        </w:rPr>
        <w:t>.</w:t>
      </w:r>
      <w:r w:rsidRPr="00A40BF0">
        <w:rPr>
          <w:rFonts w:eastAsia="Times New Roman" w:cs="Times New Roman"/>
          <w:b/>
          <w:sz w:val="24"/>
          <w:szCs w:val="24"/>
        </w:rPr>
        <w:t> </w:t>
      </w:r>
      <w:r w:rsidRPr="005D443A">
        <w:rPr>
          <w:rFonts w:eastAsia="Times New Roman" w:cs="Times New Roman"/>
          <w:b/>
          <w:sz w:val="24"/>
          <w:szCs w:val="24"/>
        </w:rPr>
        <w:t xml:space="preserve">Анализ динамики </w:t>
      </w:r>
      <w:r w:rsidRPr="000F202E">
        <w:rPr>
          <w:rFonts w:eastAsia="Times New Roman" w:cs="Times New Roman"/>
          <w:sz w:val="24"/>
          <w:szCs w:val="24"/>
        </w:rPr>
        <w:t xml:space="preserve">плановых (фактических) </w:t>
      </w:r>
      <w:r>
        <w:rPr>
          <w:rFonts w:eastAsia="Times New Roman" w:cs="Times New Roman"/>
          <w:sz w:val="24"/>
          <w:szCs w:val="24"/>
        </w:rPr>
        <w:t xml:space="preserve">значений показателей </w:t>
      </w:r>
      <w:r>
        <w:rPr>
          <w:rFonts w:eastAsia="Times New Roman" w:cs="Times New Roman"/>
          <w:sz w:val="24"/>
          <w:szCs w:val="24"/>
        </w:rPr>
        <w:br/>
        <w:t xml:space="preserve">за 2024–2028 годы, отражающий </w:t>
      </w:r>
      <w:r w:rsidRPr="005D443A">
        <w:rPr>
          <w:rFonts w:eastAsia="Times New Roman" w:cs="Times New Roman"/>
          <w:b/>
          <w:sz w:val="24"/>
          <w:szCs w:val="24"/>
        </w:rPr>
        <w:t>риски занижения плановых значений показателей</w:t>
      </w:r>
      <w:r>
        <w:rPr>
          <w:rFonts w:eastAsia="Times New Roman" w:cs="Times New Roman"/>
          <w:sz w:val="24"/>
          <w:szCs w:val="24"/>
        </w:rPr>
        <w:t>, в </w:t>
      </w:r>
      <w:r w:rsidRPr="005D443A">
        <w:rPr>
          <w:rFonts w:eastAsia="Times New Roman" w:cs="Times New Roman"/>
          <w:sz w:val="24"/>
          <w:szCs w:val="24"/>
        </w:rPr>
        <w:t xml:space="preserve">том числе по сравнению с уже достигнутыми значениями, показал </w:t>
      </w:r>
      <w:r w:rsidRPr="007218FE">
        <w:rPr>
          <w:rFonts w:eastAsia="Times New Roman" w:cs="Times New Roman"/>
          <w:sz w:val="24"/>
          <w:szCs w:val="24"/>
        </w:rPr>
        <w:t>следующее</w:t>
      </w:r>
      <w:r w:rsidRPr="007218FE">
        <w:rPr>
          <w:rFonts w:eastAsia="Times New Roman" w:cs="Times New Roman"/>
          <w:color w:val="000000" w:themeColor="text1"/>
          <w:sz w:val="24"/>
          <w:szCs w:val="24"/>
          <w:vertAlign w:val="superscript"/>
        </w:rPr>
        <w:footnoteReference w:id="19"/>
      </w:r>
      <w:r w:rsidRPr="007218FE">
        <w:rPr>
          <w:rFonts w:eastAsia="Times New Roman" w:cs="Times New Roman"/>
          <w:sz w:val="24"/>
          <w:szCs w:val="24"/>
        </w:rPr>
        <w:t>:</w:t>
      </w:r>
    </w:p>
    <w:p w:rsidR="00E321C0" w:rsidRPr="004666BA" w:rsidRDefault="00E321C0" w:rsidP="00E321C0">
      <w:pPr>
        <w:widowControl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5D443A">
        <w:rPr>
          <w:rFonts w:eastAsia="Times New Roman" w:cs="Times New Roman"/>
          <w:color w:val="000000" w:themeColor="text1"/>
          <w:sz w:val="24"/>
          <w:szCs w:val="24"/>
        </w:rPr>
        <w:t xml:space="preserve">в госпрограммах </w:t>
      </w:r>
      <w:r w:rsidRPr="00667816">
        <w:rPr>
          <w:rFonts w:eastAsia="Times New Roman" w:cs="Times New Roman"/>
          <w:color w:val="000000" w:themeColor="text1"/>
          <w:sz w:val="24"/>
          <w:szCs w:val="24"/>
        </w:rPr>
        <w:t xml:space="preserve">преобладают показатели без </w:t>
      </w:r>
      <w:r w:rsidRPr="004666BA">
        <w:rPr>
          <w:rFonts w:eastAsia="Times New Roman" w:cs="Times New Roman"/>
          <w:color w:val="000000" w:themeColor="text1"/>
          <w:sz w:val="24"/>
          <w:szCs w:val="24"/>
        </w:rPr>
        <w:t>существенной динамики</w:t>
      </w:r>
      <w:r w:rsidRPr="004666BA">
        <w:rPr>
          <w:rFonts w:eastAsia="Times New Roman" w:cs="Times New Roman"/>
          <w:color w:val="000000" w:themeColor="text1"/>
          <w:sz w:val="24"/>
          <w:szCs w:val="24"/>
          <w:vertAlign w:val="superscript"/>
        </w:rPr>
        <w:footnoteReference w:id="20"/>
      </w:r>
      <w:r w:rsidRPr="004666BA">
        <w:rPr>
          <w:rFonts w:eastAsia="Times New Roman" w:cs="Times New Roman"/>
          <w:color w:val="000000" w:themeColor="text1"/>
          <w:sz w:val="24"/>
          <w:szCs w:val="24"/>
        </w:rPr>
        <w:t xml:space="preserve"> – 1</w:t>
      </w:r>
      <w:r>
        <w:rPr>
          <w:rFonts w:eastAsia="Times New Roman" w:cs="Times New Roman"/>
          <w:color w:val="000000" w:themeColor="text1"/>
          <w:sz w:val="24"/>
          <w:szCs w:val="24"/>
        </w:rPr>
        <w:t>6</w:t>
      </w:r>
      <w:r w:rsidRPr="004666BA">
        <w:rPr>
          <w:rFonts w:eastAsia="Times New Roman" w:cs="Times New Roman"/>
          <w:color w:val="000000" w:themeColor="text1"/>
          <w:sz w:val="24"/>
          <w:szCs w:val="24"/>
        </w:rPr>
        <w:t>7 из 2</w:t>
      </w:r>
      <w:r>
        <w:rPr>
          <w:rFonts w:eastAsia="Times New Roman" w:cs="Times New Roman"/>
          <w:color w:val="000000" w:themeColor="text1"/>
          <w:sz w:val="24"/>
          <w:szCs w:val="24"/>
        </w:rPr>
        <w:t>91</w:t>
      </w:r>
      <w:r w:rsidRPr="004666BA">
        <w:rPr>
          <w:rFonts w:eastAsia="Times New Roman" w:cs="Times New Roman"/>
          <w:color w:val="000000" w:themeColor="text1"/>
          <w:sz w:val="24"/>
          <w:szCs w:val="24"/>
        </w:rPr>
        <w:t> показател</w:t>
      </w:r>
      <w:r>
        <w:rPr>
          <w:rFonts w:eastAsia="Times New Roman" w:cs="Times New Roman"/>
          <w:color w:val="000000" w:themeColor="text1"/>
          <w:sz w:val="24"/>
          <w:szCs w:val="24"/>
        </w:rPr>
        <w:t>я</w:t>
      </w:r>
      <w:r w:rsidRPr="004666BA">
        <w:rPr>
          <w:rFonts w:eastAsia="Times New Roman" w:cs="Times New Roman"/>
          <w:color w:val="000000" w:themeColor="text1"/>
          <w:sz w:val="24"/>
          <w:szCs w:val="24"/>
        </w:rPr>
        <w:t>, или 5</w:t>
      </w:r>
      <w:r>
        <w:rPr>
          <w:rFonts w:eastAsia="Times New Roman" w:cs="Times New Roman"/>
          <w:color w:val="000000" w:themeColor="text1"/>
          <w:sz w:val="24"/>
          <w:szCs w:val="24"/>
        </w:rPr>
        <w:t>7</w:t>
      </w:r>
      <w:r w:rsidRPr="004666BA">
        <w:rPr>
          <w:rFonts w:eastAsia="Times New Roman" w:cs="Times New Roman"/>
          <w:color w:val="000000" w:themeColor="text1"/>
          <w:sz w:val="24"/>
          <w:szCs w:val="24"/>
        </w:rPr>
        <w:t>,</w:t>
      </w:r>
      <w:r>
        <w:rPr>
          <w:rFonts w:eastAsia="Times New Roman" w:cs="Times New Roman"/>
          <w:color w:val="000000" w:themeColor="text1"/>
          <w:sz w:val="24"/>
          <w:szCs w:val="24"/>
        </w:rPr>
        <w:t>4</w:t>
      </w:r>
      <w:r w:rsidRPr="004666BA">
        <w:rPr>
          <w:rFonts w:eastAsia="Times New Roman" w:cs="Times New Roman"/>
          <w:color w:val="000000" w:themeColor="text1"/>
          <w:sz w:val="24"/>
          <w:szCs w:val="24"/>
        </w:rPr>
        <w:t xml:space="preserve"> %; </w:t>
      </w:r>
    </w:p>
    <w:p w:rsidR="00E321C0" w:rsidRPr="004666BA" w:rsidRDefault="00E321C0" w:rsidP="00E321C0">
      <w:pPr>
        <w:widowControl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4666BA">
        <w:rPr>
          <w:rFonts w:eastAsia="Times New Roman" w:cs="Times New Roman"/>
          <w:color w:val="000000" w:themeColor="text1"/>
          <w:sz w:val="24"/>
          <w:szCs w:val="24"/>
        </w:rPr>
        <w:t xml:space="preserve">к показателям </w:t>
      </w:r>
      <w:r w:rsidRPr="004666BA">
        <w:rPr>
          <w:rFonts w:eastAsia="Times New Roman" w:cs="Times New Roman"/>
          <w:color w:val="000000" w:themeColor="text1"/>
          <w:sz w:val="24"/>
          <w:szCs w:val="24"/>
          <w:lang w:val="en-US"/>
        </w:rPr>
        <w:t>c</w:t>
      </w:r>
      <w:r w:rsidRPr="004666BA">
        <w:rPr>
          <w:rFonts w:eastAsia="Times New Roman" w:cs="Times New Roman"/>
          <w:color w:val="000000" w:themeColor="text1"/>
          <w:sz w:val="24"/>
          <w:szCs w:val="24"/>
        </w:rPr>
        <w:t xml:space="preserve"> положительной динамикой</w:t>
      </w:r>
      <w:r w:rsidRPr="004666BA">
        <w:rPr>
          <w:rFonts w:eastAsia="Times New Roman" w:cs="Times New Roman"/>
          <w:color w:val="000000" w:themeColor="text1"/>
          <w:sz w:val="24"/>
          <w:szCs w:val="24"/>
          <w:vertAlign w:val="superscript"/>
        </w:rPr>
        <w:footnoteReference w:id="21"/>
      </w:r>
      <w:r w:rsidRPr="004666BA">
        <w:rPr>
          <w:rFonts w:eastAsia="Times New Roman" w:cs="Times New Roman"/>
          <w:color w:val="000000" w:themeColor="text1"/>
          <w:sz w:val="24"/>
          <w:szCs w:val="24"/>
        </w:rPr>
        <w:t xml:space="preserve"> относятся только 3</w:t>
      </w:r>
      <w:r>
        <w:rPr>
          <w:rFonts w:eastAsia="Times New Roman" w:cs="Times New Roman"/>
          <w:color w:val="000000" w:themeColor="text1"/>
          <w:sz w:val="24"/>
          <w:szCs w:val="24"/>
        </w:rPr>
        <w:t>5</w:t>
      </w:r>
      <w:r w:rsidRPr="004666BA">
        <w:rPr>
          <w:rFonts w:eastAsia="Times New Roman" w:cs="Times New Roman"/>
          <w:color w:val="000000" w:themeColor="text1"/>
          <w:sz w:val="24"/>
          <w:szCs w:val="24"/>
        </w:rPr>
        <w:t xml:space="preserve">,1 %, или </w:t>
      </w:r>
      <w:r>
        <w:rPr>
          <w:rFonts w:eastAsia="Times New Roman" w:cs="Times New Roman"/>
          <w:color w:val="000000" w:themeColor="text1"/>
          <w:sz w:val="24"/>
          <w:szCs w:val="24"/>
        </w:rPr>
        <w:t>102</w:t>
      </w:r>
      <w:r w:rsidRPr="004666BA">
        <w:rPr>
          <w:rFonts w:eastAsia="Times New Roman" w:cs="Times New Roman"/>
          <w:color w:val="000000" w:themeColor="text1"/>
          <w:sz w:val="24"/>
          <w:szCs w:val="24"/>
        </w:rPr>
        <w:t xml:space="preserve"> из 2</w:t>
      </w:r>
      <w:r>
        <w:rPr>
          <w:rFonts w:eastAsia="Times New Roman" w:cs="Times New Roman"/>
          <w:color w:val="000000" w:themeColor="text1"/>
          <w:sz w:val="24"/>
          <w:szCs w:val="24"/>
        </w:rPr>
        <w:t>91</w:t>
      </w:r>
      <w:r w:rsidRPr="004666BA">
        <w:rPr>
          <w:rFonts w:eastAsia="Times New Roman" w:cs="Times New Roman"/>
          <w:color w:val="000000" w:themeColor="text1"/>
          <w:sz w:val="24"/>
          <w:szCs w:val="24"/>
        </w:rPr>
        <w:t> показател</w:t>
      </w:r>
      <w:r>
        <w:rPr>
          <w:rFonts w:eastAsia="Times New Roman" w:cs="Times New Roman"/>
          <w:color w:val="000000" w:themeColor="text1"/>
          <w:sz w:val="24"/>
          <w:szCs w:val="24"/>
        </w:rPr>
        <w:t>я</w:t>
      </w:r>
      <w:r w:rsidRPr="004666BA">
        <w:rPr>
          <w:rFonts w:eastAsia="Times New Roman" w:cs="Times New Roman"/>
          <w:color w:val="000000" w:themeColor="text1"/>
          <w:sz w:val="24"/>
          <w:szCs w:val="24"/>
        </w:rPr>
        <w:t>; только по 5 госпрограммам доля показателей с положительной динамикой составила 100,0 %.</w:t>
      </w:r>
    </w:p>
    <w:p w:rsidR="00E321C0" w:rsidRPr="005D443A" w:rsidRDefault="00E321C0" w:rsidP="00E321C0">
      <w:pPr>
        <w:widowControl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4666BA">
        <w:rPr>
          <w:rFonts w:eastAsia="Times New Roman" w:cs="Times New Roman"/>
          <w:color w:val="000000" w:themeColor="text1"/>
          <w:sz w:val="24"/>
          <w:szCs w:val="24"/>
        </w:rPr>
        <w:t>Наименьшую долю среди всех показателей госпрограмм составляют показатели с отрицательной динамикой</w:t>
      </w:r>
      <w:r w:rsidRPr="004666BA">
        <w:rPr>
          <w:rFonts w:eastAsia="Times New Roman" w:cs="Times New Roman"/>
          <w:color w:val="000000" w:themeColor="text1"/>
          <w:sz w:val="24"/>
          <w:szCs w:val="24"/>
          <w:vertAlign w:val="superscript"/>
        </w:rPr>
        <w:footnoteReference w:id="22"/>
      </w:r>
      <w:r w:rsidRPr="004666BA">
        <w:rPr>
          <w:rFonts w:eastAsia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eastAsia="Times New Roman" w:cs="Times New Roman"/>
          <w:color w:val="000000" w:themeColor="text1"/>
          <w:sz w:val="24"/>
          <w:szCs w:val="24"/>
        </w:rPr>
        <w:t>20</w:t>
      </w:r>
      <w:r w:rsidRPr="004666BA">
        <w:rPr>
          <w:rFonts w:eastAsia="Times New Roman" w:cs="Times New Roman"/>
          <w:color w:val="000000" w:themeColor="text1"/>
          <w:sz w:val="24"/>
          <w:szCs w:val="24"/>
        </w:rPr>
        <w:t xml:space="preserve"> из </w:t>
      </w:r>
      <w:r>
        <w:rPr>
          <w:rFonts w:eastAsia="Times New Roman" w:cs="Times New Roman"/>
          <w:color w:val="000000" w:themeColor="text1"/>
          <w:sz w:val="24"/>
          <w:szCs w:val="24"/>
        </w:rPr>
        <w:t>291 показателя</w:t>
      </w:r>
      <w:r w:rsidRPr="004666BA">
        <w:rPr>
          <w:rFonts w:eastAsia="Times New Roman" w:cs="Times New Roman"/>
          <w:color w:val="000000" w:themeColor="text1"/>
          <w:sz w:val="24"/>
          <w:szCs w:val="24"/>
        </w:rPr>
        <w:t xml:space="preserve">, или </w:t>
      </w:r>
      <w:r>
        <w:rPr>
          <w:rFonts w:eastAsia="Times New Roman" w:cs="Times New Roman"/>
          <w:color w:val="000000" w:themeColor="text1"/>
          <w:sz w:val="24"/>
          <w:szCs w:val="24"/>
        </w:rPr>
        <w:t>6</w:t>
      </w:r>
      <w:r w:rsidRPr="004666BA">
        <w:rPr>
          <w:rFonts w:eastAsia="Times New Roman" w:cs="Times New Roman"/>
          <w:color w:val="000000" w:themeColor="text1"/>
          <w:sz w:val="24"/>
          <w:szCs w:val="24"/>
        </w:rPr>
        <w:t>,</w:t>
      </w:r>
      <w:r>
        <w:rPr>
          <w:rFonts w:eastAsia="Times New Roman" w:cs="Times New Roman"/>
          <w:color w:val="000000" w:themeColor="text1"/>
          <w:sz w:val="24"/>
          <w:szCs w:val="24"/>
        </w:rPr>
        <w:t>9</w:t>
      </w:r>
      <w:r w:rsidRPr="004666BA">
        <w:rPr>
          <w:rFonts w:eastAsia="Times New Roman" w:cs="Times New Roman"/>
          <w:color w:val="000000" w:themeColor="text1"/>
          <w:sz w:val="24"/>
          <w:szCs w:val="24"/>
        </w:rPr>
        <w:t> %.</w:t>
      </w:r>
      <w:r w:rsidRPr="005D443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:rsidR="00E321C0" w:rsidRPr="0062418E" w:rsidRDefault="00DD0451" w:rsidP="00E321C0">
      <w:pPr>
        <w:widowControl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Отдельно Счетная</w:t>
      </w:r>
      <w:r w:rsidR="00E321C0" w:rsidRPr="0062418E">
        <w:rPr>
          <w:rFonts w:eastAsia="Times New Roman" w:cs="Times New Roman"/>
          <w:color w:val="000000" w:themeColor="text1"/>
          <w:sz w:val="24"/>
          <w:szCs w:val="24"/>
        </w:rPr>
        <w:t xml:space="preserve"> палат</w:t>
      </w:r>
      <w:r>
        <w:rPr>
          <w:rFonts w:eastAsia="Times New Roman" w:cs="Times New Roman"/>
          <w:color w:val="000000" w:themeColor="text1"/>
          <w:sz w:val="24"/>
          <w:szCs w:val="24"/>
        </w:rPr>
        <w:t>а</w:t>
      </w:r>
      <w:r w:rsidR="00E321C0" w:rsidRPr="0062418E">
        <w:rPr>
          <w:rFonts w:eastAsia="Times New Roman" w:cs="Times New Roman"/>
          <w:color w:val="000000" w:themeColor="text1"/>
          <w:sz w:val="24"/>
          <w:szCs w:val="24"/>
        </w:rPr>
        <w:t xml:space="preserve"> проанализирова</w:t>
      </w:r>
      <w:r>
        <w:rPr>
          <w:rFonts w:eastAsia="Times New Roman" w:cs="Times New Roman"/>
          <w:color w:val="000000" w:themeColor="text1"/>
          <w:sz w:val="24"/>
          <w:szCs w:val="24"/>
        </w:rPr>
        <w:t>ла</w:t>
      </w:r>
      <w:r w:rsidR="00E321C0" w:rsidRPr="0062418E">
        <w:rPr>
          <w:rFonts w:eastAsia="Times New Roman" w:cs="Times New Roman"/>
          <w:color w:val="000000" w:themeColor="text1"/>
          <w:sz w:val="24"/>
          <w:szCs w:val="24"/>
        </w:rPr>
        <w:t xml:space="preserve"> плановые значения на 202</w:t>
      </w:r>
      <w:r w:rsidR="00E321C0">
        <w:rPr>
          <w:rFonts w:eastAsia="Times New Roman" w:cs="Times New Roman"/>
          <w:color w:val="000000" w:themeColor="text1"/>
          <w:sz w:val="24"/>
          <w:szCs w:val="24"/>
        </w:rPr>
        <w:t>6</w:t>
      </w:r>
      <w:r w:rsidR="00E321C0" w:rsidRPr="0062418E">
        <w:rPr>
          <w:rFonts w:eastAsia="Times New Roman" w:cs="Times New Roman"/>
          <w:color w:val="000000" w:themeColor="text1"/>
          <w:sz w:val="24"/>
          <w:szCs w:val="24"/>
        </w:rPr>
        <w:t>–202</w:t>
      </w:r>
      <w:r w:rsidR="00E321C0">
        <w:rPr>
          <w:rFonts w:eastAsia="Times New Roman" w:cs="Times New Roman"/>
          <w:color w:val="000000" w:themeColor="text1"/>
          <w:sz w:val="24"/>
          <w:szCs w:val="24"/>
        </w:rPr>
        <w:t>8</w:t>
      </w:r>
      <w:r w:rsidR="00E321C0" w:rsidRPr="0062418E">
        <w:rPr>
          <w:rFonts w:eastAsia="Times New Roman" w:cs="Times New Roman"/>
          <w:color w:val="000000" w:themeColor="text1"/>
          <w:sz w:val="24"/>
          <w:szCs w:val="24"/>
        </w:rPr>
        <w:t> </w:t>
      </w:r>
      <w:r w:rsidR="00E321C0" w:rsidRPr="004666BA">
        <w:rPr>
          <w:rFonts w:eastAsia="Times New Roman" w:cs="Times New Roman"/>
          <w:color w:val="000000" w:themeColor="text1"/>
          <w:sz w:val="24"/>
          <w:szCs w:val="24"/>
        </w:rPr>
        <w:t xml:space="preserve">годы 41 </w:t>
      </w:r>
      <w:r w:rsidR="00E321C0">
        <w:rPr>
          <w:rFonts w:eastAsia="Times New Roman" w:cs="Times New Roman"/>
          <w:color w:val="000000" w:themeColor="text1"/>
          <w:sz w:val="24"/>
          <w:szCs w:val="24"/>
        </w:rPr>
        <w:t> </w:t>
      </w:r>
      <w:r w:rsidR="00E321C0" w:rsidRPr="004666BA">
        <w:rPr>
          <w:rFonts w:eastAsia="Times New Roman" w:cs="Times New Roman"/>
          <w:color w:val="000000" w:themeColor="text1"/>
          <w:sz w:val="24"/>
          <w:szCs w:val="24"/>
        </w:rPr>
        <w:t>показател</w:t>
      </w:r>
      <w:r w:rsidR="00E321C0">
        <w:rPr>
          <w:rFonts w:eastAsia="Times New Roman" w:cs="Times New Roman"/>
          <w:color w:val="000000" w:themeColor="text1"/>
          <w:sz w:val="24"/>
          <w:szCs w:val="24"/>
        </w:rPr>
        <w:t>я</w:t>
      </w:r>
      <w:r w:rsidR="00E321C0" w:rsidRPr="004666BA">
        <w:rPr>
          <w:rFonts w:eastAsia="Times New Roman" w:cs="Times New Roman"/>
          <w:color w:val="000000" w:themeColor="text1"/>
          <w:sz w:val="24"/>
          <w:szCs w:val="24"/>
        </w:rPr>
        <w:t>, по</w:t>
      </w:r>
      <w:r w:rsidR="00E321C0" w:rsidRPr="0062418E">
        <w:rPr>
          <w:rFonts w:eastAsia="Times New Roman" w:cs="Times New Roman"/>
          <w:color w:val="000000" w:themeColor="text1"/>
          <w:sz w:val="24"/>
          <w:szCs w:val="24"/>
        </w:rPr>
        <w:t xml:space="preserve"> которым в 202</w:t>
      </w:r>
      <w:r w:rsidR="00E321C0">
        <w:rPr>
          <w:rFonts w:eastAsia="Times New Roman" w:cs="Times New Roman"/>
          <w:color w:val="000000" w:themeColor="text1"/>
          <w:sz w:val="24"/>
          <w:szCs w:val="24"/>
        </w:rPr>
        <w:t>4</w:t>
      </w:r>
      <w:r w:rsidR="00E321C0" w:rsidRPr="0062418E">
        <w:rPr>
          <w:rFonts w:eastAsia="Times New Roman" w:cs="Times New Roman"/>
          <w:color w:val="000000" w:themeColor="text1"/>
          <w:sz w:val="24"/>
          <w:szCs w:val="24"/>
        </w:rPr>
        <w:t xml:space="preserve"> году было зафиксировано перевыполнение более чем на 25,0 %</w:t>
      </w:r>
      <w:r w:rsidR="00E321C0" w:rsidRPr="0062418E">
        <w:rPr>
          <w:rFonts w:eastAsia="Times New Roman" w:cs="Times New Roman"/>
          <w:color w:val="000000" w:themeColor="text1"/>
          <w:sz w:val="24"/>
          <w:szCs w:val="24"/>
          <w:vertAlign w:val="superscript"/>
        </w:rPr>
        <w:footnoteReference w:id="23"/>
      </w:r>
      <w:r w:rsidR="00E321C0" w:rsidRPr="0062418E">
        <w:rPr>
          <w:rFonts w:eastAsia="Times New Roman" w:cs="Times New Roman"/>
          <w:color w:val="000000" w:themeColor="text1"/>
          <w:sz w:val="24"/>
          <w:szCs w:val="24"/>
        </w:rPr>
        <w:t xml:space="preserve"> и которые сохранились в паспортах госпрограмм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в соответствии с </w:t>
      </w:r>
      <w:r w:rsidR="0057215C">
        <w:rPr>
          <w:rFonts w:eastAsia="Times New Roman" w:cs="Times New Roman"/>
          <w:color w:val="000000" w:themeColor="text1"/>
          <w:sz w:val="24"/>
          <w:szCs w:val="24"/>
        </w:rPr>
        <w:t> </w:t>
      </w:r>
      <w:r>
        <w:rPr>
          <w:rFonts w:eastAsia="Times New Roman" w:cs="Times New Roman"/>
          <w:color w:val="000000" w:themeColor="text1"/>
          <w:sz w:val="24"/>
          <w:szCs w:val="24"/>
        </w:rPr>
        <w:t>з</w:t>
      </w:r>
      <w:r w:rsidR="00E321C0">
        <w:rPr>
          <w:rFonts w:eastAsia="Times New Roman" w:cs="Times New Roman"/>
          <w:color w:val="000000" w:themeColor="text1"/>
          <w:sz w:val="24"/>
          <w:szCs w:val="24"/>
        </w:rPr>
        <w:t>аконопроектом.</w:t>
      </w:r>
      <w:r w:rsidR="00E321C0" w:rsidRPr="0062418E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E321C0">
        <w:rPr>
          <w:rFonts w:eastAsia="Times New Roman" w:cs="Times New Roman"/>
          <w:color w:val="000000" w:themeColor="text1"/>
          <w:sz w:val="24"/>
          <w:szCs w:val="24"/>
        </w:rPr>
        <w:t>В</w:t>
      </w:r>
      <w:r w:rsidR="00E321C0" w:rsidRPr="0062418E">
        <w:rPr>
          <w:rFonts w:eastAsia="Times New Roman" w:cs="Times New Roman"/>
          <w:color w:val="000000" w:themeColor="text1"/>
          <w:sz w:val="24"/>
          <w:szCs w:val="24"/>
        </w:rPr>
        <w:t xml:space="preserve"> результате установлено, что:</w:t>
      </w:r>
    </w:p>
    <w:p w:rsidR="00E321C0" w:rsidRPr="000F3914" w:rsidRDefault="00E321C0" w:rsidP="00E321C0">
      <w:pPr>
        <w:widowControl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0F3914">
        <w:rPr>
          <w:rFonts w:eastAsia="Times New Roman" w:cs="Times New Roman"/>
          <w:color w:val="000000" w:themeColor="text1"/>
          <w:sz w:val="24"/>
          <w:szCs w:val="24"/>
        </w:rPr>
        <w:t>16 из 41 такого показателя относятся к показателям с отрицательной динамикой;</w:t>
      </w:r>
    </w:p>
    <w:p w:rsidR="00E321C0" w:rsidRPr="007218FE" w:rsidRDefault="00E321C0" w:rsidP="00E321C0">
      <w:pPr>
        <w:widowControl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0F3914">
        <w:rPr>
          <w:rFonts w:eastAsia="Times New Roman" w:cs="Times New Roman"/>
          <w:color w:val="000000" w:themeColor="text1"/>
          <w:sz w:val="24"/>
          <w:szCs w:val="24"/>
        </w:rPr>
        <w:t xml:space="preserve">17 из 41 такого </w:t>
      </w:r>
      <w:r w:rsidRPr="007218FE">
        <w:rPr>
          <w:rFonts w:eastAsia="Times New Roman" w:cs="Times New Roman"/>
          <w:color w:val="000000" w:themeColor="text1"/>
          <w:sz w:val="24"/>
          <w:szCs w:val="24"/>
        </w:rPr>
        <w:t>показателя относятся к показателям без существенной динамики.</w:t>
      </w:r>
    </w:p>
    <w:p w:rsidR="00E321C0" w:rsidRPr="000F3914" w:rsidRDefault="00E321C0" w:rsidP="00E321C0">
      <w:pPr>
        <w:widowControl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218FE">
        <w:rPr>
          <w:rFonts w:eastAsia="Times New Roman" w:cs="Times New Roman"/>
          <w:color w:val="000000" w:themeColor="text1"/>
          <w:sz w:val="24"/>
          <w:szCs w:val="24"/>
        </w:rPr>
        <w:t xml:space="preserve">Таким образом, </w:t>
      </w:r>
      <w:r w:rsidRPr="007218FE">
        <w:rPr>
          <w:rFonts w:eastAsia="Times New Roman" w:cs="Times New Roman"/>
          <w:b/>
          <w:color w:val="000000" w:themeColor="text1"/>
          <w:sz w:val="24"/>
          <w:szCs w:val="24"/>
        </w:rPr>
        <w:t>существенное перевыполнение</w:t>
      </w:r>
      <w:r w:rsidRPr="007218FE">
        <w:rPr>
          <w:rFonts w:eastAsia="Times New Roman" w:cs="Times New Roman"/>
          <w:color w:val="000000" w:themeColor="text1"/>
          <w:sz w:val="24"/>
          <w:szCs w:val="24"/>
        </w:rPr>
        <w:t xml:space="preserve"> плановых значений показателей (в том</w:t>
      </w:r>
      <w:r>
        <w:rPr>
          <w:rFonts w:eastAsia="Times New Roman" w:cs="Times New Roman"/>
          <w:color w:val="000000" w:themeColor="text1"/>
          <w:sz w:val="24"/>
          <w:szCs w:val="24"/>
        </w:rPr>
        <w:t> </w:t>
      </w:r>
      <w:r w:rsidRPr="007218FE">
        <w:rPr>
          <w:rFonts w:eastAsia="Times New Roman" w:cs="Times New Roman"/>
          <w:color w:val="000000" w:themeColor="text1"/>
          <w:sz w:val="24"/>
          <w:szCs w:val="24"/>
        </w:rPr>
        <w:t xml:space="preserve">числе складывающееся ежегодно) также объясняется </w:t>
      </w:r>
      <w:r w:rsidRPr="007218FE">
        <w:rPr>
          <w:rFonts w:eastAsia="Times New Roman" w:cs="Times New Roman"/>
          <w:b/>
          <w:color w:val="000000" w:themeColor="text1"/>
          <w:sz w:val="24"/>
          <w:szCs w:val="24"/>
        </w:rPr>
        <w:t>занижением плановых значений</w:t>
      </w:r>
      <w:r w:rsidRPr="007218FE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:rsidR="00E321C0" w:rsidRPr="000F3914" w:rsidRDefault="00E321C0" w:rsidP="00E321C0">
      <w:pPr>
        <w:widowControl w:val="0"/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0F3914">
        <w:rPr>
          <w:rFonts w:cs="Times New Roman"/>
          <w:sz w:val="24"/>
          <w:szCs w:val="24"/>
        </w:rPr>
        <w:t xml:space="preserve">Отмечаем, что факты перевыполнения показателей при планировании значений </w:t>
      </w:r>
      <w:r>
        <w:rPr>
          <w:rFonts w:cs="Times New Roman"/>
          <w:sz w:val="24"/>
          <w:szCs w:val="24"/>
        </w:rPr>
        <w:br/>
      </w:r>
      <w:r w:rsidRPr="000F3914">
        <w:rPr>
          <w:rFonts w:cs="Times New Roman"/>
          <w:sz w:val="24"/>
          <w:szCs w:val="24"/>
        </w:rPr>
        <w:t>на 2026–2028 годы не учтены:</w:t>
      </w:r>
    </w:p>
    <w:p w:rsidR="00E321C0" w:rsidRPr="0062418E" w:rsidRDefault="00E321C0" w:rsidP="00E321C0">
      <w:pPr>
        <w:widowControl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32</w:t>
      </w:r>
      <w:r w:rsidRPr="000F3914">
        <w:rPr>
          <w:rFonts w:eastAsia="Times New Roman" w:cs="Times New Roman"/>
          <w:color w:val="000000" w:themeColor="text1"/>
          <w:sz w:val="24"/>
          <w:szCs w:val="24"/>
        </w:rPr>
        <w:t xml:space="preserve"> из 41 такого</w:t>
      </w:r>
      <w:r w:rsidRPr="00667816">
        <w:rPr>
          <w:rFonts w:eastAsia="Times New Roman" w:cs="Times New Roman"/>
          <w:color w:val="000000" w:themeColor="text1"/>
          <w:sz w:val="24"/>
          <w:szCs w:val="24"/>
        </w:rPr>
        <w:t xml:space="preserve"> показател</w:t>
      </w:r>
      <w:r>
        <w:rPr>
          <w:rFonts w:eastAsia="Times New Roman" w:cs="Times New Roman"/>
          <w:color w:val="000000" w:themeColor="text1"/>
          <w:sz w:val="24"/>
          <w:szCs w:val="24"/>
        </w:rPr>
        <w:t>я</w:t>
      </w:r>
      <w:r w:rsidRPr="0066781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имеют </w:t>
      </w:r>
      <w:r w:rsidRPr="007218FE">
        <w:rPr>
          <w:rFonts w:eastAsia="Times New Roman" w:cs="Times New Roman"/>
          <w:color w:val="000000" w:themeColor="text1"/>
          <w:sz w:val="24"/>
          <w:szCs w:val="24"/>
        </w:rPr>
        <w:t>плановое значение на 2026 год равное или меньшее, чем фактически достигнутое по итогам 2024 года (например, показатель «Поглощение лесами углерода» госпрограммы «Развитие лесного хозяйства» в 2024 году был перевыполнен в</w:t>
      </w:r>
      <w:r>
        <w:rPr>
          <w:rFonts w:eastAsia="Times New Roman" w:cs="Times New Roman"/>
          <w:color w:val="000000" w:themeColor="text1"/>
          <w:sz w:val="24"/>
          <w:szCs w:val="24"/>
        </w:rPr>
        <w:t> </w:t>
      </w:r>
      <w:r w:rsidRPr="007218FE">
        <w:rPr>
          <w:rFonts w:eastAsia="Times New Roman" w:cs="Times New Roman"/>
          <w:color w:val="000000" w:themeColor="text1"/>
          <w:sz w:val="24"/>
          <w:szCs w:val="24"/>
        </w:rPr>
        <w:t>1,9</w:t>
      </w:r>
      <w:r>
        <w:rPr>
          <w:rFonts w:eastAsia="Times New Roman" w:cs="Times New Roman"/>
          <w:color w:val="000000" w:themeColor="text1"/>
          <w:sz w:val="24"/>
          <w:szCs w:val="24"/>
        </w:rPr>
        <w:t> </w:t>
      </w:r>
      <w:r w:rsidRPr="007218FE">
        <w:rPr>
          <w:rFonts w:eastAsia="Times New Roman" w:cs="Times New Roman"/>
          <w:color w:val="000000" w:themeColor="text1"/>
          <w:sz w:val="24"/>
          <w:szCs w:val="24"/>
        </w:rPr>
        <w:t>раза, план на 2024 год – 610 млн тонн, факт – 1 144,8 м</w:t>
      </w:r>
      <w:r>
        <w:rPr>
          <w:rFonts w:eastAsia="Times New Roman" w:cs="Times New Roman"/>
          <w:color w:val="000000" w:themeColor="text1"/>
          <w:sz w:val="24"/>
          <w:szCs w:val="24"/>
        </w:rPr>
        <w:t>лн </w:t>
      </w:r>
      <w:r w:rsidRPr="007218FE">
        <w:rPr>
          <w:rFonts w:eastAsia="Times New Roman" w:cs="Times New Roman"/>
          <w:color w:val="000000" w:themeColor="text1"/>
          <w:sz w:val="24"/>
          <w:szCs w:val="24"/>
        </w:rPr>
        <w:t xml:space="preserve">тонн; плановое значение </w:t>
      </w:r>
      <w:r w:rsidR="00DD0451">
        <w:rPr>
          <w:rFonts w:eastAsia="Times New Roman" w:cs="Times New Roman"/>
          <w:color w:val="000000" w:themeColor="text1"/>
          <w:sz w:val="24"/>
          <w:szCs w:val="24"/>
        </w:rPr>
        <w:br/>
      </w:r>
      <w:r w:rsidRPr="007218FE">
        <w:rPr>
          <w:rFonts w:eastAsia="Times New Roman" w:cs="Times New Roman"/>
          <w:color w:val="000000" w:themeColor="text1"/>
          <w:sz w:val="24"/>
          <w:szCs w:val="24"/>
        </w:rPr>
        <w:t>на 2026</w:t>
      </w:r>
      <w:r w:rsidR="00DD0451">
        <w:rPr>
          <w:rFonts w:eastAsia="Times New Roman" w:cs="Times New Roman"/>
          <w:color w:val="000000" w:themeColor="text1"/>
          <w:sz w:val="24"/>
          <w:szCs w:val="24"/>
        </w:rPr>
        <w:t>–</w:t>
      </w:r>
      <w:r w:rsidRPr="007218FE">
        <w:rPr>
          <w:rFonts w:eastAsia="Times New Roman" w:cs="Times New Roman"/>
          <w:color w:val="000000" w:themeColor="text1"/>
          <w:sz w:val="24"/>
          <w:szCs w:val="24"/>
        </w:rPr>
        <w:t>2027 годы, как и на 2025 год, также уста</w:t>
      </w:r>
      <w:r w:rsidR="00DD0451">
        <w:rPr>
          <w:rFonts w:eastAsia="Times New Roman" w:cs="Times New Roman"/>
          <w:color w:val="000000" w:themeColor="text1"/>
          <w:sz w:val="24"/>
          <w:szCs w:val="24"/>
        </w:rPr>
        <w:t>новлено на уровне 610 млн тонн);</w:t>
      </w:r>
    </w:p>
    <w:p w:rsidR="00E321C0" w:rsidRPr="007218FE" w:rsidRDefault="00E321C0" w:rsidP="00E321C0">
      <w:pPr>
        <w:widowControl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0F3914">
        <w:rPr>
          <w:rFonts w:eastAsia="Times New Roman" w:cs="Times New Roman"/>
          <w:color w:val="000000" w:themeColor="text1"/>
          <w:sz w:val="24"/>
          <w:szCs w:val="24"/>
        </w:rPr>
        <w:t>13 из 41 такого</w:t>
      </w:r>
      <w:r w:rsidRPr="00667816">
        <w:rPr>
          <w:rFonts w:eastAsia="Times New Roman" w:cs="Times New Roman"/>
          <w:color w:val="000000" w:themeColor="text1"/>
          <w:sz w:val="24"/>
          <w:szCs w:val="24"/>
        </w:rPr>
        <w:t xml:space="preserve"> показател</w:t>
      </w:r>
      <w:r>
        <w:rPr>
          <w:rFonts w:eastAsia="Times New Roman" w:cs="Times New Roman"/>
          <w:color w:val="000000" w:themeColor="text1"/>
          <w:sz w:val="24"/>
          <w:szCs w:val="24"/>
        </w:rPr>
        <w:t>я</w:t>
      </w:r>
      <w:r w:rsidRPr="0066781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7218FE">
        <w:rPr>
          <w:rFonts w:eastAsia="Times New Roman" w:cs="Times New Roman"/>
          <w:color w:val="000000" w:themeColor="text1"/>
          <w:sz w:val="24"/>
          <w:szCs w:val="24"/>
        </w:rPr>
        <w:t xml:space="preserve">имеют плановое значение на 2026 год равное или меньшее, чем плановое значение на 2025 год (например, показатель «Доля российского контента в </w:t>
      </w:r>
      <w:r w:rsidR="0057215C">
        <w:rPr>
          <w:rFonts w:eastAsia="Times New Roman" w:cs="Times New Roman"/>
          <w:color w:val="000000" w:themeColor="text1"/>
          <w:sz w:val="24"/>
          <w:szCs w:val="24"/>
        </w:rPr>
        <w:t> </w:t>
      </w:r>
      <w:r w:rsidRPr="007218FE">
        <w:rPr>
          <w:rFonts w:eastAsia="Times New Roman" w:cs="Times New Roman"/>
          <w:color w:val="000000" w:themeColor="text1"/>
          <w:sz w:val="24"/>
          <w:szCs w:val="24"/>
        </w:rPr>
        <w:t>эфире обязательных общедоступных телеканалов первого и второго мультиплексов», госпрограмма «Информационное общество»; план на 2025 год – 65 процентов, на 2026 год и далее также</w:t>
      </w:r>
      <w:r w:rsidR="00DD0451">
        <w:rPr>
          <w:rFonts w:eastAsia="Times New Roman" w:cs="Times New Roman"/>
          <w:color w:val="000000" w:themeColor="text1"/>
          <w:sz w:val="24"/>
          <w:szCs w:val="24"/>
        </w:rPr>
        <w:t xml:space="preserve"> –</w:t>
      </w:r>
      <w:r w:rsidRPr="007218FE">
        <w:rPr>
          <w:rFonts w:eastAsia="Times New Roman" w:cs="Times New Roman"/>
          <w:color w:val="000000" w:themeColor="text1"/>
          <w:sz w:val="24"/>
          <w:szCs w:val="24"/>
        </w:rPr>
        <w:t xml:space="preserve"> 65 процентов).</w:t>
      </w:r>
    </w:p>
    <w:p w:rsidR="00E321C0" w:rsidRDefault="00E321C0" w:rsidP="00E321C0">
      <w:pPr>
        <w:widowControl w:val="0"/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7218FE">
        <w:rPr>
          <w:rFonts w:cs="Times New Roman"/>
          <w:sz w:val="24"/>
          <w:szCs w:val="24"/>
        </w:rPr>
        <w:t>Анализ изменения плановых значений показателей госпрограмм</w:t>
      </w:r>
      <w:r>
        <w:rPr>
          <w:rFonts w:cs="Times New Roman"/>
          <w:sz w:val="24"/>
          <w:szCs w:val="24"/>
        </w:rPr>
        <w:t xml:space="preserve"> на 2026 год исходя </w:t>
      </w:r>
      <w:r w:rsidR="00876D4A">
        <w:rPr>
          <w:rFonts w:cs="Times New Roman"/>
          <w:sz w:val="24"/>
          <w:szCs w:val="24"/>
        </w:rPr>
        <w:br/>
      </w:r>
      <w:r w:rsidRPr="00E223E7">
        <w:rPr>
          <w:rFonts w:cs="Times New Roman"/>
          <w:sz w:val="24"/>
          <w:szCs w:val="24"/>
        </w:rPr>
        <w:t>из плановых значений, предусмотренных в паспорт</w:t>
      </w:r>
      <w:r>
        <w:rPr>
          <w:rFonts w:cs="Times New Roman"/>
          <w:sz w:val="24"/>
          <w:szCs w:val="24"/>
        </w:rPr>
        <w:t>ах</w:t>
      </w:r>
      <w:r w:rsidRPr="00E223E7">
        <w:rPr>
          <w:rFonts w:cs="Times New Roman"/>
          <w:sz w:val="24"/>
          <w:szCs w:val="24"/>
        </w:rPr>
        <w:t xml:space="preserve"> госпрограмм, представленн</w:t>
      </w:r>
      <w:r>
        <w:rPr>
          <w:rFonts w:cs="Times New Roman"/>
          <w:sz w:val="24"/>
          <w:szCs w:val="24"/>
        </w:rPr>
        <w:t>ых</w:t>
      </w:r>
      <w:r w:rsidRPr="00E223E7">
        <w:rPr>
          <w:rFonts w:cs="Times New Roman"/>
          <w:sz w:val="24"/>
          <w:szCs w:val="24"/>
        </w:rPr>
        <w:t xml:space="preserve"> в</w:t>
      </w:r>
      <w:r>
        <w:rPr>
          <w:rFonts w:cs="Times New Roman"/>
          <w:sz w:val="24"/>
          <w:szCs w:val="24"/>
        </w:rPr>
        <w:t> </w:t>
      </w:r>
      <w:r w:rsidRPr="00E223E7">
        <w:rPr>
          <w:rFonts w:cs="Times New Roman"/>
          <w:sz w:val="24"/>
          <w:szCs w:val="24"/>
        </w:rPr>
        <w:t xml:space="preserve">материалах к </w:t>
      </w:r>
      <w:r w:rsidR="00DD0451">
        <w:rPr>
          <w:rFonts w:cs="Times New Roman"/>
          <w:sz w:val="24"/>
          <w:szCs w:val="24"/>
        </w:rPr>
        <w:t>з</w:t>
      </w:r>
      <w:r w:rsidRPr="000F3914">
        <w:rPr>
          <w:rFonts w:cs="Times New Roman"/>
          <w:sz w:val="24"/>
          <w:szCs w:val="24"/>
        </w:rPr>
        <w:t>аконопроекту, а также плановых значений, предусмотренных в редакциях паспортов госпрограмм, приведенных в соответствие с Федеральным законом № 419-ФЗ</w:t>
      </w:r>
      <w:r w:rsidRPr="00B51CB3">
        <w:rPr>
          <w:rFonts w:cs="Times New Roman"/>
          <w:sz w:val="24"/>
          <w:szCs w:val="24"/>
        </w:rPr>
        <w:t>, показал, что плановые значения по 3</w:t>
      </w:r>
      <w:r>
        <w:rPr>
          <w:rFonts w:cs="Times New Roman"/>
          <w:sz w:val="24"/>
          <w:szCs w:val="24"/>
        </w:rPr>
        <w:t>6</w:t>
      </w:r>
      <w:r w:rsidRPr="00B51CB3">
        <w:rPr>
          <w:rFonts w:cs="Times New Roman"/>
          <w:sz w:val="24"/>
          <w:szCs w:val="24"/>
        </w:rPr>
        <w:t xml:space="preserve"> из 2</w:t>
      </w:r>
      <w:r>
        <w:rPr>
          <w:rFonts w:cs="Times New Roman"/>
          <w:sz w:val="24"/>
          <w:szCs w:val="24"/>
        </w:rPr>
        <w:t>88</w:t>
      </w:r>
      <w:r w:rsidRPr="00B51CB3">
        <w:rPr>
          <w:rFonts w:cs="Times New Roman"/>
          <w:sz w:val="24"/>
          <w:szCs w:val="24"/>
        </w:rPr>
        <w:t xml:space="preserve"> показателей госпрограммы (12,5 %) в </w:t>
      </w:r>
      <w:r w:rsidR="0057215C">
        <w:rPr>
          <w:rFonts w:cs="Times New Roman"/>
          <w:sz w:val="24"/>
          <w:szCs w:val="24"/>
        </w:rPr>
        <w:t> </w:t>
      </w:r>
      <w:r w:rsidRPr="00B51CB3">
        <w:rPr>
          <w:rFonts w:cs="Times New Roman"/>
          <w:sz w:val="24"/>
          <w:szCs w:val="24"/>
        </w:rPr>
        <w:t>обновленных редакциях были уменьшены. Из них 2</w:t>
      </w:r>
      <w:r>
        <w:rPr>
          <w:rFonts w:cs="Times New Roman"/>
          <w:sz w:val="24"/>
          <w:szCs w:val="24"/>
        </w:rPr>
        <w:t>8</w:t>
      </w:r>
      <w:r w:rsidRPr="00B51CB3">
        <w:rPr>
          <w:rFonts w:cs="Times New Roman"/>
          <w:sz w:val="24"/>
          <w:szCs w:val="24"/>
        </w:rPr>
        <w:t xml:space="preserve"> показателей (7</w:t>
      </w:r>
      <w:r>
        <w:rPr>
          <w:rFonts w:cs="Times New Roman"/>
          <w:sz w:val="24"/>
          <w:szCs w:val="24"/>
        </w:rPr>
        <w:t>7</w:t>
      </w:r>
      <w:r w:rsidRPr="00B51CB3">
        <w:rPr>
          <w:rFonts w:cs="Times New Roman"/>
          <w:sz w:val="24"/>
          <w:szCs w:val="24"/>
        </w:rPr>
        <w:t>,8 %)</w:t>
      </w:r>
      <w:r>
        <w:rPr>
          <w:rFonts w:cs="Times New Roman"/>
          <w:sz w:val="24"/>
          <w:szCs w:val="24"/>
        </w:rPr>
        <w:t xml:space="preserve"> относятся к</w:t>
      </w:r>
      <w:r w:rsidR="0057215C"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 xml:space="preserve">показателям, </w:t>
      </w:r>
      <w:r w:rsidRPr="00A25704">
        <w:rPr>
          <w:rFonts w:cs="Times New Roman"/>
          <w:sz w:val="24"/>
          <w:szCs w:val="24"/>
        </w:rPr>
        <w:t>характеризующим</w:t>
      </w:r>
      <w:r>
        <w:rPr>
          <w:rFonts w:cs="Times New Roman"/>
          <w:sz w:val="24"/>
          <w:szCs w:val="24"/>
        </w:rPr>
        <w:t xml:space="preserve"> конечные результаты и</w:t>
      </w:r>
      <w:r w:rsidRPr="00A25704">
        <w:rPr>
          <w:rFonts w:cs="Times New Roman"/>
          <w:sz w:val="24"/>
          <w:szCs w:val="24"/>
        </w:rPr>
        <w:t xml:space="preserve"> итоговые эффекты.</w:t>
      </w:r>
      <w:r>
        <w:rPr>
          <w:rFonts w:cs="Times New Roman"/>
          <w:sz w:val="24"/>
          <w:szCs w:val="24"/>
        </w:rPr>
        <w:t xml:space="preserve"> </w:t>
      </w:r>
    </w:p>
    <w:p w:rsidR="00E321C0" w:rsidRPr="00F2702F" w:rsidRDefault="00DD0451" w:rsidP="00E321C0">
      <w:pPr>
        <w:widowControl w:val="0"/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Ук</w:t>
      </w:r>
      <w:r w:rsidR="00E321C0" w:rsidRPr="00F2702F">
        <w:rPr>
          <w:rFonts w:cs="Times New Roman"/>
          <w:sz w:val="24"/>
          <w:szCs w:val="24"/>
        </w:rPr>
        <w:t>азанное</w:t>
      </w:r>
      <w:r w:rsidR="00E321C0">
        <w:rPr>
          <w:rFonts w:cs="Times New Roman"/>
          <w:sz w:val="24"/>
          <w:szCs w:val="24"/>
        </w:rPr>
        <w:t xml:space="preserve"> в очередной раз</w:t>
      </w:r>
      <w:r w:rsidR="00E321C0" w:rsidRPr="00F2702F">
        <w:rPr>
          <w:rFonts w:cs="Times New Roman"/>
          <w:sz w:val="24"/>
          <w:szCs w:val="24"/>
        </w:rPr>
        <w:t xml:space="preserve"> подтверждает </w:t>
      </w:r>
      <w:r w:rsidR="00E321C0" w:rsidRPr="00E734D2">
        <w:rPr>
          <w:rFonts w:cs="Times New Roman"/>
          <w:b/>
          <w:sz w:val="24"/>
          <w:szCs w:val="24"/>
        </w:rPr>
        <w:t>наличие недостатков при планировании значений показателей госпрограмм</w:t>
      </w:r>
      <w:r w:rsidR="00E321C0" w:rsidRPr="00F2702F">
        <w:rPr>
          <w:rFonts w:cs="Times New Roman"/>
          <w:sz w:val="24"/>
          <w:szCs w:val="24"/>
        </w:rPr>
        <w:t>.</w:t>
      </w:r>
    </w:p>
    <w:p w:rsidR="00E321C0" w:rsidRDefault="00E321C0" w:rsidP="00E321C0">
      <w:pPr>
        <w:widowControl w:val="0"/>
        <w:spacing w:after="0" w:line="360" w:lineRule="auto"/>
        <w:ind w:firstLine="709"/>
        <w:jc w:val="both"/>
        <w:outlineLvl w:val="3"/>
        <w:rPr>
          <w:rFonts w:cs="Times New Roman"/>
          <w:sz w:val="24"/>
          <w:szCs w:val="24"/>
        </w:rPr>
      </w:pPr>
      <w:r w:rsidRPr="007662AE"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>8</w:t>
      </w:r>
      <w:r w:rsidRPr="007662A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</w:t>
      </w:r>
      <w:r w:rsidRPr="007662AE">
        <w:rPr>
          <w:b/>
          <w:sz w:val="24"/>
          <w:szCs w:val="24"/>
        </w:rPr>
        <w:t>.</w:t>
      </w:r>
      <w:r>
        <w:rPr>
          <w:rFonts w:eastAsia="Times New Roman" w:cs="Times New Roman"/>
          <w:b/>
          <w:sz w:val="24"/>
          <w:szCs w:val="24"/>
        </w:rPr>
        <w:t>3</w:t>
      </w:r>
      <w:r w:rsidRPr="00F65948">
        <w:rPr>
          <w:rFonts w:eastAsia="Times New Roman" w:cs="Times New Roman"/>
          <w:b/>
          <w:color w:val="000000"/>
          <w:sz w:val="24"/>
          <w:szCs w:val="24"/>
        </w:rPr>
        <w:t>.</w:t>
      </w:r>
      <w:r>
        <w:rPr>
          <w:rFonts w:eastAsia="Times New Roman" w:cs="Times New Roman"/>
          <w:color w:val="000000"/>
          <w:sz w:val="24"/>
          <w:szCs w:val="24"/>
        </w:rPr>
        <w:t> </w:t>
      </w:r>
      <w:r>
        <w:rPr>
          <w:rFonts w:cs="Times New Roman"/>
          <w:sz w:val="24"/>
          <w:szCs w:val="24"/>
        </w:rPr>
        <w:t>Сравнительный анализ изменения состава показателей госпрограмм и методик их расчета</w:t>
      </w:r>
      <w:r w:rsidRPr="00F6594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в </w:t>
      </w:r>
      <w:r w:rsidRPr="00B51CB3">
        <w:rPr>
          <w:rFonts w:cs="Times New Roman"/>
          <w:sz w:val="24"/>
          <w:szCs w:val="24"/>
        </w:rPr>
        <w:t>части 2026–2028 годов, в рамках которого рассматривались редакции паспортов госпрограмм, приведенных в соответствие с Федеральным законом № 419-ФЗ</w:t>
      </w:r>
      <w:r>
        <w:rPr>
          <w:rFonts w:cs="Times New Roman"/>
          <w:sz w:val="24"/>
          <w:szCs w:val="24"/>
        </w:rPr>
        <w:t>, а также паспортов госпрограмм,</w:t>
      </w:r>
      <w:r w:rsidR="00DD0451">
        <w:rPr>
          <w:rFonts w:cs="Times New Roman"/>
          <w:sz w:val="24"/>
          <w:szCs w:val="24"/>
        </w:rPr>
        <w:t xml:space="preserve"> представленных в материалах к з</w:t>
      </w:r>
      <w:r>
        <w:rPr>
          <w:rFonts w:cs="Times New Roman"/>
          <w:sz w:val="24"/>
          <w:szCs w:val="24"/>
        </w:rPr>
        <w:t xml:space="preserve">аконопроекту, подтверждает актуальность проблемы </w:t>
      </w:r>
      <w:r w:rsidRPr="00152DAE">
        <w:rPr>
          <w:rFonts w:cs="Times New Roman"/>
          <w:b/>
          <w:sz w:val="24"/>
          <w:szCs w:val="24"/>
        </w:rPr>
        <w:t>нестабильности состава показателей и изменения</w:t>
      </w:r>
      <w:r>
        <w:rPr>
          <w:rFonts w:cs="Times New Roman"/>
          <w:b/>
          <w:sz w:val="24"/>
          <w:szCs w:val="24"/>
        </w:rPr>
        <w:t xml:space="preserve"> (отсутствия)</w:t>
      </w:r>
      <w:r w:rsidRPr="00152DAE">
        <w:rPr>
          <w:rFonts w:cs="Times New Roman"/>
          <w:b/>
          <w:sz w:val="24"/>
          <w:szCs w:val="24"/>
        </w:rPr>
        <w:t xml:space="preserve"> методик их расчета</w:t>
      </w:r>
      <w:r>
        <w:rPr>
          <w:rFonts w:cs="Times New Roman"/>
          <w:b/>
          <w:sz w:val="24"/>
          <w:szCs w:val="24"/>
        </w:rPr>
        <w:t>.</w:t>
      </w:r>
    </w:p>
    <w:p w:rsidR="00E321C0" w:rsidRPr="00A25704" w:rsidRDefault="00E321C0" w:rsidP="00E321C0">
      <w:pPr>
        <w:widowControl w:val="0"/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Результаты указанного анализа представлены</w:t>
      </w:r>
      <w:r w:rsidRPr="004465CB">
        <w:rPr>
          <w:rFonts w:cs="Times New Roman"/>
          <w:sz w:val="24"/>
          <w:szCs w:val="24"/>
        </w:rPr>
        <w:t xml:space="preserve"> в следующей таблице.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83"/>
        <w:gridCol w:w="2170"/>
      </w:tblGrid>
      <w:tr w:rsidR="00E321C0" w:rsidRPr="00A25704" w:rsidTr="00EB6BB2">
        <w:trPr>
          <w:trHeight w:val="58"/>
          <w:tblHeader/>
        </w:trPr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0" w:rsidRPr="008C78E6" w:rsidRDefault="00E321C0" w:rsidP="00EB6B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8E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Параметры анализа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0" w:rsidRPr="008C78E6" w:rsidRDefault="00E321C0" w:rsidP="00EB6B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8E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Значение</w:t>
            </w:r>
          </w:p>
        </w:tc>
      </w:tr>
      <w:tr w:rsidR="00E321C0" w:rsidRPr="00A25704" w:rsidTr="00EB6BB2">
        <w:trPr>
          <w:trHeight w:val="58"/>
          <w:tblHeader/>
        </w:trPr>
        <w:tc>
          <w:tcPr>
            <w:tcW w:w="3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C0" w:rsidRPr="008C78E6" w:rsidRDefault="00E321C0" w:rsidP="00EB6B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8E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1C0" w:rsidRPr="008C78E6" w:rsidRDefault="00E321C0" w:rsidP="00EB6B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8E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E321C0" w:rsidRPr="00A25704" w:rsidTr="00EB6BB2">
        <w:trPr>
          <w:trHeight w:val="58"/>
          <w:tblHeader/>
        </w:trPr>
        <w:tc>
          <w:tcPr>
            <w:tcW w:w="3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0" w:rsidRPr="00A25704" w:rsidRDefault="00E321C0" w:rsidP="00EB6B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95A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Общее количество показателей госпрограмм, значения по которым предусмотрены хотя бы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в одном году на протяжении 2026-2028</w:t>
            </w:r>
            <w:r w:rsidRPr="00695A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годов (как в редакции паспорт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ов</w:t>
            </w:r>
            <w:r w:rsidRPr="00695A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на начало 202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5 </w:t>
            </w:r>
            <w:r w:rsidRPr="00695A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года,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так и с учетом редакции паспортов</w:t>
            </w:r>
            <w:r w:rsidRPr="00695A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представленных одновременно с З</w:t>
            </w:r>
            <w:r w:rsidRPr="00695A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аконопроектом)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C0" w:rsidRPr="00B51CB3" w:rsidRDefault="00E321C0" w:rsidP="00EB6B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308</w:t>
            </w:r>
          </w:p>
        </w:tc>
      </w:tr>
      <w:tr w:rsidR="00E321C0" w:rsidRPr="00A25704" w:rsidTr="00EB6BB2">
        <w:trPr>
          <w:trHeight w:val="58"/>
          <w:tblHeader/>
        </w:trPr>
        <w:tc>
          <w:tcPr>
            <w:tcW w:w="3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0" w:rsidRPr="00A25704" w:rsidRDefault="00E321C0" w:rsidP="00EB6B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602B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исключенных показателей в части 202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E602B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-202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 годов (в редакции паспортов</w:t>
            </w:r>
            <w:r w:rsidRPr="00E602B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госпрограмм,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представленных одновременно с З</w:t>
            </w:r>
            <w:r w:rsidRPr="00E602B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аконо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проектом, в сравнении с редакциями</w:t>
            </w:r>
            <w:r w:rsidRPr="00E602B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пасп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ортов госпрограмм на начало 2025</w:t>
            </w:r>
            <w:r w:rsidRPr="00E602B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года)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C0" w:rsidRPr="00B51CB3" w:rsidRDefault="00E321C0" w:rsidP="00EB6B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E321C0" w:rsidRPr="00A25704" w:rsidTr="00EB6BB2">
        <w:trPr>
          <w:trHeight w:val="58"/>
          <w:tblHeader/>
        </w:trPr>
        <w:tc>
          <w:tcPr>
            <w:tcW w:w="3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0" w:rsidRPr="00A25704" w:rsidRDefault="00E321C0" w:rsidP="00EB6B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181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показ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ателей в части 2026-2028 годов (в редакции паспортов</w:t>
            </w:r>
            <w:r w:rsidRPr="00A7181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госпрограмм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 представленных</w:t>
            </w:r>
            <w:r w:rsidRPr="00A7181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одновременно с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A7181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аконоп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роектом, в сравнении с редакциями паспортов госпрограмм</w:t>
            </w:r>
            <w:r w:rsidRPr="00A7181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на начало 202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</w:t>
            </w:r>
            <w:r w:rsidRPr="00A7181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года), по которым методика их расчета менялась или отсутствует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C0" w:rsidRPr="00B51CB3" w:rsidRDefault="00E321C0" w:rsidP="00EB6B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51</w:t>
            </w:r>
          </w:p>
        </w:tc>
      </w:tr>
      <w:tr w:rsidR="00E321C0" w:rsidRPr="00A25704" w:rsidTr="00EB6BB2">
        <w:trPr>
          <w:trHeight w:val="58"/>
          <w:tblHeader/>
        </w:trPr>
        <w:tc>
          <w:tcPr>
            <w:tcW w:w="3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0" w:rsidRPr="00E602B9" w:rsidRDefault="00E321C0" w:rsidP="00EB6BB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602B9"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Коэффициент изменения 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t>состава показателей госпрограмм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1C0" w:rsidRPr="00B51CB3" w:rsidRDefault="00E321C0" w:rsidP="00EB6BB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51CB3">
              <w:rPr>
                <w:rFonts w:cs="Times New Roman"/>
                <w:b/>
                <w:sz w:val="16"/>
                <w:szCs w:val="16"/>
              </w:rPr>
              <w:t>2</w:t>
            </w:r>
            <w:r>
              <w:rPr>
                <w:rFonts w:cs="Times New Roman"/>
                <w:b/>
                <w:sz w:val="16"/>
                <w:szCs w:val="16"/>
              </w:rPr>
              <w:t>2</w:t>
            </w:r>
            <w:r w:rsidRPr="00B51CB3">
              <w:rPr>
                <w:rFonts w:cs="Times New Roman"/>
                <w:b/>
                <w:sz w:val="16"/>
                <w:szCs w:val="16"/>
              </w:rPr>
              <w:t>,</w:t>
            </w:r>
            <w:r>
              <w:rPr>
                <w:rFonts w:cs="Times New Roman"/>
                <w:b/>
                <w:sz w:val="16"/>
                <w:szCs w:val="16"/>
              </w:rPr>
              <w:t>1</w:t>
            </w:r>
            <w:r w:rsidRPr="00B51CB3">
              <w:rPr>
                <w:rFonts w:cs="Times New Roman"/>
                <w:b/>
                <w:sz w:val="16"/>
                <w:szCs w:val="16"/>
              </w:rPr>
              <w:t> %</w:t>
            </w:r>
          </w:p>
        </w:tc>
      </w:tr>
    </w:tbl>
    <w:p w:rsidR="00E321C0" w:rsidRDefault="00E321C0" w:rsidP="00E321C0">
      <w:pPr>
        <w:widowControl w:val="0"/>
        <w:spacing w:after="0" w:line="360" w:lineRule="auto"/>
        <w:ind w:firstLine="709"/>
        <w:jc w:val="both"/>
        <w:rPr>
          <w:rFonts w:eastAsia="Times New Roman" w:cs="Times New Roman"/>
          <w:sz w:val="10"/>
          <w:szCs w:val="24"/>
        </w:rPr>
      </w:pPr>
    </w:p>
    <w:p w:rsidR="00E321C0" w:rsidRPr="005F4BCA" w:rsidRDefault="00E321C0" w:rsidP="00876D4A">
      <w:pPr>
        <w:widowControl w:val="0"/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A25704">
        <w:rPr>
          <w:rFonts w:cs="Times New Roman"/>
          <w:sz w:val="24"/>
          <w:szCs w:val="24"/>
        </w:rPr>
        <w:t>Следует отметить</w:t>
      </w:r>
      <w:r w:rsidRPr="00B51CB3">
        <w:rPr>
          <w:rFonts w:cs="Times New Roman"/>
          <w:sz w:val="24"/>
          <w:szCs w:val="24"/>
        </w:rPr>
        <w:t>, что 12 из 1</w:t>
      </w:r>
      <w:r>
        <w:rPr>
          <w:rFonts w:cs="Times New Roman"/>
          <w:sz w:val="24"/>
          <w:szCs w:val="24"/>
        </w:rPr>
        <w:t>7</w:t>
      </w:r>
      <w:r w:rsidRPr="00B51CB3">
        <w:rPr>
          <w:rFonts w:cs="Times New Roman"/>
          <w:sz w:val="24"/>
          <w:szCs w:val="24"/>
        </w:rPr>
        <w:t xml:space="preserve"> </w:t>
      </w:r>
      <w:r w:rsidR="00383F0B">
        <w:rPr>
          <w:rFonts w:cs="Times New Roman"/>
          <w:sz w:val="24"/>
          <w:szCs w:val="24"/>
        </w:rPr>
        <w:t xml:space="preserve">исключенных </w:t>
      </w:r>
      <w:r w:rsidRPr="00B51CB3">
        <w:rPr>
          <w:rFonts w:cs="Times New Roman"/>
          <w:sz w:val="24"/>
          <w:szCs w:val="24"/>
        </w:rPr>
        <w:t>показателей</w:t>
      </w:r>
      <w:r w:rsidR="00461D63">
        <w:rPr>
          <w:rFonts w:cs="Times New Roman"/>
          <w:sz w:val="24"/>
          <w:szCs w:val="24"/>
        </w:rPr>
        <w:t>,</w:t>
      </w:r>
      <w:r w:rsidRPr="00B51CB3">
        <w:rPr>
          <w:rFonts w:cs="Times New Roman"/>
          <w:sz w:val="24"/>
          <w:szCs w:val="24"/>
        </w:rPr>
        <w:t xml:space="preserve"> или </w:t>
      </w:r>
      <w:r>
        <w:rPr>
          <w:rFonts w:cs="Times New Roman"/>
          <w:sz w:val="24"/>
          <w:szCs w:val="24"/>
        </w:rPr>
        <w:t>70</w:t>
      </w:r>
      <w:r w:rsidRPr="00B51CB3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>6</w:t>
      </w:r>
      <w:r w:rsidRPr="00B51CB3">
        <w:rPr>
          <w:rFonts w:cs="Times New Roman"/>
          <w:sz w:val="24"/>
          <w:szCs w:val="24"/>
        </w:rPr>
        <w:t xml:space="preserve"> %, по мнению Счетной палаты, характеризовали конечные результаты и итоговые </w:t>
      </w:r>
      <w:r>
        <w:rPr>
          <w:rFonts w:cs="Times New Roman"/>
          <w:sz w:val="24"/>
          <w:szCs w:val="24"/>
        </w:rPr>
        <w:t>эффекты, например</w:t>
      </w:r>
      <w:r w:rsidRPr="00B51CB3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показатель</w:t>
      </w:r>
      <w:r w:rsidRPr="00B51CB3">
        <w:rPr>
          <w:rFonts w:cs="Times New Roman"/>
          <w:sz w:val="24"/>
          <w:szCs w:val="24"/>
        </w:rPr>
        <w:t xml:space="preserve"> «Индекс качества транспортной инфраструктуры к уровню 2021 года»</w:t>
      </w:r>
      <w:r>
        <w:rPr>
          <w:rFonts w:cs="Times New Roman"/>
          <w:sz w:val="24"/>
          <w:szCs w:val="24"/>
        </w:rPr>
        <w:t>, «</w:t>
      </w:r>
      <w:r w:rsidRPr="005F4BCA">
        <w:rPr>
          <w:rFonts w:cs="Times New Roman"/>
          <w:sz w:val="24"/>
          <w:szCs w:val="24"/>
        </w:rPr>
        <w:t xml:space="preserve">Индекс производства по виду экономической деятельности </w:t>
      </w:r>
      <w:r>
        <w:rPr>
          <w:rFonts w:cs="Times New Roman"/>
          <w:sz w:val="24"/>
          <w:szCs w:val="24"/>
        </w:rPr>
        <w:t>«Обрабатывающие производства»</w:t>
      </w:r>
      <w:r w:rsidRPr="005F4BCA">
        <w:rPr>
          <w:rFonts w:cs="Times New Roman"/>
          <w:sz w:val="24"/>
          <w:szCs w:val="24"/>
        </w:rPr>
        <w:t xml:space="preserve"> по отношению к предыдущему году</w:t>
      </w:r>
      <w:r>
        <w:rPr>
          <w:rFonts w:cs="Times New Roman"/>
          <w:sz w:val="24"/>
          <w:szCs w:val="24"/>
        </w:rPr>
        <w:t>».</w:t>
      </w:r>
    </w:p>
    <w:p w:rsidR="00E321C0" w:rsidRDefault="00E321C0" w:rsidP="00876D4A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37040B">
        <w:rPr>
          <w:rFonts w:cs="Times New Roman"/>
          <w:sz w:val="24"/>
          <w:szCs w:val="24"/>
        </w:rPr>
        <w:t xml:space="preserve">По </w:t>
      </w:r>
      <w:r>
        <w:rPr>
          <w:rFonts w:cs="Times New Roman"/>
          <w:sz w:val="24"/>
          <w:szCs w:val="24"/>
        </w:rPr>
        <w:t>7</w:t>
      </w:r>
      <w:r w:rsidRPr="0037040B">
        <w:rPr>
          <w:rFonts w:cs="Times New Roman"/>
          <w:sz w:val="24"/>
          <w:szCs w:val="24"/>
        </w:rPr>
        <w:t xml:space="preserve"> показателям из предусмотренных на 2026–2028 годы (</w:t>
      </w:r>
      <w:r>
        <w:rPr>
          <w:rFonts w:cs="Times New Roman"/>
          <w:sz w:val="24"/>
          <w:szCs w:val="24"/>
        </w:rPr>
        <w:t>2</w:t>
      </w:r>
      <w:r w:rsidRPr="0037040B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>3</w:t>
      </w:r>
      <w:r w:rsidRPr="0037040B">
        <w:rPr>
          <w:rFonts w:cs="Times New Roman"/>
          <w:sz w:val="24"/>
          <w:szCs w:val="24"/>
        </w:rPr>
        <w:t> %</w:t>
      </w:r>
      <w:r w:rsidRPr="00667816">
        <w:rPr>
          <w:rFonts w:cs="Times New Roman"/>
          <w:sz w:val="24"/>
          <w:szCs w:val="24"/>
        </w:rPr>
        <w:t xml:space="preserve"> общего количества</w:t>
      </w:r>
      <w:r>
        <w:rPr>
          <w:rFonts w:cs="Times New Roman"/>
          <w:sz w:val="24"/>
          <w:szCs w:val="24"/>
        </w:rPr>
        <w:t xml:space="preserve">) </w:t>
      </w:r>
      <w:r w:rsidR="00DD0451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к</w:t>
      </w:r>
      <w:r w:rsidR="00DD045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моменту внесения </w:t>
      </w:r>
      <w:r w:rsidR="00383F0B">
        <w:rPr>
          <w:rFonts w:cs="Times New Roman"/>
          <w:sz w:val="24"/>
          <w:szCs w:val="24"/>
        </w:rPr>
        <w:t>з</w:t>
      </w:r>
      <w:r w:rsidR="00383F0B" w:rsidRPr="00FF00EB">
        <w:rPr>
          <w:rFonts w:cs="Times New Roman"/>
          <w:sz w:val="24"/>
          <w:szCs w:val="24"/>
        </w:rPr>
        <w:t xml:space="preserve">аконопроекта </w:t>
      </w:r>
      <w:r w:rsidRPr="00FF00EB">
        <w:rPr>
          <w:rFonts w:cs="Times New Roman"/>
          <w:sz w:val="24"/>
          <w:szCs w:val="24"/>
        </w:rPr>
        <w:t>в Государственную Думу Федерального Собрания Российской Федерации отсутствовали утвержденные методики их расчета, что не</w:t>
      </w:r>
      <w:r>
        <w:rPr>
          <w:rFonts w:cs="Times New Roman"/>
          <w:sz w:val="24"/>
          <w:szCs w:val="24"/>
        </w:rPr>
        <w:t> </w:t>
      </w:r>
      <w:r w:rsidRPr="00FF00EB">
        <w:rPr>
          <w:rFonts w:cs="Times New Roman"/>
          <w:sz w:val="24"/>
          <w:szCs w:val="24"/>
        </w:rPr>
        <w:t>соответствует пункту 13 Порядка разработки</w:t>
      </w:r>
      <w:r w:rsidRPr="003C5287">
        <w:rPr>
          <w:rFonts w:cs="Times New Roman"/>
          <w:sz w:val="24"/>
          <w:szCs w:val="24"/>
        </w:rPr>
        <w:t xml:space="preserve"> (корректировки) и утверждения методик расчета показателей национальных проектов (программ), государственных программ Российской Федерации и их структурных элементов</w:t>
      </w:r>
      <w:r>
        <w:rPr>
          <w:rStyle w:val="a9"/>
          <w:sz w:val="24"/>
          <w:szCs w:val="24"/>
        </w:rPr>
        <w:footnoteReference w:id="24"/>
      </w:r>
      <w:r>
        <w:rPr>
          <w:rFonts w:cs="Times New Roman"/>
          <w:sz w:val="24"/>
          <w:szCs w:val="24"/>
        </w:rPr>
        <w:t>.</w:t>
      </w:r>
    </w:p>
    <w:p w:rsidR="00E321C0" w:rsidRPr="006F3DCC" w:rsidRDefault="00E321C0" w:rsidP="00876D4A">
      <w:pPr>
        <w:widowControl w:val="0"/>
        <w:spacing w:after="0" w:line="360" w:lineRule="auto"/>
        <w:ind w:firstLine="709"/>
        <w:jc w:val="both"/>
        <w:outlineLvl w:val="3"/>
        <w:rPr>
          <w:rFonts w:eastAsia="Times New Roman" w:cs="Times New Roman"/>
          <w:color w:val="000000"/>
          <w:sz w:val="24"/>
          <w:szCs w:val="24"/>
        </w:rPr>
      </w:pPr>
      <w:r w:rsidRPr="007662AE"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>8</w:t>
      </w:r>
      <w:r w:rsidRPr="007662A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</w:t>
      </w:r>
      <w:r w:rsidRPr="007662AE">
        <w:rPr>
          <w:b/>
          <w:sz w:val="24"/>
          <w:szCs w:val="24"/>
        </w:rPr>
        <w:t>.</w:t>
      </w:r>
      <w:r>
        <w:rPr>
          <w:rFonts w:eastAsia="Times New Roman" w:cs="Times New Roman"/>
          <w:b/>
          <w:sz w:val="24"/>
          <w:szCs w:val="24"/>
        </w:rPr>
        <w:t>4</w:t>
      </w:r>
      <w:r w:rsidRPr="00235E77">
        <w:rPr>
          <w:rFonts w:eastAsia="Times New Roman" w:cs="Times New Roman"/>
          <w:b/>
          <w:color w:val="000000"/>
          <w:sz w:val="24"/>
          <w:szCs w:val="24"/>
        </w:rPr>
        <w:t>.</w:t>
      </w:r>
      <w:r w:rsidRPr="00235E77">
        <w:rPr>
          <w:rFonts w:eastAsia="Times New Roman" w:cs="Times New Roman"/>
          <w:color w:val="000000"/>
          <w:sz w:val="24"/>
          <w:szCs w:val="24"/>
        </w:rPr>
        <w:t> </w:t>
      </w:r>
      <w:r w:rsidRPr="00235E77">
        <w:rPr>
          <w:rFonts w:eastAsia="Times New Roman" w:cs="Times New Roman"/>
          <w:color w:val="000000" w:themeColor="text1"/>
          <w:sz w:val="24"/>
          <w:szCs w:val="24"/>
        </w:rPr>
        <w:t xml:space="preserve">Анализ </w:t>
      </w:r>
      <w:r w:rsidRPr="006F3DCC">
        <w:rPr>
          <w:rFonts w:eastAsia="Times New Roman" w:cs="Times New Roman"/>
          <w:color w:val="000000" w:themeColor="text1"/>
          <w:sz w:val="24"/>
          <w:szCs w:val="24"/>
        </w:rPr>
        <w:t>показателей госпрограмм, представленных одновременно с </w:t>
      </w:r>
      <w:r w:rsidR="00383F0B">
        <w:rPr>
          <w:rFonts w:eastAsia="Times New Roman" w:cs="Times New Roman"/>
          <w:color w:val="000000" w:themeColor="text1"/>
          <w:sz w:val="24"/>
          <w:szCs w:val="24"/>
        </w:rPr>
        <w:t>з</w:t>
      </w:r>
      <w:r w:rsidR="00383F0B" w:rsidRPr="006F3DCC">
        <w:rPr>
          <w:rFonts w:eastAsia="Times New Roman" w:cs="Times New Roman"/>
          <w:color w:val="000000" w:themeColor="text1"/>
          <w:sz w:val="24"/>
          <w:szCs w:val="24"/>
        </w:rPr>
        <w:t>аконопроектом</w:t>
      </w:r>
      <w:r w:rsidRPr="006F3DCC">
        <w:rPr>
          <w:rFonts w:eastAsia="Times New Roman" w:cs="Times New Roman"/>
          <w:color w:val="000000" w:themeColor="text1"/>
          <w:sz w:val="24"/>
          <w:szCs w:val="24"/>
        </w:rPr>
        <w:t xml:space="preserve">, показал, что по </w:t>
      </w:r>
      <w:r>
        <w:rPr>
          <w:rFonts w:eastAsia="Times New Roman" w:cs="Times New Roman"/>
          <w:color w:val="000000" w:themeColor="text1"/>
          <w:sz w:val="24"/>
          <w:szCs w:val="24"/>
        </w:rPr>
        <w:t>89</w:t>
      </w:r>
      <w:r w:rsidRPr="006F3DCC">
        <w:rPr>
          <w:rFonts w:eastAsia="Times New Roman" w:cs="Times New Roman"/>
          <w:color w:val="000000" w:themeColor="text1"/>
          <w:sz w:val="24"/>
          <w:szCs w:val="24"/>
        </w:rPr>
        <w:t>,</w:t>
      </w:r>
      <w:r>
        <w:rPr>
          <w:rFonts w:eastAsia="Times New Roman" w:cs="Times New Roman"/>
          <w:color w:val="000000" w:themeColor="text1"/>
          <w:sz w:val="24"/>
          <w:szCs w:val="24"/>
        </w:rPr>
        <w:t>7</w:t>
      </w:r>
      <w:r w:rsidRPr="006F3DCC">
        <w:rPr>
          <w:rFonts w:eastAsia="Times New Roman" w:cs="Times New Roman"/>
          <w:color w:val="000000" w:themeColor="text1"/>
          <w:sz w:val="24"/>
          <w:szCs w:val="24"/>
        </w:rPr>
        <w:t> % показателей (2</w:t>
      </w:r>
      <w:r>
        <w:rPr>
          <w:rFonts w:eastAsia="Times New Roman" w:cs="Times New Roman"/>
          <w:color w:val="000000" w:themeColor="text1"/>
          <w:sz w:val="24"/>
          <w:szCs w:val="24"/>
        </w:rPr>
        <w:t>61</w:t>
      </w:r>
      <w:r w:rsidRPr="006F3DCC">
        <w:rPr>
          <w:rFonts w:eastAsia="Times New Roman" w:cs="Times New Roman"/>
          <w:color w:val="000000" w:themeColor="text1"/>
          <w:sz w:val="24"/>
          <w:szCs w:val="24"/>
        </w:rPr>
        <w:t xml:space="preserve"> из 2</w:t>
      </w:r>
      <w:r>
        <w:rPr>
          <w:rFonts w:eastAsia="Times New Roman" w:cs="Times New Roman"/>
          <w:color w:val="000000" w:themeColor="text1"/>
          <w:sz w:val="24"/>
          <w:szCs w:val="24"/>
        </w:rPr>
        <w:t>91 показателя</w:t>
      </w:r>
      <w:r w:rsidRPr="006F3DCC">
        <w:rPr>
          <w:rFonts w:eastAsia="Times New Roman" w:cs="Times New Roman"/>
          <w:color w:val="000000" w:themeColor="text1"/>
          <w:sz w:val="18"/>
          <w:szCs w:val="24"/>
          <w:vertAlign w:val="superscript"/>
        </w:rPr>
        <w:footnoteReference w:id="25"/>
      </w:r>
      <w:r w:rsidRPr="006F3DCC">
        <w:rPr>
          <w:rFonts w:eastAsia="Times New Roman" w:cs="Times New Roman"/>
          <w:color w:val="000000" w:themeColor="text1"/>
          <w:sz w:val="24"/>
          <w:szCs w:val="24"/>
        </w:rPr>
        <w:t>) на момент формирования уточненных годовых отчетов о ходе реализации госпрограмм планируется представление фактических значений.</w:t>
      </w:r>
    </w:p>
    <w:p w:rsidR="00E321C0" w:rsidRPr="00235E77" w:rsidRDefault="00E321C0" w:rsidP="00876D4A">
      <w:pPr>
        <w:widowControl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6F3DCC">
        <w:rPr>
          <w:rFonts w:eastAsia="Times New Roman" w:cs="Times New Roman"/>
          <w:color w:val="000000" w:themeColor="text1"/>
          <w:sz w:val="24"/>
          <w:szCs w:val="24"/>
        </w:rPr>
        <w:t xml:space="preserve">По </w:t>
      </w:r>
      <w:r>
        <w:rPr>
          <w:rFonts w:eastAsia="Times New Roman" w:cs="Times New Roman"/>
          <w:color w:val="000000" w:themeColor="text1"/>
          <w:sz w:val="24"/>
          <w:szCs w:val="24"/>
        </w:rPr>
        <w:t>30</w:t>
      </w:r>
      <w:r w:rsidRPr="006F3DCC">
        <w:rPr>
          <w:rFonts w:eastAsia="Times New Roman" w:cs="Times New Roman"/>
          <w:color w:val="000000" w:themeColor="text1"/>
          <w:sz w:val="24"/>
          <w:szCs w:val="24"/>
        </w:rPr>
        <w:t xml:space="preserve"> показателям госпрограмм (</w:t>
      </w:r>
      <w:r>
        <w:rPr>
          <w:rFonts w:eastAsia="Times New Roman" w:cs="Times New Roman"/>
          <w:color w:val="000000" w:themeColor="text1"/>
          <w:sz w:val="24"/>
          <w:szCs w:val="24"/>
        </w:rPr>
        <w:t>10</w:t>
      </w:r>
      <w:r w:rsidRPr="006F3DCC">
        <w:rPr>
          <w:rFonts w:eastAsia="Times New Roman" w:cs="Times New Roman"/>
          <w:color w:val="000000" w:themeColor="text1"/>
          <w:sz w:val="24"/>
          <w:szCs w:val="24"/>
        </w:rPr>
        <w:t>,</w:t>
      </w:r>
      <w:r>
        <w:rPr>
          <w:rFonts w:eastAsia="Times New Roman" w:cs="Times New Roman"/>
          <w:color w:val="000000" w:themeColor="text1"/>
          <w:sz w:val="24"/>
          <w:szCs w:val="24"/>
        </w:rPr>
        <w:t>3</w:t>
      </w:r>
      <w:r w:rsidRPr="006F3DCC">
        <w:rPr>
          <w:rFonts w:eastAsia="Times New Roman" w:cs="Times New Roman"/>
          <w:color w:val="000000" w:themeColor="text1"/>
          <w:sz w:val="24"/>
          <w:szCs w:val="24"/>
        </w:rPr>
        <w:t> %), по</w:t>
      </w:r>
      <w:r w:rsidRPr="00235E77">
        <w:rPr>
          <w:rFonts w:eastAsia="Times New Roman" w:cs="Times New Roman"/>
          <w:color w:val="000000" w:themeColor="text1"/>
          <w:sz w:val="24"/>
          <w:szCs w:val="24"/>
        </w:rPr>
        <w:t xml:space="preserve"> информации Счетной палаты, представление фактических значений ожидается позже сроков формирования уточненных годовых отчетов о </w:t>
      </w:r>
      <w:r w:rsidRPr="0067296C">
        <w:rPr>
          <w:rFonts w:eastAsia="Times New Roman" w:cs="Times New Roman"/>
          <w:color w:val="000000" w:themeColor="text1"/>
          <w:sz w:val="24"/>
          <w:szCs w:val="24"/>
        </w:rPr>
        <w:t>ходе реализации госпрограмм</w:t>
      </w:r>
      <w:r w:rsidRPr="00235E77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</w:p>
    <w:p w:rsidR="00E321C0" w:rsidRPr="00127ACD" w:rsidRDefault="00E321C0" w:rsidP="00876D4A">
      <w:pPr>
        <w:widowControl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235E77">
        <w:rPr>
          <w:rFonts w:eastAsia="Times New Roman" w:cs="Times New Roman"/>
          <w:color w:val="000000" w:themeColor="text1"/>
          <w:sz w:val="24"/>
          <w:szCs w:val="24"/>
        </w:rPr>
        <w:t>Так</w:t>
      </w:r>
      <w:r w:rsidRPr="00127ACD">
        <w:rPr>
          <w:rFonts w:eastAsia="Times New Roman" w:cs="Times New Roman"/>
          <w:color w:val="000000" w:themeColor="text1"/>
          <w:sz w:val="24"/>
          <w:szCs w:val="24"/>
        </w:rPr>
        <w:t>, например, к госпрограммам с наибольшим количеством показателей, по которым представление фактических значений ожидается позже сроков формирования уточненных годовых отчетов о ходе реализации госпрограмм, относятся:</w:t>
      </w:r>
    </w:p>
    <w:p w:rsidR="00E321C0" w:rsidRDefault="00E321C0" w:rsidP="00876D4A">
      <w:pPr>
        <w:widowControl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127ACD">
        <w:rPr>
          <w:rFonts w:eastAsia="Times New Roman" w:cs="Times New Roman"/>
          <w:color w:val="000000" w:themeColor="text1"/>
          <w:sz w:val="24"/>
          <w:szCs w:val="24"/>
        </w:rPr>
        <w:t>«Научно-технологическое развитие Российской Федерации» – 7 из 9 показателей (77,8 %);</w:t>
      </w:r>
    </w:p>
    <w:p w:rsidR="00E321C0" w:rsidRPr="00127ACD" w:rsidRDefault="00E321C0" w:rsidP="00876D4A">
      <w:pPr>
        <w:widowControl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«</w:t>
      </w:r>
      <w:r w:rsidRPr="00577B91">
        <w:rPr>
          <w:rFonts w:eastAsia="Times New Roman" w:cs="Times New Roman"/>
          <w:color w:val="000000" w:themeColor="text1"/>
          <w:sz w:val="24"/>
          <w:szCs w:val="24"/>
        </w:rPr>
        <w:t>Экономическое развитие и инновационная экономика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» </w:t>
      </w:r>
      <w:r w:rsidRPr="00127ACD">
        <w:rPr>
          <w:rFonts w:eastAsia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eastAsia="Times New Roman" w:cs="Times New Roman"/>
          <w:color w:val="000000" w:themeColor="text1"/>
          <w:sz w:val="24"/>
          <w:szCs w:val="24"/>
        </w:rPr>
        <w:t>7 из 11 показателей (63,6 %);</w:t>
      </w:r>
    </w:p>
    <w:p w:rsidR="00E321C0" w:rsidRPr="00127ACD" w:rsidRDefault="00E321C0" w:rsidP="00876D4A">
      <w:pPr>
        <w:widowControl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127ACD">
        <w:rPr>
          <w:rFonts w:eastAsia="Times New Roman" w:cs="Times New Roman"/>
          <w:color w:val="000000" w:themeColor="text1"/>
          <w:sz w:val="24"/>
          <w:szCs w:val="24"/>
        </w:rPr>
        <w:t>«Развитие здравоохранения» – 4 из 10 показателей (40,0 %).</w:t>
      </w:r>
    </w:p>
    <w:p w:rsidR="00E321C0" w:rsidRPr="006C150A" w:rsidRDefault="00E321C0" w:rsidP="00876D4A">
      <w:pPr>
        <w:widowControl w:val="0"/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</w:t>
      </w:r>
      <w:r w:rsidRPr="00B540C4">
        <w:rPr>
          <w:rFonts w:eastAsia="Times New Roman" w:cs="Times New Roman"/>
          <w:sz w:val="24"/>
          <w:szCs w:val="24"/>
        </w:rPr>
        <w:t>о сравнен</w:t>
      </w:r>
      <w:r>
        <w:rPr>
          <w:rFonts w:eastAsia="Times New Roman" w:cs="Times New Roman"/>
          <w:sz w:val="24"/>
          <w:szCs w:val="24"/>
        </w:rPr>
        <w:t>ию с результатами оценки за 2024</w:t>
      </w:r>
      <w:r w:rsidRPr="00B540C4">
        <w:rPr>
          <w:rFonts w:eastAsia="Times New Roman" w:cs="Times New Roman"/>
          <w:sz w:val="24"/>
          <w:szCs w:val="24"/>
        </w:rPr>
        <w:t xml:space="preserve"> год наблюдается </w:t>
      </w:r>
      <w:r>
        <w:rPr>
          <w:rFonts w:eastAsia="Times New Roman" w:cs="Times New Roman"/>
          <w:sz w:val="24"/>
          <w:szCs w:val="24"/>
        </w:rPr>
        <w:t>рост</w:t>
      </w:r>
      <w:r w:rsidRPr="00B540C4">
        <w:rPr>
          <w:rFonts w:eastAsia="Times New Roman" w:cs="Times New Roman"/>
          <w:sz w:val="24"/>
          <w:szCs w:val="24"/>
        </w:rPr>
        <w:t xml:space="preserve"> доли показателей, </w:t>
      </w:r>
      <w:r w:rsidRPr="0067296C">
        <w:rPr>
          <w:rFonts w:eastAsia="Times New Roman" w:cs="Times New Roman"/>
          <w:sz w:val="24"/>
          <w:szCs w:val="24"/>
        </w:rPr>
        <w:t xml:space="preserve">представление фактических значений по которым ожидается позже сроков формирования </w:t>
      </w:r>
      <w:r w:rsidRPr="00127ACD">
        <w:rPr>
          <w:rFonts w:eastAsia="Times New Roman" w:cs="Times New Roman"/>
          <w:sz w:val="24"/>
          <w:szCs w:val="24"/>
        </w:rPr>
        <w:t xml:space="preserve">уточненных годовых отчетов о ходе реализации госпрограмм </w:t>
      </w:r>
      <w:r w:rsidRPr="00127ACD">
        <w:rPr>
          <w:rFonts w:eastAsia="Times New Roman" w:cs="Times New Roman"/>
          <w:sz w:val="24"/>
          <w:szCs w:val="24"/>
        </w:rPr>
        <w:br/>
        <w:t xml:space="preserve">(на </w:t>
      </w:r>
      <w:r>
        <w:rPr>
          <w:rFonts w:cs="Times New Roman"/>
          <w:sz w:val="24"/>
          <w:szCs w:val="24"/>
        </w:rPr>
        <w:t>2</w:t>
      </w:r>
      <w:r w:rsidRPr="00127ACD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>0</w:t>
      </w:r>
      <w:r w:rsidRPr="00127ACD">
        <w:rPr>
          <w:rFonts w:cs="Times New Roman"/>
          <w:sz w:val="24"/>
          <w:szCs w:val="24"/>
        </w:rPr>
        <w:t xml:space="preserve"> </w:t>
      </w:r>
      <w:r w:rsidR="00DD0451">
        <w:rPr>
          <w:rFonts w:eastAsia="Times New Roman" w:cs="Times New Roman"/>
          <w:sz w:val="24"/>
          <w:szCs w:val="24"/>
        </w:rPr>
        <w:t>процентн</w:t>
      </w:r>
      <w:r w:rsidR="00D80191">
        <w:rPr>
          <w:rFonts w:eastAsia="Times New Roman" w:cs="Times New Roman"/>
          <w:sz w:val="24"/>
          <w:szCs w:val="24"/>
        </w:rPr>
        <w:t>ого</w:t>
      </w:r>
      <w:r w:rsidR="00DD0451">
        <w:rPr>
          <w:rFonts w:eastAsia="Times New Roman" w:cs="Times New Roman"/>
          <w:sz w:val="24"/>
          <w:szCs w:val="24"/>
        </w:rPr>
        <w:t xml:space="preserve"> пункта</w:t>
      </w:r>
      <w:r w:rsidRPr="00127ACD">
        <w:rPr>
          <w:rFonts w:eastAsia="Times New Roman" w:cs="Times New Roman"/>
          <w:sz w:val="24"/>
          <w:szCs w:val="24"/>
        </w:rPr>
        <w:t xml:space="preserve">, с </w:t>
      </w:r>
      <w:r>
        <w:rPr>
          <w:rFonts w:cs="Times New Roman"/>
          <w:sz w:val="24"/>
          <w:szCs w:val="24"/>
        </w:rPr>
        <w:t>8</w:t>
      </w:r>
      <w:r w:rsidRPr="00127ACD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>3</w:t>
      </w:r>
      <w:r w:rsidRPr="00127ACD">
        <w:rPr>
          <w:rFonts w:eastAsia="Times New Roman" w:cs="Times New Roman"/>
          <w:sz w:val="24"/>
          <w:szCs w:val="24"/>
        </w:rPr>
        <w:t xml:space="preserve"> % до </w:t>
      </w:r>
      <w:r>
        <w:rPr>
          <w:rFonts w:cs="Times New Roman"/>
          <w:sz w:val="24"/>
          <w:szCs w:val="24"/>
        </w:rPr>
        <w:t>10</w:t>
      </w:r>
      <w:r w:rsidRPr="00127ACD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>3</w:t>
      </w:r>
      <w:r w:rsidRPr="00127ACD">
        <w:rPr>
          <w:rFonts w:eastAsia="Times New Roman" w:cs="Times New Roman"/>
          <w:sz w:val="24"/>
          <w:szCs w:val="24"/>
        </w:rPr>
        <w:t> %).</w:t>
      </w:r>
    </w:p>
    <w:p w:rsidR="00E321C0" w:rsidRPr="00BE5422" w:rsidRDefault="00E321C0" w:rsidP="00876D4A">
      <w:pPr>
        <w:widowControl w:val="0"/>
        <w:spacing w:after="0" w:line="360" w:lineRule="auto"/>
        <w:ind w:firstLine="709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</w:rPr>
      </w:pPr>
      <w:r w:rsidRPr="007662AE"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>8</w:t>
      </w:r>
      <w:r w:rsidRPr="007662A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</w:t>
      </w:r>
      <w:r w:rsidRPr="007662AE">
        <w:rPr>
          <w:b/>
          <w:sz w:val="24"/>
          <w:szCs w:val="24"/>
        </w:rPr>
        <w:t>.</w:t>
      </w:r>
      <w:r>
        <w:rPr>
          <w:rFonts w:eastAsia="Times New Roman" w:cs="Times New Roman"/>
          <w:b/>
          <w:sz w:val="24"/>
          <w:szCs w:val="24"/>
        </w:rPr>
        <w:t>5</w:t>
      </w:r>
      <w:r w:rsidRPr="00BE5422">
        <w:rPr>
          <w:rFonts w:eastAsia="Times New Roman" w:cs="Times New Roman"/>
          <w:b/>
          <w:color w:val="000000"/>
          <w:sz w:val="24"/>
          <w:szCs w:val="24"/>
        </w:rPr>
        <w:t>. </w:t>
      </w:r>
      <w:r w:rsidRPr="00BE5422">
        <w:rPr>
          <w:rFonts w:cs="Times New Roman"/>
          <w:sz w:val="24"/>
          <w:szCs w:val="24"/>
        </w:rPr>
        <w:t xml:space="preserve">Анализ количества показателей госпрограмм, по которым формируется официальная статистическая информация в соответствии с федеральным планом статистических работ и которые рассчитываются по методикам, принятым международными организациями, показал, </w:t>
      </w:r>
      <w:r w:rsidRPr="00EC5948">
        <w:rPr>
          <w:rFonts w:cs="Times New Roman"/>
          <w:sz w:val="24"/>
          <w:szCs w:val="24"/>
        </w:rPr>
        <w:t xml:space="preserve">что в госпрограммах </w:t>
      </w:r>
      <w:r w:rsidRPr="00EC5948">
        <w:rPr>
          <w:rFonts w:eastAsia="Times New Roman" w:cs="Times New Roman"/>
          <w:b/>
          <w:color w:val="000000" w:themeColor="text1"/>
          <w:sz w:val="24"/>
          <w:szCs w:val="24"/>
        </w:rPr>
        <w:t>продолжают преобладать показатели, фактические данные по которым формируются ответственными исполнителями</w:t>
      </w:r>
      <w:r w:rsidRPr="00EC5948">
        <w:rPr>
          <w:rFonts w:eastAsia="Times New Roman" w:cs="Times New Roman"/>
          <w:color w:val="000000" w:themeColor="text1"/>
          <w:sz w:val="24"/>
          <w:szCs w:val="24"/>
        </w:rPr>
        <w:t xml:space="preserve">, соисполнителями, участниками госпрограмм – </w:t>
      </w:r>
      <w:r>
        <w:rPr>
          <w:rFonts w:eastAsia="Times New Roman" w:cs="Times New Roman"/>
          <w:color w:val="000000" w:themeColor="text1"/>
          <w:sz w:val="24"/>
          <w:szCs w:val="24"/>
        </w:rPr>
        <w:t>212</w:t>
      </w:r>
      <w:r w:rsidRPr="00EC5948">
        <w:rPr>
          <w:rFonts w:eastAsia="Times New Roman" w:cs="Times New Roman"/>
          <w:color w:val="000000" w:themeColor="text1"/>
          <w:sz w:val="24"/>
          <w:szCs w:val="24"/>
        </w:rPr>
        <w:t xml:space="preserve"> из 2</w:t>
      </w:r>
      <w:r>
        <w:rPr>
          <w:rFonts w:eastAsia="Times New Roman" w:cs="Times New Roman"/>
          <w:color w:val="000000" w:themeColor="text1"/>
          <w:sz w:val="24"/>
          <w:szCs w:val="24"/>
        </w:rPr>
        <w:t>91</w:t>
      </w:r>
      <w:r w:rsidRPr="00EC5948">
        <w:rPr>
          <w:rFonts w:eastAsia="Times New Roman" w:cs="Times New Roman"/>
          <w:color w:val="000000" w:themeColor="text1"/>
          <w:sz w:val="24"/>
          <w:szCs w:val="24"/>
        </w:rPr>
        <w:t xml:space="preserve"> показател</w:t>
      </w:r>
      <w:r>
        <w:rPr>
          <w:rFonts w:eastAsia="Times New Roman" w:cs="Times New Roman"/>
          <w:color w:val="000000" w:themeColor="text1"/>
          <w:sz w:val="24"/>
          <w:szCs w:val="24"/>
        </w:rPr>
        <w:t>я</w:t>
      </w:r>
      <w:r w:rsidRPr="00EC5948">
        <w:rPr>
          <w:rFonts w:eastAsia="Times New Roman" w:cs="Times New Roman"/>
          <w:color w:val="000000" w:themeColor="text1"/>
          <w:sz w:val="24"/>
          <w:szCs w:val="24"/>
        </w:rPr>
        <w:t>, или 7</w:t>
      </w:r>
      <w:r>
        <w:rPr>
          <w:rFonts w:eastAsia="Times New Roman" w:cs="Times New Roman"/>
          <w:color w:val="000000" w:themeColor="text1"/>
          <w:sz w:val="24"/>
          <w:szCs w:val="24"/>
        </w:rPr>
        <w:t>2</w:t>
      </w:r>
      <w:r w:rsidRPr="00EC5948">
        <w:rPr>
          <w:rFonts w:eastAsia="Times New Roman" w:cs="Times New Roman"/>
          <w:color w:val="000000" w:themeColor="text1"/>
          <w:sz w:val="24"/>
          <w:szCs w:val="24"/>
        </w:rPr>
        <w:t>,</w:t>
      </w:r>
      <w:r>
        <w:rPr>
          <w:rFonts w:eastAsia="Times New Roman" w:cs="Times New Roman"/>
          <w:color w:val="000000" w:themeColor="text1"/>
          <w:sz w:val="24"/>
          <w:szCs w:val="24"/>
        </w:rPr>
        <w:t>9</w:t>
      </w:r>
      <w:r w:rsidRPr="00EC5948">
        <w:rPr>
          <w:rFonts w:eastAsia="Times New Roman" w:cs="Times New Roman"/>
          <w:color w:val="000000" w:themeColor="text1"/>
          <w:sz w:val="24"/>
          <w:szCs w:val="24"/>
        </w:rPr>
        <w:t> %. При этом доля показателей, по которым формируется официальная статистическая информация, составляет только </w:t>
      </w:r>
      <w:r>
        <w:rPr>
          <w:rFonts w:eastAsia="Times New Roman" w:cs="Times New Roman"/>
          <w:color w:val="000000" w:themeColor="text1"/>
          <w:sz w:val="24"/>
          <w:szCs w:val="24"/>
        </w:rPr>
        <w:t>27</w:t>
      </w:r>
      <w:r w:rsidRPr="00EC5948">
        <w:rPr>
          <w:rFonts w:eastAsia="Times New Roman" w:cs="Times New Roman"/>
          <w:color w:val="000000" w:themeColor="text1"/>
          <w:sz w:val="24"/>
          <w:szCs w:val="24"/>
        </w:rPr>
        <w:t>,</w:t>
      </w:r>
      <w:r>
        <w:rPr>
          <w:rFonts w:eastAsia="Times New Roman" w:cs="Times New Roman"/>
          <w:color w:val="000000" w:themeColor="text1"/>
          <w:sz w:val="24"/>
          <w:szCs w:val="24"/>
        </w:rPr>
        <w:t>1</w:t>
      </w:r>
      <w:r w:rsidRPr="00EC5948">
        <w:rPr>
          <w:rFonts w:eastAsia="Times New Roman" w:cs="Times New Roman"/>
          <w:color w:val="000000" w:themeColor="text1"/>
          <w:sz w:val="24"/>
          <w:szCs w:val="24"/>
        </w:rPr>
        <w:t> %.</w:t>
      </w:r>
      <w:r w:rsidRPr="00BE5422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:rsidR="00E321C0" w:rsidRPr="00BE5422" w:rsidRDefault="00E321C0" w:rsidP="00876D4A">
      <w:pPr>
        <w:widowControl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E5422">
        <w:rPr>
          <w:rFonts w:eastAsia="Times New Roman" w:cs="Times New Roman"/>
          <w:color w:val="000000" w:themeColor="text1"/>
          <w:sz w:val="24"/>
          <w:szCs w:val="24"/>
        </w:rPr>
        <w:t xml:space="preserve">Среди </w:t>
      </w:r>
      <w:r w:rsidRPr="00BE5422">
        <w:rPr>
          <w:rFonts w:eastAsia="Times New Roman" w:cs="Times New Roman"/>
          <w:b/>
          <w:color w:val="000000" w:themeColor="text1"/>
          <w:sz w:val="24"/>
          <w:szCs w:val="24"/>
        </w:rPr>
        <w:t xml:space="preserve">показателей, характеризующих конечные результаты и итоговые эффекты, также </w:t>
      </w:r>
      <w:r w:rsidRPr="00EC5948">
        <w:rPr>
          <w:rFonts w:eastAsia="Times New Roman" w:cs="Times New Roman"/>
          <w:b/>
          <w:color w:val="000000" w:themeColor="text1"/>
          <w:sz w:val="24"/>
          <w:szCs w:val="24"/>
        </w:rPr>
        <w:t>преобладают показатели, рассчитанные по методикам, утвержденным ответственными исполнителями</w:t>
      </w:r>
      <w:r w:rsidRPr="00EC5948">
        <w:rPr>
          <w:rFonts w:eastAsia="Times New Roman" w:cs="Times New Roman"/>
          <w:color w:val="000000" w:themeColor="text1"/>
          <w:sz w:val="24"/>
          <w:szCs w:val="24"/>
        </w:rPr>
        <w:t>, соисполнителями, участниками госпрограмм (1</w:t>
      </w:r>
      <w:r>
        <w:rPr>
          <w:rFonts w:eastAsia="Times New Roman" w:cs="Times New Roman"/>
          <w:color w:val="000000" w:themeColor="text1"/>
          <w:sz w:val="24"/>
          <w:szCs w:val="24"/>
        </w:rPr>
        <w:t>29</w:t>
      </w:r>
      <w:r w:rsidRPr="00EC5948">
        <w:rPr>
          <w:rFonts w:eastAsia="Times New Roman" w:cs="Times New Roman"/>
          <w:color w:val="000000" w:themeColor="text1"/>
          <w:sz w:val="24"/>
          <w:szCs w:val="24"/>
        </w:rPr>
        <w:t xml:space="preserve"> из 1</w:t>
      </w:r>
      <w:r>
        <w:rPr>
          <w:rFonts w:eastAsia="Times New Roman" w:cs="Times New Roman"/>
          <w:color w:val="000000" w:themeColor="text1"/>
          <w:sz w:val="24"/>
          <w:szCs w:val="24"/>
        </w:rPr>
        <w:t>89</w:t>
      </w:r>
      <w:r w:rsidR="00DE1090">
        <w:rPr>
          <w:rFonts w:eastAsia="Times New Roman" w:cs="Times New Roman"/>
          <w:color w:val="000000" w:themeColor="text1"/>
          <w:sz w:val="24"/>
          <w:szCs w:val="24"/>
        </w:rPr>
        <w:t> </w:t>
      </w:r>
      <w:r w:rsidRPr="00EC5948">
        <w:rPr>
          <w:rFonts w:eastAsia="Times New Roman" w:cs="Times New Roman"/>
          <w:color w:val="000000" w:themeColor="text1"/>
          <w:sz w:val="24"/>
          <w:szCs w:val="24"/>
        </w:rPr>
        <w:t>показателей, или 6</w:t>
      </w:r>
      <w:r>
        <w:rPr>
          <w:rFonts w:eastAsia="Times New Roman" w:cs="Times New Roman"/>
          <w:color w:val="000000" w:themeColor="text1"/>
          <w:sz w:val="24"/>
          <w:szCs w:val="24"/>
        </w:rPr>
        <w:t>8</w:t>
      </w:r>
      <w:r w:rsidRPr="00EC5948">
        <w:rPr>
          <w:rFonts w:eastAsia="Times New Roman" w:cs="Times New Roman"/>
          <w:color w:val="000000" w:themeColor="text1"/>
          <w:sz w:val="24"/>
          <w:szCs w:val="24"/>
        </w:rPr>
        <w:t>,</w:t>
      </w:r>
      <w:r>
        <w:rPr>
          <w:rFonts w:eastAsia="Times New Roman" w:cs="Times New Roman"/>
          <w:color w:val="000000" w:themeColor="text1"/>
          <w:sz w:val="24"/>
          <w:szCs w:val="24"/>
        </w:rPr>
        <w:t>3</w:t>
      </w:r>
      <w:r w:rsidRPr="00EC5948">
        <w:rPr>
          <w:rFonts w:eastAsia="Times New Roman" w:cs="Times New Roman"/>
          <w:color w:val="000000" w:themeColor="text1"/>
          <w:sz w:val="24"/>
          <w:szCs w:val="24"/>
        </w:rPr>
        <w:t> %).</w:t>
      </w:r>
    </w:p>
    <w:p w:rsidR="00E321C0" w:rsidRPr="00BE5422" w:rsidRDefault="00E321C0" w:rsidP="00876D4A">
      <w:pPr>
        <w:widowControl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E5422">
        <w:rPr>
          <w:rFonts w:eastAsia="Times New Roman" w:cs="Times New Roman"/>
          <w:color w:val="000000" w:themeColor="text1"/>
          <w:sz w:val="24"/>
          <w:szCs w:val="24"/>
        </w:rPr>
        <w:t xml:space="preserve">Одновременно </w:t>
      </w:r>
      <w:r w:rsidRPr="006E5C45">
        <w:rPr>
          <w:rFonts w:eastAsia="Times New Roman" w:cs="Times New Roman"/>
          <w:color w:val="000000" w:themeColor="text1"/>
          <w:sz w:val="24"/>
          <w:szCs w:val="24"/>
        </w:rPr>
        <w:t xml:space="preserve">те </w:t>
      </w:r>
      <w:r w:rsidRPr="00BE5422">
        <w:rPr>
          <w:rFonts w:eastAsia="Times New Roman" w:cs="Times New Roman"/>
          <w:b/>
          <w:color w:val="000000" w:themeColor="text1"/>
          <w:sz w:val="24"/>
          <w:szCs w:val="24"/>
        </w:rPr>
        <w:t>показатели, по которым методики расчета изменялись, в</w:t>
      </w:r>
      <w:r>
        <w:rPr>
          <w:rFonts w:eastAsia="Times New Roman" w:cs="Times New Roman"/>
          <w:b/>
          <w:color w:val="000000" w:themeColor="text1"/>
          <w:sz w:val="24"/>
          <w:szCs w:val="24"/>
        </w:rPr>
        <w:t> </w:t>
      </w:r>
      <w:r w:rsidRPr="00BE5422">
        <w:rPr>
          <w:rFonts w:eastAsia="Times New Roman" w:cs="Times New Roman"/>
          <w:b/>
          <w:color w:val="000000" w:themeColor="text1"/>
          <w:sz w:val="24"/>
          <w:szCs w:val="24"/>
        </w:rPr>
        <w:t xml:space="preserve">основном относятся именно к </w:t>
      </w:r>
      <w:r w:rsidRPr="00EC5948">
        <w:rPr>
          <w:rFonts w:eastAsia="Times New Roman" w:cs="Times New Roman"/>
          <w:b/>
          <w:color w:val="000000" w:themeColor="text1"/>
          <w:sz w:val="24"/>
          <w:szCs w:val="24"/>
        </w:rPr>
        <w:t>показателям, фактические данные по которым формируются ответственными исполнителями</w:t>
      </w:r>
      <w:r w:rsidRPr="00EC5948">
        <w:rPr>
          <w:rFonts w:eastAsia="Times New Roman" w:cs="Times New Roman"/>
          <w:color w:val="000000" w:themeColor="text1"/>
          <w:sz w:val="24"/>
          <w:szCs w:val="24"/>
        </w:rPr>
        <w:t>, соисполнителями, участниками госпрограмм (</w:t>
      </w:r>
      <w:r>
        <w:rPr>
          <w:rFonts w:eastAsia="Times New Roman" w:cs="Times New Roman"/>
          <w:color w:val="000000" w:themeColor="text1"/>
          <w:sz w:val="24"/>
          <w:szCs w:val="24"/>
        </w:rPr>
        <w:t>34</w:t>
      </w:r>
      <w:r w:rsidRPr="00EC5948">
        <w:rPr>
          <w:rFonts w:eastAsia="Times New Roman" w:cs="Times New Roman"/>
          <w:color w:val="000000" w:themeColor="text1"/>
          <w:sz w:val="24"/>
          <w:szCs w:val="24"/>
        </w:rPr>
        <w:t xml:space="preserve"> из </w:t>
      </w:r>
      <w:r>
        <w:rPr>
          <w:rFonts w:eastAsia="Times New Roman" w:cs="Times New Roman"/>
          <w:color w:val="000000" w:themeColor="text1"/>
          <w:sz w:val="24"/>
          <w:szCs w:val="24"/>
        </w:rPr>
        <w:t>50</w:t>
      </w:r>
      <w:r w:rsidRPr="00EC5948">
        <w:rPr>
          <w:rFonts w:eastAsia="Times New Roman" w:cs="Times New Roman"/>
          <w:color w:val="000000" w:themeColor="text1"/>
          <w:sz w:val="24"/>
          <w:szCs w:val="24"/>
        </w:rPr>
        <w:t xml:space="preserve"> показателей, или </w:t>
      </w:r>
      <w:r>
        <w:rPr>
          <w:rFonts w:eastAsia="Times New Roman" w:cs="Times New Roman"/>
          <w:color w:val="000000" w:themeColor="text1"/>
          <w:sz w:val="24"/>
          <w:szCs w:val="24"/>
        </w:rPr>
        <w:t>68</w:t>
      </w:r>
      <w:r w:rsidRPr="00EC5948">
        <w:rPr>
          <w:rFonts w:eastAsia="Times New Roman" w:cs="Times New Roman"/>
          <w:color w:val="000000" w:themeColor="text1"/>
          <w:sz w:val="24"/>
          <w:szCs w:val="24"/>
        </w:rPr>
        <w:t>,</w:t>
      </w:r>
      <w:r>
        <w:rPr>
          <w:rFonts w:eastAsia="Times New Roman" w:cs="Times New Roman"/>
          <w:color w:val="000000" w:themeColor="text1"/>
          <w:sz w:val="24"/>
          <w:szCs w:val="24"/>
        </w:rPr>
        <w:t>0</w:t>
      </w:r>
      <w:r w:rsidRPr="00EC5948">
        <w:rPr>
          <w:rFonts w:eastAsia="Times New Roman" w:cs="Times New Roman"/>
          <w:color w:val="000000" w:themeColor="text1"/>
          <w:sz w:val="24"/>
          <w:szCs w:val="24"/>
        </w:rPr>
        <w:t> %).</w:t>
      </w:r>
    </w:p>
    <w:p w:rsidR="00E321C0" w:rsidRPr="001206E8" w:rsidRDefault="00E321C0" w:rsidP="00E321C0">
      <w:pPr>
        <w:widowControl w:val="0"/>
        <w:spacing w:after="0" w:line="360" w:lineRule="auto"/>
        <w:ind w:firstLine="709"/>
        <w:jc w:val="both"/>
        <w:rPr>
          <w:rFonts w:eastAsia="Times New Roman" w:cs="Times New Roman"/>
          <w:sz w:val="10"/>
          <w:szCs w:val="10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3133"/>
        <w:gridCol w:w="3111"/>
      </w:tblGrid>
      <w:tr w:rsidR="00E321C0" w:rsidRPr="007F4740" w:rsidTr="00EB6BB2">
        <w:tc>
          <w:tcPr>
            <w:tcW w:w="3111" w:type="dxa"/>
            <w:vAlign w:val="center"/>
          </w:tcPr>
          <w:p w:rsidR="00E321C0" w:rsidRPr="00BE5422" w:rsidRDefault="00E321C0" w:rsidP="00EB6BB2">
            <w:pPr>
              <w:keepNext/>
              <w:widowControl w:val="0"/>
              <w:tabs>
                <w:tab w:val="left" w:pos="3828"/>
                <w:tab w:val="left" w:pos="7371"/>
              </w:tabs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E542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Состав</w:t>
            </w:r>
          </w:p>
          <w:p w:rsidR="00E321C0" w:rsidRPr="001206E8" w:rsidRDefault="00E321C0" w:rsidP="00EB6BB2">
            <w:pPr>
              <w:keepNext/>
              <w:widowControl w:val="0"/>
              <w:tabs>
                <w:tab w:val="left" w:pos="3828"/>
                <w:tab w:val="left" w:pos="7371"/>
              </w:tabs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E542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показателей</w:t>
            </w:r>
          </w:p>
        </w:tc>
        <w:tc>
          <w:tcPr>
            <w:tcW w:w="3133" w:type="dxa"/>
            <w:vAlign w:val="center"/>
          </w:tcPr>
          <w:p w:rsidR="00E321C0" w:rsidRPr="00BE5422" w:rsidRDefault="00E321C0" w:rsidP="00EB6BB2">
            <w:pPr>
              <w:keepNext/>
              <w:widowControl w:val="0"/>
              <w:tabs>
                <w:tab w:val="left" w:pos="3828"/>
                <w:tab w:val="left" w:pos="7371"/>
              </w:tabs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E542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Принадлежность</w:t>
            </w:r>
          </w:p>
          <w:p w:rsidR="00E321C0" w:rsidRPr="001206E8" w:rsidRDefault="00E321C0" w:rsidP="00EB6BB2">
            <w:pPr>
              <w:keepNext/>
              <w:widowControl w:val="0"/>
              <w:tabs>
                <w:tab w:val="left" w:pos="3828"/>
                <w:tab w:val="left" w:pos="7371"/>
              </w:tabs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E542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показателей</w:t>
            </w:r>
          </w:p>
        </w:tc>
        <w:tc>
          <w:tcPr>
            <w:tcW w:w="3111" w:type="dxa"/>
            <w:vAlign w:val="center"/>
          </w:tcPr>
          <w:p w:rsidR="00E321C0" w:rsidRPr="00BE5422" w:rsidRDefault="00E321C0" w:rsidP="00EB6BB2">
            <w:pPr>
              <w:keepNext/>
              <w:widowControl w:val="0"/>
              <w:tabs>
                <w:tab w:val="left" w:pos="3828"/>
                <w:tab w:val="left" w:pos="7371"/>
              </w:tabs>
              <w:ind w:firstLine="135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E542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Изменение методик </w:t>
            </w:r>
          </w:p>
          <w:p w:rsidR="00E321C0" w:rsidRPr="001206E8" w:rsidRDefault="00E321C0" w:rsidP="00EB6BB2">
            <w:pPr>
              <w:keepNext/>
              <w:widowControl w:val="0"/>
              <w:tabs>
                <w:tab w:val="left" w:pos="3828"/>
                <w:tab w:val="left" w:pos="7371"/>
              </w:tabs>
              <w:ind w:firstLine="135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E542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расчета показателей</w:t>
            </w:r>
          </w:p>
        </w:tc>
      </w:tr>
    </w:tbl>
    <w:p w:rsidR="00E321C0" w:rsidRDefault="00E321C0" w:rsidP="00E321C0">
      <w:pPr>
        <w:widowControl w:val="0"/>
        <w:spacing w:after="0" w:line="336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1206E8">
        <w:rPr>
          <w:rFonts w:eastAsia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E4A049E" wp14:editId="689FFB89">
                <wp:simplePos x="0" y="0"/>
                <wp:positionH relativeFrom="column">
                  <wp:posOffset>-671426</wp:posOffset>
                </wp:positionH>
                <wp:positionV relativeFrom="paragraph">
                  <wp:posOffset>372630</wp:posOffset>
                </wp:positionV>
                <wp:extent cx="7358065" cy="2138771"/>
                <wp:effectExtent l="0" t="0" r="0" b="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8065" cy="2138771"/>
                          <a:chOff x="-590768" y="12647588"/>
                          <a:chExt cx="7434103" cy="3186884"/>
                        </a:xfrm>
                      </wpg:grpSpPr>
                      <wps:wsp>
                        <wps:cNvPr id="18" name="Поле 60"/>
                        <wps:cNvSpPr txBox="1"/>
                        <wps:spPr>
                          <a:xfrm>
                            <a:off x="672799" y="14684926"/>
                            <a:ext cx="628650" cy="3320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F3203" w:rsidRPr="00BE5422" w:rsidRDefault="005F3203" w:rsidP="00E321C0">
                              <w:pPr>
                                <w:spacing w:line="240" w:lineRule="auto"/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>81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" name="Группа 16"/>
                        <wpg:cNvGrpSpPr/>
                        <wpg:grpSpPr>
                          <a:xfrm>
                            <a:off x="-590768" y="12647588"/>
                            <a:ext cx="7434103" cy="3186884"/>
                            <a:chOff x="-590768" y="12647588"/>
                            <a:chExt cx="7434103" cy="3186884"/>
                          </a:xfrm>
                        </wpg:grpSpPr>
                        <wps:wsp>
                          <wps:cNvPr id="20" name="Поле 49"/>
                          <wps:cNvSpPr txBox="1"/>
                          <wps:spPr>
                            <a:xfrm>
                              <a:off x="-590768" y="13010114"/>
                              <a:ext cx="1299875" cy="101051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F3203" w:rsidRPr="00BE5422" w:rsidRDefault="005F3203" w:rsidP="00E321C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BE5422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Конечные</w:t>
                                </w:r>
                              </w:p>
                              <w:p w:rsidR="005F3203" w:rsidRPr="00BE5422" w:rsidRDefault="005F3203" w:rsidP="00E321C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BE5422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результаты /</w:t>
                                </w:r>
                              </w:p>
                              <w:p w:rsidR="005F3203" w:rsidRPr="00BE5422" w:rsidRDefault="005F3203" w:rsidP="00E321C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BE5422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итоговые</w:t>
                                </w:r>
                              </w:p>
                              <w:p w:rsidR="005F3203" w:rsidRPr="007F4740" w:rsidRDefault="005F3203" w:rsidP="00E321C0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E5422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эффекты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Поле 50"/>
                          <wps:cNvSpPr txBox="1"/>
                          <wps:spPr>
                            <a:xfrm>
                              <a:off x="5633892" y="13399900"/>
                              <a:ext cx="1209443" cy="5985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F3203" w:rsidRPr="00BE5422" w:rsidRDefault="005F3203" w:rsidP="00E321C0">
                                <w:pPr>
                                  <w:spacing w:after="0" w:line="240" w:lineRule="auto"/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BE5422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Методики не менялись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Поле 51"/>
                          <wps:cNvSpPr txBox="1"/>
                          <wps:spPr>
                            <a:xfrm>
                              <a:off x="3315764" y="12647588"/>
                              <a:ext cx="1412462" cy="8537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F3203" w:rsidRPr="00BE5422" w:rsidRDefault="005F3203" w:rsidP="00E321C0">
                                <w:pPr>
                                  <w:spacing w:after="0" w:line="240" w:lineRule="auto"/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BE5422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Официальная статистическая информация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Поле 52"/>
                          <wps:cNvSpPr txBox="1"/>
                          <wps:spPr>
                            <a:xfrm>
                              <a:off x="5633894" y="14871887"/>
                              <a:ext cx="1054959" cy="9625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F3203" w:rsidRPr="00BE5422" w:rsidRDefault="005F3203" w:rsidP="00E321C0">
                                <w:pPr>
                                  <w:spacing w:after="0" w:line="240" w:lineRule="auto"/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BE5422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Методики менялись / отсутствуют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Поле 53"/>
                          <wps:cNvSpPr txBox="1"/>
                          <wps:spPr>
                            <a:xfrm>
                              <a:off x="3327679" y="13910434"/>
                              <a:ext cx="1350639" cy="115449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F3203" w:rsidRPr="00BE5422" w:rsidRDefault="005F3203" w:rsidP="00E321C0">
                                <w:pPr>
                                  <w:spacing w:after="0" w:line="240" w:lineRule="auto"/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BE5422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Методики, утвержденные</w:t>
                                </w:r>
                              </w:p>
                              <w:p w:rsidR="005F3203" w:rsidRPr="00BE5422" w:rsidRDefault="005F3203" w:rsidP="00E321C0">
                                <w:pPr>
                                  <w:spacing w:after="0" w:line="240" w:lineRule="auto"/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BE5422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отв. исполнителями, соисполнителями, участниками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Поле 54"/>
                          <wps:cNvSpPr txBox="1"/>
                          <wps:spPr>
                            <a:xfrm>
                              <a:off x="-514994" y="14499583"/>
                              <a:ext cx="1247196" cy="6374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F3203" w:rsidRPr="00BE5422" w:rsidRDefault="005F3203" w:rsidP="00E321C0">
                                <w:pPr>
                                  <w:spacing w:line="240" w:lineRule="auto"/>
                                  <w:jc w:val="center"/>
                                  <w:rPr>
                                    <w:rFonts w:cs="Times New Roman"/>
                                    <w:sz w:val="18"/>
                                    <w:szCs w:val="20"/>
                                  </w:rPr>
                                </w:pPr>
                                <w:r w:rsidRPr="00BE5422">
                                  <w:rPr>
                                    <w:rFonts w:cs="Times New Roman"/>
                                    <w:sz w:val="18"/>
                                    <w:szCs w:val="20"/>
                                  </w:rPr>
                                  <w:t>Непосредственные результаты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Поле 57"/>
                          <wps:cNvSpPr txBox="1"/>
                          <wps:spPr>
                            <a:xfrm>
                              <a:off x="-375242" y="15096618"/>
                              <a:ext cx="969965" cy="6698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F3203" w:rsidRPr="00BE5422" w:rsidRDefault="005F3203" w:rsidP="00E321C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BE5422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Иные</w:t>
                                </w:r>
                              </w:p>
                              <w:p w:rsidR="005F3203" w:rsidRPr="00BE5422" w:rsidRDefault="005F3203" w:rsidP="00E321C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BE5422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результаты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Поле 58"/>
                          <wps:cNvSpPr txBox="1"/>
                          <wps:spPr>
                            <a:xfrm>
                              <a:off x="623307" y="13260095"/>
                              <a:ext cx="515797" cy="41906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F3203" w:rsidRPr="00BE5422" w:rsidRDefault="005F3203" w:rsidP="00E321C0">
                                <w:pPr>
                                  <w:spacing w:line="240" w:lineRule="auto"/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>189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Поле 59"/>
                          <wps:cNvSpPr txBox="1"/>
                          <wps:spPr>
                            <a:xfrm>
                              <a:off x="661800" y="15192864"/>
                              <a:ext cx="628650" cy="35852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F3203" w:rsidRPr="00BE5422" w:rsidRDefault="005F3203" w:rsidP="00E321C0">
                                <w:pPr>
                                  <w:spacing w:line="240" w:lineRule="auto"/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Поле 61"/>
                          <wps:cNvSpPr txBox="1"/>
                          <wps:spPr>
                            <a:xfrm>
                              <a:off x="5193339" y="13509834"/>
                              <a:ext cx="469511" cy="40059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F3203" w:rsidRPr="00BE5422" w:rsidRDefault="005F3203" w:rsidP="00E321C0">
                                <w:pPr>
                                  <w:spacing w:line="240" w:lineRule="auto"/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>241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Поле 62"/>
                          <wps:cNvSpPr txBox="1"/>
                          <wps:spPr>
                            <a:xfrm>
                              <a:off x="5215501" y="15064930"/>
                              <a:ext cx="397855" cy="4305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F3203" w:rsidRPr="00BE5422" w:rsidRDefault="005F3203" w:rsidP="00E321C0">
                                <w:pPr>
                                  <w:spacing w:line="240" w:lineRule="auto"/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Поле 64"/>
                          <wps:cNvSpPr txBox="1"/>
                          <wps:spPr>
                            <a:xfrm>
                              <a:off x="2940813" y="14297879"/>
                              <a:ext cx="628650" cy="3320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F3203" w:rsidRPr="00BE5422" w:rsidRDefault="005F3203" w:rsidP="00E321C0">
                                <w:pPr>
                                  <w:spacing w:line="240" w:lineRule="auto"/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>212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Поле 66"/>
                          <wps:cNvSpPr txBox="1"/>
                          <wps:spPr>
                            <a:xfrm>
                              <a:off x="2971525" y="12818972"/>
                              <a:ext cx="628650" cy="3913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F3203" w:rsidRPr="00BE5422" w:rsidRDefault="005F3203" w:rsidP="00E321C0">
                                <w:pPr>
                                  <w:spacing w:line="240" w:lineRule="auto"/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>79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4A049E" id="Группа 17" o:spid="_x0000_s1036" style="position:absolute;left:0;text-align:left;margin-left:-52.85pt;margin-top:29.35pt;width:579.4pt;height:168.4pt;z-index:251656704;mso-width-relative:margin;mso-height-relative:margin" coordorigin="-5907,126475" coordsize="74341,31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">
                <v:shape id="Поле 60" o:spid="_x0000_s1037" type="#_x0000_t202" style="position:absolute;left:6727;top:146849;width:6287;height:3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5F3203" w:rsidRPr="00BE5422" w:rsidRDefault="005F3203" w:rsidP="00E321C0">
                        <w:pPr>
                          <w:spacing w:line="240" w:lineRule="auto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/>
                            <w:sz w:val="20"/>
                            <w:szCs w:val="20"/>
                          </w:rPr>
                          <w:t>81</w:t>
                        </w:r>
                      </w:p>
                    </w:txbxContent>
                  </v:textbox>
                </v:shape>
                <v:group id="Группа 16" o:spid="_x0000_s1038" style="position:absolute;left:-5907;top:126475;width:74340;height:31869" coordorigin="-5907,126475" coordsize="74341,3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Поле 49" o:spid="_x0000_s1039" type="#_x0000_t202" style="position:absolute;left:-5907;top:130101;width:12998;height:10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:rsidR="005F3203" w:rsidRPr="00BE5422" w:rsidRDefault="005F3203" w:rsidP="00E321C0">
                          <w:pPr>
                            <w:spacing w:after="0" w:line="240" w:lineRule="auto"/>
                            <w:jc w:val="center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BE5422">
                            <w:rPr>
                              <w:rFonts w:cs="Times New Roman"/>
                              <w:sz w:val="18"/>
                              <w:szCs w:val="18"/>
                            </w:rPr>
                            <w:t>Конечные</w:t>
                          </w:r>
                        </w:p>
                        <w:p w:rsidR="005F3203" w:rsidRPr="00BE5422" w:rsidRDefault="005F3203" w:rsidP="00E321C0">
                          <w:pPr>
                            <w:spacing w:after="0" w:line="240" w:lineRule="auto"/>
                            <w:jc w:val="center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BE5422">
                            <w:rPr>
                              <w:rFonts w:cs="Times New Roman"/>
                              <w:sz w:val="18"/>
                              <w:szCs w:val="18"/>
                            </w:rPr>
                            <w:t>результаты /</w:t>
                          </w:r>
                        </w:p>
                        <w:p w:rsidR="005F3203" w:rsidRPr="00BE5422" w:rsidRDefault="005F3203" w:rsidP="00E321C0">
                          <w:pPr>
                            <w:spacing w:after="0" w:line="240" w:lineRule="auto"/>
                            <w:jc w:val="center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BE5422">
                            <w:rPr>
                              <w:rFonts w:cs="Times New Roman"/>
                              <w:sz w:val="18"/>
                              <w:szCs w:val="18"/>
                            </w:rPr>
                            <w:t>итоговые</w:t>
                          </w:r>
                        </w:p>
                        <w:p w:rsidR="005F3203" w:rsidRPr="007F4740" w:rsidRDefault="005F3203" w:rsidP="00E321C0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BE5422">
                            <w:rPr>
                              <w:rFonts w:cs="Times New Roman"/>
                              <w:sz w:val="18"/>
                              <w:szCs w:val="18"/>
                            </w:rPr>
                            <w:t>эффекты</w:t>
                          </w:r>
                        </w:p>
                      </w:txbxContent>
                    </v:textbox>
                  </v:shape>
                  <v:shape id="Поле 50" o:spid="_x0000_s1040" type="#_x0000_t202" style="position:absolute;left:56338;top:133999;width:12095;height:5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<v:textbox>
                      <w:txbxContent>
                        <w:p w:rsidR="005F3203" w:rsidRPr="00BE5422" w:rsidRDefault="005F3203" w:rsidP="00E321C0">
                          <w:pPr>
                            <w:spacing w:after="0" w:line="240" w:lineRule="auto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BE5422">
                            <w:rPr>
                              <w:rFonts w:cs="Times New Roman"/>
                              <w:sz w:val="18"/>
                              <w:szCs w:val="18"/>
                            </w:rPr>
                            <w:t>Методики не менялись</w:t>
                          </w:r>
                        </w:p>
                      </w:txbxContent>
                    </v:textbox>
                  </v:shape>
                  <v:shape id="Поле 51" o:spid="_x0000_s1041" type="#_x0000_t202" style="position:absolute;left:33157;top:126475;width:14125;height:8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<v:textbox>
                      <w:txbxContent>
                        <w:p w:rsidR="005F3203" w:rsidRPr="00BE5422" w:rsidRDefault="005F3203" w:rsidP="00E321C0">
                          <w:pPr>
                            <w:spacing w:after="0" w:line="240" w:lineRule="auto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BE5422">
                            <w:rPr>
                              <w:rFonts w:cs="Times New Roman"/>
                              <w:sz w:val="18"/>
                              <w:szCs w:val="18"/>
                            </w:rPr>
                            <w:t>Официальная статистическая информация</w:t>
                          </w:r>
                        </w:p>
                      </w:txbxContent>
                    </v:textbox>
                  </v:shape>
                  <v:shape id="Поле 52" o:spid="_x0000_s1042" type="#_x0000_t202" style="position:absolute;left:56338;top:148718;width:10550;height:9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<v:textbox>
                      <w:txbxContent>
                        <w:p w:rsidR="005F3203" w:rsidRPr="00BE5422" w:rsidRDefault="005F3203" w:rsidP="00E321C0">
                          <w:pPr>
                            <w:spacing w:after="0" w:line="240" w:lineRule="auto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BE5422">
                            <w:rPr>
                              <w:rFonts w:cs="Times New Roman"/>
                              <w:sz w:val="18"/>
                              <w:szCs w:val="18"/>
                            </w:rPr>
                            <w:t>Методики менялись / отсутствуют</w:t>
                          </w:r>
                        </w:p>
                      </w:txbxContent>
                    </v:textbox>
                  </v:shape>
                  <v:shape id="Поле 53" o:spid="_x0000_s1043" type="#_x0000_t202" style="position:absolute;left:33276;top:139104;width:13507;height:1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<v:textbox>
                      <w:txbxContent>
                        <w:p w:rsidR="005F3203" w:rsidRPr="00BE5422" w:rsidRDefault="005F3203" w:rsidP="00E321C0">
                          <w:pPr>
                            <w:spacing w:after="0" w:line="240" w:lineRule="auto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BE5422">
                            <w:rPr>
                              <w:rFonts w:cs="Times New Roman"/>
                              <w:sz w:val="18"/>
                              <w:szCs w:val="18"/>
                            </w:rPr>
                            <w:t>Методики, утвержденные</w:t>
                          </w:r>
                        </w:p>
                        <w:p w:rsidR="005F3203" w:rsidRPr="00BE5422" w:rsidRDefault="005F3203" w:rsidP="00E321C0">
                          <w:pPr>
                            <w:spacing w:after="0" w:line="240" w:lineRule="auto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BE5422">
                            <w:rPr>
                              <w:rFonts w:cs="Times New Roman"/>
                              <w:sz w:val="18"/>
                              <w:szCs w:val="18"/>
                            </w:rPr>
                            <w:t>отв. исполнителями, соисполнителями, участниками</w:t>
                          </w:r>
                        </w:p>
                      </w:txbxContent>
                    </v:textbox>
                  </v:shape>
                  <v:shape id="Поле 54" o:spid="_x0000_s1044" type="#_x0000_t202" style="position:absolute;left:-5149;top:144995;width:12471;height:6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<v:textbox>
                      <w:txbxContent>
                        <w:p w:rsidR="005F3203" w:rsidRPr="00BE5422" w:rsidRDefault="005F3203" w:rsidP="00E321C0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sz w:val="18"/>
                              <w:szCs w:val="20"/>
                            </w:rPr>
                          </w:pPr>
                          <w:r w:rsidRPr="00BE5422">
                            <w:rPr>
                              <w:rFonts w:cs="Times New Roman"/>
                              <w:sz w:val="18"/>
                              <w:szCs w:val="20"/>
                            </w:rPr>
                            <w:t>Непосредственные результаты</w:t>
                          </w:r>
                        </w:p>
                      </w:txbxContent>
                    </v:textbox>
                  </v:shape>
                  <v:shape id="Поле 57" o:spid="_x0000_s1045" type="#_x0000_t202" style="position:absolute;left:-3752;top:150966;width:9699;height:6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  <v:textbox>
                      <w:txbxContent>
                        <w:p w:rsidR="005F3203" w:rsidRPr="00BE5422" w:rsidRDefault="005F3203" w:rsidP="00E321C0">
                          <w:pPr>
                            <w:spacing w:after="0" w:line="240" w:lineRule="auto"/>
                            <w:jc w:val="center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BE5422">
                            <w:rPr>
                              <w:rFonts w:cs="Times New Roman"/>
                              <w:sz w:val="18"/>
                              <w:szCs w:val="18"/>
                            </w:rPr>
                            <w:t>Иные</w:t>
                          </w:r>
                        </w:p>
                        <w:p w:rsidR="005F3203" w:rsidRPr="00BE5422" w:rsidRDefault="005F3203" w:rsidP="00E321C0">
                          <w:pPr>
                            <w:spacing w:after="0" w:line="240" w:lineRule="auto"/>
                            <w:jc w:val="center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BE5422">
                            <w:rPr>
                              <w:rFonts w:cs="Times New Roman"/>
                              <w:sz w:val="18"/>
                              <w:szCs w:val="18"/>
                            </w:rPr>
                            <w:t>результаты</w:t>
                          </w:r>
                        </w:p>
                      </w:txbxContent>
                    </v:textbox>
                  </v:shape>
                  <v:shape id="Поле 58" o:spid="_x0000_s1046" type="#_x0000_t202" style="position:absolute;left:6233;top:132600;width:5158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<v:textbox>
                      <w:txbxContent>
                        <w:p w:rsidR="005F3203" w:rsidRPr="00BE5422" w:rsidRDefault="005F3203" w:rsidP="00E321C0">
                          <w:pPr>
                            <w:spacing w:line="240" w:lineRule="auto"/>
                            <w:rPr>
                              <w:rFonts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sz w:val="20"/>
                              <w:szCs w:val="20"/>
                            </w:rPr>
                            <w:t>189</w:t>
                          </w:r>
                        </w:p>
                      </w:txbxContent>
                    </v:textbox>
                  </v:shape>
                  <v:shape id="Поле 59" o:spid="_x0000_s1047" type="#_x0000_t202" style="position:absolute;left:6618;top:151928;width:6286;height:3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<v:textbox>
                      <w:txbxContent>
                        <w:p w:rsidR="005F3203" w:rsidRPr="00BE5422" w:rsidRDefault="005F3203" w:rsidP="00E321C0">
                          <w:pPr>
                            <w:spacing w:line="240" w:lineRule="auto"/>
                            <w:rPr>
                              <w:rFonts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sz w:val="20"/>
                              <w:szCs w:val="20"/>
                            </w:rPr>
                            <w:t>21</w:t>
                          </w:r>
                        </w:p>
                      </w:txbxContent>
                    </v:textbox>
                  </v:shape>
                  <v:shape id="Поле 61" o:spid="_x0000_s1048" type="#_x0000_t202" style="position:absolute;left:51933;top:135098;width:4695;height:4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<v:textbox>
                      <w:txbxContent>
                        <w:p w:rsidR="005F3203" w:rsidRPr="00BE5422" w:rsidRDefault="005F3203" w:rsidP="00E321C0">
                          <w:pPr>
                            <w:spacing w:line="240" w:lineRule="auto"/>
                            <w:rPr>
                              <w:rFonts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sz w:val="20"/>
                              <w:szCs w:val="20"/>
                            </w:rPr>
                            <w:t>241</w:t>
                          </w:r>
                        </w:p>
                      </w:txbxContent>
                    </v:textbox>
                  </v:shape>
                  <v:shape id="Поле 62" o:spid="_x0000_s1049" type="#_x0000_t202" style="position:absolute;left:52155;top:150649;width:3978;height:4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<v:textbox>
                      <w:txbxContent>
                        <w:p w:rsidR="005F3203" w:rsidRPr="00BE5422" w:rsidRDefault="005F3203" w:rsidP="00E321C0">
                          <w:pPr>
                            <w:spacing w:line="240" w:lineRule="auto"/>
                            <w:rPr>
                              <w:rFonts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sz w:val="20"/>
                              <w:szCs w:val="20"/>
                            </w:rPr>
                            <w:t>50</w:t>
                          </w:r>
                        </w:p>
                      </w:txbxContent>
                    </v:textbox>
                  </v:shape>
                  <v:shape id="Поле 64" o:spid="_x0000_s1050" type="#_x0000_t202" style="position:absolute;left:29408;top:142978;width:6286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  <v:textbox>
                      <w:txbxContent>
                        <w:p w:rsidR="005F3203" w:rsidRPr="00BE5422" w:rsidRDefault="005F3203" w:rsidP="00E321C0">
                          <w:pPr>
                            <w:spacing w:line="240" w:lineRule="auto"/>
                            <w:rPr>
                              <w:rFonts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sz w:val="20"/>
                              <w:szCs w:val="20"/>
                            </w:rPr>
                            <w:t>212</w:t>
                          </w:r>
                        </w:p>
                      </w:txbxContent>
                    </v:textbox>
                  </v:shape>
                  <v:shape id="Поле 66" o:spid="_x0000_s1051" type="#_x0000_t202" style="position:absolute;left:29715;top:128189;width:6286;height:3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<v:textbox>
                      <w:txbxContent>
                        <w:p w:rsidR="005F3203" w:rsidRPr="00BE5422" w:rsidRDefault="005F3203" w:rsidP="00E321C0">
                          <w:pPr>
                            <w:spacing w:line="240" w:lineRule="auto"/>
                            <w:rPr>
                              <w:rFonts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sz w:val="20"/>
                              <w:szCs w:val="20"/>
                            </w:rPr>
                            <w:t>79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81A450" wp14:editId="74898054">
            <wp:extent cx="5144400" cy="2840400"/>
            <wp:effectExtent l="0" t="0" r="0" b="0"/>
            <wp:docPr id="33" name="Рисунок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nkeymatic_20251007_121320_1200x120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400" cy="28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1C0" w:rsidRPr="00BE5422" w:rsidRDefault="00E321C0" w:rsidP="00876D4A">
      <w:pPr>
        <w:widowControl w:val="0"/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Необходимо отметить, что госпрограммы являются документом стратегического планирования </w:t>
      </w:r>
      <w:r w:rsidRPr="00A83A25">
        <w:rPr>
          <w:rFonts w:eastAsia="Times New Roman" w:cs="Times New Roman"/>
          <w:b/>
          <w:sz w:val="24"/>
          <w:szCs w:val="24"/>
        </w:rPr>
        <w:t>федерального</w:t>
      </w:r>
      <w:r>
        <w:rPr>
          <w:rFonts w:eastAsia="Times New Roman" w:cs="Times New Roman"/>
          <w:sz w:val="24"/>
          <w:szCs w:val="24"/>
        </w:rPr>
        <w:t xml:space="preserve"> уровня в качестве их структурных элементов, в частности, отдельно выделяются </w:t>
      </w:r>
      <w:r w:rsidRPr="00A83A25">
        <w:rPr>
          <w:rFonts w:eastAsia="Times New Roman" w:cs="Times New Roman"/>
          <w:b/>
          <w:sz w:val="24"/>
          <w:szCs w:val="24"/>
        </w:rPr>
        <w:t>ведомственные</w:t>
      </w:r>
      <w:r>
        <w:rPr>
          <w:rFonts w:eastAsia="Times New Roman" w:cs="Times New Roman"/>
          <w:sz w:val="24"/>
          <w:szCs w:val="24"/>
        </w:rPr>
        <w:t xml:space="preserve"> проекты, комплексы процессных мероприятий. В этой связи, по мнению Счетной палаты, в госпрограммах должны преобладать показатели,</w:t>
      </w:r>
      <w:r w:rsidRPr="00E32925">
        <w:t xml:space="preserve"> </w:t>
      </w:r>
      <w:r w:rsidRPr="00E32925">
        <w:rPr>
          <w:rFonts w:eastAsia="Times New Roman" w:cs="Times New Roman"/>
          <w:sz w:val="24"/>
          <w:szCs w:val="24"/>
        </w:rPr>
        <w:t xml:space="preserve">по </w:t>
      </w:r>
      <w:r w:rsidR="0057215C">
        <w:rPr>
          <w:rFonts w:eastAsia="Times New Roman" w:cs="Times New Roman"/>
          <w:sz w:val="24"/>
          <w:szCs w:val="24"/>
        </w:rPr>
        <w:t> </w:t>
      </w:r>
      <w:r w:rsidRPr="00E32925">
        <w:rPr>
          <w:rFonts w:eastAsia="Times New Roman" w:cs="Times New Roman"/>
          <w:sz w:val="24"/>
          <w:szCs w:val="24"/>
        </w:rPr>
        <w:t>которым формируется официальная статистическая информация в</w:t>
      </w:r>
      <w:r w:rsidR="004A1031">
        <w:rPr>
          <w:rFonts w:eastAsia="Times New Roman" w:cs="Times New Roman"/>
          <w:sz w:val="24"/>
          <w:szCs w:val="24"/>
        </w:rPr>
        <w:t xml:space="preserve"> </w:t>
      </w:r>
      <w:r w:rsidRPr="00E32925">
        <w:rPr>
          <w:rFonts w:eastAsia="Times New Roman" w:cs="Times New Roman"/>
          <w:sz w:val="24"/>
          <w:szCs w:val="24"/>
        </w:rPr>
        <w:t xml:space="preserve">соответствии </w:t>
      </w:r>
      <w:r w:rsidR="00DD0451">
        <w:rPr>
          <w:rFonts w:eastAsia="Times New Roman" w:cs="Times New Roman"/>
          <w:sz w:val="24"/>
          <w:szCs w:val="24"/>
        </w:rPr>
        <w:br/>
      </w:r>
      <w:r w:rsidRPr="00E32925">
        <w:rPr>
          <w:rFonts w:eastAsia="Times New Roman" w:cs="Times New Roman"/>
          <w:sz w:val="24"/>
          <w:szCs w:val="24"/>
        </w:rPr>
        <w:t xml:space="preserve">с </w:t>
      </w:r>
      <w:r w:rsidRPr="00A83A25">
        <w:rPr>
          <w:rFonts w:eastAsia="Times New Roman" w:cs="Times New Roman"/>
          <w:b/>
          <w:sz w:val="24"/>
          <w:szCs w:val="24"/>
        </w:rPr>
        <w:t>федеральным</w:t>
      </w:r>
      <w:r w:rsidRPr="00E32925">
        <w:rPr>
          <w:rFonts w:eastAsia="Times New Roman" w:cs="Times New Roman"/>
          <w:sz w:val="24"/>
          <w:szCs w:val="24"/>
        </w:rPr>
        <w:t xml:space="preserve"> планом статистических работ и которые рассчитываются по методикам, принятым международными организациями</w:t>
      </w:r>
      <w:r>
        <w:rPr>
          <w:rFonts w:eastAsia="Times New Roman" w:cs="Times New Roman"/>
          <w:sz w:val="24"/>
          <w:szCs w:val="24"/>
        </w:rPr>
        <w:t>.</w:t>
      </w:r>
    </w:p>
    <w:p w:rsidR="00E321C0" w:rsidRDefault="00E321C0" w:rsidP="00876D4A">
      <w:pPr>
        <w:widowControl w:val="0"/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E5422">
        <w:rPr>
          <w:rFonts w:eastAsia="Times New Roman" w:cs="Times New Roman"/>
          <w:sz w:val="24"/>
          <w:szCs w:val="24"/>
        </w:rPr>
        <w:t xml:space="preserve">Таким образом, </w:t>
      </w:r>
      <w:r>
        <w:rPr>
          <w:rFonts w:eastAsia="Times New Roman" w:cs="Times New Roman"/>
          <w:sz w:val="24"/>
          <w:szCs w:val="24"/>
        </w:rPr>
        <w:t>наличие</w:t>
      </w:r>
      <w:r w:rsidRPr="00BE5422">
        <w:rPr>
          <w:rFonts w:eastAsia="Times New Roman" w:cs="Times New Roman"/>
          <w:sz w:val="24"/>
          <w:szCs w:val="24"/>
        </w:rPr>
        <w:t xml:space="preserve"> в госпрограммах показателей, характеризующих непосредственные результаты, а также промежуточных показателей, занижение плановых значений показателей или их незначительная динамика, преобладание показателей, фактические данные по</w:t>
      </w:r>
      <w:r>
        <w:rPr>
          <w:rFonts w:eastAsia="Times New Roman" w:cs="Times New Roman"/>
          <w:sz w:val="24"/>
          <w:szCs w:val="24"/>
        </w:rPr>
        <w:t xml:space="preserve"> </w:t>
      </w:r>
      <w:r w:rsidRPr="00BE5422">
        <w:rPr>
          <w:rFonts w:eastAsia="Times New Roman" w:cs="Times New Roman"/>
          <w:sz w:val="24"/>
          <w:szCs w:val="24"/>
        </w:rPr>
        <w:t>которым формируются ответственными исполнителями, соисполнителями, участниками госпрограмм в условиях изменения методик их расчета, в</w:t>
      </w:r>
      <w:r>
        <w:rPr>
          <w:rFonts w:eastAsia="Times New Roman" w:cs="Times New Roman"/>
          <w:sz w:val="24"/>
          <w:szCs w:val="24"/>
        </w:rPr>
        <w:t> </w:t>
      </w:r>
      <w:r w:rsidR="00D80191">
        <w:rPr>
          <w:rFonts w:eastAsia="Times New Roman" w:cs="Times New Roman"/>
          <w:sz w:val="24"/>
          <w:szCs w:val="24"/>
        </w:rPr>
        <w:t xml:space="preserve"> </w:t>
      </w:r>
      <w:r w:rsidRPr="00BE5422">
        <w:rPr>
          <w:rFonts w:eastAsia="Times New Roman" w:cs="Times New Roman"/>
          <w:sz w:val="24"/>
          <w:szCs w:val="24"/>
        </w:rPr>
        <w:t xml:space="preserve">совокупности создают риски того, что </w:t>
      </w:r>
      <w:r w:rsidRPr="002565D3">
        <w:rPr>
          <w:rFonts w:eastAsia="Times New Roman" w:cs="Times New Roman"/>
          <w:b/>
          <w:sz w:val="24"/>
          <w:szCs w:val="24"/>
        </w:rPr>
        <w:t>фактический прогресс реализации госпрограмм не будет отражен в отчетах о ходе их реализации</w:t>
      </w:r>
      <w:r w:rsidRPr="00BE5422">
        <w:rPr>
          <w:rFonts w:eastAsia="Times New Roman" w:cs="Times New Roman"/>
          <w:sz w:val="24"/>
          <w:szCs w:val="24"/>
        </w:rPr>
        <w:t>.</w:t>
      </w:r>
    </w:p>
    <w:p w:rsidR="007662AE" w:rsidRDefault="007662AE" w:rsidP="00E321C0">
      <w:pPr>
        <w:spacing w:after="0" w:line="360" w:lineRule="auto"/>
        <w:ind w:firstLine="709"/>
        <w:jc w:val="both"/>
        <w:outlineLvl w:val="3"/>
        <w:rPr>
          <w:rFonts w:eastAsia="Times New Roman" w:cs="Times New Roman"/>
          <w:sz w:val="24"/>
          <w:szCs w:val="24"/>
        </w:rPr>
      </w:pPr>
    </w:p>
    <w:sectPr w:rsidR="007662AE" w:rsidSect="001119AE">
      <w:headerReference w:type="even" r:id="rId13"/>
      <w:headerReference w:type="default" r:id="rId14"/>
      <w:footnotePr>
        <w:numStart w:val="77"/>
      </w:footnotePr>
      <w:pgSz w:w="11906" w:h="16838" w:code="9"/>
      <w:pgMar w:top="1134" w:right="851" w:bottom="1134" w:left="1418" w:header="709" w:footer="709" w:gutter="0"/>
      <w:pgNumType w:start="18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203" w:rsidRDefault="005F3203" w:rsidP="00A9682B">
      <w:pPr>
        <w:spacing w:after="0" w:line="240" w:lineRule="auto"/>
      </w:pPr>
      <w:r>
        <w:separator/>
      </w:r>
    </w:p>
  </w:endnote>
  <w:endnote w:type="continuationSeparator" w:id="0">
    <w:p w:rsidR="005F3203" w:rsidRDefault="005F3203" w:rsidP="00A9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l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203" w:rsidRDefault="005F3203" w:rsidP="00A9682B">
      <w:pPr>
        <w:spacing w:after="0" w:line="240" w:lineRule="auto"/>
      </w:pPr>
      <w:r>
        <w:separator/>
      </w:r>
    </w:p>
  </w:footnote>
  <w:footnote w:type="continuationSeparator" w:id="0">
    <w:p w:rsidR="005F3203" w:rsidRDefault="005F3203" w:rsidP="00A9682B">
      <w:pPr>
        <w:spacing w:after="0" w:line="240" w:lineRule="auto"/>
      </w:pPr>
      <w:r>
        <w:continuationSeparator/>
      </w:r>
    </w:p>
  </w:footnote>
  <w:footnote w:id="1">
    <w:p w:rsidR="005F3203" w:rsidRPr="0061527C" w:rsidRDefault="005F3203" w:rsidP="00EB6DE4">
      <w:pPr>
        <w:pStyle w:val="a7"/>
        <w:ind w:firstLine="709"/>
        <w:jc w:val="both"/>
        <w:rPr>
          <w:sz w:val="18"/>
          <w:szCs w:val="18"/>
        </w:rPr>
      </w:pPr>
      <w:bookmarkStart w:id="0" w:name="_GoBack"/>
      <w:bookmarkEnd w:id="0"/>
      <w:r w:rsidRPr="0061527C">
        <w:rPr>
          <w:rStyle w:val="a9"/>
          <w:sz w:val="18"/>
          <w:szCs w:val="18"/>
        </w:rPr>
        <w:footnoteRef/>
      </w:r>
      <w:r w:rsidRPr="0061527C">
        <w:rPr>
          <w:sz w:val="18"/>
          <w:szCs w:val="18"/>
        </w:rPr>
        <w:t xml:space="preserve"> Утверждена Коллегией Счетной палаты (протокол от 8 июля 2024 г. № 46К (1730) и размещена </w:t>
      </w:r>
      <w:hyperlink r:id="rId1" w:history="1">
        <w:r w:rsidRPr="0061527C">
          <w:rPr>
            <w:rStyle w:val="aff3"/>
            <w:color w:val="auto"/>
            <w:sz w:val="18"/>
            <w:szCs w:val="18"/>
            <w:u w:val="none"/>
            <w:lang w:val="en-US"/>
          </w:rPr>
          <w:t>https</w:t>
        </w:r>
        <w:r w:rsidRPr="0061527C">
          <w:rPr>
            <w:rStyle w:val="aff3"/>
            <w:color w:val="auto"/>
            <w:sz w:val="18"/>
            <w:szCs w:val="18"/>
            <w:u w:val="none"/>
          </w:rPr>
          <w:t>://</w:t>
        </w:r>
        <w:r w:rsidRPr="0061527C">
          <w:rPr>
            <w:rStyle w:val="aff3"/>
            <w:color w:val="auto"/>
            <w:sz w:val="18"/>
            <w:szCs w:val="18"/>
            <w:u w:val="none"/>
            <w:lang w:val="en-US"/>
          </w:rPr>
          <w:t>ach</w:t>
        </w:r>
        <w:r w:rsidRPr="0061527C">
          <w:rPr>
            <w:rStyle w:val="aff3"/>
            <w:color w:val="auto"/>
            <w:sz w:val="18"/>
            <w:szCs w:val="18"/>
            <w:u w:val="none"/>
          </w:rPr>
          <w:t>.</w:t>
        </w:r>
        <w:r w:rsidRPr="0061527C">
          <w:rPr>
            <w:rStyle w:val="aff3"/>
            <w:color w:val="auto"/>
            <w:sz w:val="18"/>
            <w:szCs w:val="18"/>
            <w:u w:val="none"/>
            <w:lang w:val="en-US"/>
          </w:rPr>
          <w:t>gov</w:t>
        </w:r>
        <w:r w:rsidRPr="0061527C">
          <w:rPr>
            <w:rStyle w:val="aff3"/>
            <w:color w:val="auto"/>
            <w:sz w:val="18"/>
            <w:szCs w:val="18"/>
            <w:u w:val="none"/>
          </w:rPr>
          <w:t>.</w:t>
        </w:r>
        <w:r w:rsidRPr="0061527C">
          <w:rPr>
            <w:rStyle w:val="aff3"/>
            <w:color w:val="auto"/>
            <w:sz w:val="18"/>
            <w:szCs w:val="18"/>
            <w:u w:val="none"/>
            <w:lang w:val="en-US"/>
          </w:rPr>
          <w:t>ru</w:t>
        </w:r>
        <w:r w:rsidRPr="0061527C">
          <w:rPr>
            <w:rStyle w:val="aff3"/>
            <w:color w:val="auto"/>
            <w:sz w:val="18"/>
            <w:szCs w:val="18"/>
            <w:u w:val="none"/>
          </w:rPr>
          <w:t>/</w:t>
        </w:r>
        <w:r w:rsidRPr="0061527C">
          <w:rPr>
            <w:rStyle w:val="aff3"/>
            <w:color w:val="auto"/>
            <w:sz w:val="18"/>
            <w:szCs w:val="18"/>
            <w:u w:val="none"/>
            <w:lang w:val="en-US"/>
          </w:rPr>
          <w:t>upload</w:t>
        </w:r>
        <w:r w:rsidRPr="0061527C">
          <w:rPr>
            <w:rStyle w:val="aff3"/>
            <w:color w:val="auto"/>
            <w:sz w:val="18"/>
            <w:szCs w:val="18"/>
            <w:u w:val="none"/>
          </w:rPr>
          <w:t>/</w:t>
        </w:r>
        <w:r w:rsidRPr="0061527C">
          <w:rPr>
            <w:rStyle w:val="aff3"/>
            <w:color w:val="auto"/>
            <w:sz w:val="18"/>
            <w:szCs w:val="18"/>
            <w:u w:val="none"/>
            <w:lang w:val="en-US"/>
          </w:rPr>
          <w:t>iblock</w:t>
        </w:r>
        <w:r w:rsidRPr="0061527C">
          <w:rPr>
            <w:rStyle w:val="aff3"/>
            <w:color w:val="auto"/>
            <w:sz w:val="18"/>
            <w:szCs w:val="18"/>
            <w:u w:val="none"/>
          </w:rPr>
          <w:t>/5</w:t>
        </w:r>
        <w:r w:rsidRPr="0061527C">
          <w:rPr>
            <w:rStyle w:val="aff3"/>
            <w:color w:val="auto"/>
            <w:sz w:val="18"/>
            <w:szCs w:val="18"/>
            <w:u w:val="none"/>
            <w:lang w:val="en-US"/>
          </w:rPr>
          <w:t>ec</w:t>
        </w:r>
        <w:r w:rsidRPr="0061527C">
          <w:rPr>
            <w:rStyle w:val="aff3"/>
            <w:color w:val="auto"/>
            <w:sz w:val="18"/>
            <w:szCs w:val="18"/>
            <w:u w:val="none"/>
          </w:rPr>
          <w:t>/</w:t>
        </w:r>
        <w:r w:rsidRPr="0061527C">
          <w:rPr>
            <w:rStyle w:val="aff3"/>
            <w:color w:val="auto"/>
            <w:sz w:val="18"/>
            <w:szCs w:val="18"/>
            <w:u w:val="none"/>
            <w:lang w:val="en-US"/>
          </w:rPr>
          <w:t>tx</w:t>
        </w:r>
        <w:r w:rsidRPr="0061527C">
          <w:rPr>
            <w:rStyle w:val="aff3"/>
            <w:color w:val="auto"/>
            <w:sz w:val="18"/>
            <w:szCs w:val="18"/>
            <w:u w:val="none"/>
          </w:rPr>
          <w:t>00</w:t>
        </w:r>
        <w:r w:rsidRPr="0061527C">
          <w:rPr>
            <w:rStyle w:val="aff3"/>
            <w:color w:val="auto"/>
            <w:sz w:val="18"/>
            <w:szCs w:val="18"/>
            <w:u w:val="none"/>
            <w:lang w:val="en-US"/>
          </w:rPr>
          <w:t>pz</w:t>
        </w:r>
        <w:r w:rsidRPr="0061527C">
          <w:rPr>
            <w:rStyle w:val="aff3"/>
            <w:color w:val="auto"/>
            <w:sz w:val="18"/>
            <w:szCs w:val="18"/>
            <w:u w:val="none"/>
          </w:rPr>
          <w:t>2</w:t>
        </w:r>
        <w:r w:rsidRPr="0061527C">
          <w:rPr>
            <w:rStyle w:val="aff3"/>
            <w:color w:val="auto"/>
            <w:sz w:val="18"/>
            <w:szCs w:val="18"/>
            <w:u w:val="none"/>
            <w:lang w:val="en-US"/>
          </w:rPr>
          <w:t>f</w:t>
        </w:r>
        <w:r w:rsidRPr="0061527C">
          <w:rPr>
            <w:rStyle w:val="aff3"/>
            <w:color w:val="auto"/>
            <w:sz w:val="18"/>
            <w:szCs w:val="18"/>
            <w:u w:val="none"/>
          </w:rPr>
          <w:t>5</w:t>
        </w:r>
        <w:r w:rsidRPr="0061527C">
          <w:rPr>
            <w:rStyle w:val="aff3"/>
            <w:color w:val="auto"/>
            <w:sz w:val="18"/>
            <w:szCs w:val="18"/>
            <w:u w:val="none"/>
            <w:lang w:val="en-US"/>
          </w:rPr>
          <w:t>c</w:t>
        </w:r>
        <w:r w:rsidRPr="0061527C">
          <w:rPr>
            <w:rStyle w:val="aff3"/>
            <w:color w:val="auto"/>
            <w:sz w:val="18"/>
            <w:szCs w:val="18"/>
            <w:u w:val="none"/>
          </w:rPr>
          <w:t>7</w:t>
        </w:r>
        <w:r w:rsidRPr="0061527C">
          <w:rPr>
            <w:rStyle w:val="aff3"/>
            <w:color w:val="auto"/>
            <w:sz w:val="18"/>
            <w:szCs w:val="18"/>
            <w:u w:val="none"/>
            <w:lang w:val="en-US"/>
          </w:rPr>
          <w:t>dsrad</w:t>
        </w:r>
        <w:r w:rsidRPr="0061527C">
          <w:rPr>
            <w:rStyle w:val="aff3"/>
            <w:color w:val="auto"/>
            <w:sz w:val="18"/>
            <w:szCs w:val="18"/>
            <w:u w:val="none"/>
          </w:rPr>
          <w:t>310</w:t>
        </w:r>
        <w:r w:rsidRPr="0061527C">
          <w:rPr>
            <w:rStyle w:val="aff3"/>
            <w:color w:val="auto"/>
            <w:sz w:val="18"/>
            <w:szCs w:val="18"/>
            <w:u w:val="none"/>
            <w:lang w:val="en-US"/>
          </w:rPr>
          <w:t>mrrtjmimwlisn</w:t>
        </w:r>
        <w:r w:rsidRPr="0061527C">
          <w:rPr>
            <w:rStyle w:val="aff3"/>
            <w:color w:val="auto"/>
            <w:sz w:val="18"/>
            <w:szCs w:val="18"/>
            <w:u w:val="none"/>
          </w:rPr>
          <w:t>.</w:t>
        </w:r>
        <w:r w:rsidRPr="0061527C">
          <w:rPr>
            <w:rStyle w:val="aff3"/>
            <w:color w:val="auto"/>
            <w:sz w:val="18"/>
            <w:szCs w:val="18"/>
            <w:u w:val="none"/>
            <w:lang w:val="en-US"/>
          </w:rPr>
          <w:t>pdf</w:t>
        </w:r>
      </w:hyperlink>
    </w:p>
  </w:footnote>
  <w:footnote w:id="2">
    <w:p w:rsidR="005F3203" w:rsidRPr="0061527C" w:rsidRDefault="005F3203" w:rsidP="00EB6DE4">
      <w:pPr>
        <w:pStyle w:val="a7"/>
        <w:ind w:firstLine="709"/>
        <w:jc w:val="both"/>
        <w:rPr>
          <w:sz w:val="18"/>
          <w:szCs w:val="18"/>
        </w:rPr>
      </w:pPr>
      <w:r w:rsidRPr="0061527C">
        <w:rPr>
          <w:rStyle w:val="a9"/>
          <w:sz w:val="18"/>
          <w:szCs w:val="18"/>
        </w:rPr>
        <w:footnoteRef/>
      </w:r>
      <w:r w:rsidRPr="0061527C">
        <w:rPr>
          <w:sz w:val="18"/>
          <w:szCs w:val="18"/>
        </w:rPr>
        <w:t xml:space="preserve"> Код госпрограммы, применяемый в бюджетной классификации Российской Федерации.</w:t>
      </w:r>
    </w:p>
  </w:footnote>
  <w:footnote w:id="3">
    <w:p w:rsidR="005F3203" w:rsidRPr="0061527C" w:rsidRDefault="005F3203" w:rsidP="00EB6DE4">
      <w:pPr>
        <w:pStyle w:val="a7"/>
        <w:ind w:firstLine="709"/>
        <w:jc w:val="both"/>
        <w:rPr>
          <w:sz w:val="18"/>
          <w:szCs w:val="18"/>
        </w:rPr>
      </w:pPr>
      <w:r w:rsidRPr="0061527C">
        <w:rPr>
          <w:rStyle w:val="a9"/>
          <w:sz w:val="18"/>
          <w:szCs w:val="18"/>
        </w:rPr>
        <w:footnoteRef/>
      </w:r>
      <w:r w:rsidRPr="0061527C">
        <w:rPr>
          <w:sz w:val="18"/>
          <w:szCs w:val="18"/>
        </w:rPr>
        <w:t xml:space="preserve"> «Обеспечение защиты личности, общества и государства», «Обеспечение общественного порядка и противодействие преступности», «Обеспечение обороноспособности страны», «Управление государственными финансами и регулирование финансовых рынков», «Внешнеполитическая деятельность», «Доступная среда», «Юстиция».</w:t>
      </w:r>
    </w:p>
  </w:footnote>
  <w:footnote w:id="4">
    <w:p w:rsidR="005F3203" w:rsidRPr="0061527C" w:rsidRDefault="005F3203" w:rsidP="00EB6DE4">
      <w:pPr>
        <w:pStyle w:val="a7"/>
        <w:ind w:firstLine="709"/>
        <w:jc w:val="both"/>
        <w:rPr>
          <w:sz w:val="18"/>
          <w:szCs w:val="18"/>
        </w:rPr>
      </w:pPr>
      <w:r w:rsidRPr="0061527C">
        <w:rPr>
          <w:rStyle w:val="a9"/>
          <w:sz w:val="18"/>
          <w:szCs w:val="18"/>
        </w:rPr>
        <w:footnoteRef/>
      </w:r>
      <w:r w:rsidRPr="0061527C">
        <w:rPr>
          <w:sz w:val="18"/>
          <w:szCs w:val="18"/>
        </w:rPr>
        <w:t xml:space="preserve"> «Развитие авиационной промышленности», «Развитие судостроения и техники для освоения шельфовых месторождений», «Развитие Северо-Кавказского федерального округа», «Социально-экономическое развитие Калининградской области».</w:t>
      </w:r>
    </w:p>
  </w:footnote>
  <w:footnote w:id="5">
    <w:p w:rsidR="005F3203" w:rsidRPr="0061527C" w:rsidRDefault="005F3203" w:rsidP="006A2945">
      <w:pPr>
        <w:pStyle w:val="a7"/>
        <w:ind w:firstLine="709"/>
        <w:jc w:val="both"/>
        <w:rPr>
          <w:sz w:val="18"/>
          <w:szCs w:val="18"/>
        </w:rPr>
      </w:pPr>
      <w:r w:rsidRPr="0061527C">
        <w:rPr>
          <w:rStyle w:val="a9"/>
          <w:sz w:val="18"/>
          <w:szCs w:val="18"/>
        </w:rPr>
        <w:footnoteRef/>
      </w:r>
      <w:r w:rsidRPr="0061527C">
        <w:rPr>
          <w:sz w:val="18"/>
          <w:szCs w:val="18"/>
        </w:rPr>
        <w:t xml:space="preserve"> </w:t>
      </w:r>
      <w:r w:rsidRPr="0061527C">
        <w:rPr>
          <w:rFonts w:eastAsia="Times New Roman" w:cs="Times New Roman"/>
          <w:sz w:val="18"/>
          <w:szCs w:val="18"/>
          <w:lang w:eastAsia="ru-RU"/>
        </w:rPr>
        <w:t>Данные 4 этапа «Предложения ГРБС» по перераспределению предельных базовых бюджетных ассигнований на 2026 год и на плановый период 2027 и 2028 годов.</w:t>
      </w:r>
    </w:p>
  </w:footnote>
  <w:footnote w:id="6">
    <w:p w:rsidR="005F3203" w:rsidRPr="0061527C" w:rsidRDefault="005F3203" w:rsidP="006A2945">
      <w:pPr>
        <w:pStyle w:val="a7"/>
        <w:ind w:firstLine="709"/>
        <w:jc w:val="both"/>
        <w:rPr>
          <w:sz w:val="18"/>
          <w:szCs w:val="18"/>
        </w:rPr>
      </w:pPr>
      <w:r w:rsidRPr="0061527C">
        <w:rPr>
          <w:rStyle w:val="a9"/>
          <w:sz w:val="18"/>
          <w:szCs w:val="18"/>
        </w:rPr>
        <w:footnoteRef/>
      </w:r>
      <w:r w:rsidRPr="0061527C">
        <w:rPr>
          <w:sz w:val="18"/>
          <w:szCs w:val="18"/>
        </w:rPr>
        <w:t xml:space="preserve"> По данным предложений по перераспределению предельных базовых бюджетных ассигнований на 2026 год и на плановый период 2027 и 2028 годов в новой версии ГИИС «Электронный бюджет» (Этап 4: Предложения ГРБС).</w:t>
      </w:r>
    </w:p>
  </w:footnote>
  <w:footnote w:id="7">
    <w:p w:rsidR="005F3203" w:rsidRPr="0061527C" w:rsidRDefault="005F3203" w:rsidP="002D0079">
      <w:pPr>
        <w:pStyle w:val="a7"/>
        <w:ind w:firstLine="709"/>
        <w:jc w:val="both"/>
        <w:rPr>
          <w:sz w:val="18"/>
          <w:szCs w:val="18"/>
        </w:rPr>
      </w:pPr>
      <w:r w:rsidRPr="0061527C">
        <w:rPr>
          <w:rStyle w:val="a9"/>
          <w:sz w:val="18"/>
          <w:szCs w:val="18"/>
        </w:rPr>
        <w:footnoteRef/>
      </w:r>
      <w:r w:rsidRPr="0061527C">
        <w:rPr>
          <w:sz w:val="18"/>
          <w:szCs w:val="18"/>
        </w:rPr>
        <w:t xml:space="preserve"> Без мероприятия по зарезервированным бюджетным ассигнованиям и мероприятия с наименованием «Мероприятие (1)» относящихся к структурным элементам государственных программ, сведения о которых составляют государственную тайну и (или) отнесены к сведениям конфиденциального характера.</w:t>
      </w:r>
    </w:p>
  </w:footnote>
  <w:footnote w:id="8">
    <w:p w:rsidR="005F3203" w:rsidRPr="0061527C" w:rsidRDefault="005F3203" w:rsidP="001C69D8">
      <w:pPr>
        <w:pStyle w:val="a7"/>
        <w:ind w:firstLine="709"/>
        <w:jc w:val="both"/>
        <w:rPr>
          <w:sz w:val="18"/>
          <w:szCs w:val="18"/>
        </w:rPr>
      </w:pPr>
      <w:r w:rsidRPr="0061527C">
        <w:rPr>
          <w:rStyle w:val="a9"/>
          <w:sz w:val="18"/>
          <w:szCs w:val="18"/>
        </w:rPr>
        <w:footnoteRef/>
      </w:r>
      <w:r w:rsidRPr="0061527C">
        <w:rPr>
          <w:sz w:val="18"/>
          <w:szCs w:val="18"/>
        </w:rPr>
        <w:t xml:space="preserve"> В заключениях Счетной палаты на проекты федеральных законов «О федеральном бюджете на 2022 год и на плановый период 2023 и 2024 годов», «О федеральном бюджете на 2023 год и на плановый период 2024 и 2025 годов», «О федеральном бюджете на 2024 год и на план</w:t>
      </w:r>
      <w:r>
        <w:rPr>
          <w:sz w:val="18"/>
          <w:szCs w:val="18"/>
        </w:rPr>
        <w:t xml:space="preserve">овый период 2025 и 2026 годов» </w:t>
      </w:r>
      <w:r w:rsidRPr="0061527C">
        <w:rPr>
          <w:sz w:val="18"/>
          <w:szCs w:val="18"/>
        </w:rPr>
        <w:t>и «О федеральном бюджете на 2025 год и на плановый период 2026 и 2027 годов».</w:t>
      </w:r>
    </w:p>
  </w:footnote>
  <w:footnote w:id="9">
    <w:p w:rsidR="005F3203" w:rsidRPr="0061527C" w:rsidRDefault="005F3203" w:rsidP="001C69D8">
      <w:pPr>
        <w:pStyle w:val="a7"/>
        <w:ind w:firstLine="709"/>
        <w:jc w:val="both"/>
        <w:rPr>
          <w:rStyle w:val="a9"/>
          <w:sz w:val="18"/>
          <w:szCs w:val="18"/>
        </w:rPr>
      </w:pPr>
      <w:r w:rsidRPr="0061527C">
        <w:rPr>
          <w:rStyle w:val="a9"/>
          <w:sz w:val="18"/>
          <w:szCs w:val="18"/>
        </w:rPr>
        <w:footnoteRef/>
      </w:r>
      <w:r w:rsidRPr="0061527C">
        <w:rPr>
          <w:rStyle w:val="a9"/>
          <w:sz w:val="18"/>
          <w:szCs w:val="18"/>
        </w:rPr>
        <w:t xml:space="preserve"> </w:t>
      </w:r>
      <w:r w:rsidRPr="0061527C">
        <w:rPr>
          <w:rStyle w:val="a9"/>
          <w:sz w:val="18"/>
          <w:szCs w:val="18"/>
          <w:vertAlign w:val="baseline"/>
        </w:rPr>
        <w:t>Утверждены приказом Минэкономразвития России от 17 августа 2021 г. № 500.</w:t>
      </w:r>
    </w:p>
  </w:footnote>
  <w:footnote w:id="10">
    <w:p w:rsidR="005F3203" w:rsidRPr="0061527C" w:rsidRDefault="005F3203" w:rsidP="001C69D8">
      <w:pPr>
        <w:pStyle w:val="a7"/>
        <w:ind w:firstLine="709"/>
        <w:jc w:val="both"/>
        <w:rPr>
          <w:sz w:val="18"/>
          <w:szCs w:val="18"/>
        </w:rPr>
      </w:pPr>
      <w:r w:rsidRPr="0061527C">
        <w:rPr>
          <w:rStyle w:val="a9"/>
          <w:sz w:val="18"/>
          <w:szCs w:val="18"/>
        </w:rPr>
        <w:footnoteRef/>
      </w:r>
      <w:r w:rsidRPr="0061527C">
        <w:rPr>
          <w:sz w:val="18"/>
          <w:szCs w:val="18"/>
        </w:rPr>
        <w:t xml:space="preserve"> Пункт 42 Положения о системе управления государственными программами Российской Федерации, утвержденного постановлением Правительства Российской Федерации от 26 мая 2021 года №</w:t>
      </w:r>
      <w:r w:rsidRPr="0061527C">
        <w:rPr>
          <w:sz w:val="18"/>
          <w:szCs w:val="18"/>
          <w:lang w:val="en-US"/>
        </w:rPr>
        <w:t> </w:t>
      </w:r>
      <w:r w:rsidRPr="0061527C">
        <w:rPr>
          <w:sz w:val="18"/>
          <w:szCs w:val="18"/>
        </w:rPr>
        <w:t>786.</w:t>
      </w:r>
    </w:p>
  </w:footnote>
  <w:footnote w:id="11">
    <w:p w:rsidR="005F3203" w:rsidRPr="0061527C" w:rsidRDefault="005F3203" w:rsidP="00CB260B">
      <w:pPr>
        <w:pStyle w:val="a7"/>
        <w:ind w:firstLine="709"/>
        <w:jc w:val="both"/>
        <w:rPr>
          <w:sz w:val="18"/>
          <w:szCs w:val="18"/>
        </w:rPr>
      </w:pPr>
      <w:r w:rsidRPr="0061527C">
        <w:rPr>
          <w:rStyle w:val="a9"/>
          <w:sz w:val="18"/>
          <w:szCs w:val="18"/>
        </w:rPr>
        <w:footnoteRef/>
      </w:r>
      <w:r w:rsidRPr="0061527C">
        <w:rPr>
          <w:sz w:val="18"/>
          <w:szCs w:val="18"/>
        </w:rPr>
        <w:t xml:space="preserve"> Письмо от 22 сентября 2025 г. № 15-07-17/91674.</w:t>
      </w:r>
    </w:p>
  </w:footnote>
  <w:footnote w:id="12">
    <w:p w:rsidR="005F3203" w:rsidRPr="0061527C" w:rsidRDefault="005F3203" w:rsidP="00CB260B">
      <w:pPr>
        <w:pStyle w:val="a7"/>
        <w:ind w:firstLine="709"/>
        <w:jc w:val="both"/>
        <w:rPr>
          <w:sz w:val="18"/>
          <w:szCs w:val="18"/>
        </w:rPr>
      </w:pPr>
      <w:r w:rsidRPr="0061527C">
        <w:rPr>
          <w:rStyle w:val="a9"/>
          <w:sz w:val="18"/>
          <w:szCs w:val="18"/>
        </w:rPr>
        <w:footnoteRef/>
      </w:r>
      <w:r w:rsidRPr="0061527C">
        <w:rPr>
          <w:sz w:val="18"/>
          <w:szCs w:val="18"/>
        </w:rPr>
        <w:t xml:space="preserve"> Постановлением Правительства Российской Федерации о</w:t>
      </w:r>
      <w:r>
        <w:rPr>
          <w:sz w:val="18"/>
          <w:szCs w:val="18"/>
        </w:rPr>
        <w:t>т 16 декабря 2024 г. № 1798 «О </w:t>
      </w:r>
      <w:r w:rsidRPr="0061527C">
        <w:rPr>
          <w:sz w:val="18"/>
          <w:szCs w:val="18"/>
        </w:rPr>
        <w:t>внесении изменений в некоторые акты Правительства Российской Федерации».</w:t>
      </w:r>
    </w:p>
  </w:footnote>
  <w:footnote w:id="13">
    <w:p w:rsidR="005F3203" w:rsidRPr="0061527C" w:rsidRDefault="005F3203" w:rsidP="004838C4">
      <w:pPr>
        <w:pStyle w:val="a7"/>
        <w:ind w:firstLine="709"/>
        <w:jc w:val="both"/>
        <w:rPr>
          <w:sz w:val="18"/>
          <w:szCs w:val="18"/>
        </w:rPr>
      </w:pPr>
      <w:r w:rsidRPr="0061527C">
        <w:rPr>
          <w:rStyle w:val="a9"/>
          <w:sz w:val="18"/>
          <w:szCs w:val="18"/>
        </w:rPr>
        <w:footnoteRef/>
      </w:r>
      <w:r w:rsidRPr="0061527C">
        <w:rPr>
          <w:sz w:val="18"/>
          <w:szCs w:val="18"/>
        </w:rPr>
        <w:t xml:space="preserve"> По госпрограммам «Развитие авиационной промышленности», «Развитие судостроения и техники для освоения шельфовых месторождений», «Развитие электронной и радиоэлектронной промышленности», «Развитие рыбохозяйственного комплекса», «Социально-экономическое развитие Арктической зоны Российской Федерации», «Развитие туризма», «Восстановление и социально-экономическое развитие Донецкой Народной Республики, Луганской Народной Республики, Запорожской области и Херсонской области»</w:t>
      </w:r>
      <w:r>
        <w:rPr>
          <w:sz w:val="18"/>
          <w:szCs w:val="18"/>
        </w:rPr>
        <w:t>.</w:t>
      </w:r>
    </w:p>
  </w:footnote>
  <w:footnote w:id="14">
    <w:p w:rsidR="005F3203" w:rsidRPr="0061527C" w:rsidRDefault="005F3203" w:rsidP="00701A63">
      <w:pPr>
        <w:pStyle w:val="a7"/>
        <w:ind w:firstLine="709"/>
        <w:jc w:val="both"/>
        <w:rPr>
          <w:sz w:val="18"/>
          <w:szCs w:val="18"/>
        </w:rPr>
      </w:pPr>
      <w:r w:rsidRPr="0061527C">
        <w:rPr>
          <w:rStyle w:val="a9"/>
          <w:sz w:val="18"/>
          <w:szCs w:val="18"/>
        </w:rPr>
        <w:footnoteRef/>
      </w:r>
      <w:r w:rsidRPr="0061527C">
        <w:rPr>
          <w:sz w:val="18"/>
          <w:szCs w:val="18"/>
        </w:rPr>
        <w:t xml:space="preserve"> В госпрограммы «Развитие промышленности и повышение ее конкурентоспособности», «Научно-технологическое развитие Российской Федерации», «Воспроизводство и использование природных ресурсов, «Развитие рыбохозяйственного комплекса», «Национальная система пространственных данных».</w:t>
      </w:r>
    </w:p>
  </w:footnote>
  <w:footnote w:id="15">
    <w:p w:rsidR="005F3203" w:rsidRPr="0061527C" w:rsidRDefault="005F3203" w:rsidP="00701A63">
      <w:pPr>
        <w:pStyle w:val="a7"/>
        <w:ind w:firstLine="709"/>
        <w:jc w:val="both"/>
        <w:rPr>
          <w:sz w:val="18"/>
          <w:szCs w:val="18"/>
        </w:rPr>
      </w:pPr>
      <w:r w:rsidRPr="0061527C">
        <w:rPr>
          <w:rStyle w:val="a9"/>
          <w:sz w:val="18"/>
          <w:szCs w:val="18"/>
        </w:rPr>
        <w:footnoteRef/>
      </w:r>
      <w:r w:rsidRPr="0061527C">
        <w:rPr>
          <w:sz w:val="18"/>
          <w:szCs w:val="18"/>
        </w:rPr>
        <w:t xml:space="preserve"> В госпрограммы «Обеспечение доступным и комфортным жильем и коммунальными услугами граждан Российской Федерации», «Воспроизводство и использование природных ресурсов», «Охрана окружающей среды».</w:t>
      </w:r>
    </w:p>
  </w:footnote>
  <w:footnote w:id="16">
    <w:p w:rsidR="005F3203" w:rsidRPr="0061527C" w:rsidRDefault="005F3203" w:rsidP="00701A63">
      <w:pPr>
        <w:pStyle w:val="a7"/>
        <w:ind w:firstLine="709"/>
        <w:jc w:val="both"/>
        <w:rPr>
          <w:sz w:val="18"/>
          <w:szCs w:val="18"/>
        </w:rPr>
      </w:pPr>
      <w:r w:rsidRPr="0061527C">
        <w:rPr>
          <w:rStyle w:val="a9"/>
          <w:sz w:val="18"/>
          <w:szCs w:val="18"/>
        </w:rPr>
        <w:footnoteRef/>
      </w:r>
      <w:r w:rsidRPr="0061527C">
        <w:rPr>
          <w:sz w:val="18"/>
          <w:szCs w:val="18"/>
        </w:rPr>
        <w:t xml:space="preserve"> В госпрограммы «Социальная поддержка граждан», «Обеспечение доступным и комфортным жильем и коммунальными услугами граждан Российской Федерации», «Развитие образования».</w:t>
      </w:r>
    </w:p>
  </w:footnote>
  <w:footnote w:id="17">
    <w:p w:rsidR="005F3203" w:rsidRPr="0061527C" w:rsidRDefault="005F3203" w:rsidP="00E321C0">
      <w:pPr>
        <w:pStyle w:val="a7"/>
        <w:ind w:firstLine="709"/>
        <w:jc w:val="both"/>
        <w:rPr>
          <w:sz w:val="18"/>
          <w:szCs w:val="18"/>
        </w:rPr>
      </w:pPr>
      <w:r w:rsidRPr="0061527C">
        <w:rPr>
          <w:rStyle w:val="a9"/>
          <w:sz w:val="18"/>
          <w:szCs w:val="18"/>
        </w:rPr>
        <w:footnoteRef/>
      </w:r>
      <w:r w:rsidRPr="0061527C">
        <w:rPr>
          <w:sz w:val="18"/>
          <w:szCs w:val="18"/>
        </w:rPr>
        <w:t xml:space="preserve"> Стандартами и иными методическими документами Счетной палаты Российской Федерации установлены следующие понятия:</w:t>
      </w:r>
    </w:p>
    <w:p w:rsidR="005F3203" w:rsidRPr="0061527C" w:rsidRDefault="005F3203" w:rsidP="00E321C0">
      <w:pPr>
        <w:pStyle w:val="a7"/>
        <w:ind w:firstLine="709"/>
        <w:jc w:val="both"/>
        <w:rPr>
          <w:sz w:val="18"/>
          <w:szCs w:val="18"/>
        </w:rPr>
      </w:pPr>
      <w:r w:rsidRPr="0061527C">
        <w:rPr>
          <w:sz w:val="18"/>
          <w:szCs w:val="18"/>
        </w:rPr>
        <w:t xml:space="preserve">непосредственные результаты </w:t>
      </w:r>
      <w:r>
        <w:rPr>
          <w:sz w:val="18"/>
          <w:szCs w:val="18"/>
        </w:rPr>
        <w:t>–</w:t>
      </w:r>
      <w:r w:rsidRPr="0061527C">
        <w:rPr>
          <w:sz w:val="18"/>
          <w:szCs w:val="18"/>
        </w:rPr>
        <w:t xml:space="preserve"> конкретные продукты (финансовое состояние, события), формируемые (наступающие) вследствие деятельности объектов аудита (контроля) по использованию федеральных и иных ресурсов и возможные для использования выгодоприобретателями. К непосредственным результатам в том числе относятся продукты всех видов деятельности объектов аудита (контроля) по использованию федеральных и иных ресурсов, в том числе материальные ценности (объекты инфраструктуры, оказанные услуги и т. д.) и нематериальные ценности (продукты правотворческой деятельности, интеллектуальные права и т. д.), иные продукты;</w:t>
      </w:r>
    </w:p>
    <w:p w:rsidR="005F3203" w:rsidRPr="0061527C" w:rsidRDefault="005F3203" w:rsidP="00E321C0">
      <w:pPr>
        <w:pStyle w:val="a7"/>
        <w:ind w:firstLine="709"/>
        <w:jc w:val="both"/>
        <w:rPr>
          <w:sz w:val="18"/>
          <w:szCs w:val="18"/>
        </w:rPr>
      </w:pPr>
      <w:r w:rsidRPr="0061527C">
        <w:rPr>
          <w:sz w:val="18"/>
          <w:szCs w:val="18"/>
        </w:rPr>
        <w:t xml:space="preserve">конечные результаты </w:t>
      </w:r>
      <w:r>
        <w:rPr>
          <w:sz w:val="18"/>
          <w:szCs w:val="18"/>
        </w:rPr>
        <w:t>–</w:t>
      </w:r>
      <w:r w:rsidRPr="0061527C">
        <w:rPr>
          <w:sz w:val="18"/>
          <w:szCs w:val="18"/>
        </w:rPr>
        <w:t xml:space="preserve"> совокупность значимых изменений, возникающих у выгодоприобретателей после использования непосредственных результатов;</w:t>
      </w:r>
    </w:p>
    <w:p w:rsidR="005F3203" w:rsidRPr="0061527C" w:rsidRDefault="005F3203" w:rsidP="00E321C0">
      <w:pPr>
        <w:pStyle w:val="a7"/>
        <w:ind w:firstLine="709"/>
        <w:jc w:val="both"/>
        <w:rPr>
          <w:sz w:val="18"/>
          <w:szCs w:val="18"/>
        </w:rPr>
      </w:pPr>
      <w:r w:rsidRPr="0061527C">
        <w:rPr>
          <w:sz w:val="18"/>
          <w:szCs w:val="18"/>
        </w:rPr>
        <w:t xml:space="preserve">итоговые эффекты </w:t>
      </w:r>
      <w:r>
        <w:rPr>
          <w:sz w:val="18"/>
          <w:szCs w:val="18"/>
        </w:rPr>
        <w:t>–</w:t>
      </w:r>
      <w:r w:rsidRPr="0061527C">
        <w:rPr>
          <w:sz w:val="18"/>
          <w:szCs w:val="18"/>
        </w:rPr>
        <w:t xml:space="preserve"> средне- и долгосрочные социально-экономические изменения. К итоговым эффектам относятся широкомасштабные изменения общегосударственного характера (состояния общества, общественных отношений, экономики и социальной сферы, системы государственного управления и т. д.);</w:t>
      </w:r>
    </w:p>
    <w:p w:rsidR="005F3203" w:rsidRPr="0061527C" w:rsidRDefault="005F3203" w:rsidP="00E321C0">
      <w:pPr>
        <w:pStyle w:val="a7"/>
        <w:ind w:firstLine="709"/>
        <w:jc w:val="both"/>
        <w:rPr>
          <w:sz w:val="18"/>
          <w:szCs w:val="18"/>
        </w:rPr>
      </w:pPr>
      <w:r w:rsidRPr="0061527C">
        <w:rPr>
          <w:sz w:val="18"/>
          <w:szCs w:val="18"/>
        </w:rPr>
        <w:t>к иным результатам относятся результаты, которые отражают реализацию отдельных процессов, процедур, направленных на достижение непосредственных результатов (то есть являются контрольными точками для достижения непосредственных результатов).</w:t>
      </w:r>
    </w:p>
  </w:footnote>
  <w:footnote w:id="18">
    <w:p w:rsidR="005F3203" w:rsidRPr="0061527C" w:rsidRDefault="005F3203" w:rsidP="00E321C0">
      <w:pPr>
        <w:pStyle w:val="a7"/>
        <w:ind w:firstLine="709"/>
        <w:jc w:val="both"/>
        <w:rPr>
          <w:sz w:val="18"/>
          <w:szCs w:val="18"/>
        </w:rPr>
      </w:pPr>
      <w:r w:rsidRPr="0061527C">
        <w:rPr>
          <w:rStyle w:val="a9"/>
          <w:sz w:val="18"/>
          <w:szCs w:val="18"/>
        </w:rPr>
        <w:footnoteRef/>
      </w:r>
      <w:r w:rsidRPr="0061527C">
        <w:rPr>
          <w:sz w:val="18"/>
          <w:szCs w:val="18"/>
        </w:rPr>
        <w:t xml:space="preserve"> Пункт 2 Положения № 786.</w:t>
      </w:r>
    </w:p>
  </w:footnote>
  <w:footnote w:id="19">
    <w:p w:rsidR="005F3203" w:rsidRPr="0061527C" w:rsidRDefault="005F3203" w:rsidP="00E321C0">
      <w:pPr>
        <w:pStyle w:val="a7"/>
        <w:ind w:firstLine="709"/>
        <w:jc w:val="both"/>
        <w:rPr>
          <w:spacing w:val="-4"/>
          <w:sz w:val="18"/>
          <w:szCs w:val="18"/>
        </w:rPr>
      </w:pPr>
      <w:r w:rsidRPr="0061527C">
        <w:rPr>
          <w:rStyle w:val="a9"/>
          <w:spacing w:val="-4"/>
          <w:sz w:val="18"/>
          <w:szCs w:val="18"/>
        </w:rPr>
        <w:footnoteRef/>
      </w:r>
      <w:r w:rsidRPr="0061527C">
        <w:rPr>
          <w:spacing w:val="-4"/>
          <w:sz w:val="18"/>
          <w:szCs w:val="18"/>
        </w:rPr>
        <w:t xml:space="preserve"> Здесь и далее в этом пункте – по 2 показателям (0,7 %) анализ динамики плановых (фактических) значений не осуществлялся в связи с невозможностью расчета коэффициентов роста.</w:t>
      </w:r>
    </w:p>
  </w:footnote>
  <w:footnote w:id="20">
    <w:p w:rsidR="005F3203" w:rsidRPr="0061527C" w:rsidRDefault="005F3203" w:rsidP="00E321C0">
      <w:pPr>
        <w:widowControl w:val="0"/>
        <w:spacing w:after="0" w:line="240" w:lineRule="auto"/>
        <w:ind w:firstLine="709"/>
        <w:jc w:val="both"/>
        <w:rPr>
          <w:rFonts w:cs="Times New Roman"/>
          <w:spacing w:val="-4"/>
          <w:sz w:val="18"/>
          <w:szCs w:val="18"/>
        </w:rPr>
      </w:pPr>
      <w:r w:rsidRPr="0061527C">
        <w:rPr>
          <w:rStyle w:val="a9"/>
          <w:spacing w:val="-4"/>
          <w:sz w:val="18"/>
          <w:szCs w:val="18"/>
        </w:rPr>
        <w:footnoteRef/>
      </w:r>
      <w:r w:rsidRPr="0061527C">
        <w:rPr>
          <w:rFonts w:cs="Times New Roman"/>
          <w:spacing w:val="-4"/>
          <w:sz w:val="18"/>
          <w:szCs w:val="18"/>
        </w:rPr>
        <w:t xml:space="preserve"> К таким показателям относятся показатели, средний коэффициент роста плановых (фактических) значений которых за 2024–2028 годы варьируется в диапазоне от 0,95 (включительно) до 1,05 (включительно).</w:t>
      </w:r>
    </w:p>
  </w:footnote>
  <w:footnote w:id="21">
    <w:p w:rsidR="005F3203" w:rsidRPr="0061527C" w:rsidRDefault="005F3203" w:rsidP="00E321C0">
      <w:pPr>
        <w:pStyle w:val="a7"/>
        <w:ind w:firstLine="709"/>
        <w:jc w:val="both"/>
        <w:rPr>
          <w:spacing w:val="-4"/>
          <w:sz w:val="18"/>
          <w:szCs w:val="18"/>
        </w:rPr>
      </w:pPr>
      <w:r w:rsidRPr="0061527C">
        <w:rPr>
          <w:rStyle w:val="a9"/>
          <w:spacing w:val="-4"/>
          <w:sz w:val="18"/>
          <w:szCs w:val="18"/>
        </w:rPr>
        <w:footnoteRef/>
      </w:r>
      <w:r w:rsidRPr="0061527C">
        <w:rPr>
          <w:spacing w:val="-4"/>
          <w:sz w:val="18"/>
          <w:szCs w:val="18"/>
        </w:rPr>
        <w:t xml:space="preserve"> Средний коэффициент роста плановых (фактических) значений показателей за 2024–2028 годы составляет более 1,05.</w:t>
      </w:r>
    </w:p>
  </w:footnote>
  <w:footnote w:id="22">
    <w:p w:rsidR="005F3203" w:rsidRPr="0061527C" w:rsidRDefault="005F3203" w:rsidP="00E321C0">
      <w:pPr>
        <w:pStyle w:val="a7"/>
        <w:ind w:firstLine="709"/>
        <w:jc w:val="both"/>
        <w:rPr>
          <w:spacing w:val="-4"/>
          <w:sz w:val="18"/>
          <w:szCs w:val="18"/>
        </w:rPr>
      </w:pPr>
      <w:r w:rsidRPr="0061527C">
        <w:rPr>
          <w:rStyle w:val="a9"/>
          <w:spacing w:val="-4"/>
          <w:sz w:val="18"/>
          <w:szCs w:val="18"/>
        </w:rPr>
        <w:footnoteRef/>
      </w:r>
      <w:r w:rsidRPr="0061527C">
        <w:rPr>
          <w:spacing w:val="-4"/>
          <w:sz w:val="18"/>
          <w:szCs w:val="18"/>
        </w:rPr>
        <w:t xml:space="preserve"> Средний коэффициент роста плановых (фактических) значений показателей за 2024–2028 годы составляет менее 0,95.</w:t>
      </w:r>
    </w:p>
  </w:footnote>
  <w:footnote w:id="23">
    <w:p w:rsidR="005F3203" w:rsidRPr="0061527C" w:rsidRDefault="005F3203" w:rsidP="00E321C0">
      <w:pPr>
        <w:pStyle w:val="a7"/>
        <w:ind w:firstLine="709"/>
        <w:jc w:val="both"/>
        <w:rPr>
          <w:spacing w:val="-4"/>
          <w:sz w:val="18"/>
          <w:szCs w:val="18"/>
        </w:rPr>
      </w:pPr>
      <w:r w:rsidRPr="0061527C">
        <w:rPr>
          <w:rStyle w:val="a9"/>
          <w:spacing w:val="-4"/>
          <w:sz w:val="18"/>
          <w:szCs w:val="18"/>
        </w:rPr>
        <w:footnoteRef/>
      </w:r>
      <w:r w:rsidRPr="0061527C">
        <w:rPr>
          <w:spacing w:val="-4"/>
          <w:sz w:val="18"/>
          <w:szCs w:val="18"/>
        </w:rPr>
        <w:t xml:space="preserve"> Перевыполнение устанавливалось Счетной палатой по результатам анализа и оценки реализации госпрограмм за 2024 год.</w:t>
      </w:r>
    </w:p>
  </w:footnote>
  <w:footnote w:id="24">
    <w:p w:rsidR="005F3203" w:rsidRPr="0061527C" w:rsidRDefault="005F3203" w:rsidP="00E321C0">
      <w:pPr>
        <w:pStyle w:val="a7"/>
        <w:ind w:firstLine="709"/>
        <w:jc w:val="both"/>
        <w:rPr>
          <w:sz w:val="18"/>
          <w:szCs w:val="18"/>
        </w:rPr>
      </w:pPr>
      <w:r w:rsidRPr="0061527C">
        <w:rPr>
          <w:rStyle w:val="a9"/>
          <w:sz w:val="18"/>
          <w:szCs w:val="18"/>
        </w:rPr>
        <w:footnoteRef/>
      </w:r>
      <w:r w:rsidRPr="0061527C">
        <w:rPr>
          <w:sz w:val="18"/>
          <w:szCs w:val="18"/>
        </w:rPr>
        <w:t xml:space="preserve"> Утвержден приказом Минэкономразвития России от 1 июля 2024 г. № 399. В соответствии с пунктом 13 Порядка методика расчета показателя утверждается ответственным за достижение показателя в течение 3 рабочих дней со дня утверждения в соответствии с Положением № 786 паспорта госпрограммы, единого запроса на изменение государственной программы (запроса на изменение).</w:t>
      </w:r>
    </w:p>
  </w:footnote>
  <w:footnote w:id="25">
    <w:p w:rsidR="005F3203" w:rsidRPr="0061527C" w:rsidRDefault="005F3203" w:rsidP="00E321C0">
      <w:pPr>
        <w:pStyle w:val="a7"/>
        <w:ind w:firstLine="709"/>
        <w:jc w:val="both"/>
        <w:rPr>
          <w:sz w:val="18"/>
          <w:szCs w:val="18"/>
        </w:rPr>
      </w:pPr>
      <w:r w:rsidRPr="0061527C">
        <w:rPr>
          <w:rStyle w:val="a9"/>
          <w:spacing w:val="-4"/>
          <w:sz w:val="18"/>
          <w:szCs w:val="18"/>
        </w:rPr>
        <w:footnoteRef/>
      </w:r>
      <w:r w:rsidRPr="0061527C">
        <w:rPr>
          <w:spacing w:val="-4"/>
          <w:sz w:val="18"/>
          <w:szCs w:val="18"/>
        </w:rPr>
        <w:t xml:space="preserve"> Количество показателей госпрограмм, значения по которым предусмотрены хотя бы в одном году на протяжении 2026–2028 годов.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203" w:rsidRDefault="005F3203" w:rsidP="001119AE">
    <w:pPr>
      <w:pStyle w:val="a4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 PAGE </w:instrText>
    </w:r>
    <w:r>
      <w:rPr>
        <w:rStyle w:val="aff2"/>
      </w:rPr>
      <w:fldChar w:fldCharType="end"/>
    </w:r>
  </w:p>
  <w:p w:rsidR="005F3203" w:rsidRPr="00031304" w:rsidRDefault="005F3203" w:rsidP="0003130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203" w:rsidRPr="00031304" w:rsidRDefault="005F3203" w:rsidP="001119AE">
    <w:pPr>
      <w:pStyle w:val="a4"/>
      <w:framePr w:wrap="around" w:vAnchor="text" w:hAnchor="margin" w:xAlign="center" w:y="1"/>
      <w:rPr>
        <w:rStyle w:val="aff2"/>
        <w:rFonts w:ascii="Times New Roman" w:hAnsi="Times New Roman" w:cs="Times New Roman"/>
        <w:sz w:val="24"/>
      </w:rPr>
    </w:pPr>
    <w:r w:rsidRPr="00031304">
      <w:rPr>
        <w:rStyle w:val="aff2"/>
        <w:rFonts w:ascii="Times New Roman" w:hAnsi="Times New Roman" w:cs="Times New Roman"/>
        <w:sz w:val="24"/>
      </w:rPr>
      <w:fldChar w:fldCharType="begin"/>
    </w:r>
    <w:r w:rsidRPr="00031304">
      <w:rPr>
        <w:rStyle w:val="aff2"/>
        <w:rFonts w:ascii="Times New Roman" w:hAnsi="Times New Roman" w:cs="Times New Roman"/>
        <w:sz w:val="24"/>
      </w:rPr>
      <w:instrText xml:space="preserve"> PAGE </w:instrText>
    </w:r>
    <w:r w:rsidRPr="00031304">
      <w:rPr>
        <w:rStyle w:val="aff2"/>
        <w:rFonts w:ascii="Times New Roman" w:hAnsi="Times New Roman" w:cs="Times New Roman"/>
        <w:sz w:val="24"/>
      </w:rPr>
      <w:fldChar w:fldCharType="separate"/>
    </w:r>
    <w:r w:rsidR="000B59F4">
      <w:rPr>
        <w:rStyle w:val="aff2"/>
        <w:rFonts w:ascii="Times New Roman" w:hAnsi="Times New Roman" w:cs="Times New Roman"/>
        <w:noProof/>
        <w:sz w:val="24"/>
      </w:rPr>
      <w:t>206</w:t>
    </w:r>
    <w:r w:rsidRPr="00031304">
      <w:rPr>
        <w:rStyle w:val="aff2"/>
        <w:rFonts w:ascii="Times New Roman" w:hAnsi="Times New Roman" w:cs="Times New Roman"/>
        <w:sz w:val="24"/>
      </w:rPr>
      <w:fldChar w:fldCharType="end"/>
    </w:r>
  </w:p>
  <w:p w:rsidR="005F3203" w:rsidRPr="00031304" w:rsidRDefault="005F3203" w:rsidP="00031304">
    <w:pPr>
      <w:pStyle w:val="a4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34914"/>
    <w:multiLevelType w:val="hybridMultilevel"/>
    <w:tmpl w:val="59DCE768"/>
    <w:lvl w:ilvl="0" w:tplc="E2CEBF5A">
      <w:start w:val="1"/>
      <w:numFmt w:val="decimal"/>
      <w:lvlText w:val="%1."/>
      <w:lvlJc w:val="left"/>
      <w:pPr>
        <w:ind w:left="2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 w15:restartNumberingAfterBreak="0">
    <w:nsid w:val="10525FE6"/>
    <w:multiLevelType w:val="hybridMultilevel"/>
    <w:tmpl w:val="8818745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9A48DC"/>
    <w:multiLevelType w:val="hybridMultilevel"/>
    <w:tmpl w:val="2E0876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0910"/>
    <w:multiLevelType w:val="hybridMultilevel"/>
    <w:tmpl w:val="1A0C9258"/>
    <w:lvl w:ilvl="0" w:tplc="C5840BDA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614812"/>
    <w:multiLevelType w:val="hybridMultilevel"/>
    <w:tmpl w:val="9B2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33831"/>
    <w:multiLevelType w:val="hybridMultilevel"/>
    <w:tmpl w:val="E87225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A3C2F36"/>
    <w:multiLevelType w:val="hybridMultilevel"/>
    <w:tmpl w:val="BC268DDA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5BD6699B"/>
    <w:multiLevelType w:val="hybridMultilevel"/>
    <w:tmpl w:val="1E3E74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40"/>
  <w:doNotTrackFormatting/>
  <w:defaultTabStop w:val="708"/>
  <w:characterSpacingControl w:val="doNotCompress"/>
  <w:hdrShapeDefaults>
    <o:shapedefaults v:ext="edit" spidmax="36865"/>
  </w:hdrShapeDefaults>
  <w:footnotePr>
    <w:numStart w:val="7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8A"/>
    <w:rsid w:val="000001BC"/>
    <w:rsid w:val="00002676"/>
    <w:rsid w:val="00002E8B"/>
    <w:rsid w:val="000034C0"/>
    <w:rsid w:val="0000507C"/>
    <w:rsid w:val="00005550"/>
    <w:rsid w:val="0000595D"/>
    <w:rsid w:val="00005AA8"/>
    <w:rsid w:val="00005AED"/>
    <w:rsid w:val="00005F24"/>
    <w:rsid w:val="000062C9"/>
    <w:rsid w:val="00006A49"/>
    <w:rsid w:val="00006DCC"/>
    <w:rsid w:val="000078C4"/>
    <w:rsid w:val="000103CD"/>
    <w:rsid w:val="000104B1"/>
    <w:rsid w:val="0001132B"/>
    <w:rsid w:val="00011404"/>
    <w:rsid w:val="00011944"/>
    <w:rsid w:val="00012528"/>
    <w:rsid w:val="00013391"/>
    <w:rsid w:val="0001424A"/>
    <w:rsid w:val="00015245"/>
    <w:rsid w:val="000153C9"/>
    <w:rsid w:val="00016299"/>
    <w:rsid w:val="00016573"/>
    <w:rsid w:val="00016823"/>
    <w:rsid w:val="00017303"/>
    <w:rsid w:val="00017A10"/>
    <w:rsid w:val="0002141F"/>
    <w:rsid w:val="00021615"/>
    <w:rsid w:val="00021693"/>
    <w:rsid w:val="000218CD"/>
    <w:rsid w:val="00021C3A"/>
    <w:rsid w:val="000224F8"/>
    <w:rsid w:val="00022ECC"/>
    <w:rsid w:val="00023342"/>
    <w:rsid w:val="00023970"/>
    <w:rsid w:val="000242F2"/>
    <w:rsid w:val="00024B8D"/>
    <w:rsid w:val="00024BC1"/>
    <w:rsid w:val="00024F4D"/>
    <w:rsid w:val="0002658F"/>
    <w:rsid w:val="00026EC2"/>
    <w:rsid w:val="00027143"/>
    <w:rsid w:val="000272DD"/>
    <w:rsid w:val="00027896"/>
    <w:rsid w:val="00030128"/>
    <w:rsid w:val="00030733"/>
    <w:rsid w:val="00031304"/>
    <w:rsid w:val="00031770"/>
    <w:rsid w:val="0003250B"/>
    <w:rsid w:val="0003366A"/>
    <w:rsid w:val="0003375A"/>
    <w:rsid w:val="00033C75"/>
    <w:rsid w:val="00034592"/>
    <w:rsid w:val="000354F7"/>
    <w:rsid w:val="00035986"/>
    <w:rsid w:val="00036228"/>
    <w:rsid w:val="00036B44"/>
    <w:rsid w:val="00036D12"/>
    <w:rsid w:val="00036F1A"/>
    <w:rsid w:val="00037DE2"/>
    <w:rsid w:val="00037E36"/>
    <w:rsid w:val="0004060A"/>
    <w:rsid w:val="00041E12"/>
    <w:rsid w:val="00041E96"/>
    <w:rsid w:val="00041EDE"/>
    <w:rsid w:val="00042B3E"/>
    <w:rsid w:val="00042C7C"/>
    <w:rsid w:val="00043810"/>
    <w:rsid w:val="000445E5"/>
    <w:rsid w:val="00044BD7"/>
    <w:rsid w:val="00045A2D"/>
    <w:rsid w:val="00047920"/>
    <w:rsid w:val="00050548"/>
    <w:rsid w:val="00050EF7"/>
    <w:rsid w:val="000521A4"/>
    <w:rsid w:val="00052D07"/>
    <w:rsid w:val="0005318F"/>
    <w:rsid w:val="0005435E"/>
    <w:rsid w:val="0005671A"/>
    <w:rsid w:val="00056B84"/>
    <w:rsid w:val="0005794D"/>
    <w:rsid w:val="00057EC6"/>
    <w:rsid w:val="00061098"/>
    <w:rsid w:val="00061158"/>
    <w:rsid w:val="00061A0A"/>
    <w:rsid w:val="00061EBB"/>
    <w:rsid w:val="00061F5F"/>
    <w:rsid w:val="000644F4"/>
    <w:rsid w:val="00064F79"/>
    <w:rsid w:val="000652F6"/>
    <w:rsid w:val="000662E4"/>
    <w:rsid w:val="00066806"/>
    <w:rsid w:val="0006742C"/>
    <w:rsid w:val="00067F24"/>
    <w:rsid w:val="00070112"/>
    <w:rsid w:val="000720FE"/>
    <w:rsid w:val="00072475"/>
    <w:rsid w:val="00074184"/>
    <w:rsid w:val="00075A99"/>
    <w:rsid w:val="0007674F"/>
    <w:rsid w:val="00077031"/>
    <w:rsid w:val="0007776A"/>
    <w:rsid w:val="00077ABF"/>
    <w:rsid w:val="00080A74"/>
    <w:rsid w:val="00083CAF"/>
    <w:rsid w:val="00083EC2"/>
    <w:rsid w:val="0008441F"/>
    <w:rsid w:val="00084523"/>
    <w:rsid w:val="00084815"/>
    <w:rsid w:val="00085A44"/>
    <w:rsid w:val="000864A6"/>
    <w:rsid w:val="000874DB"/>
    <w:rsid w:val="000878D4"/>
    <w:rsid w:val="000916D4"/>
    <w:rsid w:val="00091940"/>
    <w:rsid w:val="0009366A"/>
    <w:rsid w:val="0009368D"/>
    <w:rsid w:val="00094A2E"/>
    <w:rsid w:val="00094C00"/>
    <w:rsid w:val="00097EDD"/>
    <w:rsid w:val="000A08AF"/>
    <w:rsid w:val="000A08C5"/>
    <w:rsid w:val="000A1895"/>
    <w:rsid w:val="000A35D2"/>
    <w:rsid w:val="000A3B64"/>
    <w:rsid w:val="000A44B7"/>
    <w:rsid w:val="000A50AF"/>
    <w:rsid w:val="000A5738"/>
    <w:rsid w:val="000A62EE"/>
    <w:rsid w:val="000A64BB"/>
    <w:rsid w:val="000A650A"/>
    <w:rsid w:val="000A7859"/>
    <w:rsid w:val="000A7AC2"/>
    <w:rsid w:val="000A7CF6"/>
    <w:rsid w:val="000B276D"/>
    <w:rsid w:val="000B4716"/>
    <w:rsid w:val="000B4F3B"/>
    <w:rsid w:val="000B55ED"/>
    <w:rsid w:val="000B56C5"/>
    <w:rsid w:val="000B59F4"/>
    <w:rsid w:val="000B62C7"/>
    <w:rsid w:val="000C2AAA"/>
    <w:rsid w:val="000C40FC"/>
    <w:rsid w:val="000C491B"/>
    <w:rsid w:val="000C4992"/>
    <w:rsid w:val="000C7766"/>
    <w:rsid w:val="000D0297"/>
    <w:rsid w:val="000D04D5"/>
    <w:rsid w:val="000D264A"/>
    <w:rsid w:val="000D2723"/>
    <w:rsid w:val="000D2EF7"/>
    <w:rsid w:val="000D3252"/>
    <w:rsid w:val="000D3E90"/>
    <w:rsid w:val="000D43B3"/>
    <w:rsid w:val="000D4816"/>
    <w:rsid w:val="000D492E"/>
    <w:rsid w:val="000D5123"/>
    <w:rsid w:val="000D65E1"/>
    <w:rsid w:val="000D7649"/>
    <w:rsid w:val="000D7653"/>
    <w:rsid w:val="000D7D76"/>
    <w:rsid w:val="000E09C6"/>
    <w:rsid w:val="000E0F55"/>
    <w:rsid w:val="000E48FA"/>
    <w:rsid w:val="000E4954"/>
    <w:rsid w:val="000E4F51"/>
    <w:rsid w:val="000E6569"/>
    <w:rsid w:val="000E6C44"/>
    <w:rsid w:val="000E763B"/>
    <w:rsid w:val="000E76A7"/>
    <w:rsid w:val="000F02B6"/>
    <w:rsid w:val="000F0C38"/>
    <w:rsid w:val="000F1610"/>
    <w:rsid w:val="000F2558"/>
    <w:rsid w:val="000F2A76"/>
    <w:rsid w:val="000F3149"/>
    <w:rsid w:val="000F3E74"/>
    <w:rsid w:val="000F45AE"/>
    <w:rsid w:val="000F4765"/>
    <w:rsid w:val="000F5285"/>
    <w:rsid w:val="000F569D"/>
    <w:rsid w:val="000F653D"/>
    <w:rsid w:val="000F67D9"/>
    <w:rsid w:val="000F707A"/>
    <w:rsid w:val="000F771A"/>
    <w:rsid w:val="000F7F58"/>
    <w:rsid w:val="001001D5"/>
    <w:rsid w:val="001008EF"/>
    <w:rsid w:val="001009CC"/>
    <w:rsid w:val="00101F6A"/>
    <w:rsid w:val="001028F1"/>
    <w:rsid w:val="00102DC9"/>
    <w:rsid w:val="00104F83"/>
    <w:rsid w:val="00105370"/>
    <w:rsid w:val="001071BD"/>
    <w:rsid w:val="001119AE"/>
    <w:rsid w:val="00111BBF"/>
    <w:rsid w:val="001127BE"/>
    <w:rsid w:val="00112AA7"/>
    <w:rsid w:val="00112B21"/>
    <w:rsid w:val="00113A70"/>
    <w:rsid w:val="00115613"/>
    <w:rsid w:val="00116238"/>
    <w:rsid w:val="001169AE"/>
    <w:rsid w:val="0011735F"/>
    <w:rsid w:val="00117C91"/>
    <w:rsid w:val="00117DEE"/>
    <w:rsid w:val="0012054C"/>
    <w:rsid w:val="001206B2"/>
    <w:rsid w:val="001215C0"/>
    <w:rsid w:val="001232DC"/>
    <w:rsid w:val="001237FD"/>
    <w:rsid w:val="0012390B"/>
    <w:rsid w:val="001249C5"/>
    <w:rsid w:val="00125E06"/>
    <w:rsid w:val="001264BF"/>
    <w:rsid w:val="001266A2"/>
    <w:rsid w:val="00130B8D"/>
    <w:rsid w:val="001315F2"/>
    <w:rsid w:val="00131CC1"/>
    <w:rsid w:val="00132D5A"/>
    <w:rsid w:val="00134C31"/>
    <w:rsid w:val="0013561C"/>
    <w:rsid w:val="00135C27"/>
    <w:rsid w:val="001361CD"/>
    <w:rsid w:val="00136894"/>
    <w:rsid w:val="001370E9"/>
    <w:rsid w:val="0014073F"/>
    <w:rsid w:val="00140AB6"/>
    <w:rsid w:val="00140F8A"/>
    <w:rsid w:val="00140FC7"/>
    <w:rsid w:val="00141353"/>
    <w:rsid w:val="001431C5"/>
    <w:rsid w:val="00143388"/>
    <w:rsid w:val="00143EB5"/>
    <w:rsid w:val="00144215"/>
    <w:rsid w:val="001445A7"/>
    <w:rsid w:val="00144C1C"/>
    <w:rsid w:val="00145209"/>
    <w:rsid w:val="00145C22"/>
    <w:rsid w:val="00147973"/>
    <w:rsid w:val="00150156"/>
    <w:rsid w:val="0015021B"/>
    <w:rsid w:val="00150B7C"/>
    <w:rsid w:val="00153785"/>
    <w:rsid w:val="00153F22"/>
    <w:rsid w:val="00154CEF"/>
    <w:rsid w:val="00155875"/>
    <w:rsid w:val="00155E6E"/>
    <w:rsid w:val="001561F6"/>
    <w:rsid w:val="00156F56"/>
    <w:rsid w:val="0015727E"/>
    <w:rsid w:val="00157298"/>
    <w:rsid w:val="001578AC"/>
    <w:rsid w:val="001606AB"/>
    <w:rsid w:val="001618C9"/>
    <w:rsid w:val="00161B99"/>
    <w:rsid w:val="00161C15"/>
    <w:rsid w:val="00162349"/>
    <w:rsid w:val="00162366"/>
    <w:rsid w:val="001646DB"/>
    <w:rsid w:val="00164E9C"/>
    <w:rsid w:val="001661EB"/>
    <w:rsid w:val="00167979"/>
    <w:rsid w:val="00170763"/>
    <w:rsid w:val="00170ADD"/>
    <w:rsid w:val="00172A4B"/>
    <w:rsid w:val="00173F0E"/>
    <w:rsid w:val="00175E85"/>
    <w:rsid w:val="00176212"/>
    <w:rsid w:val="00176876"/>
    <w:rsid w:val="00176FC6"/>
    <w:rsid w:val="001771DB"/>
    <w:rsid w:val="00180CAE"/>
    <w:rsid w:val="00181085"/>
    <w:rsid w:val="00182504"/>
    <w:rsid w:val="001826CE"/>
    <w:rsid w:val="00182F0A"/>
    <w:rsid w:val="00184748"/>
    <w:rsid w:val="0018524E"/>
    <w:rsid w:val="0018571E"/>
    <w:rsid w:val="00185AB6"/>
    <w:rsid w:val="00185FF7"/>
    <w:rsid w:val="00186233"/>
    <w:rsid w:val="0018662A"/>
    <w:rsid w:val="00186B89"/>
    <w:rsid w:val="00191AA0"/>
    <w:rsid w:val="00192EFE"/>
    <w:rsid w:val="00193D7B"/>
    <w:rsid w:val="00195340"/>
    <w:rsid w:val="001954EE"/>
    <w:rsid w:val="0019552E"/>
    <w:rsid w:val="001965DA"/>
    <w:rsid w:val="001967A1"/>
    <w:rsid w:val="00196813"/>
    <w:rsid w:val="00196946"/>
    <w:rsid w:val="001974F0"/>
    <w:rsid w:val="001A04BF"/>
    <w:rsid w:val="001A1215"/>
    <w:rsid w:val="001A23E3"/>
    <w:rsid w:val="001A3D7F"/>
    <w:rsid w:val="001A53E4"/>
    <w:rsid w:val="001A586F"/>
    <w:rsid w:val="001A7B30"/>
    <w:rsid w:val="001B0A80"/>
    <w:rsid w:val="001B0E85"/>
    <w:rsid w:val="001B1BDE"/>
    <w:rsid w:val="001B2A3F"/>
    <w:rsid w:val="001B3C35"/>
    <w:rsid w:val="001B4734"/>
    <w:rsid w:val="001B5C38"/>
    <w:rsid w:val="001B79AB"/>
    <w:rsid w:val="001B7D1A"/>
    <w:rsid w:val="001C3526"/>
    <w:rsid w:val="001C3858"/>
    <w:rsid w:val="001C3D20"/>
    <w:rsid w:val="001C4291"/>
    <w:rsid w:val="001C5866"/>
    <w:rsid w:val="001C6004"/>
    <w:rsid w:val="001C69D8"/>
    <w:rsid w:val="001C6C48"/>
    <w:rsid w:val="001C7403"/>
    <w:rsid w:val="001C7B9F"/>
    <w:rsid w:val="001D0CCE"/>
    <w:rsid w:val="001D0FA1"/>
    <w:rsid w:val="001D5199"/>
    <w:rsid w:val="001D5C83"/>
    <w:rsid w:val="001D660E"/>
    <w:rsid w:val="001D755C"/>
    <w:rsid w:val="001D7844"/>
    <w:rsid w:val="001E069E"/>
    <w:rsid w:val="001E1921"/>
    <w:rsid w:val="001E1F5B"/>
    <w:rsid w:val="001E236B"/>
    <w:rsid w:val="001E23A5"/>
    <w:rsid w:val="001E2CB6"/>
    <w:rsid w:val="001E41DC"/>
    <w:rsid w:val="001E457C"/>
    <w:rsid w:val="001E4EAB"/>
    <w:rsid w:val="001E69CE"/>
    <w:rsid w:val="001E6CA1"/>
    <w:rsid w:val="001E7ED0"/>
    <w:rsid w:val="001F03E0"/>
    <w:rsid w:val="001F071A"/>
    <w:rsid w:val="001F11CA"/>
    <w:rsid w:val="001F1473"/>
    <w:rsid w:val="001F1C0C"/>
    <w:rsid w:val="001F1E63"/>
    <w:rsid w:val="001F275C"/>
    <w:rsid w:val="001F3088"/>
    <w:rsid w:val="001F30B2"/>
    <w:rsid w:val="001F3394"/>
    <w:rsid w:val="001F382B"/>
    <w:rsid w:val="001F3849"/>
    <w:rsid w:val="001F3CB8"/>
    <w:rsid w:val="001F5A4B"/>
    <w:rsid w:val="001F63A4"/>
    <w:rsid w:val="001F6E06"/>
    <w:rsid w:val="001F7F0B"/>
    <w:rsid w:val="00200F88"/>
    <w:rsid w:val="0020215D"/>
    <w:rsid w:val="002026F1"/>
    <w:rsid w:val="00204C28"/>
    <w:rsid w:val="00204CD8"/>
    <w:rsid w:val="00205AED"/>
    <w:rsid w:val="002072A2"/>
    <w:rsid w:val="002072D7"/>
    <w:rsid w:val="00207310"/>
    <w:rsid w:val="00207386"/>
    <w:rsid w:val="002073E5"/>
    <w:rsid w:val="00210F09"/>
    <w:rsid w:val="00211A75"/>
    <w:rsid w:val="00212D74"/>
    <w:rsid w:val="00213390"/>
    <w:rsid w:val="002134D6"/>
    <w:rsid w:val="002140ED"/>
    <w:rsid w:val="00215CA2"/>
    <w:rsid w:val="0021711A"/>
    <w:rsid w:val="00220AD8"/>
    <w:rsid w:val="00222979"/>
    <w:rsid w:val="00222FE7"/>
    <w:rsid w:val="0022303C"/>
    <w:rsid w:val="00224D5E"/>
    <w:rsid w:val="00225947"/>
    <w:rsid w:val="00225C7A"/>
    <w:rsid w:val="00225CAF"/>
    <w:rsid w:val="00225E2C"/>
    <w:rsid w:val="00226987"/>
    <w:rsid w:val="00227071"/>
    <w:rsid w:val="00227A3C"/>
    <w:rsid w:val="00227D67"/>
    <w:rsid w:val="00233711"/>
    <w:rsid w:val="002339AF"/>
    <w:rsid w:val="00233B9E"/>
    <w:rsid w:val="00234928"/>
    <w:rsid w:val="0023555C"/>
    <w:rsid w:val="00235C28"/>
    <w:rsid w:val="00236AF0"/>
    <w:rsid w:val="00237834"/>
    <w:rsid w:val="00241527"/>
    <w:rsid w:val="002421AF"/>
    <w:rsid w:val="002425A9"/>
    <w:rsid w:val="002430C6"/>
    <w:rsid w:val="00243701"/>
    <w:rsid w:val="00243C0B"/>
    <w:rsid w:val="00244E28"/>
    <w:rsid w:val="0024521A"/>
    <w:rsid w:val="002464B4"/>
    <w:rsid w:val="00247A50"/>
    <w:rsid w:val="00250A69"/>
    <w:rsid w:val="00250E0B"/>
    <w:rsid w:val="00251AC1"/>
    <w:rsid w:val="00252141"/>
    <w:rsid w:val="00252D57"/>
    <w:rsid w:val="00254046"/>
    <w:rsid w:val="00254818"/>
    <w:rsid w:val="002561F4"/>
    <w:rsid w:val="00256506"/>
    <w:rsid w:val="00260709"/>
    <w:rsid w:val="00260781"/>
    <w:rsid w:val="00261361"/>
    <w:rsid w:val="002614FD"/>
    <w:rsid w:val="00262B9B"/>
    <w:rsid w:val="00262C81"/>
    <w:rsid w:val="00263957"/>
    <w:rsid w:val="00263D15"/>
    <w:rsid w:val="00263E96"/>
    <w:rsid w:val="0026544A"/>
    <w:rsid w:val="00266F56"/>
    <w:rsid w:val="00267B13"/>
    <w:rsid w:val="00270611"/>
    <w:rsid w:val="00270A3B"/>
    <w:rsid w:val="00271359"/>
    <w:rsid w:val="00271E8D"/>
    <w:rsid w:val="002720D0"/>
    <w:rsid w:val="00272F4C"/>
    <w:rsid w:val="00273087"/>
    <w:rsid w:val="00273807"/>
    <w:rsid w:val="00273FB1"/>
    <w:rsid w:val="0027522C"/>
    <w:rsid w:val="0027606D"/>
    <w:rsid w:val="00276B3E"/>
    <w:rsid w:val="00276C81"/>
    <w:rsid w:val="00277288"/>
    <w:rsid w:val="00277AAF"/>
    <w:rsid w:val="00277DCB"/>
    <w:rsid w:val="00280253"/>
    <w:rsid w:val="0028053B"/>
    <w:rsid w:val="002817A8"/>
    <w:rsid w:val="00283657"/>
    <w:rsid w:val="00283B23"/>
    <w:rsid w:val="002844C5"/>
    <w:rsid w:val="002850DE"/>
    <w:rsid w:val="0028563E"/>
    <w:rsid w:val="00285AF4"/>
    <w:rsid w:val="00287373"/>
    <w:rsid w:val="00287686"/>
    <w:rsid w:val="0028790B"/>
    <w:rsid w:val="00287B15"/>
    <w:rsid w:val="0029024B"/>
    <w:rsid w:val="00291468"/>
    <w:rsid w:val="00291574"/>
    <w:rsid w:val="0029292D"/>
    <w:rsid w:val="00293194"/>
    <w:rsid w:val="002938A5"/>
    <w:rsid w:val="00293958"/>
    <w:rsid w:val="00294C30"/>
    <w:rsid w:val="00295DDD"/>
    <w:rsid w:val="002969CD"/>
    <w:rsid w:val="002973A3"/>
    <w:rsid w:val="00297443"/>
    <w:rsid w:val="00297CFB"/>
    <w:rsid w:val="002A136B"/>
    <w:rsid w:val="002A137C"/>
    <w:rsid w:val="002A30DE"/>
    <w:rsid w:val="002A41D5"/>
    <w:rsid w:val="002A5C90"/>
    <w:rsid w:val="002A69C4"/>
    <w:rsid w:val="002A7910"/>
    <w:rsid w:val="002B10C2"/>
    <w:rsid w:val="002B11DE"/>
    <w:rsid w:val="002B28C6"/>
    <w:rsid w:val="002B2C21"/>
    <w:rsid w:val="002B2FD1"/>
    <w:rsid w:val="002B39E0"/>
    <w:rsid w:val="002B41A9"/>
    <w:rsid w:val="002B5184"/>
    <w:rsid w:val="002B5633"/>
    <w:rsid w:val="002B6186"/>
    <w:rsid w:val="002B6C50"/>
    <w:rsid w:val="002B6DFC"/>
    <w:rsid w:val="002C0B46"/>
    <w:rsid w:val="002C1DF6"/>
    <w:rsid w:val="002C1ED6"/>
    <w:rsid w:val="002C2235"/>
    <w:rsid w:val="002C281A"/>
    <w:rsid w:val="002C31A0"/>
    <w:rsid w:val="002C4F12"/>
    <w:rsid w:val="002C5943"/>
    <w:rsid w:val="002C5D49"/>
    <w:rsid w:val="002C624C"/>
    <w:rsid w:val="002C662E"/>
    <w:rsid w:val="002C67E5"/>
    <w:rsid w:val="002C7EF4"/>
    <w:rsid w:val="002C7FF6"/>
    <w:rsid w:val="002D0079"/>
    <w:rsid w:val="002D0522"/>
    <w:rsid w:val="002D0792"/>
    <w:rsid w:val="002D106F"/>
    <w:rsid w:val="002D1F2A"/>
    <w:rsid w:val="002D24E4"/>
    <w:rsid w:val="002D333F"/>
    <w:rsid w:val="002D4041"/>
    <w:rsid w:val="002D46DD"/>
    <w:rsid w:val="002D4A04"/>
    <w:rsid w:val="002D5D57"/>
    <w:rsid w:val="002E1499"/>
    <w:rsid w:val="002E1557"/>
    <w:rsid w:val="002E304A"/>
    <w:rsid w:val="002E361D"/>
    <w:rsid w:val="002E4D49"/>
    <w:rsid w:val="002E4D51"/>
    <w:rsid w:val="002E5445"/>
    <w:rsid w:val="002E5AA5"/>
    <w:rsid w:val="002E6C85"/>
    <w:rsid w:val="002E768D"/>
    <w:rsid w:val="002E7777"/>
    <w:rsid w:val="002E7795"/>
    <w:rsid w:val="002F14FC"/>
    <w:rsid w:val="002F20FC"/>
    <w:rsid w:val="002F2CD4"/>
    <w:rsid w:val="002F3545"/>
    <w:rsid w:val="002F3A2B"/>
    <w:rsid w:val="002F4C27"/>
    <w:rsid w:val="002F4D54"/>
    <w:rsid w:val="002F5356"/>
    <w:rsid w:val="00300030"/>
    <w:rsid w:val="003000F3"/>
    <w:rsid w:val="00300C4E"/>
    <w:rsid w:val="00302303"/>
    <w:rsid w:val="00302C58"/>
    <w:rsid w:val="00303A77"/>
    <w:rsid w:val="00304D97"/>
    <w:rsid w:val="00304F0F"/>
    <w:rsid w:val="003058E6"/>
    <w:rsid w:val="00305D8B"/>
    <w:rsid w:val="0030667B"/>
    <w:rsid w:val="003074B9"/>
    <w:rsid w:val="003074DD"/>
    <w:rsid w:val="00307A29"/>
    <w:rsid w:val="00307AF5"/>
    <w:rsid w:val="00307D0B"/>
    <w:rsid w:val="00310249"/>
    <w:rsid w:val="003109EF"/>
    <w:rsid w:val="00312EAD"/>
    <w:rsid w:val="00313765"/>
    <w:rsid w:val="00313AF5"/>
    <w:rsid w:val="00314F94"/>
    <w:rsid w:val="00315BBC"/>
    <w:rsid w:val="00317A74"/>
    <w:rsid w:val="003203E0"/>
    <w:rsid w:val="00320B31"/>
    <w:rsid w:val="00320FB5"/>
    <w:rsid w:val="00321B93"/>
    <w:rsid w:val="00321D03"/>
    <w:rsid w:val="003222BA"/>
    <w:rsid w:val="003232FD"/>
    <w:rsid w:val="00324A77"/>
    <w:rsid w:val="00325386"/>
    <w:rsid w:val="00325DB9"/>
    <w:rsid w:val="00325E91"/>
    <w:rsid w:val="0033019B"/>
    <w:rsid w:val="00331B7B"/>
    <w:rsid w:val="00331CC7"/>
    <w:rsid w:val="00332039"/>
    <w:rsid w:val="003328DA"/>
    <w:rsid w:val="00332E6B"/>
    <w:rsid w:val="00333B36"/>
    <w:rsid w:val="003344C8"/>
    <w:rsid w:val="00335051"/>
    <w:rsid w:val="0033519C"/>
    <w:rsid w:val="00335247"/>
    <w:rsid w:val="00340A61"/>
    <w:rsid w:val="0034146F"/>
    <w:rsid w:val="0034358B"/>
    <w:rsid w:val="00344108"/>
    <w:rsid w:val="00344BB9"/>
    <w:rsid w:val="00344EDF"/>
    <w:rsid w:val="003453E1"/>
    <w:rsid w:val="00345A82"/>
    <w:rsid w:val="00345CCF"/>
    <w:rsid w:val="00346EDE"/>
    <w:rsid w:val="00351454"/>
    <w:rsid w:val="00351797"/>
    <w:rsid w:val="00352216"/>
    <w:rsid w:val="00354277"/>
    <w:rsid w:val="00355618"/>
    <w:rsid w:val="00355D53"/>
    <w:rsid w:val="00355D72"/>
    <w:rsid w:val="00357168"/>
    <w:rsid w:val="00357301"/>
    <w:rsid w:val="0036054B"/>
    <w:rsid w:val="00360929"/>
    <w:rsid w:val="00360FB5"/>
    <w:rsid w:val="00361B20"/>
    <w:rsid w:val="00361BB8"/>
    <w:rsid w:val="0036266B"/>
    <w:rsid w:val="0036332D"/>
    <w:rsid w:val="00364930"/>
    <w:rsid w:val="003654D8"/>
    <w:rsid w:val="00365D60"/>
    <w:rsid w:val="00366862"/>
    <w:rsid w:val="00367960"/>
    <w:rsid w:val="00371209"/>
    <w:rsid w:val="0037146E"/>
    <w:rsid w:val="00371561"/>
    <w:rsid w:val="00371D3C"/>
    <w:rsid w:val="00372077"/>
    <w:rsid w:val="00372D0B"/>
    <w:rsid w:val="003738FF"/>
    <w:rsid w:val="00373CA4"/>
    <w:rsid w:val="0037403E"/>
    <w:rsid w:val="0037466D"/>
    <w:rsid w:val="0037482B"/>
    <w:rsid w:val="00376A06"/>
    <w:rsid w:val="003771A0"/>
    <w:rsid w:val="003772B1"/>
    <w:rsid w:val="003803B8"/>
    <w:rsid w:val="00381078"/>
    <w:rsid w:val="00381DE1"/>
    <w:rsid w:val="00381EBB"/>
    <w:rsid w:val="0038206E"/>
    <w:rsid w:val="003825A5"/>
    <w:rsid w:val="00382DFB"/>
    <w:rsid w:val="003837AE"/>
    <w:rsid w:val="00383F0B"/>
    <w:rsid w:val="00385367"/>
    <w:rsid w:val="0038558C"/>
    <w:rsid w:val="003862A5"/>
    <w:rsid w:val="003869C5"/>
    <w:rsid w:val="00386B38"/>
    <w:rsid w:val="00386D09"/>
    <w:rsid w:val="00390B84"/>
    <w:rsid w:val="00391666"/>
    <w:rsid w:val="00391B27"/>
    <w:rsid w:val="00391D63"/>
    <w:rsid w:val="00391E45"/>
    <w:rsid w:val="0039343B"/>
    <w:rsid w:val="00393956"/>
    <w:rsid w:val="00393B10"/>
    <w:rsid w:val="0039420B"/>
    <w:rsid w:val="00394332"/>
    <w:rsid w:val="00395586"/>
    <w:rsid w:val="00395BC0"/>
    <w:rsid w:val="003970FC"/>
    <w:rsid w:val="003973B2"/>
    <w:rsid w:val="00397DA1"/>
    <w:rsid w:val="003A0039"/>
    <w:rsid w:val="003A0CB9"/>
    <w:rsid w:val="003A0D95"/>
    <w:rsid w:val="003A0EC7"/>
    <w:rsid w:val="003A0F6A"/>
    <w:rsid w:val="003A197E"/>
    <w:rsid w:val="003A19F1"/>
    <w:rsid w:val="003A1D65"/>
    <w:rsid w:val="003A20DE"/>
    <w:rsid w:val="003A2945"/>
    <w:rsid w:val="003A29F1"/>
    <w:rsid w:val="003A2D66"/>
    <w:rsid w:val="003A41B7"/>
    <w:rsid w:val="003A4A8D"/>
    <w:rsid w:val="003A5824"/>
    <w:rsid w:val="003A5F88"/>
    <w:rsid w:val="003A64F3"/>
    <w:rsid w:val="003A6533"/>
    <w:rsid w:val="003A6689"/>
    <w:rsid w:val="003A6CEF"/>
    <w:rsid w:val="003B062B"/>
    <w:rsid w:val="003B115F"/>
    <w:rsid w:val="003B2447"/>
    <w:rsid w:val="003B2522"/>
    <w:rsid w:val="003B25DC"/>
    <w:rsid w:val="003B2BEA"/>
    <w:rsid w:val="003B31CC"/>
    <w:rsid w:val="003B36B5"/>
    <w:rsid w:val="003B4D4D"/>
    <w:rsid w:val="003B4E2E"/>
    <w:rsid w:val="003B6F68"/>
    <w:rsid w:val="003B719F"/>
    <w:rsid w:val="003B783B"/>
    <w:rsid w:val="003B7A3C"/>
    <w:rsid w:val="003C0188"/>
    <w:rsid w:val="003C190C"/>
    <w:rsid w:val="003C208E"/>
    <w:rsid w:val="003C3190"/>
    <w:rsid w:val="003C4CE6"/>
    <w:rsid w:val="003C503B"/>
    <w:rsid w:val="003C6D08"/>
    <w:rsid w:val="003D07D8"/>
    <w:rsid w:val="003D1D30"/>
    <w:rsid w:val="003D2119"/>
    <w:rsid w:val="003D3761"/>
    <w:rsid w:val="003D3FD6"/>
    <w:rsid w:val="003D4916"/>
    <w:rsid w:val="003D5896"/>
    <w:rsid w:val="003D5947"/>
    <w:rsid w:val="003D5AE3"/>
    <w:rsid w:val="003D63D1"/>
    <w:rsid w:val="003D6434"/>
    <w:rsid w:val="003D68D3"/>
    <w:rsid w:val="003D68F4"/>
    <w:rsid w:val="003D6FE7"/>
    <w:rsid w:val="003D7B17"/>
    <w:rsid w:val="003D7C27"/>
    <w:rsid w:val="003E0546"/>
    <w:rsid w:val="003E21FF"/>
    <w:rsid w:val="003E347C"/>
    <w:rsid w:val="003E46EF"/>
    <w:rsid w:val="003E4DBF"/>
    <w:rsid w:val="003E5791"/>
    <w:rsid w:val="003E5EC6"/>
    <w:rsid w:val="003E6B67"/>
    <w:rsid w:val="003E6CA6"/>
    <w:rsid w:val="003E6EB9"/>
    <w:rsid w:val="003F0134"/>
    <w:rsid w:val="003F14CB"/>
    <w:rsid w:val="003F366A"/>
    <w:rsid w:val="003F5F9E"/>
    <w:rsid w:val="003F6D33"/>
    <w:rsid w:val="003F79E9"/>
    <w:rsid w:val="003F7B7B"/>
    <w:rsid w:val="004005E2"/>
    <w:rsid w:val="00400A43"/>
    <w:rsid w:val="00401827"/>
    <w:rsid w:val="00402A1D"/>
    <w:rsid w:val="0040362F"/>
    <w:rsid w:val="00403ABB"/>
    <w:rsid w:val="004047FE"/>
    <w:rsid w:val="00404F24"/>
    <w:rsid w:val="00407747"/>
    <w:rsid w:val="00407A4F"/>
    <w:rsid w:val="00407B60"/>
    <w:rsid w:val="00407C43"/>
    <w:rsid w:val="0041095E"/>
    <w:rsid w:val="00410B17"/>
    <w:rsid w:val="00411455"/>
    <w:rsid w:val="00411876"/>
    <w:rsid w:val="00413246"/>
    <w:rsid w:val="0041366F"/>
    <w:rsid w:val="00413711"/>
    <w:rsid w:val="0041377D"/>
    <w:rsid w:val="00415A75"/>
    <w:rsid w:val="00415E81"/>
    <w:rsid w:val="00415F72"/>
    <w:rsid w:val="0042077F"/>
    <w:rsid w:val="00421ADA"/>
    <w:rsid w:val="0042269A"/>
    <w:rsid w:val="004237A2"/>
    <w:rsid w:val="00423CA7"/>
    <w:rsid w:val="004245CC"/>
    <w:rsid w:val="00424945"/>
    <w:rsid w:val="00424ED2"/>
    <w:rsid w:val="004265DC"/>
    <w:rsid w:val="00426C4A"/>
    <w:rsid w:val="00430B0F"/>
    <w:rsid w:val="00431704"/>
    <w:rsid w:val="00431945"/>
    <w:rsid w:val="0043530E"/>
    <w:rsid w:val="00435C95"/>
    <w:rsid w:val="00437B30"/>
    <w:rsid w:val="00437EA7"/>
    <w:rsid w:val="0044111D"/>
    <w:rsid w:val="004412F4"/>
    <w:rsid w:val="004419ED"/>
    <w:rsid w:val="0044237B"/>
    <w:rsid w:val="0044376C"/>
    <w:rsid w:val="00443ADD"/>
    <w:rsid w:val="00445BBF"/>
    <w:rsid w:val="00446DC2"/>
    <w:rsid w:val="00447BF2"/>
    <w:rsid w:val="004503E4"/>
    <w:rsid w:val="00450671"/>
    <w:rsid w:val="0045080A"/>
    <w:rsid w:val="00451805"/>
    <w:rsid w:val="0045241D"/>
    <w:rsid w:val="004525EF"/>
    <w:rsid w:val="004535E4"/>
    <w:rsid w:val="00454403"/>
    <w:rsid w:val="00454445"/>
    <w:rsid w:val="004544C8"/>
    <w:rsid w:val="00457247"/>
    <w:rsid w:val="004576D2"/>
    <w:rsid w:val="00461D5D"/>
    <w:rsid w:val="00461D63"/>
    <w:rsid w:val="00462D3A"/>
    <w:rsid w:val="00463A11"/>
    <w:rsid w:val="00463E62"/>
    <w:rsid w:val="00464461"/>
    <w:rsid w:val="00464492"/>
    <w:rsid w:val="00464962"/>
    <w:rsid w:val="00464B1B"/>
    <w:rsid w:val="004650FA"/>
    <w:rsid w:val="00465DB5"/>
    <w:rsid w:val="00466675"/>
    <w:rsid w:val="00470588"/>
    <w:rsid w:val="00470B89"/>
    <w:rsid w:val="00471106"/>
    <w:rsid w:val="0047259F"/>
    <w:rsid w:val="00472C33"/>
    <w:rsid w:val="00473478"/>
    <w:rsid w:val="00474CD6"/>
    <w:rsid w:val="0047527C"/>
    <w:rsid w:val="00475362"/>
    <w:rsid w:val="0047725C"/>
    <w:rsid w:val="00477718"/>
    <w:rsid w:val="00477FE2"/>
    <w:rsid w:val="00480543"/>
    <w:rsid w:val="004824AE"/>
    <w:rsid w:val="00482BA3"/>
    <w:rsid w:val="00482CA1"/>
    <w:rsid w:val="00483850"/>
    <w:rsid w:val="004838C4"/>
    <w:rsid w:val="00483A65"/>
    <w:rsid w:val="0048559A"/>
    <w:rsid w:val="00486F69"/>
    <w:rsid w:val="00487364"/>
    <w:rsid w:val="00490048"/>
    <w:rsid w:val="00490B8D"/>
    <w:rsid w:val="00493D22"/>
    <w:rsid w:val="00495F6B"/>
    <w:rsid w:val="00496048"/>
    <w:rsid w:val="004960B1"/>
    <w:rsid w:val="004962CD"/>
    <w:rsid w:val="00496D3A"/>
    <w:rsid w:val="0049729B"/>
    <w:rsid w:val="00497933"/>
    <w:rsid w:val="004A0726"/>
    <w:rsid w:val="004A1031"/>
    <w:rsid w:val="004A1302"/>
    <w:rsid w:val="004A25F8"/>
    <w:rsid w:val="004A30ED"/>
    <w:rsid w:val="004A3811"/>
    <w:rsid w:val="004A397B"/>
    <w:rsid w:val="004A46F3"/>
    <w:rsid w:val="004A4D98"/>
    <w:rsid w:val="004A59FE"/>
    <w:rsid w:val="004A6397"/>
    <w:rsid w:val="004A6C73"/>
    <w:rsid w:val="004A6C95"/>
    <w:rsid w:val="004B1523"/>
    <w:rsid w:val="004B1546"/>
    <w:rsid w:val="004B2942"/>
    <w:rsid w:val="004B2FB2"/>
    <w:rsid w:val="004B3CC7"/>
    <w:rsid w:val="004B6095"/>
    <w:rsid w:val="004B6507"/>
    <w:rsid w:val="004B6761"/>
    <w:rsid w:val="004B6894"/>
    <w:rsid w:val="004B7FD3"/>
    <w:rsid w:val="004C0B1B"/>
    <w:rsid w:val="004C1EB3"/>
    <w:rsid w:val="004C5B1F"/>
    <w:rsid w:val="004C7742"/>
    <w:rsid w:val="004C77FB"/>
    <w:rsid w:val="004D23AA"/>
    <w:rsid w:val="004D28C7"/>
    <w:rsid w:val="004D379A"/>
    <w:rsid w:val="004D3FAE"/>
    <w:rsid w:val="004D54CA"/>
    <w:rsid w:val="004D6890"/>
    <w:rsid w:val="004D6941"/>
    <w:rsid w:val="004D6B44"/>
    <w:rsid w:val="004D77FF"/>
    <w:rsid w:val="004D7B9F"/>
    <w:rsid w:val="004E02CE"/>
    <w:rsid w:val="004E0EFE"/>
    <w:rsid w:val="004E1BDF"/>
    <w:rsid w:val="004E1F55"/>
    <w:rsid w:val="004E3970"/>
    <w:rsid w:val="004E66D0"/>
    <w:rsid w:val="004E6DA6"/>
    <w:rsid w:val="004E7521"/>
    <w:rsid w:val="004E78DB"/>
    <w:rsid w:val="004F074E"/>
    <w:rsid w:val="004F252F"/>
    <w:rsid w:val="004F2C7A"/>
    <w:rsid w:val="004F3F3C"/>
    <w:rsid w:val="004F4864"/>
    <w:rsid w:val="004F5010"/>
    <w:rsid w:val="004F5707"/>
    <w:rsid w:val="004F65BD"/>
    <w:rsid w:val="004F7858"/>
    <w:rsid w:val="004F7917"/>
    <w:rsid w:val="004F7E95"/>
    <w:rsid w:val="005005CF"/>
    <w:rsid w:val="00501249"/>
    <w:rsid w:val="00502F5E"/>
    <w:rsid w:val="00504777"/>
    <w:rsid w:val="005047CE"/>
    <w:rsid w:val="0050615A"/>
    <w:rsid w:val="00506512"/>
    <w:rsid w:val="00506D93"/>
    <w:rsid w:val="005073C9"/>
    <w:rsid w:val="005073CA"/>
    <w:rsid w:val="00507F87"/>
    <w:rsid w:val="00510027"/>
    <w:rsid w:val="005103CE"/>
    <w:rsid w:val="00510E6A"/>
    <w:rsid w:val="00511126"/>
    <w:rsid w:val="00511582"/>
    <w:rsid w:val="0051253F"/>
    <w:rsid w:val="0051598E"/>
    <w:rsid w:val="0051651A"/>
    <w:rsid w:val="0051767F"/>
    <w:rsid w:val="00517D28"/>
    <w:rsid w:val="00520E74"/>
    <w:rsid w:val="00521E92"/>
    <w:rsid w:val="00522CBF"/>
    <w:rsid w:val="00523AD5"/>
    <w:rsid w:val="00523D82"/>
    <w:rsid w:val="0052461C"/>
    <w:rsid w:val="00525131"/>
    <w:rsid w:val="005265A0"/>
    <w:rsid w:val="00526E68"/>
    <w:rsid w:val="005302F3"/>
    <w:rsid w:val="005305F7"/>
    <w:rsid w:val="00531BF6"/>
    <w:rsid w:val="0053295F"/>
    <w:rsid w:val="00532B98"/>
    <w:rsid w:val="00533B04"/>
    <w:rsid w:val="0053522A"/>
    <w:rsid w:val="00535C8C"/>
    <w:rsid w:val="00536188"/>
    <w:rsid w:val="0053623C"/>
    <w:rsid w:val="00536E1C"/>
    <w:rsid w:val="00540A77"/>
    <w:rsid w:val="005415CE"/>
    <w:rsid w:val="00541FA2"/>
    <w:rsid w:val="00542655"/>
    <w:rsid w:val="0054278C"/>
    <w:rsid w:val="00544AEC"/>
    <w:rsid w:val="00545540"/>
    <w:rsid w:val="005462CF"/>
    <w:rsid w:val="005467F9"/>
    <w:rsid w:val="00547195"/>
    <w:rsid w:val="005472A7"/>
    <w:rsid w:val="00550DF3"/>
    <w:rsid w:val="0055137A"/>
    <w:rsid w:val="00553F0D"/>
    <w:rsid w:val="005556F6"/>
    <w:rsid w:val="00555ABE"/>
    <w:rsid w:val="00555D99"/>
    <w:rsid w:val="0055606A"/>
    <w:rsid w:val="00557B06"/>
    <w:rsid w:val="00560055"/>
    <w:rsid w:val="00560BE4"/>
    <w:rsid w:val="00561080"/>
    <w:rsid w:val="00561C88"/>
    <w:rsid w:val="00562998"/>
    <w:rsid w:val="00563CC3"/>
    <w:rsid w:val="0056496A"/>
    <w:rsid w:val="0056540A"/>
    <w:rsid w:val="00565A03"/>
    <w:rsid w:val="00565B84"/>
    <w:rsid w:val="005675E7"/>
    <w:rsid w:val="005704A0"/>
    <w:rsid w:val="00570584"/>
    <w:rsid w:val="00570721"/>
    <w:rsid w:val="0057215C"/>
    <w:rsid w:val="005738CD"/>
    <w:rsid w:val="00573EBA"/>
    <w:rsid w:val="00574055"/>
    <w:rsid w:val="0057545F"/>
    <w:rsid w:val="0057564A"/>
    <w:rsid w:val="0057566B"/>
    <w:rsid w:val="00576623"/>
    <w:rsid w:val="005803A0"/>
    <w:rsid w:val="0058087E"/>
    <w:rsid w:val="00580BDB"/>
    <w:rsid w:val="00580D00"/>
    <w:rsid w:val="00581553"/>
    <w:rsid w:val="005820F5"/>
    <w:rsid w:val="00582F62"/>
    <w:rsid w:val="00583091"/>
    <w:rsid w:val="00584BAB"/>
    <w:rsid w:val="00584D10"/>
    <w:rsid w:val="00585C68"/>
    <w:rsid w:val="00586C3C"/>
    <w:rsid w:val="00586FA3"/>
    <w:rsid w:val="005901E2"/>
    <w:rsid w:val="00590623"/>
    <w:rsid w:val="00590E48"/>
    <w:rsid w:val="0059337A"/>
    <w:rsid w:val="005933E3"/>
    <w:rsid w:val="0059432D"/>
    <w:rsid w:val="005946E1"/>
    <w:rsid w:val="0059564C"/>
    <w:rsid w:val="00596D21"/>
    <w:rsid w:val="0059751B"/>
    <w:rsid w:val="005A18AD"/>
    <w:rsid w:val="005A1B9C"/>
    <w:rsid w:val="005A23D1"/>
    <w:rsid w:val="005A2AB0"/>
    <w:rsid w:val="005A383C"/>
    <w:rsid w:val="005A4B31"/>
    <w:rsid w:val="005A4B83"/>
    <w:rsid w:val="005A63A3"/>
    <w:rsid w:val="005A64D7"/>
    <w:rsid w:val="005A656A"/>
    <w:rsid w:val="005A7D33"/>
    <w:rsid w:val="005B0250"/>
    <w:rsid w:val="005B1356"/>
    <w:rsid w:val="005B1F4C"/>
    <w:rsid w:val="005B3151"/>
    <w:rsid w:val="005B3C09"/>
    <w:rsid w:val="005B3E1C"/>
    <w:rsid w:val="005B481A"/>
    <w:rsid w:val="005B483A"/>
    <w:rsid w:val="005B4AC3"/>
    <w:rsid w:val="005B6550"/>
    <w:rsid w:val="005B656B"/>
    <w:rsid w:val="005B6C95"/>
    <w:rsid w:val="005B7FA6"/>
    <w:rsid w:val="005C021D"/>
    <w:rsid w:val="005C0E3A"/>
    <w:rsid w:val="005C1518"/>
    <w:rsid w:val="005C16F8"/>
    <w:rsid w:val="005C1D34"/>
    <w:rsid w:val="005C226D"/>
    <w:rsid w:val="005C291E"/>
    <w:rsid w:val="005C2E48"/>
    <w:rsid w:val="005C4831"/>
    <w:rsid w:val="005C493A"/>
    <w:rsid w:val="005C537C"/>
    <w:rsid w:val="005C53D7"/>
    <w:rsid w:val="005C67B7"/>
    <w:rsid w:val="005C6B0B"/>
    <w:rsid w:val="005D0015"/>
    <w:rsid w:val="005D0465"/>
    <w:rsid w:val="005D1C4D"/>
    <w:rsid w:val="005D32EF"/>
    <w:rsid w:val="005D44EE"/>
    <w:rsid w:val="005D4F2E"/>
    <w:rsid w:val="005D6AA2"/>
    <w:rsid w:val="005E2292"/>
    <w:rsid w:val="005E240E"/>
    <w:rsid w:val="005E29C0"/>
    <w:rsid w:val="005E33E8"/>
    <w:rsid w:val="005E36A3"/>
    <w:rsid w:val="005E3960"/>
    <w:rsid w:val="005E414C"/>
    <w:rsid w:val="005E52CD"/>
    <w:rsid w:val="005E6670"/>
    <w:rsid w:val="005F0C07"/>
    <w:rsid w:val="005F1AA9"/>
    <w:rsid w:val="005F2DE8"/>
    <w:rsid w:val="005F3055"/>
    <w:rsid w:val="005F3203"/>
    <w:rsid w:val="005F460B"/>
    <w:rsid w:val="005F4F99"/>
    <w:rsid w:val="005F50AE"/>
    <w:rsid w:val="005F754D"/>
    <w:rsid w:val="005F7DC2"/>
    <w:rsid w:val="0060294D"/>
    <w:rsid w:val="00603012"/>
    <w:rsid w:val="00603CDF"/>
    <w:rsid w:val="00603F9E"/>
    <w:rsid w:val="006041F7"/>
    <w:rsid w:val="006046B7"/>
    <w:rsid w:val="00605CB0"/>
    <w:rsid w:val="006062BC"/>
    <w:rsid w:val="0060697F"/>
    <w:rsid w:val="00607677"/>
    <w:rsid w:val="006116B9"/>
    <w:rsid w:val="006117B5"/>
    <w:rsid w:val="00611D9A"/>
    <w:rsid w:val="00612418"/>
    <w:rsid w:val="006130D6"/>
    <w:rsid w:val="00613212"/>
    <w:rsid w:val="006138CD"/>
    <w:rsid w:val="00613ABD"/>
    <w:rsid w:val="00613EDA"/>
    <w:rsid w:val="00614793"/>
    <w:rsid w:val="0061479A"/>
    <w:rsid w:val="0061527C"/>
    <w:rsid w:val="00615570"/>
    <w:rsid w:val="0061567D"/>
    <w:rsid w:val="00615ED8"/>
    <w:rsid w:val="00615F81"/>
    <w:rsid w:val="00616779"/>
    <w:rsid w:val="00616B05"/>
    <w:rsid w:val="0061715F"/>
    <w:rsid w:val="00617DC3"/>
    <w:rsid w:val="00620AC3"/>
    <w:rsid w:val="0062291E"/>
    <w:rsid w:val="00623E3D"/>
    <w:rsid w:val="006242A1"/>
    <w:rsid w:val="006265DA"/>
    <w:rsid w:val="00627FC8"/>
    <w:rsid w:val="006301AF"/>
    <w:rsid w:val="0063051A"/>
    <w:rsid w:val="00631C81"/>
    <w:rsid w:val="006322F8"/>
    <w:rsid w:val="0063294C"/>
    <w:rsid w:val="00633512"/>
    <w:rsid w:val="00633DEF"/>
    <w:rsid w:val="00634492"/>
    <w:rsid w:val="006354A9"/>
    <w:rsid w:val="00635B9C"/>
    <w:rsid w:val="00637909"/>
    <w:rsid w:val="00637BB6"/>
    <w:rsid w:val="00640810"/>
    <w:rsid w:val="006414B2"/>
    <w:rsid w:val="0064174C"/>
    <w:rsid w:val="006421DA"/>
    <w:rsid w:val="0064263A"/>
    <w:rsid w:val="00642C74"/>
    <w:rsid w:val="006437AB"/>
    <w:rsid w:val="00643891"/>
    <w:rsid w:val="00644B09"/>
    <w:rsid w:val="00644CE4"/>
    <w:rsid w:val="00645503"/>
    <w:rsid w:val="00646868"/>
    <w:rsid w:val="00646B1C"/>
    <w:rsid w:val="00647FE5"/>
    <w:rsid w:val="0065251A"/>
    <w:rsid w:val="00652B4C"/>
    <w:rsid w:val="00652E27"/>
    <w:rsid w:val="00653045"/>
    <w:rsid w:val="006537A2"/>
    <w:rsid w:val="00653EB7"/>
    <w:rsid w:val="006545FB"/>
    <w:rsid w:val="006546A3"/>
    <w:rsid w:val="006571B4"/>
    <w:rsid w:val="006609C1"/>
    <w:rsid w:val="00660F9D"/>
    <w:rsid w:val="006614E0"/>
    <w:rsid w:val="0066205F"/>
    <w:rsid w:val="00662277"/>
    <w:rsid w:val="006627BE"/>
    <w:rsid w:val="00662DBF"/>
    <w:rsid w:val="00662FCD"/>
    <w:rsid w:val="00663F07"/>
    <w:rsid w:val="00664BA9"/>
    <w:rsid w:val="0066508B"/>
    <w:rsid w:val="006652AB"/>
    <w:rsid w:val="00665AA4"/>
    <w:rsid w:val="00665C16"/>
    <w:rsid w:val="00665C59"/>
    <w:rsid w:val="006669EB"/>
    <w:rsid w:val="006676EA"/>
    <w:rsid w:val="006678CB"/>
    <w:rsid w:val="00670685"/>
    <w:rsid w:val="00671D1A"/>
    <w:rsid w:val="00671D59"/>
    <w:rsid w:val="006730E0"/>
    <w:rsid w:val="00673DD0"/>
    <w:rsid w:val="00676792"/>
    <w:rsid w:val="00676C62"/>
    <w:rsid w:val="00677952"/>
    <w:rsid w:val="00677C24"/>
    <w:rsid w:val="00677E64"/>
    <w:rsid w:val="00683609"/>
    <w:rsid w:val="00683C1A"/>
    <w:rsid w:val="00683DD7"/>
    <w:rsid w:val="00683FEC"/>
    <w:rsid w:val="00684279"/>
    <w:rsid w:val="00684BE0"/>
    <w:rsid w:val="00684C26"/>
    <w:rsid w:val="006850AD"/>
    <w:rsid w:val="006859A4"/>
    <w:rsid w:val="00685A61"/>
    <w:rsid w:val="006864FD"/>
    <w:rsid w:val="006872B9"/>
    <w:rsid w:val="00687524"/>
    <w:rsid w:val="006909FD"/>
    <w:rsid w:val="00690A70"/>
    <w:rsid w:val="00690C42"/>
    <w:rsid w:val="00691F09"/>
    <w:rsid w:val="00692104"/>
    <w:rsid w:val="00692816"/>
    <w:rsid w:val="006931D0"/>
    <w:rsid w:val="00693248"/>
    <w:rsid w:val="006959D9"/>
    <w:rsid w:val="006964E4"/>
    <w:rsid w:val="0069681D"/>
    <w:rsid w:val="00696D32"/>
    <w:rsid w:val="006971A7"/>
    <w:rsid w:val="006975F0"/>
    <w:rsid w:val="006A035F"/>
    <w:rsid w:val="006A0DE9"/>
    <w:rsid w:val="006A24AC"/>
    <w:rsid w:val="006A2945"/>
    <w:rsid w:val="006A3E51"/>
    <w:rsid w:val="006A4FED"/>
    <w:rsid w:val="006A5381"/>
    <w:rsid w:val="006A6713"/>
    <w:rsid w:val="006A6EBD"/>
    <w:rsid w:val="006A7CA5"/>
    <w:rsid w:val="006A7F55"/>
    <w:rsid w:val="006B2322"/>
    <w:rsid w:val="006B37CF"/>
    <w:rsid w:val="006B3F9E"/>
    <w:rsid w:val="006B5840"/>
    <w:rsid w:val="006B6ABF"/>
    <w:rsid w:val="006B6FA4"/>
    <w:rsid w:val="006B79E3"/>
    <w:rsid w:val="006C0363"/>
    <w:rsid w:val="006C0C60"/>
    <w:rsid w:val="006C1F52"/>
    <w:rsid w:val="006C6C90"/>
    <w:rsid w:val="006D03E9"/>
    <w:rsid w:val="006D13D4"/>
    <w:rsid w:val="006D19FA"/>
    <w:rsid w:val="006D1A0D"/>
    <w:rsid w:val="006D22F5"/>
    <w:rsid w:val="006D37FD"/>
    <w:rsid w:val="006D47EB"/>
    <w:rsid w:val="006D4CF6"/>
    <w:rsid w:val="006D4F42"/>
    <w:rsid w:val="006D530C"/>
    <w:rsid w:val="006D56CA"/>
    <w:rsid w:val="006D5C52"/>
    <w:rsid w:val="006D5E5F"/>
    <w:rsid w:val="006D6172"/>
    <w:rsid w:val="006D6469"/>
    <w:rsid w:val="006D770E"/>
    <w:rsid w:val="006D7E71"/>
    <w:rsid w:val="006E13DB"/>
    <w:rsid w:val="006E1E1A"/>
    <w:rsid w:val="006E27CA"/>
    <w:rsid w:val="006E3028"/>
    <w:rsid w:val="006E3D32"/>
    <w:rsid w:val="006E4711"/>
    <w:rsid w:val="006E506F"/>
    <w:rsid w:val="006E7AC5"/>
    <w:rsid w:val="006E7FAA"/>
    <w:rsid w:val="006F00FE"/>
    <w:rsid w:val="006F0A83"/>
    <w:rsid w:val="006F0EC8"/>
    <w:rsid w:val="006F1E9B"/>
    <w:rsid w:val="006F2349"/>
    <w:rsid w:val="006F2A66"/>
    <w:rsid w:val="006F2F21"/>
    <w:rsid w:val="006F306A"/>
    <w:rsid w:val="006F3EA0"/>
    <w:rsid w:val="006F4649"/>
    <w:rsid w:val="006F46E6"/>
    <w:rsid w:val="006F733E"/>
    <w:rsid w:val="006F7567"/>
    <w:rsid w:val="006F794C"/>
    <w:rsid w:val="0070045C"/>
    <w:rsid w:val="00700796"/>
    <w:rsid w:val="00701A63"/>
    <w:rsid w:val="00702F1F"/>
    <w:rsid w:val="0070403E"/>
    <w:rsid w:val="00704651"/>
    <w:rsid w:val="007055FC"/>
    <w:rsid w:val="0070603D"/>
    <w:rsid w:val="00706696"/>
    <w:rsid w:val="00706BC2"/>
    <w:rsid w:val="00706D17"/>
    <w:rsid w:val="00710007"/>
    <w:rsid w:val="00710B88"/>
    <w:rsid w:val="00710C9A"/>
    <w:rsid w:val="0071197B"/>
    <w:rsid w:val="00712AFC"/>
    <w:rsid w:val="00713F31"/>
    <w:rsid w:val="00716AAD"/>
    <w:rsid w:val="00720826"/>
    <w:rsid w:val="00721B78"/>
    <w:rsid w:val="00721BCB"/>
    <w:rsid w:val="00721D7C"/>
    <w:rsid w:val="00721F55"/>
    <w:rsid w:val="0072358E"/>
    <w:rsid w:val="00723E86"/>
    <w:rsid w:val="007254A5"/>
    <w:rsid w:val="007258B0"/>
    <w:rsid w:val="00725D0D"/>
    <w:rsid w:val="00726464"/>
    <w:rsid w:val="00726BE9"/>
    <w:rsid w:val="00730723"/>
    <w:rsid w:val="00731065"/>
    <w:rsid w:val="007329E6"/>
    <w:rsid w:val="00732D60"/>
    <w:rsid w:val="0073403D"/>
    <w:rsid w:val="0073424F"/>
    <w:rsid w:val="00734634"/>
    <w:rsid w:val="007349C5"/>
    <w:rsid w:val="00734C4C"/>
    <w:rsid w:val="00737223"/>
    <w:rsid w:val="007404BE"/>
    <w:rsid w:val="007413AC"/>
    <w:rsid w:val="0074191F"/>
    <w:rsid w:val="007427A4"/>
    <w:rsid w:val="00742817"/>
    <w:rsid w:val="00742972"/>
    <w:rsid w:val="00743109"/>
    <w:rsid w:val="007438B5"/>
    <w:rsid w:val="007438B8"/>
    <w:rsid w:val="007462AA"/>
    <w:rsid w:val="00746B11"/>
    <w:rsid w:val="007477E4"/>
    <w:rsid w:val="00747DC5"/>
    <w:rsid w:val="0075049E"/>
    <w:rsid w:val="00750AFF"/>
    <w:rsid w:val="00751198"/>
    <w:rsid w:val="00754118"/>
    <w:rsid w:val="00754893"/>
    <w:rsid w:val="00754BE1"/>
    <w:rsid w:val="007555DD"/>
    <w:rsid w:val="00755A98"/>
    <w:rsid w:val="00756C1E"/>
    <w:rsid w:val="00757111"/>
    <w:rsid w:val="00760BC7"/>
    <w:rsid w:val="007614D4"/>
    <w:rsid w:val="00762415"/>
    <w:rsid w:val="00762EF6"/>
    <w:rsid w:val="00763322"/>
    <w:rsid w:val="007639B7"/>
    <w:rsid w:val="00764697"/>
    <w:rsid w:val="007648AA"/>
    <w:rsid w:val="0076560D"/>
    <w:rsid w:val="007658EA"/>
    <w:rsid w:val="00765D15"/>
    <w:rsid w:val="007662AE"/>
    <w:rsid w:val="007664C6"/>
    <w:rsid w:val="00766578"/>
    <w:rsid w:val="00766D0A"/>
    <w:rsid w:val="00767E13"/>
    <w:rsid w:val="00770871"/>
    <w:rsid w:val="00770C82"/>
    <w:rsid w:val="00770EA4"/>
    <w:rsid w:val="0077524A"/>
    <w:rsid w:val="00775515"/>
    <w:rsid w:val="00776319"/>
    <w:rsid w:val="007770FF"/>
    <w:rsid w:val="007802A3"/>
    <w:rsid w:val="007811A1"/>
    <w:rsid w:val="00781B4E"/>
    <w:rsid w:val="0078237A"/>
    <w:rsid w:val="00782D34"/>
    <w:rsid w:val="00782E3A"/>
    <w:rsid w:val="00783933"/>
    <w:rsid w:val="00783B08"/>
    <w:rsid w:val="00787C8A"/>
    <w:rsid w:val="00787E53"/>
    <w:rsid w:val="007908C7"/>
    <w:rsid w:val="00791457"/>
    <w:rsid w:val="0079149F"/>
    <w:rsid w:val="00792078"/>
    <w:rsid w:val="00792BF1"/>
    <w:rsid w:val="00793C69"/>
    <w:rsid w:val="00793E78"/>
    <w:rsid w:val="00795088"/>
    <w:rsid w:val="00795850"/>
    <w:rsid w:val="007958CE"/>
    <w:rsid w:val="007979EC"/>
    <w:rsid w:val="00797A3E"/>
    <w:rsid w:val="007A00ED"/>
    <w:rsid w:val="007A017A"/>
    <w:rsid w:val="007A05AC"/>
    <w:rsid w:val="007A1161"/>
    <w:rsid w:val="007A156F"/>
    <w:rsid w:val="007A19BB"/>
    <w:rsid w:val="007A23C1"/>
    <w:rsid w:val="007A3074"/>
    <w:rsid w:val="007A3FD1"/>
    <w:rsid w:val="007A634F"/>
    <w:rsid w:val="007A674E"/>
    <w:rsid w:val="007A6823"/>
    <w:rsid w:val="007A7323"/>
    <w:rsid w:val="007A7442"/>
    <w:rsid w:val="007A7AAE"/>
    <w:rsid w:val="007A7FE5"/>
    <w:rsid w:val="007B08EA"/>
    <w:rsid w:val="007B1839"/>
    <w:rsid w:val="007B4392"/>
    <w:rsid w:val="007B5F9E"/>
    <w:rsid w:val="007B6700"/>
    <w:rsid w:val="007C05C8"/>
    <w:rsid w:val="007C074D"/>
    <w:rsid w:val="007C0A93"/>
    <w:rsid w:val="007C1123"/>
    <w:rsid w:val="007C1B6A"/>
    <w:rsid w:val="007C2C53"/>
    <w:rsid w:val="007C40AA"/>
    <w:rsid w:val="007C51C9"/>
    <w:rsid w:val="007C5673"/>
    <w:rsid w:val="007C65CB"/>
    <w:rsid w:val="007C72B4"/>
    <w:rsid w:val="007C759B"/>
    <w:rsid w:val="007C7970"/>
    <w:rsid w:val="007C79A0"/>
    <w:rsid w:val="007D1671"/>
    <w:rsid w:val="007D16D2"/>
    <w:rsid w:val="007D172C"/>
    <w:rsid w:val="007D191C"/>
    <w:rsid w:val="007D1CC8"/>
    <w:rsid w:val="007D1E40"/>
    <w:rsid w:val="007D1EBC"/>
    <w:rsid w:val="007D2048"/>
    <w:rsid w:val="007D2651"/>
    <w:rsid w:val="007D2A9E"/>
    <w:rsid w:val="007D390B"/>
    <w:rsid w:val="007D39FC"/>
    <w:rsid w:val="007D4010"/>
    <w:rsid w:val="007D5628"/>
    <w:rsid w:val="007D5E87"/>
    <w:rsid w:val="007D6168"/>
    <w:rsid w:val="007D67F9"/>
    <w:rsid w:val="007D6DF1"/>
    <w:rsid w:val="007D7BB7"/>
    <w:rsid w:val="007E0555"/>
    <w:rsid w:val="007E19B9"/>
    <w:rsid w:val="007E1C55"/>
    <w:rsid w:val="007E2CEF"/>
    <w:rsid w:val="007E31B4"/>
    <w:rsid w:val="007E4389"/>
    <w:rsid w:val="007E47E9"/>
    <w:rsid w:val="007E4E28"/>
    <w:rsid w:val="007E5DF5"/>
    <w:rsid w:val="007E5EA3"/>
    <w:rsid w:val="007E6676"/>
    <w:rsid w:val="007E6732"/>
    <w:rsid w:val="007E6D9F"/>
    <w:rsid w:val="007E75C4"/>
    <w:rsid w:val="007E7BCF"/>
    <w:rsid w:val="007F073B"/>
    <w:rsid w:val="007F10F1"/>
    <w:rsid w:val="007F1993"/>
    <w:rsid w:val="007F1FEB"/>
    <w:rsid w:val="007F29E7"/>
    <w:rsid w:val="007F4DF0"/>
    <w:rsid w:val="007F6B0D"/>
    <w:rsid w:val="007F6CF1"/>
    <w:rsid w:val="00800E0B"/>
    <w:rsid w:val="00801CD3"/>
    <w:rsid w:val="00801E9C"/>
    <w:rsid w:val="00802E5E"/>
    <w:rsid w:val="00804C1E"/>
    <w:rsid w:val="0080524F"/>
    <w:rsid w:val="008078F0"/>
    <w:rsid w:val="0080794F"/>
    <w:rsid w:val="00807F8B"/>
    <w:rsid w:val="008102D6"/>
    <w:rsid w:val="00811256"/>
    <w:rsid w:val="008137A0"/>
    <w:rsid w:val="00814276"/>
    <w:rsid w:val="0081567C"/>
    <w:rsid w:val="008160A9"/>
    <w:rsid w:val="00816926"/>
    <w:rsid w:val="00816AF6"/>
    <w:rsid w:val="00817471"/>
    <w:rsid w:val="008177E7"/>
    <w:rsid w:val="00820F24"/>
    <w:rsid w:val="008219F4"/>
    <w:rsid w:val="00822944"/>
    <w:rsid w:val="008231B9"/>
    <w:rsid w:val="008231D4"/>
    <w:rsid w:val="00824DE1"/>
    <w:rsid w:val="00825980"/>
    <w:rsid w:val="008276DE"/>
    <w:rsid w:val="008278EF"/>
    <w:rsid w:val="00830270"/>
    <w:rsid w:val="008315FF"/>
    <w:rsid w:val="0083193E"/>
    <w:rsid w:val="00832082"/>
    <w:rsid w:val="0083226A"/>
    <w:rsid w:val="00832ECB"/>
    <w:rsid w:val="00833B71"/>
    <w:rsid w:val="00833BFB"/>
    <w:rsid w:val="0083411F"/>
    <w:rsid w:val="008352C1"/>
    <w:rsid w:val="00836D8A"/>
    <w:rsid w:val="008377DF"/>
    <w:rsid w:val="00840E9C"/>
    <w:rsid w:val="0084146E"/>
    <w:rsid w:val="008415C4"/>
    <w:rsid w:val="00841904"/>
    <w:rsid w:val="00842A6B"/>
    <w:rsid w:val="00843E83"/>
    <w:rsid w:val="008440BF"/>
    <w:rsid w:val="008442EF"/>
    <w:rsid w:val="0084585F"/>
    <w:rsid w:val="00845F98"/>
    <w:rsid w:val="00846782"/>
    <w:rsid w:val="00846898"/>
    <w:rsid w:val="0085096B"/>
    <w:rsid w:val="00850D03"/>
    <w:rsid w:val="008511B6"/>
    <w:rsid w:val="0085214D"/>
    <w:rsid w:val="00852282"/>
    <w:rsid w:val="008524AA"/>
    <w:rsid w:val="0085288F"/>
    <w:rsid w:val="00852F4C"/>
    <w:rsid w:val="008546BF"/>
    <w:rsid w:val="00855DC0"/>
    <w:rsid w:val="00856A5F"/>
    <w:rsid w:val="00856DEA"/>
    <w:rsid w:val="00856FF6"/>
    <w:rsid w:val="00857F22"/>
    <w:rsid w:val="00863B4B"/>
    <w:rsid w:val="0086551A"/>
    <w:rsid w:val="0086577D"/>
    <w:rsid w:val="00866B52"/>
    <w:rsid w:val="00867411"/>
    <w:rsid w:val="008674E7"/>
    <w:rsid w:val="00867585"/>
    <w:rsid w:val="0087087A"/>
    <w:rsid w:val="00871092"/>
    <w:rsid w:val="00871C8D"/>
    <w:rsid w:val="00872958"/>
    <w:rsid w:val="008729B6"/>
    <w:rsid w:val="008737FA"/>
    <w:rsid w:val="0087425D"/>
    <w:rsid w:val="008752A3"/>
    <w:rsid w:val="00875774"/>
    <w:rsid w:val="008763CD"/>
    <w:rsid w:val="00876669"/>
    <w:rsid w:val="00876D4A"/>
    <w:rsid w:val="00877039"/>
    <w:rsid w:val="008772BC"/>
    <w:rsid w:val="00877A53"/>
    <w:rsid w:val="00880498"/>
    <w:rsid w:val="00881B2F"/>
    <w:rsid w:val="008840CD"/>
    <w:rsid w:val="008867F8"/>
    <w:rsid w:val="00887B84"/>
    <w:rsid w:val="008906DB"/>
    <w:rsid w:val="00890794"/>
    <w:rsid w:val="00891924"/>
    <w:rsid w:val="0089198B"/>
    <w:rsid w:val="008928FA"/>
    <w:rsid w:val="008941CB"/>
    <w:rsid w:val="00895DF0"/>
    <w:rsid w:val="00896DBC"/>
    <w:rsid w:val="008974A6"/>
    <w:rsid w:val="00897EC9"/>
    <w:rsid w:val="008A019C"/>
    <w:rsid w:val="008A02D9"/>
    <w:rsid w:val="008A0C2F"/>
    <w:rsid w:val="008A0EF4"/>
    <w:rsid w:val="008A19D9"/>
    <w:rsid w:val="008A1E73"/>
    <w:rsid w:val="008A1F33"/>
    <w:rsid w:val="008A269F"/>
    <w:rsid w:val="008A3F64"/>
    <w:rsid w:val="008A4025"/>
    <w:rsid w:val="008A51EA"/>
    <w:rsid w:val="008A5252"/>
    <w:rsid w:val="008A5EA3"/>
    <w:rsid w:val="008A7787"/>
    <w:rsid w:val="008A7CFF"/>
    <w:rsid w:val="008A7D38"/>
    <w:rsid w:val="008A7DAD"/>
    <w:rsid w:val="008B0117"/>
    <w:rsid w:val="008B1319"/>
    <w:rsid w:val="008B1615"/>
    <w:rsid w:val="008B1B28"/>
    <w:rsid w:val="008B1B86"/>
    <w:rsid w:val="008B2F47"/>
    <w:rsid w:val="008B3AC3"/>
    <w:rsid w:val="008B3E54"/>
    <w:rsid w:val="008B4EA5"/>
    <w:rsid w:val="008C0360"/>
    <w:rsid w:val="008C0F65"/>
    <w:rsid w:val="008C1466"/>
    <w:rsid w:val="008C1E31"/>
    <w:rsid w:val="008C27BA"/>
    <w:rsid w:val="008C38B8"/>
    <w:rsid w:val="008C3A4F"/>
    <w:rsid w:val="008C4355"/>
    <w:rsid w:val="008C7EC3"/>
    <w:rsid w:val="008D1789"/>
    <w:rsid w:val="008D19D2"/>
    <w:rsid w:val="008D1ECE"/>
    <w:rsid w:val="008D2B9A"/>
    <w:rsid w:val="008D63B0"/>
    <w:rsid w:val="008D6F17"/>
    <w:rsid w:val="008D722E"/>
    <w:rsid w:val="008E2B63"/>
    <w:rsid w:val="008E2DBA"/>
    <w:rsid w:val="008E3634"/>
    <w:rsid w:val="008E487E"/>
    <w:rsid w:val="008E4EC9"/>
    <w:rsid w:val="008E5005"/>
    <w:rsid w:val="008E5B95"/>
    <w:rsid w:val="008E6179"/>
    <w:rsid w:val="008E67F5"/>
    <w:rsid w:val="008E75ED"/>
    <w:rsid w:val="008F2F0C"/>
    <w:rsid w:val="008F3A86"/>
    <w:rsid w:val="008F45DA"/>
    <w:rsid w:val="008F46D2"/>
    <w:rsid w:val="008F47AE"/>
    <w:rsid w:val="008F4FE4"/>
    <w:rsid w:val="008F5F47"/>
    <w:rsid w:val="008F6762"/>
    <w:rsid w:val="00900969"/>
    <w:rsid w:val="00900AE4"/>
    <w:rsid w:val="009015F0"/>
    <w:rsid w:val="009015FB"/>
    <w:rsid w:val="0090180D"/>
    <w:rsid w:val="00901933"/>
    <w:rsid w:val="00903208"/>
    <w:rsid w:val="00903422"/>
    <w:rsid w:val="009043F2"/>
    <w:rsid w:val="00905567"/>
    <w:rsid w:val="00906051"/>
    <w:rsid w:val="009067EB"/>
    <w:rsid w:val="00906A5E"/>
    <w:rsid w:val="0090735C"/>
    <w:rsid w:val="0091072D"/>
    <w:rsid w:val="009107A7"/>
    <w:rsid w:val="00910E52"/>
    <w:rsid w:val="00911A4A"/>
    <w:rsid w:val="00913CA4"/>
    <w:rsid w:val="0091406E"/>
    <w:rsid w:val="00914395"/>
    <w:rsid w:val="00915D07"/>
    <w:rsid w:val="00915F10"/>
    <w:rsid w:val="009204F0"/>
    <w:rsid w:val="00920BCC"/>
    <w:rsid w:val="00921BD1"/>
    <w:rsid w:val="00922D76"/>
    <w:rsid w:val="00922FA2"/>
    <w:rsid w:val="00923E8C"/>
    <w:rsid w:val="00924210"/>
    <w:rsid w:val="00924990"/>
    <w:rsid w:val="00926836"/>
    <w:rsid w:val="00926A97"/>
    <w:rsid w:val="00930ACC"/>
    <w:rsid w:val="009328B3"/>
    <w:rsid w:val="009335F4"/>
    <w:rsid w:val="00933F4A"/>
    <w:rsid w:val="0093449D"/>
    <w:rsid w:val="00935495"/>
    <w:rsid w:val="00935E24"/>
    <w:rsid w:val="00935E2C"/>
    <w:rsid w:val="00936E1C"/>
    <w:rsid w:val="009377AC"/>
    <w:rsid w:val="00937895"/>
    <w:rsid w:val="00940162"/>
    <w:rsid w:val="009405AF"/>
    <w:rsid w:val="009406A0"/>
    <w:rsid w:val="00940CA3"/>
    <w:rsid w:val="0094266E"/>
    <w:rsid w:val="00944822"/>
    <w:rsid w:val="00945323"/>
    <w:rsid w:val="00945541"/>
    <w:rsid w:val="00946B2B"/>
    <w:rsid w:val="00947A37"/>
    <w:rsid w:val="00950CAC"/>
    <w:rsid w:val="009511EB"/>
    <w:rsid w:val="00951E85"/>
    <w:rsid w:val="00952BBA"/>
    <w:rsid w:val="00952C17"/>
    <w:rsid w:val="009543D7"/>
    <w:rsid w:val="00956656"/>
    <w:rsid w:val="00960092"/>
    <w:rsid w:val="00961856"/>
    <w:rsid w:val="00961B29"/>
    <w:rsid w:val="009621F4"/>
    <w:rsid w:val="009644DB"/>
    <w:rsid w:val="009659F4"/>
    <w:rsid w:val="00967C8A"/>
    <w:rsid w:val="00971943"/>
    <w:rsid w:val="00972667"/>
    <w:rsid w:val="00972D29"/>
    <w:rsid w:val="00972D56"/>
    <w:rsid w:val="00973900"/>
    <w:rsid w:val="00973B77"/>
    <w:rsid w:val="00973D9C"/>
    <w:rsid w:val="00973E82"/>
    <w:rsid w:val="00974F20"/>
    <w:rsid w:val="009750C1"/>
    <w:rsid w:val="00975971"/>
    <w:rsid w:val="00975B8B"/>
    <w:rsid w:val="0097616D"/>
    <w:rsid w:val="009761A3"/>
    <w:rsid w:val="0097670B"/>
    <w:rsid w:val="00976B12"/>
    <w:rsid w:val="009775F0"/>
    <w:rsid w:val="009778A1"/>
    <w:rsid w:val="00977A20"/>
    <w:rsid w:val="00980A74"/>
    <w:rsid w:val="009831AE"/>
    <w:rsid w:val="00983577"/>
    <w:rsid w:val="00984536"/>
    <w:rsid w:val="009846E8"/>
    <w:rsid w:val="0098500D"/>
    <w:rsid w:val="00985C3B"/>
    <w:rsid w:val="00986980"/>
    <w:rsid w:val="0098724B"/>
    <w:rsid w:val="00987954"/>
    <w:rsid w:val="00987DF9"/>
    <w:rsid w:val="00990F62"/>
    <w:rsid w:val="0099594C"/>
    <w:rsid w:val="00995D7C"/>
    <w:rsid w:val="00996ACD"/>
    <w:rsid w:val="009974EE"/>
    <w:rsid w:val="0099750D"/>
    <w:rsid w:val="00997FDE"/>
    <w:rsid w:val="009A009D"/>
    <w:rsid w:val="009A0427"/>
    <w:rsid w:val="009A1EBF"/>
    <w:rsid w:val="009A23E7"/>
    <w:rsid w:val="009A2B64"/>
    <w:rsid w:val="009A6A33"/>
    <w:rsid w:val="009A6B98"/>
    <w:rsid w:val="009A6CC9"/>
    <w:rsid w:val="009B0B16"/>
    <w:rsid w:val="009B1DAB"/>
    <w:rsid w:val="009B1EDE"/>
    <w:rsid w:val="009B34E0"/>
    <w:rsid w:val="009B37BF"/>
    <w:rsid w:val="009B460B"/>
    <w:rsid w:val="009B4953"/>
    <w:rsid w:val="009B632F"/>
    <w:rsid w:val="009B6FA3"/>
    <w:rsid w:val="009B720D"/>
    <w:rsid w:val="009C13F6"/>
    <w:rsid w:val="009C3A6D"/>
    <w:rsid w:val="009C436D"/>
    <w:rsid w:val="009C4C12"/>
    <w:rsid w:val="009C598B"/>
    <w:rsid w:val="009C63C5"/>
    <w:rsid w:val="009C712A"/>
    <w:rsid w:val="009D0726"/>
    <w:rsid w:val="009D07EA"/>
    <w:rsid w:val="009D1B2C"/>
    <w:rsid w:val="009D1E78"/>
    <w:rsid w:val="009D2342"/>
    <w:rsid w:val="009D3908"/>
    <w:rsid w:val="009D407D"/>
    <w:rsid w:val="009D4BB7"/>
    <w:rsid w:val="009D5288"/>
    <w:rsid w:val="009D67AA"/>
    <w:rsid w:val="009D7663"/>
    <w:rsid w:val="009E1F1D"/>
    <w:rsid w:val="009E24C0"/>
    <w:rsid w:val="009E2821"/>
    <w:rsid w:val="009E294F"/>
    <w:rsid w:val="009E3650"/>
    <w:rsid w:val="009E5BD0"/>
    <w:rsid w:val="009E6A2C"/>
    <w:rsid w:val="009F29F8"/>
    <w:rsid w:val="009F3017"/>
    <w:rsid w:val="009F334B"/>
    <w:rsid w:val="009F3E22"/>
    <w:rsid w:val="009F3F3D"/>
    <w:rsid w:val="009F42FD"/>
    <w:rsid w:val="009F49C4"/>
    <w:rsid w:val="009F563F"/>
    <w:rsid w:val="009F5AD8"/>
    <w:rsid w:val="009F62F2"/>
    <w:rsid w:val="009F63BD"/>
    <w:rsid w:val="009F6BAB"/>
    <w:rsid w:val="00A00081"/>
    <w:rsid w:val="00A015AF"/>
    <w:rsid w:val="00A01D61"/>
    <w:rsid w:val="00A02678"/>
    <w:rsid w:val="00A028AB"/>
    <w:rsid w:val="00A03282"/>
    <w:rsid w:val="00A053DB"/>
    <w:rsid w:val="00A05476"/>
    <w:rsid w:val="00A06553"/>
    <w:rsid w:val="00A06D00"/>
    <w:rsid w:val="00A11773"/>
    <w:rsid w:val="00A12206"/>
    <w:rsid w:val="00A126A3"/>
    <w:rsid w:val="00A13305"/>
    <w:rsid w:val="00A14F43"/>
    <w:rsid w:val="00A160E6"/>
    <w:rsid w:val="00A16291"/>
    <w:rsid w:val="00A16CCB"/>
    <w:rsid w:val="00A17640"/>
    <w:rsid w:val="00A17A38"/>
    <w:rsid w:val="00A17E8F"/>
    <w:rsid w:val="00A20306"/>
    <w:rsid w:val="00A20DD6"/>
    <w:rsid w:val="00A224FB"/>
    <w:rsid w:val="00A242D1"/>
    <w:rsid w:val="00A24C17"/>
    <w:rsid w:val="00A24DA9"/>
    <w:rsid w:val="00A2768B"/>
    <w:rsid w:val="00A2787A"/>
    <w:rsid w:val="00A278DB"/>
    <w:rsid w:val="00A27DDB"/>
    <w:rsid w:val="00A30CB7"/>
    <w:rsid w:val="00A3117D"/>
    <w:rsid w:val="00A31C58"/>
    <w:rsid w:val="00A32623"/>
    <w:rsid w:val="00A328A9"/>
    <w:rsid w:val="00A32E50"/>
    <w:rsid w:val="00A33140"/>
    <w:rsid w:val="00A33CA9"/>
    <w:rsid w:val="00A345AB"/>
    <w:rsid w:val="00A360B5"/>
    <w:rsid w:val="00A37138"/>
    <w:rsid w:val="00A37391"/>
    <w:rsid w:val="00A4106C"/>
    <w:rsid w:val="00A414E7"/>
    <w:rsid w:val="00A4153E"/>
    <w:rsid w:val="00A42552"/>
    <w:rsid w:val="00A42628"/>
    <w:rsid w:val="00A4347B"/>
    <w:rsid w:val="00A43AC7"/>
    <w:rsid w:val="00A4433B"/>
    <w:rsid w:val="00A44EE9"/>
    <w:rsid w:val="00A45398"/>
    <w:rsid w:val="00A50126"/>
    <w:rsid w:val="00A52129"/>
    <w:rsid w:val="00A52DC4"/>
    <w:rsid w:val="00A533E4"/>
    <w:rsid w:val="00A53418"/>
    <w:rsid w:val="00A54361"/>
    <w:rsid w:val="00A547A8"/>
    <w:rsid w:val="00A5744F"/>
    <w:rsid w:val="00A605FD"/>
    <w:rsid w:val="00A60A3E"/>
    <w:rsid w:val="00A60F97"/>
    <w:rsid w:val="00A61E28"/>
    <w:rsid w:val="00A62312"/>
    <w:rsid w:val="00A626D1"/>
    <w:rsid w:val="00A631A1"/>
    <w:rsid w:val="00A6342D"/>
    <w:rsid w:val="00A6767A"/>
    <w:rsid w:val="00A7032E"/>
    <w:rsid w:val="00A7079A"/>
    <w:rsid w:val="00A70E9C"/>
    <w:rsid w:val="00A7111A"/>
    <w:rsid w:val="00A7114E"/>
    <w:rsid w:val="00A71B3C"/>
    <w:rsid w:val="00A7284E"/>
    <w:rsid w:val="00A72EC5"/>
    <w:rsid w:val="00A74DBA"/>
    <w:rsid w:val="00A754A4"/>
    <w:rsid w:val="00A75693"/>
    <w:rsid w:val="00A76765"/>
    <w:rsid w:val="00A76F77"/>
    <w:rsid w:val="00A81234"/>
    <w:rsid w:val="00A819CB"/>
    <w:rsid w:val="00A82178"/>
    <w:rsid w:val="00A83C83"/>
    <w:rsid w:val="00A84676"/>
    <w:rsid w:val="00A846D7"/>
    <w:rsid w:val="00A84787"/>
    <w:rsid w:val="00A849D5"/>
    <w:rsid w:val="00A850FF"/>
    <w:rsid w:val="00A859AC"/>
    <w:rsid w:val="00A872B3"/>
    <w:rsid w:val="00A8771A"/>
    <w:rsid w:val="00A9058F"/>
    <w:rsid w:val="00A911B9"/>
    <w:rsid w:val="00A92820"/>
    <w:rsid w:val="00A947B6"/>
    <w:rsid w:val="00A954D9"/>
    <w:rsid w:val="00A95B54"/>
    <w:rsid w:val="00A95C5B"/>
    <w:rsid w:val="00A9682B"/>
    <w:rsid w:val="00A96F21"/>
    <w:rsid w:val="00A97721"/>
    <w:rsid w:val="00A97925"/>
    <w:rsid w:val="00AA0D76"/>
    <w:rsid w:val="00AA12F6"/>
    <w:rsid w:val="00AA4D95"/>
    <w:rsid w:val="00AA4FC2"/>
    <w:rsid w:val="00AA5A02"/>
    <w:rsid w:val="00AA5AEF"/>
    <w:rsid w:val="00AA5C8D"/>
    <w:rsid w:val="00AB04DA"/>
    <w:rsid w:val="00AB057E"/>
    <w:rsid w:val="00AB4963"/>
    <w:rsid w:val="00AB597D"/>
    <w:rsid w:val="00AB66AF"/>
    <w:rsid w:val="00AB76F7"/>
    <w:rsid w:val="00AB7D2A"/>
    <w:rsid w:val="00AC061E"/>
    <w:rsid w:val="00AC1FEE"/>
    <w:rsid w:val="00AC2695"/>
    <w:rsid w:val="00AC4275"/>
    <w:rsid w:val="00AC4375"/>
    <w:rsid w:val="00AC56E5"/>
    <w:rsid w:val="00AC5CAF"/>
    <w:rsid w:val="00AC61CA"/>
    <w:rsid w:val="00AC65FB"/>
    <w:rsid w:val="00AC7230"/>
    <w:rsid w:val="00AD141D"/>
    <w:rsid w:val="00AD1523"/>
    <w:rsid w:val="00AD1DF0"/>
    <w:rsid w:val="00AD260C"/>
    <w:rsid w:val="00AD29F5"/>
    <w:rsid w:val="00AD40DE"/>
    <w:rsid w:val="00AD49E0"/>
    <w:rsid w:val="00AD4D04"/>
    <w:rsid w:val="00AD4F9B"/>
    <w:rsid w:val="00AD4FEE"/>
    <w:rsid w:val="00AD649E"/>
    <w:rsid w:val="00AD6559"/>
    <w:rsid w:val="00AD68C6"/>
    <w:rsid w:val="00AD6ED6"/>
    <w:rsid w:val="00AD716D"/>
    <w:rsid w:val="00AD79C9"/>
    <w:rsid w:val="00AE08F9"/>
    <w:rsid w:val="00AE13F8"/>
    <w:rsid w:val="00AE1E3F"/>
    <w:rsid w:val="00AE2043"/>
    <w:rsid w:val="00AE289A"/>
    <w:rsid w:val="00AE404E"/>
    <w:rsid w:val="00AE41C0"/>
    <w:rsid w:val="00AE4D73"/>
    <w:rsid w:val="00AE5725"/>
    <w:rsid w:val="00AE61BE"/>
    <w:rsid w:val="00AE61F1"/>
    <w:rsid w:val="00AE6E51"/>
    <w:rsid w:val="00AF000C"/>
    <w:rsid w:val="00AF03A9"/>
    <w:rsid w:val="00AF0700"/>
    <w:rsid w:val="00AF0878"/>
    <w:rsid w:val="00AF158D"/>
    <w:rsid w:val="00AF2DBF"/>
    <w:rsid w:val="00AF3166"/>
    <w:rsid w:val="00AF47C8"/>
    <w:rsid w:val="00AF4888"/>
    <w:rsid w:val="00AF7715"/>
    <w:rsid w:val="00AF798A"/>
    <w:rsid w:val="00B01652"/>
    <w:rsid w:val="00B0405A"/>
    <w:rsid w:val="00B047DD"/>
    <w:rsid w:val="00B06AD5"/>
    <w:rsid w:val="00B077FA"/>
    <w:rsid w:val="00B07E32"/>
    <w:rsid w:val="00B117DE"/>
    <w:rsid w:val="00B11DB0"/>
    <w:rsid w:val="00B13610"/>
    <w:rsid w:val="00B13F1C"/>
    <w:rsid w:val="00B13F43"/>
    <w:rsid w:val="00B149F8"/>
    <w:rsid w:val="00B1551F"/>
    <w:rsid w:val="00B163CE"/>
    <w:rsid w:val="00B16C7F"/>
    <w:rsid w:val="00B16DCD"/>
    <w:rsid w:val="00B17014"/>
    <w:rsid w:val="00B17341"/>
    <w:rsid w:val="00B1771E"/>
    <w:rsid w:val="00B20FF9"/>
    <w:rsid w:val="00B2273E"/>
    <w:rsid w:val="00B22944"/>
    <w:rsid w:val="00B22C4C"/>
    <w:rsid w:val="00B23B3E"/>
    <w:rsid w:val="00B2458A"/>
    <w:rsid w:val="00B24966"/>
    <w:rsid w:val="00B24DBF"/>
    <w:rsid w:val="00B24DE5"/>
    <w:rsid w:val="00B250E2"/>
    <w:rsid w:val="00B2514E"/>
    <w:rsid w:val="00B264CB"/>
    <w:rsid w:val="00B2779E"/>
    <w:rsid w:val="00B30224"/>
    <w:rsid w:val="00B30A3B"/>
    <w:rsid w:val="00B328A3"/>
    <w:rsid w:val="00B32CBC"/>
    <w:rsid w:val="00B334DE"/>
    <w:rsid w:val="00B34081"/>
    <w:rsid w:val="00B361DF"/>
    <w:rsid w:val="00B36B61"/>
    <w:rsid w:val="00B37190"/>
    <w:rsid w:val="00B37808"/>
    <w:rsid w:val="00B40472"/>
    <w:rsid w:val="00B407C4"/>
    <w:rsid w:val="00B410C1"/>
    <w:rsid w:val="00B4144D"/>
    <w:rsid w:val="00B42048"/>
    <w:rsid w:val="00B42420"/>
    <w:rsid w:val="00B433DE"/>
    <w:rsid w:val="00B43977"/>
    <w:rsid w:val="00B43EE7"/>
    <w:rsid w:val="00B4411A"/>
    <w:rsid w:val="00B45FE8"/>
    <w:rsid w:val="00B465E7"/>
    <w:rsid w:val="00B514D7"/>
    <w:rsid w:val="00B5151D"/>
    <w:rsid w:val="00B52025"/>
    <w:rsid w:val="00B521FA"/>
    <w:rsid w:val="00B52A69"/>
    <w:rsid w:val="00B52D96"/>
    <w:rsid w:val="00B533DC"/>
    <w:rsid w:val="00B57FC4"/>
    <w:rsid w:val="00B6244A"/>
    <w:rsid w:val="00B62D22"/>
    <w:rsid w:val="00B630D7"/>
    <w:rsid w:val="00B64FE7"/>
    <w:rsid w:val="00B66CCD"/>
    <w:rsid w:val="00B70339"/>
    <w:rsid w:val="00B7055D"/>
    <w:rsid w:val="00B72C7C"/>
    <w:rsid w:val="00B72FC1"/>
    <w:rsid w:val="00B73A19"/>
    <w:rsid w:val="00B74144"/>
    <w:rsid w:val="00B75B82"/>
    <w:rsid w:val="00B768CA"/>
    <w:rsid w:val="00B7793D"/>
    <w:rsid w:val="00B819C2"/>
    <w:rsid w:val="00B81CFE"/>
    <w:rsid w:val="00B82AEB"/>
    <w:rsid w:val="00B846CE"/>
    <w:rsid w:val="00B91635"/>
    <w:rsid w:val="00B928D2"/>
    <w:rsid w:val="00B92A5E"/>
    <w:rsid w:val="00B9334D"/>
    <w:rsid w:val="00B9392A"/>
    <w:rsid w:val="00B9407A"/>
    <w:rsid w:val="00B958A3"/>
    <w:rsid w:val="00B96311"/>
    <w:rsid w:val="00B96C28"/>
    <w:rsid w:val="00B97C63"/>
    <w:rsid w:val="00BA521F"/>
    <w:rsid w:val="00BA5440"/>
    <w:rsid w:val="00BA561B"/>
    <w:rsid w:val="00BA5D5E"/>
    <w:rsid w:val="00BA5D9B"/>
    <w:rsid w:val="00BA635B"/>
    <w:rsid w:val="00BA76A7"/>
    <w:rsid w:val="00BA7800"/>
    <w:rsid w:val="00BA7A77"/>
    <w:rsid w:val="00BB0A0E"/>
    <w:rsid w:val="00BB24A1"/>
    <w:rsid w:val="00BB4305"/>
    <w:rsid w:val="00BB5DA8"/>
    <w:rsid w:val="00BB67BB"/>
    <w:rsid w:val="00BB6F99"/>
    <w:rsid w:val="00BC0233"/>
    <w:rsid w:val="00BC09B4"/>
    <w:rsid w:val="00BC0DC7"/>
    <w:rsid w:val="00BC2CCE"/>
    <w:rsid w:val="00BC37D3"/>
    <w:rsid w:val="00BC45D4"/>
    <w:rsid w:val="00BC4945"/>
    <w:rsid w:val="00BC4BB8"/>
    <w:rsid w:val="00BC4E45"/>
    <w:rsid w:val="00BC511E"/>
    <w:rsid w:val="00BC58AB"/>
    <w:rsid w:val="00BC5C4B"/>
    <w:rsid w:val="00BC5D1F"/>
    <w:rsid w:val="00BC7188"/>
    <w:rsid w:val="00BD038C"/>
    <w:rsid w:val="00BD0A2D"/>
    <w:rsid w:val="00BD1F01"/>
    <w:rsid w:val="00BD2C90"/>
    <w:rsid w:val="00BD3D08"/>
    <w:rsid w:val="00BD4A92"/>
    <w:rsid w:val="00BD4D6C"/>
    <w:rsid w:val="00BD6D37"/>
    <w:rsid w:val="00BD7BD2"/>
    <w:rsid w:val="00BD7F3B"/>
    <w:rsid w:val="00BE130D"/>
    <w:rsid w:val="00BE203C"/>
    <w:rsid w:val="00BE21CA"/>
    <w:rsid w:val="00BE24F6"/>
    <w:rsid w:val="00BE34D7"/>
    <w:rsid w:val="00BE39BD"/>
    <w:rsid w:val="00BE50EC"/>
    <w:rsid w:val="00BE51C5"/>
    <w:rsid w:val="00BE532C"/>
    <w:rsid w:val="00BE63F0"/>
    <w:rsid w:val="00BE71BD"/>
    <w:rsid w:val="00BF16DC"/>
    <w:rsid w:val="00BF1D9B"/>
    <w:rsid w:val="00BF239F"/>
    <w:rsid w:val="00BF2C33"/>
    <w:rsid w:val="00BF3B02"/>
    <w:rsid w:val="00BF3CB2"/>
    <w:rsid w:val="00BF3F41"/>
    <w:rsid w:val="00BF4D6B"/>
    <w:rsid w:val="00BF64D0"/>
    <w:rsid w:val="00BF701D"/>
    <w:rsid w:val="00BF77A6"/>
    <w:rsid w:val="00C0062E"/>
    <w:rsid w:val="00C0167C"/>
    <w:rsid w:val="00C01CCD"/>
    <w:rsid w:val="00C02BB4"/>
    <w:rsid w:val="00C04170"/>
    <w:rsid w:val="00C04B37"/>
    <w:rsid w:val="00C0724B"/>
    <w:rsid w:val="00C07650"/>
    <w:rsid w:val="00C07D1C"/>
    <w:rsid w:val="00C10256"/>
    <w:rsid w:val="00C10E21"/>
    <w:rsid w:val="00C112A6"/>
    <w:rsid w:val="00C11596"/>
    <w:rsid w:val="00C11A40"/>
    <w:rsid w:val="00C12105"/>
    <w:rsid w:val="00C12894"/>
    <w:rsid w:val="00C1414B"/>
    <w:rsid w:val="00C145A4"/>
    <w:rsid w:val="00C150F8"/>
    <w:rsid w:val="00C158F2"/>
    <w:rsid w:val="00C15C61"/>
    <w:rsid w:val="00C22581"/>
    <w:rsid w:val="00C232BB"/>
    <w:rsid w:val="00C23573"/>
    <w:rsid w:val="00C23A71"/>
    <w:rsid w:val="00C23F39"/>
    <w:rsid w:val="00C242D5"/>
    <w:rsid w:val="00C246A5"/>
    <w:rsid w:val="00C24B5D"/>
    <w:rsid w:val="00C24C68"/>
    <w:rsid w:val="00C254D9"/>
    <w:rsid w:val="00C255AC"/>
    <w:rsid w:val="00C268E6"/>
    <w:rsid w:val="00C26B51"/>
    <w:rsid w:val="00C30743"/>
    <w:rsid w:val="00C3223D"/>
    <w:rsid w:val="00C3279F"/>
    <w:rsid w:val="00C33F1E"/>
    <w:rsid w:val="00C341ED"/>
    <w:rsid w:val="00C352E9"/>
    <w:rsid w:val="00C37B85"/>
    <w:rsid w:val="00C37D4F"/>
    <w:rsid w:val="00C4040B"/>
    <w:rsid w:val="00C418A0"/>
    <w:rsid w:val="00C429C4"/>
    <w:rsid w:val="00C44992"/>
    <w:rsid w:val="00C44B51"/>
    <w:rsid w:val="00C463B0"/>
    <w:rsid w:val="00C46A58"/>
    <w:rsid w:val="00C470C3"/>
    <w:rsid w:val="00C47C5D"/>
    <w:rsid w:val="00C47F14"/>
    <w:rsid w:val="00C508C3"/>
    <w:rsid w:val="00C50A64"/>
    <w:rsid w:val="00C515E1"/>
    <w:rsid w:val="00C51BAA"/>
    <w:rsid w:val="00C52564"/>
    <w:rsid w:val="00C5298A"/>
    <w:rsid w:val="00C52CF6"/>
    <w:rsid w:val="00C5398C"/>
    <w:rsid w:val="00C53E41"/>
    <w:rsid w:val="00C54128"/>
    <w:rsid w:val="00C54355"/>
    <w:rsid w:val="00C54A28"/>
    <w:rsid w:val="00C5500E"/>
    <w:rsid w:val="00C55801"/>
    <w:rsid w:val="00C55DE1"/>
    <w:rsid w:val="00C57531"/>
    <w:rsid w:val="00C579F9"/>
    <w:rsid w:val="00C57F83"/>
    <w:rsid w:val="00C6088F"/>
    <w:rsid w:val="00C636E8"/>
    <w:rsid w:val="00C64A81"/>
    <w:rsid w:val="00C657A1"/>
    <w:rsid w:val="00C65936"/>
    <w:rsid w:val="00C65E08"/>
    <w:rsid w:val="00C660BF"/>
    <w:rsid w:val="00C6615B"/>
    <w:rsid w:val="00C67569"/>
    <w:rsid w:val="00C67AD0"/>
    <w:rsid w:val="00C70740"/>
    <w:rsid w:val="00C70A6C"/>
    <w:rsid w:val="00C70CC7"/>
    <w:rsid w:val="00C70F0A"/>
    <w:rsid w:val="00C715FF"/>
    <w:rsid w:val="00C748C1"/>
    <w:rsid w:val="00C74C74"/>
    <w:rsid w:val="00C7573A"/>
    <w:rsid w:val="00C76092"/>
    <w:rsid w:val="00C76A8E"/>
    <w:rsid w:val="00C76AB6"/>
    <w:rsid w:val="00C77650"/>
    <w:rsid w:val="00C77865"/>
    <w:rsid w:val="00C77D92"/>
    <w:rsid w:val="00C802C4"/>
    <w:rsid w:val="00C81163"/>
    <w:rsid w:val="00C83228"/>
    <w:rsid w:val="00C8433F"/>
    <w:rsid w:val="00C855EF"/>
    <w:rsid w:val="00C856BD"/>
    <w:rsid w:val="00C86455"/>
    <w:rsid w:val="00C874BC"/>
    <w:rsid w:val="00C9047E"/>
    <w:rsid w:val="00C9284D"/>
    <w:rsid w:val="00C93EE1"/>
    <w:rsid w:val="00C94A93"/>
    <w:rsid w:val="00C96164"/>
    <w:rsid w:val="00C9634F"/>
    <w:rsid w:val="00C9688E"/>
    <w:rsid w:val="00C9698A"/>
    <w:rsid w:val="00CA0290"/>
    <w:rsid w:val="00CA088E"/>
    <w:rsid w:val="00CA0A53"/>
    <w:rsid w:val="00CA0D86"/>
    <w:rsid w:val="00CA25F2"/>
    <w:rsid w:val="00CA302F"/>
    <w:rsid w:val="00CA3582"/>
    <w:rsid w:val="00CA421C"/>
    <w:rsid w:val="00CA467C"/>
    <w:rsid w:val="00CA4783"/>
    <w:rsid w:val="00CA65EB"/>
    <w:rsid w:val="00CA6E7D"/>
    <w:rsid w:val="00CA72D9"/>
    <w:rsid w:val="00CA730C"/>
    <w:rsid w:val="00CA75B4"/>
    <w:rsid w:val="00CB260B"/>
    <w:rsid w:val="00CB269A"/>
    <w:rsid w:val="00CB35C5"/>
    <w:rsid w:val="00CB4E31"/>
    <w:rsid w:val="00CB5DCB"/>
    <w:rsid w:val="00CB61AA"/>
    <w:rsid w:val="00CB751B"/>
    <w:rsid w:val="00CB77E1"/>
    <w:rsid w:val="00CC00C9"/>
    <w:rsid w:val="00CC038A"/>
    <w:rsid w:val="00CC0B69"/>
    <w:rsid w:val="00CC10A3"/>
    <w:rsid w:val="00CC1557"/>
    <w:rsid w:val="00CC24FF"/>
    <w:rsid w:val="00CC2994"/>
    <w:rsid w:val="00CC3289"/>
    <w:rsid w:val="00CC5700"/>
    <w:rsid w:val="00CC66B9"/>
    <w:rsid w:val="00CC697F"/>
    <w:rsid w:val="00CC6A60"/>
    <w:rsid w:val="00CC6D4B"/>
    <w:rsid w:val="00CC74D0"/>
    <w:rsid w:val="00CC7D83"/>
    <w:rsid w:val="00CD131E"/>
    <w:rsid w:val="00CD1547"/>
    <w:rsid w:val="00CD1629"/>
    <w:rsid w:val="00CD1CCC"/>
    <w:rsid w:val="00CD20D3"/>
    <w:rsid w:val="00CD2686"/>
    <w:rsid w:val="00CD2E0D"/>
    <w:rsid w:val="00CD4606"/>
    <w:rsid w:val="00CD4832"/>
    <w:rsid w:val="00CD50A7"/>
    <w:rsid w:val="00CD5E82"/>
    <w:rsid w:val="00CD76F1"/>
    <w:rsid w:val="00CD7A8F"/>
    <w:rsid w:val="00CE097A"/>
    <w:rsid w:val="00CE1A69"/>
    <w:rsid w:val="00CE1CAF"/>
    <w:rsid w:val="00CE2B1B"/>
    <w:rsid w:val="00CE33FC"/>
    <w:rsid w:val="00CE3D3A"/>
    <w:rsid w:val="00CE4827"/>
    <w:rsid w:val="00CE4A75"/>
    <w:rsid w:val="00CE53BF"/>
    <w:rsid w:val="00CE6252"/>
    <w:rsid w:val="00CE651A"/>
    <w:rsid w:val="00CE6B3C"/>
    <w:rsid w:val="00CE72C0"/>
    <w:rsid w:val="00CE76D9"/>
    <w:rsid w:val="00CF143F"/>
    <w:rsid w:val="00CF1AF6"/>
    <w:rsid w:val="00CF430F"/>
    <w:rsid w:val="00CF4679"/>
    <w:rsid w:val="00CF4BBD"/>
    <w:rsid w:val="00CF52AC"/>
    <w:rsid w:val="00CF5718"/>
    <w:rsid w:val="00CF63C8"/>
    <w:rsid w:val="00CF63F7"/>
    <w:rsid w:val="00D01B51"/>
    <w:rsid w:val="00D01D3C"/>
    <w:rsid w:val="00D02B22"/>
    <w:rsid w:val="00D03020"/>
    <w:rsid w:val="00D03094"/>
    <w:rsid w:val="00D035B3"/>
    <w:rsid w:val="00D0433C"/>
    <w:rsid w:val="00D04D84"/>
    <w:rsid w:val="00D04DE1"/>
    <w:rsid w:val="00D05390"/>
    <w:rsid w:val="00D058C0"/>
    <w:rsid w:val="00D05B77"/>
    <w:rsid w:val="00D06C83"/>
    <w:rsid w:val="00D07D19"/>
    <w:rsid w:val="00D10159"/>
    <w:rsid w:val="00D1068F"/>
    <w:rsid w:val="00D10F04"/>
    <w:rsid w:val="00D10FC1"/>
    <w:rsid w:val="00D1112F"/>
    <w:rsid w:val="00D1154F"/>
    <w:rsid w:val="00D11C6D"/>
    <w:rsid w:val="00D12839"/>
    <w:rsid w:val="00D1292C"/>
    <w:rsid w:val="00D12C8B"/>
    <w:rsid w:val="00D132DD"/>
    <w:rsid w:val="00D1342C"/>
    <w:rsid w:val="00D14EDE"/>
    <w:rsid w:val="00D157D4"/>
    <w:rsid w:val="00D16E46"/>
    <w:rsid w:val="00D172BF"/>
    <w:rsid w:val="00D17B85"/>
    <w:rsid w:val="00D22025"/>
    <w:rsid w:val="00D2223D"/>
    <w:rsid w:val="00D239BB"/>
    <w:rsid w:val="00D23FA6"/>
    <w:rsid w:val="00D241A1"/>
    <w:rsid w:val="00D24464"/>
    <w:rsid w:val="00D27876"/>
    <w:rsid w:val="00D301F8"/>
    <w:rsid w:val="00D31B27"/>
    <w:rsid w:val="00D32793"/>
    <w:rsid w:val="00D32BAB"/>
    <w:rsid w:val="00D33444"/>
    <w:rsid w:val="00D347C4"/>
    <w:rsid w:val="00D36383"/>
    <w:rsid w:val="00D373CB"/>
    <w:rsid w:val="00D37536"/>
    <w:rsid w:val="00D378C6"/>
    <w:rsid w:val="00D37CCD"/>
    <w:rsid w:val="00D40C44"/>
    <w:rsid w:val="00D410A8"/>
    <w:rsid w:val="00D41869"/>
    <w:rsid w:val="00D4199D"/>
    <w:rsid w:val="00D4298A"/>
    <w:rsid w:val="00D43A5E"/>
    <w:rsid w:val="00D43ED8"/>
    <w:rsid w:val="00D44278"/>
    <w:rsid w:val="00D4696E"/>
    <w:rsid w:val="00D502E0"/>
    <w:rsid w:val="00D5043E"/>
    <w:rsid w:val="00D5274A"/>
    <w:rsid w:val="00D52F02"/>
    <w:rsid w:val="00D56605"/>
    <w:rsid w:val="00D568A5"/>
    <w:rsid w:val="00D56A62"/>
    <w:rsid w:val="00D57083"/>
    <w:rsid w:val="00D57873"/>
    <w:rsid w:val="00D61ABE"/>
    <w:rsid w:val="00D620D6"/>
    <w:rsid w:val="00D62811"/>
    <w:rsid w:val="00D62C18"/>
    <w:rsid w:val="00D63645"/>
    <w:rsid w:val="00D63CB4"/>
    <w:rsid w:val="00D64509"/>
    <w:rsid w:val="00D65E39"/>
    <w:rsid w:val="00D6649F"/>
    <w:rsid w:val="00D673CB"/>
    <w:rsid w:val="00D675EF"/>
    <w:rsid w:val="00D67DCA"/>
    <w:rsid w:val="00D70CD4"/>
    <w:rsid w:val="00D70DC4"/>
    <w:rsid w:val="00D710DF"/>
    <w:rsid w:val="00D71471"/>
    <w:rsid w:val="00D71D4D"/>
    <w:rsid w:val="00D71FD5"/>
    <w:rsid w:val="00D72BF3"/>
    <w:rsid w:val="00D73BA2"/>
    <w:rsid w:val="00D73F77"/>
    <w:rsid w:val="00D741AD"/>
    <w:rsid w:val="00D74E8F"/>
    <w:rsid w:val="00D76E26"/>
    <w:rsid w:val="00D77882"/>
    <w:rsid w:val="00D80191"/>
    <w:rsid w:val="00D80861"/>
    <w:rsid w:val="00D821A7"/>
    <w:rsid w:val="00D822A5"/>
    <w:rsid w:val="00D83A5F"/>
    <w:rsid w:val="00D84783"/>
    <w:rsid w:val="00D856AA"/>
    <w:rsid w:val="00D85AFE"/>
    <w:rsid w:val="00D86619"/>
    <w:rsid w:val="00D90D0A"/>
    <w:rsid w:val="00D9105A"/>
    <w:rsid w:val="00D910ED"/>
    <w:rsid w:val="00D91252"/>
    <w:rsid w:val="00D9141E"/>
    <w:rsid w:val="00D91560"/>
    <w:rsid w:val="00D93847"/>
    <w:rsid w:val="00D944EC"/>
    <w:rsid w:val="00D96F5F"/>
    <w:rsid w:val="00D97106"/>
    <w:rsid w:val="00DA022B"/>
    <w:rsid w:val="00DA067E"/>
    <w:rsid w:val="00DA135C"/>
    <w:rsid w:val="00DA14E4"/>
    <w:rsid w:val="00DA1665"/>
    <w:rsid w:val="00DA203B"/>
    <w:rsid w:val="00DA37C8"/>
    <w:rsid w:val="00DA46D2"/>
    <w:rsid w:val="00DA5A37"/>
    <w:rsid w:val="00DA6E02"/>
    <w:rsid w:val="00DB07AD"/>
    <w:rsid w:val="00DB1B7E"/>
    <w:rsid w:val="00DB3780"/>
    <w:rsid w:val="00DB3788"/>
    <w:rsid w:val="00DB415C"/>
    <w:rsid w:val="00DB4D63"/>
    <w:rsid w:val="00DB60E2"/>
    <w:rsid w:val="00DB6990"/>
    <w:rsid w:val="00DB6A5B"/>
    <w:rsid w:val="00DB6DD0"/>
    <w:rsid w:val="00DB6EE1"/>
    <w:rsid w:val="00DC0046"/>
    <w:rsid w:val="00DC06C5"/>
    <w:rsid w:val="00DC0986"/>
    <w:rsid w:val="00DC11D4"/>
    <w:rsid w:val="00DC14BA"/>
    <w:rsid w:val="00DC1E81"/>
    <w:rsid w:val="00DC2FE4"/>
    <w:rsid w:val="00DC44FF"/>
    <w:rsid w:val="00DC5A3F"/>
    <w:rsid w:val="00DD0451"/>
    <w:rsid w:val="00DD167C"/>
    <w:rsid w:val="00DD16DF"/>
    <w:rsid w:val="00DD19E6"/>
    <w:rsid w:val="00DD1A12"/>
    <w:rsid w:val="00DD1C45"/>
    <w:rsid w:val="00DD2FE6"/>
    <w:rsid w:val="00DD47FC"/>
    <w:rsid w:val="00DD6001"/>
    <w:rsid w:val="00DD68B8"/>
    <w:rsid w:val="00DD7FC6"/>
    <w:rsid w:val="00DE1090"/>
    <w:rsid w:val="00DE15B4"/>
    <w:rsid w:val="00DE2144"/>
    <w:rsid w:val="00DE24DC"/>
    <w:rsid w:val="00DE5095"/>
    <w:rsid w:val="00DE623B"/>
    <w:rsid w:val="00DE70DC"/>
    <w:rsid w:val="00DE74E2"/>
    <w:rsid w:val="00DE795C"/>
    <w:rsid w:val="00DF079F"/>
    <w:rsid w:val="00DF0C61"/>
    <w:rsid w:val="00DF14E8"/>
    <w:rsid w:val="00DF1D5C"/>
    <w:rsid w:val="00DF20C9"/>
    <w:rsid w:val="00DF2A55"/>
    <w:rsid w:val="00DF2D39"/>
    <w:rsid w:val="00DF439D"/>
    <w:rsid w:val="00DF4D15"/>
    <w:rsid w:val="00DF5BE9"/>
    <w:rsid w:val="00DF61D3"/>
    <w:rsid w:val="00DF6ABE"/>
    <w:rsid w:val="00DF7E9F"/>
    <w:rsid w:val="00E00024"/>
    <w:rsid w:val="00E00160"/>
    <w:rsid w:val="00E0241B"/>
    <w:rsid w:val="00E02D24"/>
    <w:rsid w:val="00E03FA2"/>
    <w:rsid w:val="00E04166"/>
    <w:rsid w:val="00E04361"/>
    <w:rsid w:val="00E054CA"/>
    <w:rsid w:val="00E06150"/>
    <w:rsid w:val="00E06890"/>
    <w:rsid w:val="00E069D6"/>
    <w:rsid w:val="00E07618"/>
    <w:rsid w:val="00E078F0"/>
    <w:rsid w:val="00E101D5"/>
    <w:rsid w:val="00E1090F"/>
    <w:rsid w:val="00E115C0"/>
    <w:rsid w:val="00E11D87"/>
    <w:rsid w:val="00E13C19"/>
    <w:rsid w:val="00E14EF4"/>
    <w:rsid w:val="00E160DF"/>
    <w:rsid w:val="00E16E53"/>
    <w:rsid w:val="00E17678"/>
    <w:rsid w:val="00E17B72"/>
    <w:rsid w:val="00E17E2C"/>
    <w:rsid w:val="00E200C3"/>
    <w:rsid w:val="00E2037F"/>
    <w:rsid w:val="00E2040C"/>
    <w:rsid w:val="00E208E7"/>
    <w:rsid w:val="00E21E9E"/>
    <w:rsid w:val="00E22871"/>
    <w:rsid w:val="00E22F88"/>
    <w:rsid w:val="00E2334D"/>
    <w:rsid w:val="00E2353D"/>
    <w:rsid w:val="00E236CF"/>
    <w:rsid w:val="00E2504A"/>
    <w:rsid w:val="00E262A3"/>
    <w:rsid w:val="00E264A9"/>
    <w:rsid w:val="00E27D44"/>
    <w:rsid w:val="00E27F08"/>
    <w:rsid w:val="00E314B2"/>
    <w:rsid w:val="00E31755"/>
    <w:rsid w:val="00E31C9C"/>
    <w:rsid w:val="00E31D50"/>
    <w:rsid w:val="00E321C0"/>
    <w:rsid w:val="00E323C1"/>
    <w:rsid w:val="00E32C5E"/>
    <w:rsid w:val="00E334C4"/>
    <w:rsid w:val="00E33C45"/>
    <w:rsid w:val="00E35A1B"/>
    <w:rsid w:val="00E37B8F"/>
    <w:rsid w:val="00E404AF"/>
    <w:rsid w:val="00E4062C"/>
    <w:rsid w:val="00E4076C"/>
    <w:rsid w:val="00E408D1"/>
    <w:rsid w:val="00E4195E"/>
    <w:rsid w:val="00E41FFE"/>
    <w:rsid w:val="00E4204C"/>
    <w:rsid w:val="00E42AF1"/>
    <w:rsid w:val="00E4306B"/>
    <w:rsid w:val="00E43C94"/>
    <w:rsid w:val="00E44399"/>
    <w:rsid w:val="00E451FA"/>
    <w:rsid w:val="00E47612"/>
    <w:rsid w:val="00E50376"/>
    <w:rsid w:val="00E50936"/>
    <w:rsid w:val="00E50DFB"/>
    <w:rsid w:val="00E512AE"/>
    <w:rsid w:val="00E51872"/>
    <w:rsid w:val="00E51AC0"/>
    <w:rsid w:val="00E529F0"/>
    <w:rsid w:val="00E52CD6"/>
    <w:rsid w:val="00E52E52"/>
    <w:rsid w:val="00E53017"/>
    <w:rsid w:val="00E53257"/>
    <w:rsid w:val="00E5368B"/>
    <w:rsid w:val="00E53D39"/>
    <w:rsid w:val="00E53E29"/>
    <w:rsid w:val="00E55835"/>
    <w:rsid w:val="00E56852"/>
    <w:rsid w:val="00E5773F"/>
    <w:rsid w:val="00E57A0B"/>
    <w:rsid w:val="00E60B41"/>
    <w:rsid w:val="00E616E1"/>
    <w:rsid w:val="00E62517"/>
    <w:rsid w:val="00E62A78"/>
    <w:rsid w:val="00E63CE9"/>
    <w:rsid w:val="00E63DA7"/>
    <w:rsid w:val="00E63DE1"/>
    <w:rsid w:val="00E6413F"/>
    <w:rsid w:val="00E64CA8"/>
    <w:rsid w:val="00E65629"/>
    <w:rsid w:val="00E66ABC"/>
    <w:rsid w:val="00E67D99"/>
    <w:rsid w:val="00E70039"/>
    <w:rsid w:val="00E70B8F"/>
    <w:rsid w:val="00E71190"/>
    <w:rsid w:val="00E7182B"/>
    <w:rsid w:val="00E733CF"/>
    <w:rsid w:val="00E734B1"/>
    <w:rsid w:val="00E748CF"/>
    <w:rsid w:val="00E75193"/>
    <w:rsid w:val="00E756F1"/>
    <w:rsid w:val="00E76288"/>
    <w:rsid w:val="00E76BDC"/>
    <w:rsid w:val="00E76DB7"/>
    <w:rsid w:val="00E77DA2"/>
    <w:rsid w:val="00E80841"/>
    <w:rsid w:val="00E82B0D"/>
    <w:rsid w:val="00E8370C"/>
    <w:rsid w:val="00E83980"/>
    <w:rsid w:val="00E84288"/>
    <w:rsid w:val="00E85B7D"/>
    <w:rsid w:val="00E87928"/>
    <w:rsid w:val="00E90A2A"/>
    <w:rsid w:val="00E92192"/>
    <w:rsid w:val="00E923A1"/>
    <w:rsid w:val="00E9289F"/>
    <w:rsid w:val="00E93532"/>
    <w:rsid w:val="00E942DA"/>
    <w:rsid w:val="00E94562"/>
    <w:rsid w:val="00E94CC5"/>
    <w:rsid w:val="00E95FE3"/>
    <w:rsid w:val="00E9684C"/>
    <w:rsid w:val="00EA04EF"/>
    <w:rsid w:val="00EA1821"/>
    <w:rsid w:val="00EA201C"/>
    <w:rsid w:val="00EA204B"/>
    <w:rsid w:val="00EA2CE7"/>
    <w:rsid w:val="00EA3280"/>
    <w:rsid w:val="00EA4B6C"/>
    <w:rsid w:val="00EA4BAD"/>
    <w:rsid w:val="00EA63C9"/>
    <w:rsid w:val="00EA69E7"/>
    <w:rsid w:val="00EB03DE"/>
    <w:rsid w:val="00EB066A"/>
    <w:rsid w:val="00EB17A4"/>
    <w:rsid w:val="00EB278C"/>
    <w:rsid w:val="00EB406D"/>
    <w:rsid w:val="00EB4710"/>
    <w:rsid w:val="00EB4A6F"/>
    <w:rsid w:val="00EB4AFF"/>
    <w:rsid w:val="00EB4FE7"/>
    <w:rsid w:val="00EB5666"/>
    <w:rsid w:val="00EB6BB2"/>
    <w:rsid w:val="00EB6DE4"/>
    <w:rsid w:val="00EB6DF2"/>
    <w:rsid w:val="00EB7CC2"/>
    <w:rsid w:val="00EC09D9"/>
    <w:rsid w:val="00EC1D85"/>
    <w:rsid w:val="00EC2781"/>
    <w:rsid w:val="00EC2FEF"/>
    <w:rsid w:val="00EC3765"/>
    <w:rsid w:val="00EC5AD5"/>
    <w:rsid w:val="00EC5E62"/>
    <w:rsid w:val="00EC6D48"/>
    <w:rsid w:val="00ED0C77"/>
    <w:rsid w:val="00ED1D1B"/>
    <w:rsid w:val="00ED25E7"/>
    <w:rsid w:val="00ED2DC2"/>
    <w:rsid w:val="00ED4175"/>
    <w:rsid w:val="00ED4DC0"/>
    <w:rsid w:val="00ED52CE"/>
    <w:rsid w:val="00ED7C23"/>
    <w:rsid w:val="00EE0F9E"/>
    <w:rsid w:val="00EE1102"/>
    <w:rsid w:val="00EE1A88"/>
    <w:rsid w:val="00EE3BE6"/>
    <w:rsid w:val="00EE4002"/>
    <w:rsid w:val="00EE48AF"/>
    <w:rsid w:val="00EE53E7"/>
    <w:rsid w:val="00EE5681"/>
    <w:rsid w:val="00EE5A0D"/>
    <w:rsid w:val="00EE622C"/>
    <w:rsid w:val="00EE654D"/>
    <w:rsid w:val="00EE79C3"/>
    <w:rsid w:val="00EE7DE1"/>
    <w:rsid w:val="00EF026A"/>
    <w:rsid w:val="00EF1F7F"/>
    <w:rsid w:val="00EF4D2C"/>
    <w:rsid w:val="00EF4FC1"/>
    <w:rsid w:val="00EF6801"/>
    <w:rsid w:val="00EF6BAC"/>
    <w:rsid w:val="00F004C6"/>
    <w:rsid w:val="00F004D2"/>
    <w:rsid w:val="00F00A3F"/>
    <w:rsid w:val="00F01097"/>
    <w:rsid w:val="00F01459"/>
    <w:rsid w:val="00F02999"/>
    <w:rsid w:val="00F0644B"/>
    <w:rsid w:val="00F0663A"/>
    <w:rsid w:val="00F066E4"/>
    <w:rsid w:val="00F10735"/>
    <w:rsid w:val="00F11605"/>
    <w:rsid w:val="00F117CD"/>
    <w:rsid w:val="00F125FC"/>
    <w:rsid w:val="00F12FB1"/>
    <w:rsid w:val="00F14229"/>
    <w:rsid w:val="00F142F8"/>
    <w:rsid w:val="00F146EF"/>
    <w:rsid w:val="00F14B70"/>
    <w:rsid w:val="00F177A1"/>
    <w:rsid w:val="00F178C5"/>
    <w:rsid w:val="00F17CB8"/>
    <w:rsid w:val="00F201F5"/>
    <w:rsid w:val="00F20974"/>
    <w:rsid w:val="00F22781"/>
    <w:rsid w:val="00F22BBD"/>
    <w:rsid w:val="00F237ED"/>
    <w:rsid w:val="00F2416C"/>
    <w:rsid w:val="00F24EB7"/>
    <w:rsid w:val="00F264F5"/>
    <w:rsid w:val="00F27518"/>
    <w:rsid w:val="00F27886"/>
    <w:rsid w:val="00F27A67"/>
    <w:rsid w:val="00F30164"/>
    <w:rsid w:val="00F30258"/>
    <w:rsid w:val="00F3055B"/>
    <w:rsid w:val="00F309BC"/>
    <w:rsid w:val="00F30E73"/>
    <w:rsid w:val="00F32976"/>
    <w:rsid w:val="00F33F99"/>
    <w:rsid w:val="00F34B97"/>
    <w:rsid w:val="00F3547F"/>
    <w:rsid w:val="00F3550D"/>
    <w:rsid w:val="00F35606"/>
    <w:rsid w:val="00F35DC5"/>
    <w:rsid w:val="00F4026C"/>
    <w:rsid w:val="00F40573"/>
    <w:rsid w:val="00F41070"/>
    <w:rsid w:val="00F41521"/>
    <w:rsid w:val="00F41C22"/>
    <w:rsid w:val="00F41E25"/>
    <w:rsid w:val="00F42965"/>
    <w:rsid w:val="00F43046"/>
    <w:rsid w:val="00F4368F"/>
    <w:rsid w:val="00F438EC"/>
    <w:rsid w:val="00F43E4F"/>
    <w:rsid w:val="00F461D6"/>
    <w:rsid w:val="00F4657C"/>
    <w:rsid w:val="00F479AA"/>
    <w:rsid w:val="00F50074"/>
    <w:rsid w:val="00F50E4C"/>
    <w:rsid w:val="00F51680"/>
    <w:rsid w:val="00F5304E"/>
    <w:rsid w:val="00F53132"/>
    <w:rsid w:val="00F53B94"/>
    <w:rsid w:val="00F541BC"/>
    <w:rsid w:val="00F54D7B"/>
    <w:rsid w:val="00F55C23"/>
    <w:rsid w:val="00F57219"/>
    <w:rsid w:val="00F57F88"/>
    <w:rsid w:val="00F61E09"/>
    <w:rsid w:val="00F623D6"/>
    <w:rsid w:val="00F62740"/>
    <w:rsid w:val="00F62ABF"/>
    <w:rsid w:val="00F63072"/>
    <w:rsid w:val="00F63700"/>
    <w:rsid w:val="00F63A16"/>
    <w:rsid w:val="00F65BBA"/>
    <w:rsid w:val="00F6699C"/>
    <w:rsid w:val="00F669F6"/>
    <w:rsid w:val="00F673AF"/>
    <w:rsid w:val="00F702FF"/>
    <w:rsid w:val="00F70CAA"/>
    <w:rsid w:val="00F70F72"/>
    <w:rsid w:val="00F71267"/>
    <w:rsid w:val="00F73C7C"/>
    <w:rsid w:val="00F73D2D"/>
    <w:rsid w:val="00F7439E"/>
    <w:rsid w:val="00F74978"/>
    <w:rsid w:val="00F74B51"/>
    <w:rsid w:val="00F75012"/>
    <w:rsid w:val="00F75CB3"/>
    <w:rsid w:val="00F7611D"/>
    <w:rsid w:val="00F775B3"/>
    <w:rsid w:val="00F80157"/>
    <w:rsid w:val="00F807C5"/>
    <w:rsid w:val="00F80EDD"/>
    <w:rsid w:val="00F8457B"/>
    <w:rsid w:val="00F84F1B"/>
    <w:rsid w:val="00F8552E"/>
    <w:rsid w:val="00F86D3D"/>
    <w:rsid w:val="00F86F3C"/>
    <w:rsid w:val="00F87C94"/>
    <w:rsid w:val="00F87F5F"/>
    <w:rsid w:val="00F92F1B"/>
    <w:rsid w:val="00F93304"/>
    <w:rsid w:val="00F9480A"/>
    <w:rsid w:val="00F9482D"/>
    <w:rsid w:val="00F94B87"/>
    <w:rsid w:val="00F9686E"/>
    <w:rsid w:val="00F96FEF"/>
    <w:rsid w:val="00F970A0"/>
    <w:rsid w:val="00F973B7"/>
    <w:rsid w:val="00F97E3D"/>
    <w:rsid w:val="00FA0DD0"/>
    <w:rsid w:val="00FA1AF3"/>
    <w:rsid w:val="00FA29D5"/>
    <w:rsid w:val="00FA2B8F"/>
    <w:rsid w:val="00FA3A72"/>
    <w:rsid w:val="00FA3BD0"/>
    <w:rsid w:val="00FA3FAC"/>
    <w:rsid w:val="00FA4608"/>
    <w:rsid w:val="00FA4C2E"/>
    <w:rsid w:val="00FA6124"/>
    <w:rsid w:val="00FA61B3"/>
    <w:rsid w:val="00FA72E8"/>
    <w:rsid w:val="00FA73D6"/>
    <w:rsid w:val="00FA7880"/>
    <w:rsid w:val="00FA79E8"/>
    <w:rsid w:val="00FA7D41"/>
    <w:rsid w:val="00FB0178"/>
    <w:rsid w:val="00FB0A6B"/>
    <w:rsid w:val="00FB0D72"/>
    <w:rsid w:val="00FB0F84"/>
    <w:rsid w:val="00FB3035"/>
    <w:rsid w:val="00FB3341"/>
    <w:rsid w:val="00FB3C3C"/>
    <w:rsid w:val="00FB4A50"/>
    <w:rsid w:val="00FB4E54"/>
    <w:rsid w:val="00FB5300"/>
    <w:rsid w:val="00FB5957"/>
    <w:rsid w:val="00FB65F2"/>
    <w:rsid w:val="00FB71E1"/>
    <w:rsid w:val="00FB78E4"/>
    <w:rsid w:val="00FC0388"/>
    <w:rsid w:val="00FC069E"/>
    <w:rsid w:val="00FC0CD6"/>
    <w:rsid w:val="00FC25F2"/>
    <w:rsid w:val="00FC2702"/>
    <w:rsid w:val="00FC297D"/>
    <w:rsid w:val="00FC489E"/>
    <w:rsid w:val="00FC4F8D"/>
    <w:rsid w:val="00FC5446"/>
    <w:rsid w:val="00FC5A6B"/>
    <w:rsid w:val="00FC5D8E"/>
    <w:rsid w:val="00FC601D"/>
    <w:rsid w:val="00FC7A33"/>
    <w:rsid w:val="00FC7F73"/>
    <w:rsid w:val="00FD1A00"/>
    <w:rsid w:val="00FD229A"/>
    <w:rsid w:val="00FD3A65"/>
    <w:rsid w:val="00FD4EBA"/>
    <w:rsid w:val="00FD5290"/>
    <w:rsid w:val="00FD5395"/>
    <w:rsid w:val="00FD72F3"/>
    <w:rsid w:val="00FD775A"/>
    <w:rsid w:val="00FD7841"/>
    <w:rsid w:val="00FE0464"/>
    <w:rsid w:val="00FE09BF"/>
    <w:rsid w:val="00FE0C1B"/>
    <w:rsid w:val="00FE11F1"/>
    <w:rsid w:val="00FE3157"/>
    <w:rsid w:val="00FE3E8F"/>
    <w:rsid w:val="00FE594D"/>
    <w:rsid w:val="00FE5B5A"/>
    <w:rsid w:val="00FE601D"/>
    <w:rsid w:val="00FE666B"/>
    <w:rsid w:val="00FE693B"/>
    <w:rsid w:val="00FE7B10"/>
    <w:rsid w:val="00FF1569"/>
    <w:rsid w:val="00FF2C51"/>
    <w:rsid w:val="00FF499C"/>
    <w:rsid w:val="00F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C836143"/>
  <w15:docId w15:val="{816E2D4C-E5FF-40BB-AF60-678B11DD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5FC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F798A"/>
    <w:pPr>
      <w:keepNext/>
      <w:keepLines/>
      <w:spacing w:before="480" w:after="0" w:line="360" w:lineRule="auto"/>
      <w:ind w:firstLine="709"/>
      <w:jc w:val="both"/>
      <w:outlineLvl w:val="0"/>
    </w:pPr>
    <w:rPr>
      <w:rFonts w:ascii="Cambria" w:eastAsia="Calibri" w:hAnsi="Cambria" w:cs="Times New Roman"/>
      <w:b/>
      <w:color w:val="365F91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F798A"/>
    <w:pPr>
      <w:spacing w:after="0" w:line="240" w:lineRule="auto"/>
      <w:jc w:val="center"/>
      <w:outlineLvl w:val="1"/>
    </w:pPr>
    <w:rPr>
      <w:rFonts w:eastAsia="Calibri" w:cs="Times New Roman"/>
      <w:b/>
      <w:caps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F798A"/>
    <w:pPr>
      <w:spacing w:after="0" w:line="240" w:lineRule="auto"/>
      <w:jc w:val="center"/>
      <w:outlineLvl w:val="2"/>
    </w:pPr>
    <w:rPr>
      <w:rFonts w:eastAsia="Calibri" w:cs="Times New Roman"/>
      <w:b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F798A"/>
    <w:pPr>
      <w:keepNext/>
      <w:widowControl w:val="0"/>
      <w:spacing w:after="0" w:line="360" w:lineRule="auto"/>
      <w:ind w:firstLine="709"/>
      <w:jc w:val="center"/>
      <w:outlineLvl w:val="7"/>
    </w:pPr>
    <w:rPr>
      <w:rFonts w:eastAsia="Calibri" w:cs="Times New Roman"/>
      <w:color w:val="FF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798A"/>
    <w:rPr>
      <w:rFonts w:ascii="Cambria" w:eastAsia="Calibri" w:hAnsi="Cambria" w:cs="Times New Roman"/>
      <w:b/>
      <w:color w:val="365F91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798A"/>
    <w:rPr>
      <w:rFonts w:ascii="Times New Roman" w:eastAsia="Calibri" w:hAnsi="Times New Roman" w:cs="Times New Roman"/>
      <w:b/>
      <w:cap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798A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F798A"/>
    <w:rPr>
      <w:rFonts w:ascii="Times New Roman" w:eastAsia="Calibri" w:hAnsi="Times New Roman" w:cs="Times New Roman"/>
      <w:color w:val="FF0000"/>
      <w:sz w:val="20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AF798A"/>
  </w:style>
  <w:style w:type="paragraph" w:styleId="a4">
    <w:name w:val="header"/>
    <w:basedOn w:val="a"/>
    <w:link w:val="a3"/>
    <w:uiPriority w:val="99"/>
    <w:unhideWhenUsed/>
    <w:rsid w:val="00AF798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11">
    <w:name w:val="Верхний колонтитул Знак1"/>
    <w:basedOn w:val="a0"/>
    <w:uiPriority w:val="99"/>
    <w:semiHidden/>
    <w:rsid w:val="00AF798A"/>
    <w:rPr>
      <w:rFonts w:ascii="Times New Roman" w:hAnsi="Times New Roman"/>
      <w:sz w:val="28"/>
    </w:rPr>
  </w:style>
  <w:style w:type="character" w:customStyle="1" w:styleId="a5">
    <w:name w:val="Нижний колонтитул Знак"/>
    <w:basedOn w:val="a0"/>
    <w:link w:val="a6"/>
    <w:uiPriority w:val="99"/>
    <w:rsid w:val="00AF798A"/>
  </w:style>
  <w:style w:type="paragraph" w:styleId="a6">
    <w:name w:val="footer"/>
    <w:basedOn w:val="a"/>
    <w:link w:val="a5"/>
    <w:uiPriority w:val="99"/>
    <w:unhideWhenUsed/>
    <w:rsid w:val="00AF798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12">
    <w:name w:val="Нижний колонтитул Знак1"/>
    <w:basedOn w:val="a0"/>
    <w:uiPriority w:val="99"/>
    <w:semiHidden/>
    <w:rsid w:val="00AF798A"/>
    <w:rPr>
      <w:rFonts w:ascii="Times New Roman" w:hAnsi="Times New Roman"/>
      <w:sz w:val="28"/>
    </w:rPr>
  </w:style>
  <w:style w:type="paragraph" w:styleId="a7">
    <w:name w:val="footnote text"/>
    <w:aliases w:val="Table_Footnote_last,Текст сноски-FN,Oaeno niinee-FN,Oaeno niinee Ciae,F1,Ciae Ciae,Oaeno niinee Ciae Ciae,Oaeno niinee Ciae1,Текст сноски Знак1 Знак,Текст сноски Знак Знак Знак,Текст сноски Знак Знак,Текст сноски1 Знак, Знак,single space,ft"/>
    <w:basedOn w:val="a"/>
    <w:link w:val="a8"/>
    <w:uiPriority w:val="99"/>
    <w:unhideWhenUsed/>
    <w:qFormat/>
    <w:rsid w:val="00AF798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aliases w:val="Table_Footnote_last Знак,Текст сноски-FN Знак,Oaeno niinee-FN Знак,Oaeno niinee Ciae Знак,F1 Знак,Ciae Ciae Знак,Oaeno niinee Ciae Ciae Знак,Oaeno niinee Ciae1 Знак,Текст сноски Знак1 Знак Знак,Текст сноски Знак Знак Знак Знак,ft Знак"/>
    <w:basedOn w:val="a0"/>
    <w:link w:val="a7"/>
    <w:uiPriority w:val="99"/>
    <w:qFormat/>
    <w:rsid w:val="00AF798A"/>
    <w:rPr>
      <w:rFonts w:ascii="Times New Roman" w:hAnsi="Times New Roman"/>
      <w:sz w:val="20"/>
      <w:szCs w:val="20"/>
    </w:rPr>
  </w:style>
  <w:style w:type="character" w:styleId="a9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basedOn w:val="a0"/>
    <w:link w:val="13"/>
    <w:uiPriority w:val="99"/>
    <w:unhideWhenUsed/>
    <w:qFormat/>
    <w:rsid w:val="00AF798A"/>
    <w:rPr>
      <w:vertAlign w:val="superscript"/>
    </w:rPr>
  </w:style>
  <w:style w:type="character" w:customStyle="1" w:styleId="aa">
    <w:name w:val="Основной текст_"/>
    <w:link w:val="14"/>
    <w:rsid w:val="00AF798A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a"/>
    <w:rsid w:val="00AF798A"/>
    <w:pPr>
      <w:widowControl w:val="0"/>
      <w:shd w:val="clear" w:color="auto" w:fill="FFFFFF"/>
      <w:spacing w:before="240" w:after="0" w:line="322" w:lineRule="exact"/>
      <w:jc w:val="center"/>
    </w:pPr>
    <w:rPr>
      <w:rFonts w:asciiTheme="minorHAnsi" w:eastAsia="Times New Roman" w:hAnsiTheme="minorHAnsi" w:cs="Times New Roman"/>
      <w:sz w:val="27"/>
      <w:szCs w:val="27"/>
    </w:rPr>
  </w:style>
  <w:style w:type="paragraph" w:styleId="ab">
    <w:name w:val="List Paragraph"/>
    <w:basedOn w:val="a"/>
    <w:link w:val="ac"/>
    <w:qFormat/>
    <w:rsid w:val="00AF798A"/>
    <w:pPr>
      <w:overflowPunct w:val="0"/>
      <w:autoSpaceDE w:val="0"/>
      <w:autoSpaceDN w:val="0"/>
      <w:adjustRightInd w:val="0"/>
      <w:spacing w:after="0" w:line="360" w:lineRule="auto"/>
      <w:ind w:left="720" w:right="-284" w:firstLine="709"/>
      <w:contextualSpacing/>
      <w:jc w:val="both"/>
      <w:textAlignment w:val="baseline"/>
    </w:pPr>
    <w:rPr>
      <w:rFonts w:eastAsia="Times New Roman" w:cs="Times New Roman"/>
      <w:szCs w:val="28"/>
      <w:lang w:eastAsia="ru-RU"/>
    </w:rPr>
  </w:style>
  <w:style w:type="character" w:customStyle="1" w:styleId="ac">
    <w:name w:val="Абзац списка Знак"/>
    <w:link w:val="ab"/>
    <w:locked/>
    <w:rsid w:val="00AF79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Гипертекстовая ссылка"/>
    <w:rsid w:val="00AF798A"/>
    <w:rPr>
      <w:color w:val="008000"/>
    </w:rPr>
  </w:style>
  <w:style w:type="character" w:styleId="ae">
    <w:name w:val="Emphasis"/>
    <w:basedOn w:val="a0"/>
    <w:qFormat/>
    <w:rsid w:val="00AF798A"/>
    <w:rPr>
      <w:rFonts w:ascii="Times New Roman" w:hAnsi="Times New Roman"/>
      <w:iCs/>
      <w:sz w:val="24"/>
    </w:rPr>
  </w:style>
  <w:style w:type="paragraph" w:customStyle="1" w:styleId="af">
    <w:name w:val="Документ"/>
    <w:basedOn w:val="a"/>
    <w:link w:val="af0"/>
    <w:rsid w:val="00AF798A"/>
    <w:pPr>
      <w:spacing w:after="0" w:line="360" w:lineRule="auto"/>
      <w:ind w:firstLine="709"/>
      <w:jc w:val="both"/>
    </w:pPr>
    <w:rPr>
      <w:rFonts w:eastAsia="Calibri" w:cs="Times New Roman"/>
      <w:szCs w:val="20"/>
      <w:lang w:eastAsia="ru-RU"/>
    </w:rPr>
  </w:style>
  <w:style w:type="character" w:customStyle="1" w:styleId="af0">
    <w:name w:val="Документ Знак"/>
    <w:link w:val="af"/>
    <w:rsid w:val="00AF798A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0">
    <w:name w:val="0Абзац"/>
    <w:basedOn w:val="af1"/>
    <w:link w:val="00"/>
    <w:rsid w:val="00AF798A"/>
    <w:pPr>
      <w:spacing w:after="120" w:line="240" w:lineRule="auto"/>
      <w:ind w:firstLine="709"/>
      <w:jc w:val="both"/>
    </w:pPr>
    <w:rPr>
      <w:rFonts w:eastAsia="Calibri" w:cs="Arial Unicode MS"/>
      <w:color w:val="000000"/>
      <w:sz w:val="28"/>
      <w:szCs w:val="28"/>
      <w:lang w:eastAsia="ru-RU"/>
    </w:rPr>
  </w:style>
  <w:style w:type="paragraph" w:styleId="af1">
    <w:name w:val="Normal (Web)"/>
    <w:basedOn w:val="a"/>
    <w:uiPriority w:val="99"/>
    <w:semiHidden/>
    <w:unhideWhenUsed/>
    <w:rsid w:val="00AF798A"/>
    <w:rPr>
      <w:rFonts w:cs="Times New Roman"/>
      <w:sz w:val="24"/>
      <w:szCs w:val="24"/>
    </w:rPr>
  </w:style>
  <w:style w:type="character" w:customStyle="1" w:styleId="00">
    <w:name w:val="0Абзац Знак"/>
    <w:link w:val="0"/>
    <w:locked/>
    <w:rsid w:val="00AF798A"/>
    <w:rPr>
      <w:rFonts w:ascii="Times New Roman" w:eastAsia="Calibri" w:hAnsi="Times New Roman" w:cs="Arial Unicode MS"/>
      <w:color w:val="000000"/>
      <w:sz w:val="28"/>
      <w:szCs w:val="28"/>
      <w:lang w:eastAsia="ru-RU"/>
    </w:rPr>
  </w:style>
  <w:style w:type="paragraph" w:customStyle="1" w:styleId="af2">
    <w:name w:val="Базовый"/>
    <w:rsid w:val="00AF798A"/>
    <w:pPr>
      <w:tabs>
        <w:tab w:val="left" w:pos="1276"/>
      </w:tabs>
      <w:suppressAutoHyphens/>
      <w:overflowPunct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Calibri" w:hAnsi="Times New Roman" w:cs="Times New Roman"/>
      <w:color w:val="00000A"/>
      <w:sz w:val="28"/>
      <w:szCs w:val="28"/>
      <w:lang w:eastAsia="ar-SA"/>
    </w:rPr>
  </w:style>
  <w:style w:type="paragraph" w:customStyle="1" w:styleId="af3">
    <w:name w:val="Прижатый влево"/>
    <w:basedOn w:val="a"/>
    <w:next w:val="a"/>
    <w:uiPriority w:val="99"/>
    <w:rsid w:val="00AF7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link w:val="ListParagraphChar"/>
    <w:rsid w:val="00AF798A"/>
    <w:pPr>
      <w:ind w:left="720"/>
      <w:contextualSpacing/>
    </w:pPr>
    <w:rPr>
      <w:rFonts w:ascii="Calibri" w:eastAsia="Calibri" w:hAnsi="Calibri" w:cs="Times New Roman"/>
      <w:sz w:val="22"/>
      <w:lang w:eastAsia="ru-RU"/>
    </w:rPr>
  </w:style>
  <w:style w:type="character" w:customStyle="1" w:styleId="ListParagraphChar">
    <w:name w:val="List Paragraph Char"/>
    <w:link w:val="15"/>
    <w:locked/>
    <w:rsid w:val="00AF798A"/>
    <w:rPr>
      <w:rFonts w:ascii="Calibri" w:eastAsia="Calibri" w:hAnsi="Calibri" w:cs="Times New Roman"/>
      <w:lang w:eastAsia="ru-RU"/>
    </w:rPr>
  </w:style>
  <w:style w:type="paragraph" w:customStyle="1" w:styleId="rvps698610">
    <w:name w:val="rvps698610"/>
    <w:basedOn w:val="a"/>
    <w:rsid w:val="00AF798A"/>
    <w:pPr>
      <w:spacing w:after="150" w:line="240" w:lineRule="auto"/>
      <w:ind w:right="300"/>
    </w:pPr>
    <w:rPr>
      <w:rFonts w:eastAsia="Calibri" w:cs="Times New Roman"/>
      <w:sz w:val="24"/>
      <w:szCs w:val="24"/>
      <w:lang w:eastAsia="ru-RU"/>
    </w:rPr>
  </w:style>
  <w:style w:type="paragraph" w:styleId="af4">
    <w:name w:val="Body Text"/>
    <w:aliases w:val="Основной текст Знак Знак,bt,body text,contents"/>
    <w:basedOn w:val="a"/>
    <w:link w:val="16"/>
    <w:rsid w:val="00AF798A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16">
    <w:name w:val="Основной текст Знак1"/>
    <w:aliases w:val="Основной текст Знак Знак Знак,bt Знак,body text Знак,contents Знак"/>
    <w:link w:val="af4"/>
    <w:rsid w:val="00AF79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Знак"/>
    <w:basedOn w:val="a0"/>
    <w:semiHidden/>
    <w:rsid w:val="00AF798A"/>
    <w:rPr>
      <w:rFonts w:ascii="Times New Roman" w:hAnsi="Times New Roman"/>
      <w:sz w:val="28"/>
    </w:rPr>
  </w:style>
  <w:style w:type="character" w:customStyle="1" w:styleId="af6">
    <w:name w:val="Заголовок Знак"/>
    <w:basedOn w:val="a0"/>
    <w:link w:val="af7"/>
    <w:rsid w:val="00AF798A"/>
    <w:rPr>
      <w:rFonts w:ascii="a_FuturaOrto" w:eastAsia="Calibri" w:hAnsi="a_FuturaOrto" w:cs="Times New Roman"/>
      <w:color w:val="000000"/>
      <w:sz w:val="20"/>
      <w:szCs w:val="20"/>
      <w:lang w:eastAsia="ru-RU"/>
    </w:rPr>
  </w:style>
  <w:style w:type="paragraph" w:styleId="af7">
    <w:name w:val="Title"/>
    <w:basedOn w:val="a"/>
    <w:link w:val="af6"/>
    <w:qFormat/>
    <w:rsid w:val="00AF798A"/>
    <w:pPr>
      <w:widowControl w:val="0"/>
      <w:spacing w:after="0" w:line="240" w:lineRule="auto"/>
      <w:jc w:val="center"/>
    </w:pPr>
    <w:rPr>
      <w:rFonts w:ascii="a_FuturaOrto" w:eastAsia="Calibri" w:hAnsi="a_FuturaOrto" w:cs="Times New Roman"/>
      <w:color w:val="000000"/>
      <w:sz w:val="20"/>
      <w:szCs w:val="20"/>
      <w:lang w:eastAsia="ru-RU"/>
    </w:rPr>
  </w:style>
  <w:style w:type="character" w:customStyle="1" w:styleId="17">
    <w:name w:val="Название Знак1"/>
    <w:basedOn w:val="a0"/>
    <w:uiPriority w:val="10"/>
    <w:rsid w:val="00AF79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Текст выноски Знак"/>
    <w:basedOn w:val="a0"/>
    <w:link w:val="af9"/>
    <w:uiPriority w:val="99"/>
    <w:semiHidden/>
    <w:rsid w:val="00AF798A"/>
    <w:rPr>
      <w:rFonts w:ascii="Tahoma" w:eastAsia="Calibri" w:hAnsi="Tahoma" w:cs="Times New Roman"/>
      <w:sz w:val="16"/>
      <w:szCs w:val="20"/>
      <w:lang w:eastAsia="ru-RU"/>
    </w:rPr>
  </w:style>
  <w:style w:type="paragraph" w:styleId="af9">
    <w:name w:val="Balloon Text"/>
    <w:basedOn w:val="a"/>
    <w:link w:val="af8"/>
    <w:uiPriority w:val="99"/>
    <w:semiHidden/>
    <w:rsid w:val="00AF798A"/>
    <w:pPr>
      <w:spacing w:after="0" w:line="240" w:lineRule="auto"/>
      <w:ind w:firstLine="709"/>
      <w:jc w:val="both"/>
    </w:pPr>
    <w:rPr>
      <w:rFonts w:ascii="Tahoma" w:eastAsia="Calibri" w:hAnsi="Tahoma" w:cs="Times New Roman"/>
      <w:sz w:val="16"/>
      <w:szCs w:val="20"/>
      <w:lang w:eastAsia="ru-RU"/>
    </w:rPr>
  </w:style>
  <w:style w:type="character" w:customStyle="1" w:styleId="18">
    <w:name w:val="Текст выноски Знак1"/>
    <w:basedOn w:val="a0"/>
    <w:uiPriority w:val="99"/>
    <w:semiHidden/>
    <w:rsid w:val="00AF798A"/>
    <w:rPr>
      <w:rFonts w:ascii="Tahoma" w:hAnsi="Tahoma" w:cs="Tahoma"/>
      <w:sz w:val="16"/>
      <w:szCs w:val="16"/>
    </w:rPr>
  </w:style>
  <w:style w:type="character" w:customStyle="1" w:styleId="afa">
    <w:name w:val="Текст примечания Знак"/>
    <w:basedOn w:val="a0"/>
    <w:link w:val="afb"/>
    <w:uiPriority w:val="99"/>
    <w:rsid w:val="00AF798A"/>
    <w:rPr>
      <w:rFonts w:eastAsia="Calibri" w:cs="Times New Roman"/>
      <w:sz w:val="20"/>
      <w:szCs w:val="20"/>
      <w:lang w:eastAsia="ru-RU"/>
    </w:rPr>
  </w:style>
  <w:style w:type="paragraph" w:styleId="afb">
    <w:name w:val="annotation text"/>
    <w:basedOn w:val="a"/>
    <w:link w:val="afa"/>
    <w:uiPriority w:val="99"/>
    <w:rsid w:val="00AF798A"/>
    <w:pPr>
      <w:spacing w:after="0" w:line="240" w:lineRule="auto"/>
      <w:ind w:firstLine="709"/>
      <w:jc w:val="both"/>
    </w:pPr>
    <w:rPr>
      <w:rFonts w:asciiTheme="minorHAnsi" w:eastAsia="Calibri" w:hAnsiTheme="minorHAnsi" w:cs="Times New Roman"/>
      <w:sz w:val="20"/>
      <w:szCs w:val="20"/>
      <w:lang w:eastAsia="ru-RU"/>
    </w:rPr>
  </w:style>
  <w:style w:type="character" w:customStyle="1" w:styleId="19">
    <w:name w:val="Текст примечания Знак1"/>
    <w:basedOn w:val="a0"/>
    <w:uiPriority w:val="99"/>
    <w:semiHidden/>
    <w:rsid w:val="00AF798A"/>
    <w:rPr>
      <w:rFonts w:ascii="Times New Roman" w:hAnsi="Times New Roman"/>
      <w:sz w:val="20"/>
      <w:szCs w:val="20"/>
    </w:rPr>
  </w:style>
  <w:style w:type="character" w:customStyle="1" w:styleId="afc">
    <w:name w:val="Тема примечания Знак"/>
    <w:basedOn w:val="afa"/>
    <w:link w:val="afd"/>
    <w:semiHidden/>
    <w:rsid w:val="00AF798A"/>
    <w:rPr>
      <w:rFonts w:eastAsia="Calibri" w:cs="Times New Roman"/>
      <w:b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c"/>
    <w:semiHidden/>
    <w:rsid w:val="00AF798A"/>
    <w:rPr>
      <w:b/>
    </w:rPr>
  </w:style>
  <w:style w:type="character" w:customStyle="1" w:styleId="1a">
    <w:name w:val="Тема примечания Знак1"/>
    <w:basedOn w:val="19"/>
    <w:uiPriority w:val="99"/>
    <w:semiHidden/>
    <w:rsid w:val="00AF798A"/>
    <w:rPr>
      <w:rFonts w:ascii="Times New Roman" w:hAnsi="Times New Roman"/>
      <w:b/>
      <w:bCs/>
      <w:sz w:val="20"/>
      <w:szCs w:val="20"/>
    </w:rPr>
  </w:style>
  <w:style w:type="character" w:customStyle="1" w:styleId="afe">
    <w:name w:val="Текст концевой сноски Знак"/>
    <w:basedOn w:val="a0"/>
    <w:link w:val="aff"/>
    <w:semiHidden/>
    <w:rsid w:val="00AF798A"/>
    <w:rPr>
      <w:rFonts w:eastAsia="Calibri" w:cs="Times New Roman"/>
      <w:sz w:val="20"/>
      <w:szCs w:val="20"/>
    </w:rPr>
  </w:style>
  <w:style w:type="paragraph" w:styleId="aff">
    <w:name w:val="endnote text"/>
    <w:basedOn w:val="a"/>
    <w:link w:val="afe"/>
    <w:semiHidden/>
    <w:rsid w:val="00AF798A"/>
    <w:pPr>
      <w:spacing w:after="0" w:line="360" w:lineRule="auto"/>
      <w:ind w:firstLine="709"/>
      <w:jc w:val="both"/>
    </w:pPr>
    <w:rPr>
      <w:rFonts w:asciiTheme="minorHAnsi" w:eastAsia="Calibri" w:hAnsiTheme="minorHAnsi" w:cs="Times New Roman"/>
      <w:sz w:val="20"/>
      <w:szCs w:val="20"/>
    </w:rPr>
  </w:style>
  <w:style w:type="character" w:customStyle="1" w:styleId="1b">
    <w:name w:val="Текст концевой сноски Знак1"/>
    <w:basedOn w:val="a0"/>
    <w:uiPriority w:val="99"/>
    <w:semiHidden/>
    <w:rsid w:val="00AF798A"/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link w:val="ConsPlusNormal0"/>
    <w:rsid w:val="00AF79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F798A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aff0">
    <w:name w:val="Основной текст с отступом Знак"/>
    <w:basedOn w:val="a0"/>
    <w:link w:val="aff1"/>
    <w:uiPriority w:val="99"/>
    <w:semiHidden/>
    <w:rsid w:val="00AF798A"/>
    <w:rPr>
      <w:rFonts w:ascii="Times New Roman" w:hAnsi="Times New Roman"/>
      <w:sz w:val="28"/>
    </w:rPr>
  </w:style>
  <w:style w:type="paragraph" w:styleId="aff1">
    <w:name w:val="Body Text Indent"/>
    <w:basedOn w:val="a"/>
    <w:link w:val="aff0"/>
    <w:uiPriority w:val="99"/>
    <w:semiHidden/>
    <w:unhideWhenUsed/>
    <w:rsid w:val="00AF798A"/>
    <w:pPr>
      <w:spacing w:after="120"/>
      <w:ind w:left="283"/>
    </w:pPr>
  </w:style>
  <w:style w:type="paragraph" w:customStyle="1" w:styleId="21">
    <w:name w:val="Абзац списка2"/>
    <w:basedOn w:val="a"/>
    <w:rsid w:val="00AF798A"/>
    <w:pPr>
      <w:overflowPunct w:val="0"/>
      <w:autoSpaceDE w:val="0"/>
      <w:autoSpaceDN w:val="0"/>
      <w:adjustRightInd w:val="0"/>
      <w:spacing w:after="0" w:line="360" w:lineRule="auto"/>
      <w:ind w:left="720" w:right="-284" w:firstLine="709"/>
      <w:contextualSpacing/>
      <w:jc w:val="both"/>
      <w:textAlignment w:val="baseline"/>
    </w:pPr>
    <w:rPr>
      <w:rFonts w:eastAsia="Calibri" w:cs="Times New Roman"/>
      <w:szCs w:val="20"/>
      <w:lang w:eastAsia="ru-RU"/>
    </w:rPr>
  </w:style>
  <w:style w:type="character" w:customStyle="1" w:styleId="ConsPlusNonformat">
    <w:name w:val="ConsPlusNonformat Знак"/>
    <w:link w:val="ConsPlusNonformat0"/>
    <w:uiPriority w:val="99"/>
    <w:locked/>
    <w:rsid w:val="00AF798A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uiPriority w:val="99"/>
    <w:rsid w:val="00AF798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798A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</w:rPr>
  </w:style>
  <w:style w:type="paragraph" w:customStyle="1" w:styleId="ConsPlusTitle">
    <w:name w:val="ConsPlusTitle"/>
    <w:rsid w:val="00AF798A"/>
    <w:pPr>
      <w:widowControl w:val="0"/>
      <w:tabs>
        <w:tab w:val="left" w:pos="709"/>
      </w:tabs>
      <w:suppressAutoHyphens/>
      <w:spacing w:after="0" w:line="150" w:lineRule="atLeast"/>
    </w:pPr>
    <w:rPr>
      <w:rFonts w:ascii="Arial" w:eastAsia="Times New Roman" w:hAnsi="Arial" w:cs="Arial"/>
      <w:b/>
      <w:bCs/>
      <w:sz w:val="20"/>
      <w:szCs w:val="20"/>
      <w:lang w:eastAsia="ru-RU" w:bidi="hi-IN"/>
    </w:rPr>
  </w:style>
  <w:style w:type="paragraph" w:customStyle="1" w:styleId="Style4">
    <w:name w:val="Style4"/>
    <w:basedOn w:val="a"/>
    <w:rsid w:val="00AF798A"/>
    <w:pPr>
      <w:widowControl w:val="0"/>
      <w:autoSpaceDE w:val="0"/>
      <w:autoSpaceDN w:val="0"/>
      <w:adjustRightInd w:val="0"/>
      <w:spacing w:after="0" w:line="408" w:lineRule="exact"/>
      <w:ind w:firstLine="70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01">
    <w:name w:val="0"/>
    <w:basedOn w:val="a"/>
    <w:rsid w:val="00AF798A"/>
    <w:pPr>
      <w:spacing w:after="120" w:line="240" w:lineRule="auto"/>
      <w:ind w:firstLine="709"/>
      <w:jc w:val="both"/>
    </w:pPr>
    <w:rPr>
      <w:rFonts w:cs="Times New Roman"/>
      <w:color w:val="000000"/>
      <w:szCs w:val="28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AF79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2">
    <w:name w:val="page number"/>
    <w:basedOn w:val="a0"/>
    <w:rsid w:val="00AF798A"/>
  </w:style>
  <w:style w:type="character" w:styleId="aff3">
    <w:name w:val="Hyperlink"/>
    <w:uiPriority w:val="99"/>
    <w:rsid w:val="00AF798A"/>
    <w:rPr>
      <w:color w:val="0000FF"/>
      <w:u w:val="single"/>
    </w:rPr>
  </w:style>
  <w:style w:type="paragraph" w:customStyle="1" w:styleId="31">
    <w:name w:val="Абзац списка3"/>
    <w:basedOn w:val="a"/>
    <w:rsid w:val="00AF798A"/>
    <w:pPr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Cell">
    <w:name w:val="ConsPlusCell"/>
    <w:rsid w:val="00AF79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1c">
    <w:name w:val="Без интервала1"/>
    <w:rsid w:val="00AF798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4">
    <w:name w:val="Нормальный (таблица)"/>
    <w:basedOn w:val="a"/>
    <w:next w:val="a"/>
    <w:rsid w:val="00AF798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24">
    <w:name w:val="Font Style24"/>
    <w:rsid w:val="00AF798A"/>
    <w:rPr>
      <w:rFonts w:ascii="Times New Roman" w:hAnsi="Times New Roman"/>
      <w:sz w:val="26"/>
    </w:rPr>
  </w:style>
  <w:style w:type="paragraph" w:customStyle="1" w:styleId="Style13">
    <w:name w:val="Style13"/>
    <w:basedOn w:val="a"/>
    <w:rsid w:val="00AF798A"/>
    <w:pPr>
      <w:widowControl w:val="0"/>
      <w:autoSpaceDE w:val="0"/>
      <w:autoSpaceDN w:val="0"/>
      <w:adjustRightInd w:val="0"/>
      <w:spacing w:after="0" w:line="481" w:lineRule="exact"/>
      <w:ind w:firstLine="734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5">
    <w:name w:val="исполнитель"/>
    <w:basedOn w:val="a"/>
    <w:rsid w:val="00AF798A"/>
    <w:pPr>
      <w:overflowPunct w:val="0"/>
      <w:autoSpaceDE w:val="0"/>
      <w:autoSpaceDN w:val="0"/>
      <w:adjustRightInd w:val="0"/>
      <w:spacing w:after="0" w:line="240" w:lineRule="auto"/>
      <w:ind w:left="284" w:right="-284"/>
      <w:textAlignment w:val="baseline"/>
    </w:pPr>
    <w:rPr>
      <w:rFonts w:eastAsia="Calibri" w:cs="Times New Roman"/>
      <w:sz w:val="24"/>
      <w:szCs w:val="24"/>
      <w:lang w:eastAsia="ru-RU"/>
    </w:rPr>
  </w:style>
  <w:style w:type="paragraph" w:customStyle="1" w:styleId="aff6">
    <w:name w:val="уважаемый"/>
    <w:basedOn w:val="a"/>
    <w:rsid w:val="00AF798A"/>
    <w:pPr>
      <w:overflowPunct w:val="0"/>
      <w:autoSpaceDE w:val="0"/>
      <w:autoSpaceDN w:val="0"/>
      <w:adjustRightInd w:val="0"/>
      <w:spacing w:after="0" w:line="240" w:lineRule="auto"/>
      <w:ind w:left="284" w:right="-284"/>
      <w:jc w:val="center"/>
      <w:textAlignment w:val="baseline"/>
    </w:pPr>
    <w:rPr>
      <w:rFonts w:eastAsia="Times New Roman" w:cs="Times New Roman"/>
      <w:szCs w:val="28"/>
      <w:lang w:eastAsia="ru-RU"/>
    </w:rPr>
  </w:style>
  <w:style w:type="character" w:customStyle="1" w:styleId="FontStyle17">
    <w:name w:val="Font Style17"/>
    <w:rsid w:val="00AF798A"/>
    <w:rPr>
      <w:rFonts w:ascii="Times New Roman" w:hAnsi="Times New Roman" w:cs="Times New Roman"/>
      <w:b/>
      <w:bCs/>
      <w:sz w:val="22"/>
      <w:szCs w:val="22"/>
    </w:rPr>
  </w:style>
  <w:style w:type="character" w:styleId="aff7">
    <w:name w:val="Strong"/>
    <w:qFormat/>
    <w:rsid w:val="00AF798A"/>
    <w:rPr>
      <w:rFonts w:cs="Times New Roman"/>
      <w:b/>
      <w:bCs/>
    </w:rPr>
  </w:style>
  <w:style w:type="character" w:customStyle="1" w:styleId="FootnoteTextChar">
    <w:name w:val="Footnote Text Char"/>
    <w:aliases w:val="Table_Footnote_last Char,Текст сноски-FN Char,Oaeno niinee-FN Char,Oaeno niinee Ciae Char,F1 Char"/>
    <w:locked/>
    <w:rsid w:val="00AF798A"/>
    <w:rPr>
      <w:rFonts w:ascii="Calibri" w:eastAsia="Calibri" w:hAnsi="Calibri"/>
      <w:lang w:val="ru-RU" w:eastAsia="ru-RU" w:bidi="ar-SA"/>
    </w:rPr>
  </w:style>
  <w:style w:type="paragraph" w:customStyle="1" w:styleId="aff8">
    <w:name w:val="Обычный (паспорт)"/>
    <w:basedOn w:val="a"/>
    <w:rsid w:val="00AF798A"/>
    <w:pPr>
      <w:spacing w:after="0" w:line="240" w:lineRule="auto"/>
    </w:pPr>
    <w:rPr>
      <w:rFonts w:eastAsia="Times New Roman" w:cs="Times New Roman"/>
      <w:szCs w:val="28"/>
      <w:lang w:eastAsia="ru-RU"/>
    </w:rPr>
  </w:style>
  <w:style w:type="paragraph" w:styleId="22">
    <w:name w:val="Body Text Indent 2"/>
    <w:basedOn w:val="a"/>
    <w:link w:val="23"/>
    <w:rsid w:val="00AF798A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AF79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подпись"/>
    <w:basedOn w:val="a"/>
    <w:rsid w:val="00AF798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eastAsia="Calibri" w:cs="Times New Roman"/>
      <w:szCs w:val="28"/>
      <w:lang w:eastAsia="ru-RU"/>
    </w:rPr>
  </w:style>
  <w:style w:type="paragraph" w:customStyle="1" w:styleId="affa">
    <w:name w:val="Обычный в таблице"/>
    <w:basedOn w:val="a"/>
    <w:rsid w:val="00AF798A"/>
    <w:pPr>
      <w:spacing w:before="120" w:after="0" w:line="240" w:lineRule="auto"/>
      <w:jc w:val="both"/>
    </w:pPr>
    <w:rPr>
      <w:rFonts w:eastAsia="Calibri" w:cs="Times New Roman"/>
      <w:sz w:val="22"/>
      <w:lang w:eastAsia="ru-RU"/>
    </w:rPr>
  </w:style>
  <w:style w:type="paragraph" w:customStyle="1" w:styleId="affb">
    <w:name w:val="Заголовок таблицы"/>
    <w:basedOn w:val="affa"/>
    <w:rsid w:val="00AF798A"/>
    <w:pPr>
      <w:jc w:val="center"/>
    </w:pPr>
    <w:rPr>
      <w:b/>
    </w:rPr>
  </w:style>
  <w:style w:type="paragraph" w:styleId="affc">
    <w:name w:val="No Spacing"/>
    <w:qFormat/>
    <w:rsid w:val="00AF798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d">
    <w:name w:val="Заголовок отчета"/>
    <w:basedOn w:val="a"/>
    <w:rsid w:val="00AF798A"/>
    <w:pPr>
      <w:spacing w:after="240" w:line="240" w:lineRule="auto"/>
      <w:jc w:val="center"/>
    </w:pPr>
    <w:rPr>
      <w:rFonts w:eastAsia="Times New Roman" w:cs="Times New Roman"/>
      <w:b/>
      <w:szCs w:val="28"/>
      <w:lang w:eastAsia="ru-RU"/>
    </w:rPr>
  </w:style>
  <w:style w:type="paragraph" w:customStyle="1" w:styleId="ListParagraph1">
    <w:name w:val="List Paragraph1"/>
    <w:basedOn w:val="a"/>
    <w:rsid w:val="00AF798A"/>
    <w:pPr>
      <w:ind w:left="720"/>
      <w:contextualSpacing/>
    </w:pPr>
    <w:rPr>
      <w:rFonts w:ascii="Calibri" w:eastAsia="Calibri" w:hAnsi="Calibri" w:cs="Times New Roman"/>
      <w:sz w:val="22"/>
      <w:lang w:eastAsia="ru-RU"/>
    </w:rPr>
  </w:style>
  <w:style w:type="character" w:styleId="affe">
    <w:name w:val="FollowedHyperlink"/>
    <w:uiPriority w:val="99"/>
    <w:rsid w:val="00AF798A"/>
    <w:rPr>
      <w:color w:val="800080"/>
      <w:u w:val="single"/>
    </w:rPr>
  </w:style>
  <w:style w:type="character" w:customStyle="1" w:styleId="afff">
    <w:name w:val="Цветовое выделение"/>
    <w:rsid w:val="00AF798A"/>
    <w:rPr>
      <w:b/>
      <w:bCs/>
      <w:color w:val="26282F"/>
    </w:rPr>
  </w:style>
  <w:style w:type="paragraph" w:customStyle="1" w:styleId="default0">
    <w:name w:val="default"/>
    <w:basedOn w:val="a"/>
    <w:uiPriority w:val="99"/>
    <w:rsid w:val="00BA561B"/>
    <w:pPr>
      <w:autoSpaceDE w:val="0"/>
      <w:autoSpaceDN w:val="0"/>
      <w:spacing w:after="0" w:line="240" w:lineRule="auto"/>
    </w:pPr>
    <w:rPr>
      <w:rFonts w:cs="Times New Roman"/>
      <w:color w:val="000000"/>
      <w:sz w:val="24"/>
      <w:szCs w:val="24"/>
      <w:lang w:eastAsia="ru-RU"/>
    </w:rPr>
  </w:style>
  <w:style w:type="table" w:styleId="afff0">
    <w:name w:val="Table Grid"/>
    <w:basedOn w:val="a1"/>
    <w:uiPriority w:val="59"/>
    <w:rsid w:val="000E0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annotation reference"/>
    <w:basedOn w:val="a0"/>
    <w:semiHidden/>
    <w:unhideWhenUsed/>
    <w:rsid w:val="006A4FED"/>
    <w:rPr>
      <w:sz w:val="16"/>
      <w:szCs w:val="16"/>
    </w:rPr>
  </w:style>
  <w:style w:type="paragraph" w:customStyle="1" w:styleId="13">
    <w:name w:val="Знак сноски1"/>
    <w:basedOn w:val="a"/>
    <w:link w:val="a9"/>
    <w:uiPriority w:val="99"/>
    <w:qFormat/>
    <w:rsid w:val="004B2942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customStyle="1" w:styleId="Text217">
    <w:name w:val="Text217"/>
    <w:uiPriority w:val="99"/>
    <w:rsid w:val="00BB430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1d">
    <w:name w:val="Сетка таблицы1"/>
    <w:basedOn w:val="a1"/>
    <w:next w:val="afff0"/>
    <w:uiPriority w:val="59"/>
    <w:rsid w:val="00E160DF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zotov_SS\AppData\Local\Microsoft\Windows\INetCache\Content.MSO\7533D14C.xls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ch.gov.ru/upload/iblock/5ec/tx00pz2f5c7dsrad310mrrtjmimwlisn.pdf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117116669564569"/>
          <c:y val="3.1529164477141353E-2"/>
          <c:w val="0.80205693242593046"/>
          <c:h val="0.90626349057917943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Лист1!$B$1</c:f>
              <c:strCache>
                <c:ptCount val="1"/>
                <c:pt idx="0">
                  <c:v>Федеральный закон 419-фз и бюджетный прогноз</c:v>
                </c:pt>
              </c:strCache>
            </c:strRef>
          </c:tx>
          <c:spPr>
            <a:solidFill>
              <a:srgbClr val="21ECE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99CC00"/>
              </a:solidFill>
            </c:spPr>
            <c:extLst>
              <c:ext xmlns:c16="http://schemas.microsoft.com/office/drawing/2014/chart" uri="{C3380CC4-5D6E-409C-BE32-E72D297353CC}">
                <c16:uniqueId val="{00000001-E68D-44B7-B870-BAC4107DC1AE}"/>
              </c:ext>
            </c:extLst>
          </c:dPt>
          <c:dPt>
            <c:idx val="1"/>
            <c:invertIfNegative val="0"/>
            <c:bubble3D val="0"/>
            <c:spPr>
              <a:solidFill>
                <a:srgbClr val="5B9BD5"/>
              </a:solidFill>
            </c:spPr>
            <c:extLst>
              <c:ext xmlns:c16="http://schemas.microsoft.com/office/drawing/2014/chart" uri="{C3380CC4-5D6E-409C-BE32-E72D297353CC}">
                <c16:uniqueId val="{00000003-E68D-44B7-B870-BAC4107DC1AE}"/>
              </c:ext>
            </c:extLst>
          </c:dPt>
          <c:dPt>
            <c:idx val="2"/>
            <c:invertIfNegative val="0"/>
            <c:bubble3D val="0"/>
            <c:spPr>
              <a:solidFill>
                <a:srgbClr val="5B9BD5"/>
              </a:solidFill>
            </c:spPr>
            <c:extLst>
              <c:ext xmlns:c16="http://schemas.microsoft.com/office/drawing/2014/chart" uri="{C3380CC4-5D6E-409C-BE32-E72D297353CC}">
                <c16:uniqueId val="{00000005-E68D-44B7-B870-BAC4107DC1AE}"/>
              </c:ext>
            </c:extLst>
          </c:dPt>
          <c:dPt>
            <c:idx val="3"/>
            <c:invertIfNegative val="0"/>
            <c:bubble3D val="0"/>
            <c:spPr>
              <a:solidFill>
                <a:schemeClr val="bg2">
                  <a:lumMod val="9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E68D-44B7-B870-BAC4107DC1AE}"/>
              </c:ext>
            </c:extLst>
          </c:dPt>
          <c:dPt>
            <c:idx val="4"/>
            <c:invertIfNegative val="0"/>
            <c:bubble3D val="0"/>
            <c:spPr>
              <a:solidFill>
                <a:srgbClr val="D6DCE5"/>
              </a:solidFill>
            </c:spPr>
            <c:extLst>
              <c:ext xmlns:c16="http://schemas.microsoft.com/office/drawing/2014/chart" uri="{C3380CC4-5D6E-409C-BE32-E72D297353CC}">
                <c16:uniqueId val="{00000009-E68D-44B7-B870-BAC4107DC1A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2024 год
2025 год</c:v>
                </c:pt>
                <c:pt idx="1">
                  <c:v>2026 год</c:v>
                </c:pt>
                <c:pt idx="2">
                  <c:v>2027 год</c:v>
                </c:pt>
                <c:pt idx="3">
                  <c:v>2028 год</c:v>
                </c:pt>
              </c:strCache>
            </c:strRef>
          </c:cat>
          <c:val>
            <c:numRef>
              <c:f>Лист1!$B$2:$B$5</c:f>
              <c:numCache>
                <c:formatCode>_-* #,##0.0_р_._-;\-* #,##0.0_р_._-;_-* "-"??_р_._-;_-@_-</c:formatCode>
                <c:ptCount val="4"/>
                <c:pt idx="0">
                  <c:v>25635.332725844437</c:v>
                </c:pt>
                <c:pt idx="1">
                  <c:v>25976.15460209997</c:v>
                </c:pt>
                <c:pt idx="2">
                  <c:v>26583.088574400001</c:v>
                </c:pt>
                <c:pt idx="3">
                  <c:v>28553.1378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68D-44B7-B870-BAC4107DC1AE}"/>
            </c:ext>
          </c:extLst>
        </c:ser>
        <c:ser>
          <c:idx val="2"/>
          <c:order val="1"/>
          <c:tx>
            <c:strRef>
              <c:f>Лист1!$C$1</c:f>
              <c:strCache>
                <c:ptCount val="1"/>
                <c:pt idx="0">
                  <c:v>Законопроект (закон об исполнении и роспись)</c:v>
                </c:pt>
              </c:strCache>
            </c:strRef>
          </c:tx>
          <c:spPr>
            <a:solidFill>
              <a:srgbClr val="FFC09C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D6DCE5"/>
              </a:solidFill>
            </c:spPr>
            <c:extLst>
              <c:ext xmlns:c16="http://schemas.microsoft.com/office/drawing/2014/chart" uri="{C3380CC4-5D6E-409C-BE32-E72D297353CC}">
                <c16:uniqueId val="{0000000C-E68D-44B7-B870-BAC4107DC1AE}"/>
              </c:ext>
            </c:extLst>
          </c:dPt>
          <c:dPt>
            <c:idx val="1"/>
            <c:invertIfNegative val="0"/>
            <c:bubble3D val="0"/>
            <c:spPr>
              <a:solidFill>
                <a:srgbClr val="ED7D31"/>
              </a:solidFill>
            </c:spPr>
            <c:extLst>
              <c:ext xmlns:c16="http://schemas.microsoft.com/office/drawing/2014/chart" uri="{C3380CC4-5D6E-409C-BE32-E72D297353CC}">
                <c16:uniqueId val="{0000000E-E68D-44B7-B870-BAC4107DC1AE}"/>
              </c:ext>
            </c:extLst>
          </c:dPt>
          <c:dPt>
            <c:idx val="2"/>
            <c:invertIfNegative val="0"/>
            <c:bubble3D val="0"/>
            <c:spPr>
              <a:solidFill>
                <a:srgbClr val="ED7D31"/>
              </a:solidFill>
            </c:spPr>
            <c:extLst>
              <c:ext xmlns:c16="http://schemas.microsoft.com/office/drawing/2014/chart" uri="{C3380CC4-5D6E-409C-BE32-E72D297353CC}">
                <c16:uniqueId val="{00000010-E68D-44B7-B870-BAC4107DC1AE}"/>
              </c:ext>
            </c:extLst>
          </c:dPt>
          <c:dPt>
            <c:idx val="3"/>
            <c:invertIfNegative val="0"/>
            <c:bubble3D val="0"/>
            <c:spPr>
              <a:solidFill>
                <a:srgbClr val="ED7D31"/>
              </a:solidFill>
            </c:spPr>
            <c:extLst>
              <c:ext xmlns:c16="http://schemas.microsoft.com/office/drawing/2014/chart" uri="{C3380CC4-5D6E-409C-BE32-E72D297353CC}">
                <c16:uniqueId val="{00000012-E68D-44B7-B870-BAC4107DC1AE}"/>
              </c:ext>
            </c:extLst>
          </c:dPt>
          <c:dPt>
            <c:idx val="4"/>
            <c:invertIfNegative val="0"/>
            <c:bubble3D val="0"/>
            <c:spPr>
              <a:solidFill>
                <a:srgbClr val="ED7D31"/>
              </a:solidFill>
            </c:spPr>
            <c:extLst>
              <c:ext xmlns:c16="http://schemas.microsoft.com/office/drawing/2014/chart" uri="{C3380CC4-5D6E-409C-BE32-E72D297353CC}">
                <c16:uniqueId val="{00000014-E68D-44B7-B870-BAC4107DC1AE}"/>
              </c:ext>
            </c:extLst>
          </c:dPt>
          <c:dLbls>
            <c:dLbl>
              <c:idx val="0"/>
              <c:layout>
                <c:manualLayout>
                  <c:x val="-1.051587226013916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68D-44B7-B870-BAC4107DC1AE}"/>
                </c:ext>
              </c:extLst>
            </c:dLbl>
            <c:dLbl>
              <c:idx val="2"/>
              <c:layout>
                <c:manualLayout>
                  <c:x val="-8.4121976866457903E-3"/>
                  <c:y val="1.1238695201562476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68D-44B7-B870-BAC4107DC1AE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68D-44B7-B870-BAC4107DC1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2024 год
2025 год</c:v>
                </c:pt>
                <c:pt idx="1">
                  <c:v>2026 год</c:v>
                </c:pt>
                <c:pt idx="2">
                  <c:v>2027 год</c:v>
                </c:pt>
                <c:pt idx="3">
                  <c:v>2028 год</c:v>
                </c:pt>
              </c:strCache>
            </c:strRef>
          </c:cat>
          <c:val>
            <c:numRef>
              <c:f>Лист1!$C$2:$C$5</c:f>
              <c:numCache>
                <c:formatCode>_-* #,##0.0_р_._-;\-* #,##0.0_р_._-;_-* "-"??_р_._-;_-@_-</c:formatCode>
                <c:ptCount val="4"/>
                <c:pt idx="0">
                  <c:v>27889.002823999999</c:v>
                </c:pt>
                <c:pt idx="1">
                  <c:v>26724.119723900014</c:v>
                </c:pt>
                <c:pt idx="2">
                  <c:v>27097.743411600008</c:v>
                </c:pt>
                <c:pt idx="3">
                  <c:v>29463.077216099966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E68D-44B7-B870-BAC4107DC1A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0"/>
        <c:overlap val="-20"/>
        <c:axId val="48768000"/>
        <c:axId val="83619776"/>
      </c:barChart>
      <c:barChart>
        <c:barDir val="bar"/>
        <c:grouping val="clustered"/>
        <c:varyColors val="0"/>
        <c:ser>
          <c:idx val="0"/>
          <c:order val="2"/>
          <c:tx>
            <c:strRef>
              <c:f>Лист1!$D$1</c:f>
              <c:strCache>
                <c:ptCount val="1"/>
                <c:pt idx="0">
                  <c:v>Исполнение</c:v>
                </c:pt>
              </c:strCache>
            </c:strRef>
          </c:tx>
          <c:spPr>
            <a:solidFill>
              <a:srgbClr val="99CC00"/>
            </a:solidFill>
          </c:spPr>
          <c:invertIfNegative val="0"/>
          <c:dLbls>
            <c:dLbl>
              <c:idx val="3"/>
              <c:layout>
                <c:manualLayout>
                  <c:x val="-0.10515872260139164"/>
                  <c:y val="-3.067371317602741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68D-44B7-B870-BAC4107DC1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2024 год
2025 год</c:v>
                </c:pt>
                <c:pt idx="1">
                  <c:v>2026 год</c:v>
                </c:pt>
                <c:pt idx="2">
                  <c:v>2027 год</c:v>
                </c:pt>
                <c:pt idx="3">
                  <c:v>2028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3" formatCode="_-* #,##0.0_р_._-;\-* #,##0.0_р_._-;_-* &quot;-&quot;??_р_._-;_-@_-">
                  <c:v>18105.873788100002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E68D-44B7-B870-BAC4107DC1A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Исполнение2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2024 год
2025 год</c:v>
                </c:pt>
                <c:pt idx="1">
                  <c:v>2026 год</c:v>
                </c:pt>
                <c:pt idx="2">
                  <c:v>2027 год</c:v>
                </c:pt>
                <c:pt idx="3">
                  <c:v>2028 год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18-E68D-44B7-B870-BAC4107DC1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-20"/>
        <c:axId val="48768512"/>
        <c:axId val="83620352"/>
      </c:barChart>
      <c:catAx>
        <c:axId val="48768000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anchor="ctr" anchorCtr="0"/>
          <a:lstStyle/>
          <a:p>
            <a:pPr algn="r">
              <a:spcBef>
                <a:spcPts val="0"/>
              </a:spcBef>
              <a:spcAft>
                <a:spcPts val="0"/>
              </a:spcAft>
              <a:defRPr sz="105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3619776"/>
        <c:crosses val="autoZero"/>
        <c:auto val="1"/>
        <c:lblAlgn val="ctr"/>
        <c:lblOffset val="100"/>
        <c:noMultiLvlLbl val="0"/>
      </c:catAx>
      <c:valAx>
        <c:axId val="83619776"/>
        <c:scaling>
          <c:orientation val="minMax"/>
          <c:max val="31000"/>
          <c:min val="7500"/>
        </c:scaling>
        <c:delete val="0"/>
        <c:axPos val="t"/>
        <c:numFmt formatCode="_-* #,##0.0_р_._-;\-* #,##0.0_р_._-;_-* &quot;-&quot;??_р_._-;_-@_-" sourceLinked="1"/>
        <c:majorTickMark val="out"/>
        <c:minorTickMark val="none"/>
        <c:tickLblPos val="none"/>
        <c:spPr>
          <a:ln>
            <a:noFill/>
          </a:ln>
        </c:spPr>
        <c:crossAx val="48768000"/>
        <c:crosses val="autoZero"/>
        <c:crossBetween val="between"/>
      </c:valAx>
      <c:valAx>
        <c:axId val="83620352"/>
        <c:scaling>
          <c:orientation val="minMax"/>
          <c:max val="28000"/>
          <c:min val="7000"/>
        </c:scaling>
        <c:delete val="1"/>
        <c:axPos val="b"/>
        <c:numFmt formatCode="#,##0" sourceLinked="0"/>
        <c:majorTickMark val="out"/>
        <c:minorTickMark val="none"/>
        <c:tickLblPos val="nextTo"/>
        <c:crossAx val="48768512"/>
        <c:crosses val="autoZero"/>
        <c:crossBetween val="between"/>
        <c:majorUnit val="3000"/>
      </c:valAx>
      <c:catAx>
        <c:axId val="487685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83620352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8654573082670884E-2"/>
          <c:y val="4.3650793650793648E-2"/>
          <c:w val="0.88941560235592565"/>
          <c:h val="0.8784307092878306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FF004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1768-40E8-879E-F863BAEC2035}"/>
              </c:ext>
            </c:extLst>
          </c:dPt>
          <c:dPt>
            <c:idx val="1"/>
            <c:invertIfNegative val="0"/>
            <c:bubble3D val="0"/>
            <c:spPr>
              <a:solidFill>
                <a:srgbClr val="FF004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1768-40E8-879E-F863BAEC2035}"/>
              </c:ext>
            </c:extLst>
          </c:dPt>
          <c:dPt>
            <c:idx val="2"/>
            <c:invertIfNegative val="0"/>
            <c:bubble3D val="0"/>
            <c:spPr>
              <a:solidFill>
                <a:srgbClr val="FF004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1768-40E8-879E-F863BAEC2035}"/>
              </c:ext>
            </c:extLst>
          </c:dPt>
          <c:dPt>
            <c:idx val="3"/>
            <c:invertIfNegative val="0"/>
            <c:bubble3D val="0"/>
            <c:spPr>
              <a:solidFill>
                <a:srgbClr val="FF004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1768-40E8-879E-F863BAEC2035}"/>
              </c:ext>
            </c:extLst>
          </c:dPt>
          <c:dPt>
            <c:idx val="4"/>
            <c:invertIfNegative val="0"/>
            <c:bubble3D val="0"/>
            <c:spPr>
              <a:solidFill>
                <a:srgbClr val="FF004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1768-40E8-879E-F863BAEC2035}"/>
              </c:ext>
            </c:extLst>
          </c:dPt>
          <c:dPt>
            <c:idx val="5"/>
            <c:invertIfNegative val="0"/>
            <c:bubble3D val="0"/>
            <c:spPr>
              <a:solidFill>
                <a:srgbClr val="FF004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1768-40E8-879E-F863BAEC2035}"/>
              </c:ext>
            </c:extLst>
          </c:dPt>
          <c:dPt>
            <c:idx val="6"/>
            <c:invertIfNegative val="0"/>
            <c:bubble3D val="0"/>
            <c:spPr>
              <a:solidFill>
                <a:srgbClr val="FF004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1768-40E8-879E-F863BAEC2035}"/>
              </c:ext>
            </c:extLst>
          </c:dPt>
          <c:dPt>
            <c:idx val="7"/>
            <c:invertIfNegative val="0"/>
            <c:bubble3D val="0"/>
            <c:spPr>
              <a:solidFill>
                <a:srgbClr val="FFC09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1768-40E8-879E-F863BAEC2035}"/>
              </c:ext>
            </c:extLst>
          </c:dPt>
          <c:dPt>
            <c:idx val="8"/>
            <c:invertIfNegative val="0"/>
            <c:bubble3D val="0"/>
            <c:spPr>
              <a:solidFill>
                <a:srgbClr val="FFC09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1768-40E8-879E-F863BAEC2035}"/>
              </c:ext>
            </c:extLst>
          </c:dPt>
          <c:dPt>
            <c:idx val="9"/>
            <c:invertIfNegative val="0"/>
            <c:bubble3D val="0"/>
            <c:spPr>
              <a:solidFill>
                <a:srgbClr val="21EDE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1768-40E8-879E-F863BAEC2035}"/>
              </c:ext>
            </c:extLst>
          </c:dPt>
          <c:dLbls>
            <c:dLbl>
              <c:idx val="0"/>
              <c:layout>
                <c:manualLayout>
                  <c:x val="4.410458847639413E-5"/>
                  <c:y val="9.1399294411188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768-40E8-879E-F863BAEC2035}"/>
                </c:ext>
              </c:extLst>
            </c:dLbl>
            <c:dLbl>
              <c:idx val="1"/>
              <c:layout>
                <c:manualLayout>
                  <c:x val="4.27578834847675E-3"/>
                  <c:y val="7.84440026802000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768-40E8-879E-F863BAEC2035}"/>
                </c:ext>
              </c:extLst>
            </c:dLbl>
            <c:dLbl>
              <c:idx val="2"/>
              <c:layout>
                <c:manualLayout>
                  <c:x val="4.27578834847675E-3"/>
                  <c:y val="7.55231759640764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768-40E8-879E-F863BAEC2035}"/>
                </c:ext>
              </c:extLst>
            </c:dLbl>
            <c:dLbl>
              <c:idx val="3"/>
              <c:layout>
                <c:manualLayout>
                  <c:x val="6.369577934238712E-3"/>
                  <c:y val="-6.55205475902254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768-40E8-879E-F863BAEC2035}"/>
                </c:ext>
              </c:extLst>
            </c:dLbl>
            <c:dLbl>
              <c:idx val="4"/>
              <c:layout>
                <c:manualLayout>
                  <c:x val="6.4136825227151259E-3"/>
                  <c:y val="-6.84450762413513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768-40E8-879E-F863BAEC2035}"/>
                </c:ext>
              </c:extLst>
            </c:dLbl>
            <c:dLbl>
              <c:idx val="5"/>
              <c:layout>
                <c:manualLayout>
                  <c:x val="-7.838854750421717E-17"/>
                  <c:y val="7.74896438368334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768-40E8-879E-F863BAEC2035}"/>
                </c:ext>
              </c:extLst>
            </c:dLbl>
            <c:dLbl>
              <c:idx val="6"/>
              <c:layout>
                <c:manualLayout>
                  <c:x val="-7.838854750421717E-17"/>
                  <c:y val="8.71846414120660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768-40E8-879E-F863BAEC2035}"/>
                </c:ext>
              </c:extLst>
            </c:dLbl>
            <c:dLbl>
              <c:idx val="7"/>
              <c:layout>
                <c:manualLayout>
                  <c:x val="0"/>
                  <c:y val="7.2690825494485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768-40E8-879E-F863BAEC2035}"/>
                </c:ext>
              </c:extLst>
            </c:dLbl>
            <c:dLbl>
              <c:idx val="8"/>
              <c:layout>
                <c:manualLayout>
                  <c:x val="-1.5677709500843434E-16"/>
                  <c:y val="8.1703926642455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768-40E8-879E-F863BAEC2035}"/>
                </c:ext>
              </c:extLst>
            </c:dLbl>
            <c:dLbl>
              <c:idx val="9"/>
              <c:layout>
                <c:manualLayout>
                  <c:x val="-1.5354373155400995E-16"/>
                  <c:y val="0.2302025782688766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1768-40E8-879E-F863BAEC20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ctr" anchorCtr="0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от 0 до 10</c:v>
                </c:pt>
                <c:pt idx="1">
                  <c:v>от 10 до 20</c:v>
                </c:pt>
                <c:pt idx="2">
                  <c:v>от 20 до 30</c:v>
                </c:pt>
                <c:pt idx="3">
                  <c:v>от 30 до 40</c:v>
                </c:pt>
                <c:pt idx="4">
                  <c:v>от 40 до 50</c:v>
                </c:pt>
                <c:pt idx="5">
                  <c:v>от 50 до 60</c:v>
                </c:pt>
                <c:pt idx="6">
                  <c:v>от 60 до 70</c:v>
                </c:pt>
                <c:pt idx="7">
                  <c:v>от 70 до 80</c:v>
                </c:pt>
                <c:pt idx="8">
                  <c:v>от 80 до 90</c:v>
                </c:pt>
                <c:pt idx="9">
                  <c:v>от 90 до 100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5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4</c:v>
                </c:pt>
                <c:pt idx="6">
                  <c:v>5</c:v>
                </c:pt>
                <c:pt idx="7">
                  <c:v>3</c:v>
                </c:pt>
                <c:pt idx="8">
                  <c:v>4</c:v>
                </c:pt>
                <c:pt idx="9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1768-40E8-879E-F863BAEC20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6"/>
        <c:shape val="box"/>
        <c:axId val="145646592"/>
        <c:axId val="137306112"/>
        <c:axId val="133481728"/>
      </c:bar3DChart>
      <c:catAx>
        <c:axId val="1456465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Доля показателей, характеризующих конечные результаты и итоговые эффекты</a:t>
                </a:r>
              </a:p>
            </c:rich>
          </c:tx>
          <c:layout>
            <c:manualLayout>
              <c:xMode val="edge"/>
              <c:yMode val="edge"/>
              <c:x val="0.14858149012780436"/>
              <c:y val="0.8046367115805035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7306112"/>
        <c:crosses val="autoZero"/>
        <c:auto val="1"/>
        <c:lblAlgn val="ctr"/>
        <c:lblOffset val="100"/>
        <c:noMultiLvlLbl val="0"/>
      </c:catAx>
      <c:valAx>
        <c:axId val="137306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госпрограмм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646592"/>
        <c:crosses val="autoZero"/>
        <c:crossBetween val="between"/>
      </c:valAx>
      <c:serAx>
        <c:axId val="133481728"/>
        <c:scaling>
          <c:orientation val="minMax"/>
        </c:scaling>
        <c:delete val="1"/>
        <c:axPos val="b"/>
        <c:majorTickMark val="none"/>
        <c:minorTickMark val="none"/>
        <c:tickLblPos val="nextTo"/>
        <c:crossAx val="137306112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0.82995</cdr:x>
      <cdr:y>0.33103</cdr:y>
    </cdr:from>
    <cdr:to>
      <cdr:x>0.91137</cdr:x>
      <cdr:y>0.44554</cdr:y>
    </cdr:to>
    <cdr:sp macro="" textlink="">
      <cdr:nvSpPr>
        <cdr:cNvPr id="12" name="Поле 11"/>
        <cdr:cNvSpPr txBox="1"/>
      </cdr:nvSpPr>
      <cdr:spPr>
        <a:xfrm xmlns:a="http://schemas.openxmlformats.org/drawingml/2006/main">
          <a:off x="5011947" y="1371600"/>
          <a:ext cx="491706" cy="4744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>
            <a:solidFill>
              <a:sysClr val="windowText" lastClr="000000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FBC2-5930-467B-9B8E-8D0D8A56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31</Pages>
  <Words>11142</Words>
  <Characters>63516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Калинкина Т.П.</dc:creator>
  <cp:keywords/>
  <dc:description/>
  <cp:lastModifiedBy>Виноградов Павел Владимирович</cp:lastModifiedBy>
  <cp:revision>13</cp:revision>
  <cp:lastPrinted>2025-10-06T19:24:00Z</cp:lastPrinted>
  <dcterms:created xsi:type="dcterms:W3CDTF">2025-10-09T11:57:00Z</dcterms:created>
  <dcterms:modified xsi:type="dcterms:W3CDTF">2025-10-10T11:21:00Z</dcterms:modified>
</cp:coreProperties>
</file>