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37" w:rsidRPr="00284B37" w:rsidRDefault="00284B37" w:rsidP="00284B3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84B37">
        <w:rPr>
          <w:rFonts w:ascii="Times New Roman" w:eastAsia="Calibri" w:hAnsi="Times New Roman" w:cs="Times New Roman"/>
          <w:sz w:val="28"/>
          <w:szCs w:val="28"/>
        </w:rPr>
        <w:t>Приложение № 7.3.</w:t>
      </w:r>
    </w:p>
    <w:p w:rsidR="00284B37" w:rsidRPr="00284B37" w:rsidRDefault="00284B37" w:rsidP="00284B3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84B37" w:rsidRPr="00284B37" w:rsidRDefault="00284B37" w:rsidP="00284B3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критериев эффективности системы ОМС</w:t>
      </w:r>
    </w:p>
    <w:tbl>
      <w:tblPr>
        <w:tblStyle w:val="79"/>
        <w:tblW w:w="9765" w:type="dxa"/>
        <w:tblInd w:w="0" w:type="dxa"/>
        <w:tblLook w:val="04A0" w:firstRow="1" w:lastRow="0" w:firstColumn="1" w:lastColumn="0" w:noHBand="0" w:noVBand="1"/>
      </w:tblPr>
      <w:tblGrid>
        <w:gridCol w:w="5098"/>
        <w:gridCol w:w="1666"/>
        <w:gridCol w:w="1560"/>
        <w:gridCol w:w="1441"/>
      </w:tblGrid>
      <w:tr w:rsidR="00284B37" w:rsidRPr="00284B37" w:rsidTr="003F04E0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B37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 системы ОМС</w:t>
            </w: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B37">
              <w:rPr>
                <w:rFonts w:ascii="Times New Roman" w:hAnsi="Times New Roman"/>
                <w:b/>
                <w:bCs/>
                <w:sz w:val="24"/>
                <w:szCs w:val="24"/>
              </w:rPr>
              <w:t>Оценки эффективности</w:t>
            </w:r>
          </w:p>
        </w:tc>
      </w:tr>
      <w:tr w:rsidR="00284B37" w:rsidRPr="00284B37" w:rsidTr="003F04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 w:rsidRPr="00284B37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неэффективна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 w:rsidRPr="00284B37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недостаточно эффективна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 w:rsidRPr="00284B37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эффективна</w:t>
            </w:r>
          </w:p>
        </w:tc>
      </w:tr>
      <w:tr w:rsidR="00284B37" w:rsidRPr="00284B37" w:rsidTr="003F04E0">
        <w:trPr>
          <w:trHeight w:val="56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0"/>
                <w:numId w:val="1"/>
              </w:numPr>
              <w:shd w:val="clear" w:color="auto" w:fill="FFFFFF"/>
              <w:ind w:left="459" w:hanging="459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Устойчивость финансовой системы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112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Устойчивость финансовой системы ОМС, обеспечиваемая на основе эквивалентности страхового обеспечения средствами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98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Обязательность уплаты страхователями страховых взносов на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5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и оплата сверхплановых объемов медицинской помощи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5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0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9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9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96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Выравнивание финансовых ресурсов на реализацию ТПОМС между субъектами Российской Федерации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2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Полнота </w:t>
            </w:r>
            <w:proofErr w:type="gramStart"/>
            <w:r w:rsidRPr="00284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учета факторов стоимости оказания медицинской помощи</w:t>
            </w:r>
            <w:proofErr w:type="gramEnd"/>
            <w:r w:rsidRPr="00284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 формировании тарифов на оплату медицинской помощи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114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Прозрачность правил распределения объемов медицинской помощи между медицинскими организациями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110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Финансовое обеспечение медицинской помощи </w:t>
            </w:r>
            <w:proofErr w:type="gramStart"/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застрахованным</w:t>
            </w:r>
            <w:proofErr w:type="gramEnd"/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за пределами региона их проживания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6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0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Создание условий для обеспечения доступности и качества медицинской помощи, оказываемой в рамках программ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Влияние способов оплаты медицинской помощи на повышение ее доступности и качества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6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Проведение экспертизы качества медицинской помощи;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5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Информированность застрахованных о своих правах и </w:t>
            </w: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обязанностях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6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Осуществление досудебной и судебной защиты прав застрахованных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rPr>
          <w:trHeight w:val="29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0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Качество управления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contextualSpacing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84B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Развитость механизмов координации и взаимодействия субъектов и участников системы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hd w:val="clear" w:color="auto" w:fill="FFFFFF"/>
              <w:spacing w:after="160" w:line="25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32"/>
                <w:szCs w:val="32"/>
                <w:lang w:eastAsia="ru-RU"/>
              </w:rPr>
            </w:pPr>
          </w:p>
        </w:tc>
      </w:tr>
      <w:tr w:rsidR="00284B37" w:rsidRPr="00284B37" w:rsidTr="003F04E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B37">
              <w:rPr>
                <w:rFonts w:ascii="Times New Roman" w:hAnsi="Times New Roman"/>
                <w:color w:val="000000"/>
                <w:sz w:val="24"/>
                <w:szCs w:val="24"/>
              </w:rPr>
              <w:t>Влияние инструментов определения расходов на качество выполнения функций органов управления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84B37" w:rsidRPr="00284B37" w:rsidTr="003F04E0">
        <w:trPr>
          <w:trHeight w:val="6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B37">
              <w:rPr>
                <w:rFonts w:ascii="Times New Roman" w:hAnsi="Times New Roman"/>
                <w:color w:val="000000"/>
                <w:sz w:val="24"/>
                <w:szCs w:val="24"/>
              </w:rPr>
              <w:t>Влияние СМО на эффективность использования ресурсов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  <w:tr w:rsidR="00284B37" w:rsidRPr="00284B37" w:rsidTr="003F04E0">
        <w:trPr>
          <w:trHeight w:val="83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B37">
              <w:rPr>
                <w:rFonts w:ascii="Times New Roman" w:hAnsi="Times New Roman"/>
                <w:color w:val="000000"/>
                <w:sz w:val="24"/>
                <w:szCs w:val="24"/>
              </w:rPr>
              <w:t>Заинтересованность субъектов и участников ОМС в повышении эффективности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  <w:tr w:rsidR="00284B37" w:rsidRPr="00284B37" w:rsidTr="003F04E0">
        <w:trPr>
          <w:trHeight w:val="9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B37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информационных технологий в управление системой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  <w:tr w:rsidR="00284B37" w:rsidRPr="00284B37" w:rsidTr="003F04E0">
        <w:trPr>
          <w:trHeight w:val="5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B37">
              <w:rPr>
                <w:rFonts w:ascii="Times New Roman" w:hAnsi="Times New Roman"/>
                <w:color w:val="000000"/>
                <w:sz w:val="24"/>
                <w:szCs w:val="24"/>
              </w:rPr>
              <w:t>Полнота нормативно-правового регулирования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  <w:tr w:rsidR="00284B37" w:rsidRPr="00284B37" w:rsidTr="003F04E0">
        <w:trPr>
          <w:trHeight w:val="83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B3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гарантий граждан в получении бесплатной медицинской помощи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  <w:tr w:rsidR="00284B37" w:rsidRPr="00284B37" w:rsidTr="003F04E0">
        <w:trPr>
          <w:trHeight w:val="83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B3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равных возможностей застрахованных лиц в получении медицинской и лекарственной помощи, предоставляемой за счет средств ОМС на условиях базовой программы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  <w:tr w:rsidR="00284B37" w:rsidRPr="00284B37" w:rsidTr="003F04E0">
        <w:trPr>
          <w:trHeight w:val="83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B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Паритетность представительства субъектов и участников ОМС в органах управления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84B37" w:rsidRPr="00284B37" w:rsidTr="003F04E0">
        <w:trPr>
          <w:trHeight w:val="83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37" w:rsidRPr="00284B37" w:rsidRDefault="00284B37" w:rsidP="00284B37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4B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Паритетность представительства субъектов и участников ОМС в Комиссии по разработке территориальной программы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37" w:rsidRPr="00284B37" w:rsidRDefault="00284B37" w:rsidP="00284B37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84B37">
              <w:rPr>
                <w:rFonts w:ascii="Times New Roman" w:eastAsia="Times New Roman" w:hAnsi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37" w:rsidRPr="00284B37" w:rsidRDefault="00284B37" w:rsidP="00284B3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284B37" w:rsidRPr="00284B37" w:rsidRDefault="00284B37" w:rsidP="00284B37">
      <w:pPr>
        <w:spacing w:after="160" w:line="256" w:lineRule="auto"/>
        <w:rPr>
          <w:rFonts w:ascii="Times New Roman" w:eastAsia="Calibri" w:hAnsi="Times New Roman" w:cs="Times New Roman"/>
          <w:color w:val="000000"/>
        </w:rPr>
      </w:pPr>
    </w:p>
    <w:p w:rsidR="000E39DC" w:rsidRPr="00284B37" w:rsidRDefault="00284B37">
      <w:pPr>
        <w:rPr>
          <w:rFonts w:ascii="Times New Roman" w:hAnsi="Times New Roman" w:cs="Times New Roman"/>
        </w:rPr>
      </w:pPr>
    </w:p>
    <w:sectPr w:rsidR="000E39DC" w:rsidRPr="00284B37" w:rsidSect="00284B3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37" w:rsidRDefault="00284B37" w:rsidP="00284B37">
      <w:pPr>
        <w:spacing w:after="0" w:line="240" w:lineRule="auto"/>
      </w:pPr>
      <w:r>
        <w:separator/>
      </w:r>
    </w:p>
  </w:endnote>
  <w:endnote w:type="continuationSeparator" w:id="0">
    <w:p w:rsidR="00284B37" w:rsidRDefault="00284B37" w:rsidP="0028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37" w:rsidRDefault="00284B37" w:rsidP="00284B37">
      <w:pPr>
        <w:spacing w:after="0" w:line="240" w:lineRule="auto"/>
      </w:pPr>
      <w:r>
        <w:separator/>
      </w:r>
    </w:p>
  </w:footnote>
  <w:footnote w:type="continuationSeparator" w:id="0">
    <w:p w:rsidR="00284B37" w:rsidRDefault="00284B37" w:rsidP="0028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642532"/>
      <w:docPartObj>
        <w:docPartGallery w:val="Page Numbers (Top of Page)"/>
        <w:docPartUnique/>
      </w:docPartObj>
    </w:sdtPr>
    <w:sdtContent>
      <w:p w:rsidR="00284B37" w:rsidRDefault="00284B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84B37" w:rsidRDefault="00284B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35392"/>
    <w:multiLevelType w:val="multilevel"/>
    <w:tmpl w:val="4612B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37"/>
    <w:rsid w:val="00097069"/>
    <w:rsid w:val="00284B37"/>
    <w:rsid w:val="005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9">
    <w:name w:val="Сетка таблицы79"/>
    <w:basedOn w:val="a1"/>
    <w:next w:val="a3"/>
    <w:uiPriority w:val="39"/>
    <w:rsid w:val="00284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4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B37"/>
  </w:style>
  <w:style w:type="paragraph" w:styleId="a6">
    <w:name w:val="footer"/>
    <w:basedOn w:val="a"/>
    <w:link w:val="a7"/>
    <w:uiPriority w:val="99"/>
    <w:unhideWhenUsed/>
    <w:rsid w:val="0028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9">
    <w:name w:val="Сетка таблицы79"/>
    <w:basedOn w:val="a1"/>
    <w:next w:val="a3"/>
    <w:uiPriority w:val="39"/>
    <w:rsid w:val="00284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4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B37"/>
  </w:style>
  <w:style w:type="paragraph" w:styleId="a6">
    <w:name w:val="footer"/>
    <w:basedOn w:val="a"/>
    <w:link w:val="a7"/>
    <w:uiPriority w:val="99"/>
    <w:unhideWhenUsed/>
    <w:rsid w:val="0028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Сущевская Наталья Олеговна</dc:creator>
  <cp:lastModifiedBy>Сущевская Наталья Олеговна</cp:lastModifiedBy>
  <cp:revision>1</cp:revision>
  <dcterms:created xsi:type="dcterms:W3CDTF">2021-11-12T06:46:00Z</dcterms:created>
  <dcterms:modified xsi:type="dcterms:W3CDTF">2021-11-12T06:48:00Z</dcterms:modified>
</cp:coreProperties>
</file>