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DB" w:rsidRPr="005A56C6" w:rsidRDefault="0085548C" w:rsidP="008C28DB">
      <w:pPr>
        <w:pStyle w:val="a6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76C4C">
        <w:rPr>
          <w:sz w:val="28"/>
          <w:szCs w:val="28"/>
        </w:rPr>
        <w:t xml:space="preserve">№ </w:t>
      </w:r>
      <w:r w:rsidR="00D0568A">
        <w:rPr>
          <w:sz w:val="28"/>
          <w:szCs w:val="28"/>
        </w:rPr>
        <w:t>8</w:t>
      </w:r>
      <w:bookmarkStart w:id="0" w:name="_GoBack"/>
      <w:bookmarkEnd w:id="0"/>
    </w:p>
    <w:p w:rsidR="00076C4C" w:rsidRDefault="00076C4C" w:rsidP="00076C4C">
      <w:pPr>
        <w:pStyle w:val="a6"/>
        <w:jc w:val="center"/>
        <w:rPr>
          <w:sz w:val="28"/>
          <w:szCs w:val="28"/>
        </w:rPr>
      </w:pPr>
    </w:p>
    <w:p w:rsidR="00076C4C" w:rsidRDefault="00076C4C" w:rsidP="00076C4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5A56C6">
        <w:rPr>
          <w:sz w:val="28"/>
          <w:szCs w:val="28"/>
        </w:rPr>
        <w:t xml:space="preserve">нформация о количестве обращений/жалоб застрахованных граждан по фактам взимания медицинскими организациями платы за медицинскую помощь, виды и профили которой предусмотрены </w:t>
      </w:r>
      <w:r>
        <w:rPr>
          <w:sz w:val="28"/>
          <w:szCs w:val="28"/>
        </w:rPr>
        <w:t>ПГГ</w:t>
      </w:r>
      <w:r w:rsidRPr="005A56C6">
        <w:rPr>
          <w:sz w:val="28"/>
          <w:szCs w:val="28"/>
        </w:rPr>
        <w:t>, признанные обоснованными по результатам медико-экономического контроля (МЭК)</w:t>
      </w:r>
    </w:p>
    <w:p w:rsidR="00076C4C" w:rsidRPr="005A56C6" w:rsidRDefault="00076C4C" w:rsidP="008C28DB">
      <w:pPr>
        <w:pStyle w:val="a6"/>
        <w:ind w:firstLine="709"/>
        <w:jc w:val="both"/>
        <w:rPr>
          <w:sz w:val="28"/>
          <w:szCs w:val="28"/>
        </w:rPr>
      </w:pPr>
    </w:p>
    <w:tbl>
      <w:tblPr>
        <w:tblW w:w="108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679"/>
        <w:gridCol w:w="1559"/>
        <w:gridCol w:w="851"/>
        <w:gridCol w:w="850"/>
        <w:gridCol w:w="851"/>
        <w:gridCol w:w="850"/>
        <w:gridCol w:w="1223"/>
      </w:tblGrid>
      <w:tr w:rsidR="008C28DB" w:rsidRPr="005A56C6" w:rsidTr="00402255">
        <w:trPr>
          <w:trHeight w:val="583"/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Страховая медицинская 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8C28DB" w:rsidRPr="005A56C6" w:rsidTr="00402255">
        <w:trPr>
          <w:trHeight w:val="38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2 258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2 854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2 231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2 335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1 027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11 566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АО "Макс-М"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1 991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"МСК "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Медстрах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АО "СОГАЗ-Мед"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3 168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"СК "Ингосстрах-М"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861</w:t>
            </w:r>
          </w:p>
        </w:tc>
      </w:tr>
      <w:tr w:rsidR="008C28DB" w:rsidRPr="005A56C6" w:rsidTr="00402255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АО "Городская страховая медицинская компания"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"МСК "ИНКО-МЕД"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ind w:right="-108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ГУП Забайкальского края "ГСМК "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Забайкалмедстрах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29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"СМК РЕСО-МЕД"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259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"Капитал МС"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2 165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Альфастраъование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 xml:space="preserve"> -ОМС"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696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"СМО "СИМАЗ-МЕД"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"СМО "Восточно-страховой альянс"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56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МСО "ПАНАЦЕЯ"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АО "СК "АСКОМЕД"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СМК "АСТРАМЕД -СМ"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148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СМК "Урал-Рецепт 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24</w:t>
            </w:r>
          </w:p>
        </w:tc>
      </w:tr>
      <w:tr w:rsidR="008C28DB" w:rsidRPr="005A56C6" w:rsidTr="00402255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АО "Чувашская медицинская страховая компания"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АО "СК "Чувашия -Мед"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АО "ГСК "Заполярье"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АО "МСК "Новый 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уренгой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ООО "СМК 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Крыммедстрах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1 481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"Арсенал медицинское страхование"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221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АО "СМК "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Сахамедстрах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88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"Страховая компания "АК БАРС-МЕД"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"Страховое медицинское общество "Спасение"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25</w:t>
            </w:r>
          </w:p>
        </w:tc>
      </w:tr>
      <w:tr w:rsidR="008C28DB" w:rsidRPr="005A56C6" w:rsidTr="0040225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ООО "СМО "Чулпан-Мед"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8DB" w:rsidRPr="005A56C6" w:rsidRDefault="008C28DB" w:rsidP="009A70B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25</w:t>
            </w:r>
          </w:p>
        </w:tc>
      </w:tr>
    </w:tbl>
    <w:p w:rsidR="00FA1E24" w:rsidRPr="008C28DB" w:rsidRDefault="00FA1E24" w:rsidP="008C28DB"/>
    <w:sectPr w:rsidR="00FA1E24" w:rsidRPr="008C28DB" w:rsidSect="009A70B0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503" w:rsidRDefault="00A60503" w:rsidP="00FA1E24">
      <w:r>
        <w:separator/>
      </w:r>
    </w:p>
  </w:endnote>
  <w:endnote w:type="continuationSeparator" w:id="0">
    <w:p w:rsidR="00A60503" w:rsidRDefault="00A60503" w:rsidP="00FA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503" w:rsidRDefault="00A60503" w:rsidP="00FA1E24">
      <w:r>
        <w:separator/>
      </w:r>
    </w:p>
  </w:footnote>
  <w:footnote w:type="continuationSeparator" w:id="0">
    <w:p w:rsidR="00A60503" w:rsidRDefault="00A60503" w:rsidP="00FA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24"/>
    <w:rsid w:val="00076C4C"/>
    <w:rsid w:val="0025160E"/>
    <w:rsid w:val="00402255"/>
    <w:rsid w:val="004D0E38"/>
    <w:rsid w:val="004D30EE"/>
    <w:rsid w:val="0085548C"/>
    <w:rsid w:val="008C28DB"/>
    <w:rsid w:val="00A30E83"/>
    <w:rsid w:val="00A60503"/>
    <w:rsid w:val="00D0568A"/>
    <w:rsid w:val="00E678E1"/>
    <w:rsid w:val="00FA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CE74"/>
  <w15:chartTrackingRefBased/>
  <w15:docId w15:val="{9EFED975-5E13-4BED-8C0D-8371619E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1"/>
    <w:basedOn w:val="a"/>
    <w:next w:val="a3"/>
    <w:link w:val="a4"/>
    <w:uiPriority w:val="99"/>
    <w:unhideWhenUsed/>
    <w:qFormat/>
    <w:rsid w:val="00FA1E24"/>
    <w:rPr>
      <w:rFonts w:asciiTheme="minorHAnsi" w:eastAsiaTheme="minorHAnsi" w:hAnsiTheme="minorHAnsi"/>
      <w:sz w:val="20"/>
      <w:szCs w:val="20"/>
      <w:lang w:eastAsia="en-US"/>
    </w:rPr>
  </w:style>
  <w:style w:type="character" w:styleId="a5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Re"/>
    <w:basedOn w:val="a0"/>
    <w:uiPriority w:val="99"/>
    <w:unhideWhenUsed/>
    <w:qFormat/>
    <w:rsid w:val="00FA1E24"/>
    <w:rPr>
      <w:rFonts w:cs="Times New Roman"/>
      <w:vertAlign w:val="superscript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"/>
    <w:basedOn w:val="a0"/>
    <w:link w:val="21"/>
    <w:uiPriority w:val="99"/>
    <w:locked/>
    <w:rsid w:val="00FA1E24"/>
    <w:rPr>
      <w:rFonts w:cs="Times New Roman"/>
      <w:sz w:val="20"/>
      <w:szCs w:val="20"/>
    </w:rPr>
  </w:style>
  <w:style w:type="paragraph" w:styleId="a3">
    <w:name w:val="footnote text"/>
    <w:basedOn w:val="a"/>
    <w:link w:val="1"/>
    <w:uiPriority w:val="99"/>
    <w:semiHidden/>
    <w:unhideWhenUsed/>
    <w:rsid w:val="00FA1E2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">
    <w:name w:val="Текст сноски Знак1"/>
    <w:basedOn w:val="a0"/>
    <w:link w:val="a3"/>
    <w:uiPriority w:val="99"/>
    <w:semiHidden/>
    <w:rsid w:val="00FA1E24"/>
    <w:rPr>
      <w:sz w:val="20"/>
      <w:szCs w:val="20"/>
    </w:rPr>
  </w:style>
  <w:style w:type="paragraph" w:styleId="a6">
    <w:name w:val="No Spacing"/>
    <w:uiPriority w:val="1"/>
    <w:qFormat/>
    <w:rsid w:val="008C2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76C4C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rsid w:val="00076C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Сущевская Наталья Олеговна</dc:creator>
  <cp:keywords/>
  <dc:description/>
  <cp:lastModifiedBy>Бородин Вячеслав Григорьевич</cp:lastModifiedBy>
  <cp:revision>6</cp:revision>
  <dcterms:created xsi:type="dcterms:W3CDTF">2022-12-14T14:41:00Z</dcterms:created>
  <dcterms:modified xsi:type="dcterms:W3CDTF">2024-04-04T08:28:00Z</dcterms:modified>
</cp:coreProperties>
</file>