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67" w:rsidRDefault="000E5667" w:rsidP="000E5667">
      <w:pPr>
        <w:spacing w:line="240" w:lineRule="auto"/>
        <w:jc w:val="right"/>
        <w:rPr>
          <w:rFonts w:eastAsia="Calibri"/>
          <w:sz w:val="24"/>
          <w:szCs w:val="24"/>
        </w:rPr>
      </w:pPr>
      <w:bookmarkStart w:id="0" w:name="_GoBack"/>
      <w:bookmarkEnd w:id="0"/>
      <w:r w:rsidRPr="00A05EDC">
        <w:rPr>
          <w:rFonts w:eastAsia="Calibri"/>
          <w:sz w:val="24"/>
          <w:szCs w:val="24"/>
        </w:rPr>
        <w:t>Приложение №</w:t>
      </w:r>
      <w:r>
        <w:rPr>
          <w:rFonts w:eastAsia="Calibri"/>
          <w:sz w:val="24"/>
          <w:szCs w:val="24"/>
        </w:rPr>
        <w:t xml:space="preserve"> </w:t>
      </w:r>
      <w:r w:rsidR="00693CCB">
        <w:rPr>
          <w:rFonts w:eastAsia="Calibri"/>
          <w:sz w:val="24"/>
          <w:szCs w:val="24"/>
        </w:rPr>
        <w:t>10</w:t>
      </w:r>
    </w:p>
    <w:p w:rsidR="000E5667" w:rsidRPr="00A05EDC" w:rsidRDefault="000E5667" w:rsidP="000E5667">
      <w:pPr>
        <w:spacing w:line="240" w:lineRule="auto"/>
        <w:jc w:val="right"/>
        <w:rPr>
          <w:sz w:val="24"/>
          <w:szCs w:val="24"/>
        </w:rPr>
      </w:pPr>
      <w:r w:rsidRPr="00A05EDC">
        <w:rPr>
          <w:sz w:val="24"/>
          <w:szCs w:val="24"/>
        </w:rPr>
        <w:t>к Отчету о результатах</w:t>
      </w:r>
    </w:p>
    <w:p w:rsidR="000E5667" w:rsidRDefault="000E5667" w:rsidP="000E5667">
      <w:pPr>
        <w:jc w:val="right"/>
        <w:rPr>
          <w:color w:val="000000"/>
          <w:szCs w:val="28"/>
        </w:rPr>
      </w:pPr>
      <w:r w:rsidRPr="00A05EDC">
        <w:rPr>
          <w:sz w:val="24"/>
          <w:szCs w:val="24"/>
        </w:rPr>
        <w:t>контрольного мероприятия</w:t>
      </w:r>
    </w:p>
    <w:p w:rsidR="000E5667" w:rsidRPr="00D1664C" w:rsidRDefault="000E5667" w:rsidP="00B7658F">
      <w:pPr>
        <w:spacing w:line="240" w:lineRule="auto"/>
        <w:ind w:firstLine="0"/>
        <w:jc w:val="left"/>
        <w:rPr>
          <w:color w:val="000000"/>
          <w:sz w:val="24"/>
          <w:szCs w:val="24"/>
        </w:rPr>
      </w:pPr>
      <w:r w:rsidRPr="000E5667">
        <w:rPr>
          <w:color w:val="000000"/>
          <w:sz w:val="24"/>
          <w:szCs w:val="24"/>
        </w:rPr>
        <w:t xml:space="preserve">Сводная таблица эффективности использования бюджетных средств, направленных на </w:t>
      </w:r>
      <w:r w:rsidR="00D946F0">
        <w:rPr>
          <w:color w:val="000000"/>
          <w:sz w:val="24"/>
          <w:szCs w:val="24"/>
        </w:rPr>
        <w:t xml:space="preserve">мероприятия по сейсмоусиление объектов в </w:t>
      </w:r>
      <w:r w:rsidR="00735D83">
        <w:rPr>
          <w:color w:val="000000"/>
          <w:sz w:val="24"/>
          <w:szCs w:val="24"/>
        </w:rPr>
        <w:t xml:space="preserve">Карачаево-Черкесской </w:t>
      </w:r>
      <w:r w:rsidR="00D946F0">
        <w:rPr>
          <w:color w:val="000000"/>
          <w:sz w:val="24"/>
          <w:szCs w:val="24"/>
        </w:rPr>
        <w:t xml:space="preserve">Республике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21"/>
        <w:gridCol w:w="5024"/>
      </w:tblGrid>
      <w:tr w:rsidR="00181EBF" w:rsidRPr="00420B18" w:rsidTr="00181EBF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420B18" w:rsidRDefault="007C51B1" w:rsidP="00181EBF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54B4"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Cs/>
                <w:color w:val="000000"/>
                <w:sz w:val="16"/>
                <w:szCs w:val="16"/>
              </w:rPr>
              <w:t xml:space="preserve"> З</w:t>
            </w:r>
            <w:r w:rsidRPr="00D15B93">
              <w:rPr>
                <w:bCs/>
                <w:color w:val="000000"/>
                <w:sz w:val="16"/>
                <w:szCs w:val="16"/>
              </w:rPr>
              <w:t>апланированные значения результатов использования средств на сейсмоусиление объектов достигнуты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420B18" w:rsidRDefault="00181EBF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не достигнут</w:t>
            </w:r>
          </w:p>
        </w:tc>
      </w:tr>
      <w:tr w:rsidR="00181EBF" w:rsidRPr="00420B18" w:rsidTr="00181EBF">
        <w:trPr>
          <w:trHeight w:val="1534"/>
        </w:trPr>
        <w:tc>
          <w:tcPr>
            <w:tcW w:w="2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BF" w:rsidRPr="00420B18" w:rsidRDefault="00181EBF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Default="00147020" w:rsidP="00AD1974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До настоящего времени не завершено строительство объекта</w:t>
            </w:r>
            <w:r>
              <w:t xml:space="preserve"> </w:t>
            </w:r>
            <w:r w:rsidRPr="00147020">
              <w:rPr>
                <w:color w:val="000000"/>
                <w:sz w:val="16"/>
                <w:szCs w:val="16"/>
              </w:rPr>
              <w:t>«Котельная в северной части г. Черкесск»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 w:rsidRPr="00147020">
              <w:rPr>
                <w:color w:val="000000"/>
                <w:sz w:val="16"/>
                <w:szCs w:val="16"/>
              </w:rPr>
              <w:t xml:space="preserve">установленный проектом организации строительства </w:t>
            </w:r>
            <w:r>
              <w:rPr>
                <w:color w:val="000000"/>
                <w:sz w:val="16"/>
                <w:szCs w:val="16"/>
              </w:rPr>
              <w:t xml:space="preserve">срок строительства </w:t>
            </w:r>
            <w:r w:rsidRPr="00147020">
              <w:rPr>
                <w:color w:val="000000"/>
                <w:sz w:val="16"/>
                <w:szCs w:val="16"/>
              </w:rPr>
              <w:t>превышен более чем в два раза (работы по строительству объекта осуществлялись порядка 4 лет 9 месяцев)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="00AD1974">
              <w:rPr>
                <w:color w:val="000000"/>
                <w:sz w:val="16"/>
                <w:szCs w:val="16"/>
              </w:rPr>
              <w:t>строительная готовность объекта составляет 94 %, в предусмотренные контрактом сроки работы не окончены.</w:t>
            </w:r>
          </w:p>
          <w:p w:rsidR="00AD1974" w:rsidRPr="00420B18" w:rsidRDefault="00AD1974" w:rsidP="002123C9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r w:rsidR="002123C9">
              <w:rPr>
                <w:color w:val="000000"/>
                <w:sz w:val="16"/>
                <w:szCs w:val="16"/>
              </w:rPr>
              <w:t>П</w:t>
            </w:r>
            <w:r w:rsidR="002123C9" w:rsidRPr="002123C9">
              <w:rPr>
                <w:color w:val="000000"/>
                <w:sz w:val="16"/>
                <w:szCs w:val="16"/>
              </w:rPr>
              <w:t>роцент заселения многоэтажного, многоквартирного жилого дома на 525 квартир общей площадью 28,3 тыс. кв. м (МКД № 1), введенного в эксплуатацию в 2018 году, составил только 72,6 %;</w:t>
            </w:r>
            <w:r w:rsidR="002123C9">
              <w:rPr>
                <w:color w:val="000000"/>
                <w:sz w:val="16"/>
                <w:szCs w:val="16"/>
              </w:rPr>
              <w:t xml:space="preserve"> </w:t>
            </w:r>
            <w:r w:rsidR="002123C9" w:rsidRPr="002123C9">
              <w:rPr>
                <w:color w:val="000000"/>
                <w:sz w:val="16"/>
                <w:szCs w:val="16"/>
              </w:rPr>
              <w:t>не заселен многоэтажный, многоквартирный жилой дом на 368 квартир общей площадью 28,3 тыс. кв.м, введенный в эксплуатацию в 2019 году.</w:t>
            </w:r>
          </w:p>
        </w:tc>
      </w:tr>
      <w:tr w:rsidR="00205B02" w:rsidRPr="00420B18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420B18" w:rsidRDefault="00C96092" w:rsidP="00C96092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420B18">
              <w:rPr>
                <w:b/>
                <w:bCs/>
                <w:color w:val="000000"/>
                <w:sz w:val="16"/>
                <w:szCs w:val="16"/>
              </w:rPr>
              <w:t>. </w:t>
            </w:r>
            <w:r>
              <w:rPr>
                <w:bCs/>
                <w:color w:val="000000"/>
                <w:sz w:val="16"/>
                <w:szCs w:val="16"/>
              </w:rPr>
              <w:t>Н</w:t>
            </w:r>
            <w:r w:rsidRPr="00066586">
              <w:rPr>
                <w:bCs/>
                <w:color w:val="000000"/>
                <w:sz w:val="16"/>
                <w:szCs w:val="16"/>
              </w:rPr>
              <w:t>еиспользованные объемы бюджетных средств и иных ресурсов (за исключением объемов, образовавшихся в связи с экономией), направленных на сейсмоусиление объектов в рамках ГП-05 и государственной программы субъекта Российской Федерации, отсутствуют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420B18" w:rsidRDefault="00205B02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20B18">
              <w:rPr>
                <w:b/>
                <w:color w:val="000000"/>
                <w:sz w:val="16"/>
                <w:szCs w:val="16"/>
              </w:rPr>
              <w:t>достигнут</w:t>
            </w:r>
          </w:p>
        </w:tc>
      </w:tr>
      <w:tr w:rsidR="00205B02" w:rsidRPr="00420B18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420B18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C7" w:rsidRPr="00420B18" w:rsidRDefault="00EE692B" w:rsidP="00DE65C7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 w:rsidRPr="00EE692B">
              <w:rPr>
                <w:color w:val="000000"/>
                <w:sz w:val="16"/>
                <w:szCs w:val="16"/>
              </w:rPr>
              <w:t>неизрасходованные объемы бюджетных средств и иных ресурсов</w:t>
            </w:r>
            <w:r>
              <w:rPr>
                <w:color w:val="000000"/>
                <w:sz w:val="16"/>
                <w:szCs w:val="16"/>
              </w:rPr>
              <w:t xml:space="preserve"> отсутствуют.</w:t>
            </w:r>
          </w:p>
        </w:tc>
      </w:tr>
      <w:tr w:rsidR="00194F55" w:rsidRPr="00420B18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55" w:rsidRPr="00181EBF" w:rsidRDefault="00194F55" w:rsidP="00194F55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420B18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Pr="000954B4">
              <w:rPr>
                <w:bCs/>
                <w:color w:val="000000"/>
                <w:sz w:val="16"/>
                <w:szCs w:val="16"/>
              </w:rPr>
              <w:t>Нео</w:t>
            </w:r>
            <w:r w:rsidRPr="00181EBF">
              <w:rPr>
                <w:bCs/>
                <w:color w:val="000000"/>
                <w:sz w:val="16"/>
                <w:szCs w:val="16"/>
              </w:rPr>
              <w:t xml:space="preserve">бходимость </w:t>
            </w:r>
            <w:r>
              <w:rPr>
                <w:bCs/>
                <w:color w:val="000000"/>
                <w:sz w:val="16"/>
                <w:szCs w:val="16"/>
              </w:rPr>
              <w:t xml:space="preserve">выделения </w:t>
            </w:r>
            <w:r w:rsidRPr="00181EBF">
              <w:rPr>
                <w:bCs/>
                <w:color w:val="000000"/>
                <w:sz w:val="16"/>
                <w:szCs w:val="16"/>
              </w:rPr>
              <w:t>дополнительных финансовых ресурсов отсутствует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55" w:rsidRPr="00420B18" w:rsidRDefault="00194F55" w:rsidP="00194F55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без оценки</w:t>
            </w:r>
          </w:p>
        </w:tc>
      </w:tr>
      <w:tr w:rsidR="00194F55" w:rsidRPr="00420B18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F55" w:rsidRPr="00420B18" w:rsidRDefault="00194F55" w:rsidP="00194F55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55" w:rsidRPr="00A32106" w:rsidRDefault="00194F55" w:rsidP="00194F55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 w:rsidRPr="00A32106">
              <w:rPr>
                <w:sz w:val="16"/>
                <w:szCs w:val="16"/>
              </w:rPr>
              <w:t>Недостаточность финансовых ресурсов при строительстве многоэтажных, многоквартирных жилых домов (МКД № 3,4 и 5) и жилого комплекса в северной части г. Черкесска привело к переносу сроков завершения работ на декабрь 2025 года.</w:t>
            </w:r>
          </w:p>
          <w:p w:rsidR="00194F55" w:rsidRDefault="00194F55" w:rsidP="00194F55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 w:rsidRPr="00A32106">
              <w:rPr>
                <w:sz w:val="16"/>
                <w:szCs w:val="16"/>
              </w:rPr>
              <w:t>Предусмотренные в 2020–2022 годах средства на жилищное строительство составляют 4 193,7 млн рублей, или 54,2 % сметной стоимости строительства объектов (7 732,2 млн рублей).</w:t>
            </w:r>
          </w:p>
          <w:p w:rsidR="00194F55" w:rsidRPr="00420B18" w:rsidRDefault="00194F55" w:rsidP="00194F55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Выделение дополнительных финансовых ресурсов отсутствует. </w:t>
            </w:r>
          </w:p>
        </w:tc>
      </w:tr>
      <w:tr w:rsidR="00205B02" w:rsidRPr="00420B18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181EBF" w:rsidRDefault="00104D16" w:rsidP="00104D16">
            <w:pPr>
              <w:tabs>
                <w:tab w:val="left" w:pos="1620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420B18">
              <w:rPr>
                <w:b/>
                <w:bCs/>
                <w:color w:val="000000"/>
                <w:sz w:val="16"/>
                <w:szCs w:val="16"/>
              </w:rPr>
              <w:t>. </w:t>
            </w:r>
            <w:r>
              <w:rPr>
                <w:bCs/>
                <w:color w:val="000000"/>
                <w:sz w:val="16"/>
                <w:szCs w:val="16"/>
              </w:rPr>
              <w:t>У</w:t>
            </w:r>
            <w:r w:rsidRPr="00181EBF">
              <w:rPr>
                <w:bCs/>
                <w:color w:val="000000"/>
                <w:sz w:val="16"/>
                <w:szCs w:val="16"/>
              </w:rPr>
              <w:t>величение объемов финансовых ресурсов без увеличения плановых значений показателей, характеризующих результаты реализации ГП-05 и государственн</w:t>
            </w:r>
            <w:r>
              <w:rPr>
                <w:bCs/>
                <w:color w:val="000000"/>
                <w:sz w:val="16"/>
                <w:szCs w:val="16"/>
              </w:rPr>
              <w:t>ой</w:t>
            </w:r>
            <w:r w:rsidRPr="00181EBF">
              <w:rPr>
                <w:bCs/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bCs/>
                <w:color w:val="000000"/>
                <w:sz w:val="16"/>
                <w:szCs w:val="16"/>
              </w:rPr>
              <w:t>ы</w:t>
            </w:r>
            <w:r w:rsidRPr="00181EBF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Карачаево-Черкесской Республике</w:t>
            </w:r>
            <w:r w:rsidRPr="00181EBF">
              <w:rPr>
                <w:bCs/>
                <w:color w:val="000000"/>
                <w:sz w:val="16"/>
                <w:szCs w:val="16"/>
              </w:rPr>
              <w:t xml:space="preserve"> на сейсмоусиление объектов, отсутствует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420B18" w:rsidRDefault="00205B02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20B18">
              <w:rPr>
                <w:b/>
                <w:color w:val="000000"/>
                <w:sz w:val="16"/>
                <w:szCs w:val="16"/>
              </w:rPr>
              <w:t>достигнут</w:t>
            </w:r>
          </w:p>
        </w:tc>
      </w:tr>
      <w:tr w:rsidR="00205B02" w:rsidRPr="00420B18" w:rsidTr="00D946F0">
        <w:trPr>
          <w:trHeight w:val="1215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420B18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420B18" w:rsidRDefault="00325738" w:rsidP="00325738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 w:rsidRPr="00325738">
              <w:rPr>
                <w:color w:val="000000"/>
                <w:sz w:val="16"/>
                <w:szCs w:val="16"/>
              </w:rPr>
              <w:t>увеличение объемов финансовых ресурсов без увеличения плановых значений показателей, отсутствует</w:t>
            </w:r>
          </w:p>
        </w:tc>
      </w:tr>
      <w:tr w:rsidR="00205B02" w:rsidRPr="00420B18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BF" w:rsidRPr="00181EBF" w:rsidRDefault="00F70E27" w:rsidP="00181EBF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</w:t>
            </w:r>
            <w:r w:rsidRPr="00420B18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П</w:t>
            </w:r>
            <w:r w:rsidRPr="00181EBF">
              <w:rPr>
                <w:bCs/>
                <w:color w:val="000000"/>
                <w:sz w:val="16"/>
                <w:szCs w:val="16"/>
              </w:rPr>
              <w:t>остроенные (сейсмоусиленные) объекты капитального строительства государственной (муниципальной) собственности введены в эксплуатацию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420B18" w:rsidRDefault="00205B02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20B18">
              <w:rPr>
                <w:b/>
                <w:color w:val="000000"/>
                <w:sz w:val="16"/>
                <w:szCs w:val="16"/>
              </w:rPr>
              <w:t>достигнут</w:t>
            </w:r>
          </w:p>
        </w:tc>
      </w:tr>
      <w:tr w:rsidR="00205B02" w:rsidRPr="00420B18" w:rsidTr="00D946F0">
        <w:trPr>
          <w:trHeight w:val="1033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420B18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F4" w:rsidRPr="00420B18" w:rsidRDefault="00325738" w:rsidP="00325738">
            <w:pPr>
              <w:tabs>
                <w:tab w:val="left" w:pos="1620"/>
              </w:tabs>
              <w:spacing w:line="264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 w:rsidRPr="00325738">
              <w:rPr>
                <w:color w:val="000000"/>
                <w:sz w:val="16"/>
                <w:szCs w:val="16"/>
              </w:rPr>
              <w:t xml:space="preserve">До настоящего времени </w:t>
            </w:r>
            <w:r>
              <w:rPr>
                <w:color w:val="000000"/>
                <w:sz w:val="16"/>
                <w:szCs w:val="16"/>
              </w:rPr>
              <w:t xml:space="preserve">из трех секций </w:t>
            </w:r>
            <w:r w:rsidRPr="00325738">
              <w:rPr>
                <w:color w:val="000000"/>
                <w:sz w:val="16"/>
                <w:szCs w:val="16"/>
              </w:rPr>
              <w:t xml:space="preserve">объекта «Котельная в северной части г. Черкесск» </w:t>
            </w:r>
            <w:r>
              <w:rPr>
                <w:color w:val="000000"/>
                <w:sz w:val="16"/>
                <w:szCs w:val="16"/>
              </w:rPr>
              <w:t xml:space="preserve">введена в эксплуатацию одна </w:t>
            </w:r>
            <w:r w:rsidRPr="00325738">
              <w:rPr>
                <w:color w:val="000000"/>
                <w:sz w:val="16"/>
                <w:szCs w:val="16"/>
              </w:rPr>
              <w:t xml:space="preserve">(установленный проектом организации строительства срок строительства </w:t>
            </w:r>
            <w:r w:rsidR="0080216A">
              <w:rPr>
                <w:color w:val="000000"/>
                <w:sz w:val="16"/>
                <w:szCs w:val="16"/>
              </w:rPr>
              <w:t xml:space="preserve">объекта </w:t>
            </w:r>
            <w:r w:rsidRPr="00325738">
              <w:rPr>
                <w:color w:val="000000"/>
                <w:sz w:val="16"/>
                <w:szCs w:val="16"/>
              </w:rPr>
              <w:t>превышен более чем в два раза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205B02" w:rsidRPr="00420B18" w:rsidTr="00D946F0">
        <w:trPr>
          <w:trHeight w:val="211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4" w:rsidRPr="00883AC4" w:rsidRDefault="00C7402E" w:rsidP="00883AC4">
            <w:pPr>
              <w:tabs>
                <w:tab w:val="left" w:pos="1620"/>
              </w:tabs>
              <w:spacing w:line="264" w:lineRule="auto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420B18">
              <w:rPr>
                <w:b/>
                <w:bCs/>
                <w:color w:val="000000"/>
                <w:sz w:val="16"/>
                <w:szCs w:val="16"/>
              </w:rPr>
              <w:t>. </w:t>
            </w:r>
            <w:r>
              <w:rPr>
                <w:bCs/>
                <w:color w:val="000000"/>
                <w:sz w:val="16"/>
                <w:szCs w:val="16"/>
              </w:rPr>
              <w:t>П</w:t>
            </w:r>
            <w:r w:rsidRPr="00883AC4">
              <w:rPr>
                <w:bCs/>
                <w:color w:val="000000"/>
                <w:sz w:val="16"/>
                <w:szCs w:val="16"/>
              </w:rPr>
              <w:t>остроенные (сейсмоусиленные) объекты капитального строительства государственной (муниципальной) собственности используются по назначению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B02" w:rsidRPr="00420B18" w:rsidRDefault="0080216A" w:rsidP="00894612">
            <w:pPr>
              <w:spacing w:line="240" w:lineRule="auto"/>
              <w:ind w:left="-31" w:right="-1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не </w:t>
            </w:r>
            <w:r w:rsidR="00205B02" w:rsidRPr="00420B18">
              <w:rPr>
                <w:b/>
                <w:color w:val="000000"/>
                <w:sz w:val="16"/>
                <w:szCs w:val="16"/>
              </w:rPr>
              <w:t>достигнут</w:t>
            </w:r>
          </w:p>
        </w:tc>
      </w:tr>
      <w:tr w:rsidR="00205B02" w:rsidRPr="00420B18" w:rsidTr="00D946F0">
        <w:trPr>
          <w:trHeight w:val="909"/>
        </w:trPr>
        <w:tc>
          <w:tcPr>
            <w:tcW w:w="2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420B18" w:rsidRDefault="00205B02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02" w:rsidRPr="00420B18" w:rsidRDefault="0080216A" w:rsidP="0080216A">
            <w:pPr>
              <w:spacing w:line="240" w:lineRule="auto"/>
              <w:ind w:left="-31" w:right="-1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До настоящего времени объекты, строящиеся в рамках соглашений  2019-2022 года, не введены в эксплуатацию</w:t>
            </w:r>
          </w:p>
        </w:tc>
      </w:tr>
      <w:tr w:rsidR="00883AC4" w:rsidRPr="00420B18" w:rsidTr="00883AC4">
        <w:trPr>
          <w:trHeight w:val="209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4" w:rsidRPr="00883AC4" w:rsidRDefault="007E4AB4" w:rsidP="00D946F0">
            <w:pPr>
              <w:spacing w:line="240" w:lineRule="auto"/>
              <w:ind w:left="-113" w:right="-113"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883AC4">
              <w:rPr>
                <w:b/>
                <w:bCs/>
                <w:color w:val="000000"/>
                <w:sz w:val="16"/>
                <w:szCs w:val="16"/>
              </w:rPr>
              <w:t>7. </w:t>
            </w:r>
            <w:r>
              <w:rPr>
                <w:bCs/>
                <w:color w:val="000000"/>
                <w:sz w:val="16"/>
                <w:szCs w:val="16"/>
              </w:rPr>
              <w:t>Объекты незаве</w:t>
            </w:r>
            <w:r w:rsidRPr="00883AC4">
              <w:rPr>
                <w:bCs/>
                <w:color w:val="000000"/>
                <w:sz w:val="16"/>
                <w:szCs w:val="16"/>
              </w:rPr>
              <w:t>ршенного строительства в рамках реализации мероприятий по сейсмоусилению объектов (за исключением объектов, строительство которых осуществляется в соответствии с графиком производства работ) отсутствуют</w:t>
            </w:r>
            <w:r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4" w:rsidRPr="00A37134" w:rsidRDefault="00883AC4" w:rsidP="00883AC4">
            <w:pPr>
              <w:spacing w:line="240" w:lineRule="auto"/>
              <w:ind w:left="-31" w:right="-1" w:firstLine="0"/>
              <w:jc w:val="center"/>
              <w:rPr>
                <w:sz w:val="16"/>
                <w:szCs w:val="16"/>
              </w:rPr>
            </w:pPr>
            <w:r w:rsidRPr="00883AC4">
              <w:rPr>
                <w:b/>
                <w:sz w:val="16"/>
                <w:szCs w:val="16"/>
              </w:rPr>
              <w:t>не достигнут</w:t>
            </w:r>
          </w:p>
        </w:tc>
      </w:tr>
      <w:tr w:rsidR="00883AC4" w:rsidRPr="00420B18" w:rsidTr="00883AC4">
        <w:trPr>
          <w:trHeight w:val="909"/>
        </w:trPr>
        <w:tc>
          <w:tcPr>
            <w:tcW w:w="2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4" w:rsidRPr="00420B18" w:rsidRDefault="00883AC4" w:rsidP="00D946F0">
            <w:pPr>
              <w:spacing w:line="240" w:lineRule="auto"/>
              <w:ind w:left="-113" w:right="-11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AC4" w:rsidRPr="00A37134" w:rsidRDefault="0080216A" w:rsidP="0080216A">
            <w:pPr>
              <w:spacing w:line="240" w:lineRule="auto"/>
              <w:ind w:left="-31" w:right="-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балансе Дирекции капстроительства числится объект незавершенного строительства </w:t>
            </w:r>
            <w:r w:rsidRPr="0080216A">
              <w:rPr>
                <w:sz w:val="16"/>
                <w:szCs w:val="16"/>
              </w:rPr>
              <w:t>«Котельная в северной части г. Черкесск»</w:t>
            </w:r>
            <w:r>
              <w:rPr>
                <w:sz w:val="16"/>
                <w:szCs w:val="16"/>
              </w:rPr>
              <w:t xml:space="preserve"> </w:t>
            </w:r>
            <w:r w:rsidRPr="00F7244A">
              <w:rPr>
                <w:sz w:val="16"/>
                <w:szCs w:val="16"/>
              </w:rPr>
              <w:t>стоимостью 600 465,2 тыс. рублей</w:t>
            </w:r>
            <w:r w:rsidR="00BA216D" w:rsidRPr="00F7244A">
              <w:rPr>
                <w:sz w:val="16"/>
                <w:szCs w:val="16"/>
              </w:rPr>
              <w:t>.</w:t>
            </w:r>
            <w:r w:rsidRPr="00F7244A">
              <w:rPr>
                <w:sz w:val="16"/>
                <w:szCs w:val="16"/>
              </w:rPr>
              <w:t xml:space="preserve"> </w:t>
            </w:r>
          </w:p>
        </w:tc>
      </w:tr>
    </w:tbl>
    <w:p w:rsidR="00205B02" w:rsidRPr="00DD528D" w:rsidRDefault="00205B02" w:rsidP="00205B02">
      <w:pPr>
        <w:tabs>
          <w:tab w:val="left" w:pos="1620"/>
        </w:tabs>
        <w:spacing w:line="264" w:lineRule="auto"/>
        <w:jc w:val="center"/>
        <w:rPr>
          <w:sz w:val="22"/>
          <w:szCs w:val="22"/>
        </w:rPr>
      </w:pPr>
    </w:p>
    <w:p w:rsidR="00D946F0" w:rsidRDefault="00D946F0"/>
    <w:sectPr w:rsidR="00D946F0" w:rsidSect="000E56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3D" w:rsidRDefault="00BC2A3D" w:rsidP="00205B02">
      <w:pPr>
        <w:spacing w:line="240" w:lineRule="auto"/>
      </w:pPr>
      <w:r>
        <w:separator/>
      </w:r>
    </w:p>
  </w:endnote>
  <w:endnote w:type="continuationSeparator" w:id="0">
    <w:p w:rsidR="00BC2A3D" w:rsidRDefault="00BC2A3D" w:rsidP="00205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3D" w:rsidRDefault="00BC2A3D" w:rsidP="00205B02">
      <w:pPr>
        <w:spacing w:line="240" w:lineRule="auto"/>
      </w:pPr>
      <w:r>
        <w:separator/>
      </w:r>
    </w:p>
  </w:footnote>
  <w:footnote w:type="continuationSeparator" w:id="0">
    <w:p w:rsidR="00BC2A3D" w:rsidRDefault="00BC2A3D" w:rsidP="00205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00096"/>
      <w:docPartObj>
        <w:docPartGallery w:val="Page Numbers (Top of Page)"/>
        <w:docPartUnique/>
      </w:docPartObj>
    </w:sdtPr>
    <w:sdtEndPr/>
    <w:sdtContent>
      <w:p w:rsidR="00883AC4" w:rsidRDefault="00883A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83AC4" w:rsidRDefault="00883A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BC"/>
    <w:rsid w:val="000A6E08"/>
    <w:rsid w:val="000E5667"/>
    <w:rsid w:val="00104D16"/>
    <w:rsid w:val="00147020"/>
    <w:rsid w:val="00170FE5"/>
    <w:rsid w:val="00181EBF"/>
    <w:rsid w:val="00194F55"/>
    <w:rsid w:val="002013BC"/>
    <w:rsid w:val="00205B02"/>
    <w:rsid w:val="002123C9"/>
    <w:rsid w:val="0023778E"/>
    <w:rsid w:val="00253414"/>
    <w:rsid w:val="002554CB"/>
    <w:rsid w:val="00325738"/>
    <w:rsid w:val="003A0AB7"/>
    <w:rsid w:val="00401FA1"/>
    <w:rsid w:val="004164E8"/>
    <w:rsid w:val="00457CDC"/>
    <w:rsid w:val="00482DA2"/>
    <w:rsid w:val="004B1F93"/>
    <w:rsid w:val="004B47F2"/>
    <w:rsid w:val="00514A10"/>
    <w:rsid w:val="00693CCB"/>
    <w:rsid w:val="0071145C"/>
    <w:rsid w:val="00735D83"/>
    <w:rsid w:val="00776614"/>
    <w:rsid w:val="007C51B1"/>
    <w:rsid w:val="007E4AB4"/>
    <w:rsid w:val="0080216A"/>
    <w:rsid w:val="00837DC2"/>
    <w:rsid w:val="00883AC4"/>
    <w:rsid w:val="00894612"/>
    <w:rsid w:val="008A02A8"/>
    <w:rsid w:val="008B227D"/>
    <w:rsid w:val="00945B27"/>
    <w:rsid w:val="00A0118F"/>
    <w:rsid w:val="00A05988"/>
    <w:rsid w:val="00A37134"/>
    <w:rsid w:val="00A45B44"/>
    <w:rsid w:val="00AD1974"/>
    <w:rsid w:val="00B2148A"/>
    <w:rsid w:val="00B7658F"/>
    <w:rsid w:val="00BA216D"/>
    <w:rsid w:val="00BC2A3D"/>
    <w:rsid w:val="00BE02AC"/>
    <w:rsid w:val="00C15C2E"/>
    <w:rsid w:val="00C6666D"/>
    <w:rsid w:val="00C7402E"/>
    <w:rsid w:val="00C74BDD"/>
    <w:rsid w:val="00C96092"/>
    <w:rsid w:val="00CA5B11"/>
    <w:rsid w:val="00D2402E"/>
    <w:rsid w:val="00D52512"/>
    <w:rsid w:val="00D667F4"/>
    <w:rsid w:val="00D946F0"/>
    <w:rsid w:val="00DE65C7"/>
    <w:rsid w:val="00DF6329"/>
    <w:rsid w:val="00EE692B"/>
    <w:rsid w:val="00F45524"/>
    <w:rsid w:val="00F70E27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92924-64CD-40A2-A1F1-E48F7163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0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"/>
    <w:uiPriority w:val="99"/>
    <w:unhideWhenUsed/>
    <w:qFormat/>
    <w:rsid w:val="00205B02"/>
    <w:rPr>
      <w:vertAlign w:val="superscript"/>
    </w:rPr>
  </w:style>
  <w:style w:type="paragraph" w:customStyle="1" w:styleId="1">
    <w:name w:val="Знак сноски1"/>
    <w:link w:val="a3"/>
    <w:uiPriority w:val="99"/>
    <w:rsid w:val="00205B02"/>
    <w:pP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,F1,Ciae Ci"/>
    <w:basedOn w:val="a"/>
    <w:link w:val="10"/>
    <w:uiPriority w:val="99"/>
    <w:qFormat/>
    <w:rsid w:val="00DE65C7"/>
    <w:pPr>
      <w:spacing w:line="24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a5">
    <w:name w:val="Текст сноски Знак"/>
    <w:basedOn w:val="a0"/>
    <w:uiPriority w:val="99"/>
    <w:semiHidden/>
    <w:rsid w:val="00DE6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4"/>
    <w:uiPriority w:val="99"/>
    <w:rsid w:val="00DE6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566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8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Ж.В.</dc:creator>
  <cp:lastModifiedBy>Асташенкова Ирина Александровна</cp:lastModifiedBy>
  <cp:revision>2</cp:revision>
  <cp:lastPrinted>2022-11-23T14:28:00Z</cp:lastPrinted>
  <dcterms:created xsi:type="dcterms:W3CDTF">2023-05-22T07:04:00Z</dcterms:created>
  <dcterms:modified xsi:type="dcterms:W3CDTF">2023-05-22T07:04:00Z</dcterms:modified>
</cp:coreProperties>
</file>