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0BE" w:rsidRPr="008740BE" w:rsidRDefault="008740BE" w:rsidP="008740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40B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635B7">
        <w:rPr>
          <w:rFonts w:ascii="Times New Roman" w:hAnsi="Times New Roman" w:cs="Times New Roman"/>
          <w:sz w:val="28"/>
          <w:szCs w:val="28"/>
        </w:rPr>
        <w:t>11</w:t>
      </w:r>
    </w:p>
    <w:p w:rsidR="008740BE" w:rsidRDefault="008740BE" w:rsidP="004E2C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C43" w:rsidRPr="009D18C7" w:rsidRDefault="004E2C43" w:rsidP="004E2C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8C7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4D06CB" w:rsidRDefault="004E2C43" w:rsidP="004E2C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6CB">
        <w:rPr>
          <w:rFonts w:ascii="Times New Roman" w:hAnsi="Times New Roman" w:cs="Times New Roman"/>
          <w:b/>
          <w:sz w:val="28"/>
          <w:szCs w:val="28"/>
        </w:rPr>
        <w:t xml:space="preserve">наиболее часто встречающихся нарушений </w:t>
      </w:r>
      <w:r w:rsidR="009D18C7" w:rsidRPr="004D06CB">
        <w:rPr>
          <w:rFonts w:ascii="Times New Roman" w:hAnsi="Times New Roman" w:cs="Times New Roman"/>
          <w:b/>
          <w:sz w:val="28"/>
          <w:szCs w:val="28"/>
        </w:rPr>
        <w:t>законодательства и нормативных правовых актов</w:t>
      </w:r>
      <w:r w:rsidR="00AF02C6" w:rsidRPr="004D06CB">
        <w:rPr>
          <w:rFonts w:ascii="Times New Roman" w:hAnsi="Times New Roman" w:cs="Times New Roman"/>
          <w:b/>
          <w:sz w:val="28"/>
          <w:szCs w:val="28"/>
        </w:rPr>
        <w:t>, регламентирующих</w:t>
      </w:r>
      <w:r w:rsidRPr="004D06CB">
        <w:rPr>
          <w:rFonts w:ascii="Times New Roman" w:hAnsi="Times New Roman" w:cs="Times New Roman"/>
          <w:b/>
          <w:sz w:val="28"/>
          <w:szCs w:val="28"/>
        </w:rPr>
        <w:t xml:space="preserve"> формировани</w:t>
      </w:r>
      <w:r w:rsidR="00AF02C6" w:rsidRPr="004D06CB">
        <w:rPr>
          <w:rFonts w:ascii="Times New Roman" w:hAnsi="Times New Roman" w:cs="Times New Roman"/>
          <w:b/>
          <w:sz w:val="28"/>
          <w:szCs w:val="28"/>
        </w:rPr>
        <w:t>е</w:t>
      </w:r>
      <w:r w:rsidRPr="004D06CB">
        <w:rPr>
          <w:rFonts w:ascii="Times New Roman" w:hAnsi="Times New Roman" w:cs="Times New Roman"/>
          <w:b/>
          <w:sz w:val="28"/>
          <w:szCs w:val="28"/>
        </w:rPr>
        <w:t xml:space="preserve"> и исполнени</w:t>
      </w:r>
      <w:r w:rsidR="00AF02C6" w:rsidRPr="004D06CB">
        <w:rPr>
          <w:rFonts w:ascii="Times New Roman" w:hAnsi="Times New Roman" w:cs="Times New Roman"/>
          <w:b/>
          <w:sz w:val="28"/>
          <w:szCs w:val="28"/>
        </w:rPr>
        <w:t>е</w:t>
      </w:r>
      <w:r w:rsidRPr="004D06CB">
        <w:rPr>
          <w:rFonts w:ascii="Times New Roman" w:hAnsi="Times New Roman" w:cs="Times New Roman"/>
          <w:b/>
          <w:sz w:val="28"/>
          <w:szCs w:val="28"/>
        </w:rPr>
        <w:t xml:space="preserve"> бюджетов субъектов Российской Федерации </w:t>
      </w:r>
    </w:p>
    <w:p w:rsidR="007F6D1E" w:rsidRPr="004D06CB" w:rsidRDefault="004E2C43" w:rsidP="004E2C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6CB">
        <w:rPr>
          <w:rFonts w:ascii="Times New Roman" w:hAnsi="Times New Roman" w:cs="Times New Roman"/>
          <w:b/>
          <w:sz w:val="28"/>
          <w:szCs w:val="28"/>
        </w:rPr>
        <w:t>и муниципальных образований</w:t>
      </w:r>
    </w:p>
    <w:p w:rsidR="009D18C7" w:rsidRDefault="009D18C7" w:rsidP="004E2C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8C7" w:rsidRPr="0036576B" w:rsidRDefault="009D18C7" w:rsidP="004A2360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576B">
        <w:rPr>
          <w:rFonts w:ascii="Times New Roman" w:hAnsi="Times New Roman" w:cs="Times New Roman"/>
          <w:b/>
          <w:i/>
          <w:sz w:val="28"/>
          <w:szCs w:val="28"/>
        </w:rPr>
        <w:t>Нарушения положений Бюджетного Кодекса</w:t>
      </w:r>
      <w:r w:rsidR="00CD17FF" w:rsidRPr="0036576B">
        <w:rPr>
          <w:rFonts w:ascii="Times New Roman" w:hAnsi="Times New Roman" w:cs="Times New Roman"/>
          <w:b/>
          <w:i/>
          <w:sz w:val="28"/>
          <w:szCs w:val="28"/>
        </w:rPr>
        <w:t xml:space="preserve"> Российской Федерации (далее – БК)</w:t>
      </w:r>
      <w:r w:rsidRPr="0036576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E509B" w:rsidRPr="007E509B" w:rsidRDefault="007E509B" w:rsidP="004A2360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608F4" w:rsidRDefault="00746591" w:rsidP="004A2360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633B2">
        <w:rPr>
          <w:rFonts w:ascii="Times New Roman" w:hAnsi="Times New Roman" w:cs="Times New Roman"/>
          <w:sz w:val="28"/>
          <w:szCs w:val="28"/>
        </w:rPr>
        <w:t> </w:t>
      </w:r>
      <w:r w:rsidR="00CD17FF">
        <w:rPr>
          <w:rFonts w:ascii="Times New Roman" w:hAnsi="Times New Roman" w:cs="Times New Roman"/>
          <w:sz w:val="28"/>
          <w:szCs w:val="28"/>
        </w:rPr>
        <w:t xml:space="preserve">Утвержденный  законом (решением) о бюджете </w:t>
      </w:r>
      <w:r w:rsidR="00CD17FF" w:rsidRPr="004E2C43">
        <w:rPr>
          <w:rFonts w:ascii="Times New Roman" w:hAnsi="Times New Roman" w:cs="Times New Roman"/>
          <w:sz w:val="28"/>
          <w:szCs w:val="28"/>
        </w:rPr>
        <w:t>предельный объем государственного</w:t>
      </w:r>
      <w:r w:rsidR="00CD17FF">
        <w:rPr>
          <w:rFonts w:ascii="Times New Roman" w:hAnsi="Times New Roman" w:cs="Times New Roman"/>
          <w:sz w:val="28"/>
          <w:szCs w:val="28"/>
        </w:rPr>
        <w:t xml:space="preserve"> (муниципального)</w:t>
      </w:r>
      <w:r w:rsidR="00CD17FF" w:rsidRPr="004E2C43">
        <w:rPr>
          <w:rFonts w:ascii="Times New Roman" w:hAnsi="Times New Roman" w:cs="Times New Roman"/>
          <w:sz w:val="28"/>
          <w:szCs w:val="28"/>
        </w:rPr>
        <w:t xml:space="preserve"> долга</w:t>
      </w:r>
      <w:r w:rsidR="00CD17FF">
        <w:rPr>
          <w:rFonts w:ascii="Times New Roman" w:hAnsi="Times New Roman" w:cs="Times New Roman"/>
          <w:sz w:val="28"/>
          <w:szCs w:val="28"/>
        </w:rPr>
        <w:t xml:space="preserve"> превышает ограничения, установленн</w:t>
      </w:r>
      <w:r w:rsidR="00C279D3">
        <w:rPr>
          <w:rFonts w:ascii="Times New Roman" w:hAnsi="Times New Roman" w:cs="Times New Roman"/>
          <w:sz w:val="28"/>
          <w:szCs w:val="28"/>
        </w:rPr>
        <w:t>ые</w:t>
      </w:r>
      <w:r w:rsidR="00CD17FF">
        <w:rPr>
          <w:rFonts w:ascii="Times New Roman" w:hAnsi="Times New Roman" w:cs="Times New Roman"/>
          <w:sz w:val="28"/>
          <w:szCs w:val="28"/>
        </w:rPr>
        <w:t xml:space="preserve"> статьей 107 БК (пункты 2 и 3)</w:t>
      </w:r>
      <w:r w:rsidR="00C279D3">
        <w:rPr>
          <w:rFonts w:ascii="Times New Roman" w:hAnsi="Times New Roman" w:cs="Times New Roman"/>
          <w:sz w:val="28"/>
          <w:szCs w:val="28"/>
        </w:rPr>
        <w:t>;</w:t>
      </w:r>
      <w:r w:rsidR="00CD17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8F4" w:rsidRDefault="00746591" w:rsidP="004A2360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02621">
        <w:rPr>
          <w:rFonts w:ascii="Times New Roman" w:hAnsi="Times New Roman" w:cs="Times New Roman"/>
          <w:sz w:val="28"/>
          <w:szCs w:val="28"/>
        </w:rPr>
        <w:t>Отдельные неналоговые доходы (например, от продажи имущества, находящегося в государственной собственности</w:t>
      </w:r>
      <w:r w:rsidR="00E25B76">
        <w:rPr>
          <w:rFonts w:ascii="Times New Roman" w:hAnsi="Times New Roman" w:cs="Times New Roman"/>
          <w:sz w:val="28"/>
          <w:szCs w:val="28"/>
        </w:rPr>
        <w:t xml:space="preserve">, </w:t>
      </w:r>
      <w:r w:rsidR="00E25B76" w:rsidRPr="00E25B76">
        <w:rPr>
          <w:rFonts w:ascii="Times New Roman" w:eastAsia="Calibri" w:hAnsi="Times New Roman" w:cs="Times New Roman"/>
          <w:sz w:val="28"/>
          <w:szCs w:val="28"/>
        </w:rPr>
        <w:t>от размещения свободного остатка средств бюджета на депозитных рублевых и валютных счетах</w:t>
      </w:r>
      <w:r w:rsidR="00C02621" w:rsidRPr="00E25B76">
        <w:rPr>
          <w:rFonts w:ascii="Times New Roman" w:hAnsi="Times New Roman" w:cs="Times New Roman"/>
          <w:sz w:val="28"/>
          <w:szCs w:val="28"/>
        </w:rPr>
        <w:t xml:space="preserve">) </w:t>
      </w:r>
      <w:r w:rsidR="00A608F4" w:rsidRPr="00A608F4">
        <w:rPr>
          <w:rFonts w:ascii="Times New Roman" w:hAnsi="Times New Roman" w:cs="Times New Roman"/>
          <w:sz w:val="28"/>
          <w:szCs w:val="28"/>
        </w:rPr>
        <w:t>зачисляются на единый счет бюджета субъекта Российской Федерации № 40201 «Средства бюджетов субъектов Российской Федерации», минуя счет № 40101 «Доходы, распределяемые органами Федерального казначейства между бюджетами бюджетной системы Российской Федерации» и не</w:t>
      </w:r>
      <w:r w:rsidR="00A608F4">
        <w:rPr>
          <w:rFonts w:ascii="Times New Roman" w:hAnsi="Times New Roman" w:cs="Times New Roman"/>
          <w:sz w:val="28"/>
          <w:szCs w:val="28"/>
        </w:rPr>
        <w:t xml:space="preserve"> </w:t>
      </w:r>
      <w:r w:rsidR="00A608F4" w:rsidRPr="00A608F4">
        <w:rPr>
          <w:rFonts w:ascii="Times New Roman" w:hAnsi="Times New Roman" w:cs="Times New Roman"/>
          <w:sz w:val="28"/>
          <w:szCs w:val="28"/>
        </w:rPr>
        <w:t xml:space="preserve">отражаются в доходной части бюджета (статья </w:t>
      </w:r>
      <w:r w:rsidR="00A608F4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БК</w:t>
      </w:r>
      <w:r w:rsidR="00A608F4">
        <w:rPr>
          <w:rFonts w:ascii="Times New Roman" w:hAnsi="Times New Roman" w:cs="Times New Roman"/>
          <w:sz w:val="28"/>
          <w:szCs w:val="28"/>
        </w:rPr>
        <w:t>);</w:t>
      </w:r>
    </w:p>
    <w:p w:rsidR="00746591" w:rsidRPr="009B1CEF" w:rsidRDefault="00746591" w:rsidP="004A2360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608F4">
        <w:rPr>
          <w:rFonts w:ascii="Times New Roman" w:hAnsi="Times New Roman" w:cs="Times New Roman"/>
          <w:sz w:val="28"/>
          <w:szCs w:val="28"/>
        </w:rPr>
        <w:t xml:space="preserve">В состав источников </w:t>
      </w:r>
      <w:r w:rsidR="00CF6CB4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A608F4">
        <w:rPr>
          <w:rFonts w:ascii="Times New Roman" w:hAnsi="Times New Roman" w:cs="Times New Roman"/>
          <w:sz w:val="28"/>
          <w:szCs w:val="28"/>
        </w:rPr>
        <w:t>финансирования дефицита</w:t>
      </w:r>
      <w:r w:rsidR="009B1CEF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A608F4">
        <w:rPr>
          <w:rFonts w:ascii="Times New Roman" w:hAnsi="Times New Roman" w:cs="Times New Roman"/>
          <w:sz w:val="28"/>
          <w:szCs w:val="28"/>
        </w:rPr>
        <w:t xml:space="preserve"> включаются </w:t>
      </w:r>
      <w:r w:rsidR="00867C7D">
        <w:rPr>
          <w:rFonts w:ascii="Times New Roman" w:hAnsi="Times New Roman" w:cs="Times New Roman"/>
          <w:sz w:val="28"/>
          <w:szCs w:val="28"/>
        </w:rPr>
        <w:t>источники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867C7D">
        <w:rPr>
          <w:rFonts w:ascii="Times New Roman" w:hAnsi="Times New Roman" w:cs="Times New Roman"/>
          <w:sz w:val="28"/>
          <w:szCs w:val="28"/>
        </w:rPr>
        <w:t xml:space="preserve"> не предусмотренные статьей </w:t>
      </w:r>
      <w:r>
        <w:rPr>
          <w:rFonts w:ascii="Times New Roman" w:hAnsi="Times New Roman" w:cs="Times New Roman"/>
          <w:sz w:val="28"/>
          <w:szCs w:val="28"/>
        </w:rPr>
        <w:t>95 БК</w:t>
      </w:r>
      <w:r w:rsidR="009B1CEF">
        <w:rPr>
          <w:rFonts w:ascii="Times New Roman" w:hAnsi="Times New Roman" w:cs="Times New Roman"/>
          <w:sz w:val="28"/>
          <w:szCs w:val="28"/>
        </w:rPr>
        <w:t xml:space="preserve"> </w:t>
      </w:r>
      <w:r w:rsidR="009B1CEF" w:rsidRPr="00761619">
        <w:rPr>
          <w:rFonts w:ascii="Times New Roman" w:hAnsi="Times New Roman" w:cs="Times New Roman"/>
          <w:sz w:val="28"/>
          <w:szCs w:val="28"/>
        </w:rPr>
        <w:t>(например – доходы от продажи имущества)</w:t>
      </w:r>
      <w:r w:rsidRPr="00761619">
        <w:rPr>
          <w:rFonts w:ascii="Times New Roman" w:hAnsi="Times New Roman" w:cs="Times New Roman"/>
          <w:sz w:val="28"/>
          <w:szCs w:val="28"/>
        </w:rPr>
        <w:t>;</w:t>
      </w:r>
    </w:p>
    <w:p w:rsidR="00746591" w:rsidRDefault="00746591" w:rsidP="004A2360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591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При отсутствии доведенных лимитов бюджетных обязательств или с их превышением заключаются государственные (муниципальные) контракты (статья 72 БК); </w:t>
      </w:r>
    </w:p>
    <w:p w:rsidR="00746591" w:rsidRPr="004A2360" w:rsidRDefault="00746591" w:rsidP="00030213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633B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E2C43">
        <w:rPr>
          <w:rFonts w:ascii="Times New Roman" w:hAnsi="Times New Roman" w:cs="Times New Roman"/>
          <w:sz w:val="28"/>
          <w:szCs w:val="28"/>
        </w:rPr>
        <w:t xml:space="preserve"> состав ведомственной структуры расходов </w:t>
      </w:r>
      <w:r w:rsidR="00D767EC">
        <w:rPr>
          <w:rFonts w:ascii="Times New Roman" w:hAnsi="Times New Roman" w:cs="Times New Roman"/>
          <w:sz w:val="28"/>
          <w:szCs w:val="28"/>
        </w:rPr>
        <w:t>бюджет</w:t>
      </w:r>
      <w:r w:rsidR="00A633B2">
        <w:rPr>
          <w:rFonts w:ascii="Times New Roman" w:hAnsi="Times New Roman" w:cs="Times New Roman"/>
          <w:sz w:val="28"/>
          <w:szCs w:val="28"/>
        </w:rPr>
        <w:t>а</w:t>
      </w:r>
      <w:r w:rsidR="00D767EC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 (муниципальных бюджетов) </w:t>
      </w:r>
      <w:r w:rsidR="003E2CB2">
        <w:rPr>
          <w:rFonts w:ascii="Times New Roman" w:hAnsi="Times New Roman" w:cs="Times New Roman"/>
          <w:sz w:val="28"/>
          <w:szCs w:val="28"/>
        </w:rPr>
        <w:t xml:space="preserve">необоснованно </w:t>
      </w:r>
      <w:r w:rsidR="00D767EC">
        <w:rPr>
          <w:rFonts w:ascii="Times New Roman" w:hAnsi="Times New Roman" w:cs="Times New Roman"/>
          <w:sz w:val="28"/>
          <w:szCs w:val="28"/>
        </w:rPr>
        <w:t>включаются хозяйствующие субъекты</w:t>
      </w:r>
      <w:r w:rsidR="00626F3B">
        <w:rPr>
          <w:rFonts w:ascii="Times New Roman" w:hAnsi="Times New Roman" w:cs="Times New Roman"/>
          <w:sz w:val="28"/>
          <w:szCs w:val="28"/>
        </w:rPr>
        <w:t xml:space="preserve">, не выполняющие полномочия </w:t>
      </w:r>
      <w:r w:rsidR="00626F3B" w:rsidRPr="004A2360">
        <w:rPr>
          <w:rFonts w:ascii="Times New Roman" w:hAnsi="Times New Roman" w:cs="Times New Roman"/>
          <w:sz w:val="28"/>
          <w:szCs w:val="28"/>
        </w:rPr>
        <w:t>главных распорядителей, предусмотренные статьей 158 БК;</w:t>
      </w:r>
    </w:p>
    <w:p w:rsidR="00B14935" w:rsidRDefault="00B14935" w:rsidP="00030213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360">
        <w:rPr>
          <w:rFonts w:ascii="Times New Roman" w:hAnsi="Times New Roman" w:cs="Times New Roman"/>
          <w:sz w:val="28"/>
          <w:szCs w:val="28"/>
        </w:rPr>
        <w:t>6.</w:t>
      </w:r>
      <w:r w:rsidR="00A633B2">
        <w:rPr>
          <w:rFonts w:ascii="Times New Roman" w:hAnsi="Times New Roman" w:cs="Times New Roman"/>
          <w:sz w:val="28"/>
          <w:szCs w:val="28"/>
        </w:rPr>
        <w:t> </w:t>
      </w:r>
      <w:r w:rsidRPr="004A2360">
        <w:rPr>
          <w:rFonts w:ascii="Times New Roman" w:hAnsi="Times New Roman" w:cs="Times New Roman"/>
          <w:sz w:val="28"/>
          <w:szCs w:val="28"/>
        </w:rPr>
        <w:t xml:space="preserve">Несвоевременное доведение до главных распорядителей (главных администраторов источников финансирования дефицита) показателей сводной бюджетной росписи </w:t>
      </w:r>
      <w:r w:rsidR="004A2360" w:rsidRPr="004A2360">
        <w:rPr>
          <w:rFonts w:ascii="Times New Roman" w:hAnsi="Times New Roman" w:cs="Times New Roman"/>
          <w:sz w:val="28"/>
          <w:szCs w:val="28"/>
        </w:rPr>
        <w:t>(статья 217 БК)</w:t>
      </w:r>
      <w:r w:rsidRPr="004A2360">
        <w:rPr>
          <w:rFonts w:ascii="Times New Roman" w:hAnsi="Times New Roman" w:cs="Times New Roman"/>
          <w:sz w:val="28"/>
          <w:szCs w:val="28"/>
        </w:rPr>
        <w:t>.</w:t>
      </w:r>
    </w:p>
    <w:p w:rsidR="009C3747" w:rsidRPr="00030213" w:rsidRDefault="00030213" w:rsidP="000302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9C3747" w:rsidRPr="00030213">
        <w:rPr>
          <w:rFonts w:ascii="Times New Roman" w:eastAsia="Calibri" w:hAnsi="Times New Roman" w:cs="Times New Roman"/>
          <w:sz w:val="28"/>
          <w:szCs w:val="28"/>
        </w:rPr>
        <w:t xml:space="preserve">.  </w:t>
      </w:r>
      <w:r w:rsidR="007F60C3" w:rsidRPr="00030213">
        <w:rPr>
          <w:rFonts w:ascii="Times New Roman" w:eastAsia="Calibri" w:hAnsi="Times New Roman" w:cs="Times New Roman"/>
          <w:sz w:val="28"/>
          <w:szCs w:val="28"/>
        </w:rPr>
        <w:t xml:space="preserve">В утверждаемых </w:t>
      </w:r>
      <w:r w:rsidRPr="00030213">
        <w:rPr>
          <w:rFonts w:ascii="Times New Roman" w:eastAsia="Calibri" w:hAnsi="Times New Roman" w:cs="Times New Roman"/>
          <w:sz w:val="28"/>
          <w:szCs w:val="28"/>
        </w:rPr>
        <w:t>соответствующими финансовыми органами п</w:t>
      </w:r>
      <w:r w:rsidR="009C3747" w:rsidRPr="00030213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орядк</w:t>
      </w:r>
      <w:r w:rsidRPr="00030213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ах</w:t>
      </w:r>
      <w:r w:rsidR="009C3747" w:rsidRPr="00030213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 составления и ведения сводной бюджетной росписи </w:t>
      </w:r>
      <w:r w:rsidRPr="00030213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бюджета субъекта Российской Федерации (муниципального образования)</w:t>
      </w:r>
      <w:r w:rsidR="009C3747" w:rsidRPr="000302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C3747" w:rsidRPr="00030213">
        <w:rPr>
          <w:rFonts w:ascii="Times New Roman" w:eastAsia="Calibri" w:hAnsi="Times New Roman" w:cs="Times New Roman"/>
          <w:sz w:val="28"/>
          <w:szCs w:val="28"/>
        </w:rPr>
        <w:t>не устан</w:t>
      </w:r>
      <w:r w:rsidRPr="00030213">
        <w:rPr>
          <w:rFonts w:ascii="Times New Roman" w:eastAsia="Calibri" w:hAnsi="Times New Roman" w:cs="Times New Roman"/>
          <w:sz w:val="28"/>
          <w:szCs w:val="28"/>
        </w:rPr>
        <w:t>авливаются</w:t>
      </w:r>
      <w:r w:rsidR="009C3747" w:rsidRPr="000302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3747" w:rsidRPr="00030213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предельные сроки внесения изменений в сводную бюджетную роспись, в том числе дифференцированно по различным видам оснований</w:t>
      </w:r>
      <w:r w:rsidRPr="00030213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 (пункт 5</w:t>
      </w:r>
      <w:r w:rsidR="009360D0" w:rsidRPr="00030213">
        <w:rPr>
          <w:rFonts w:ascii="Times New Roman" w:eastAsia="Calibri" w:hAnsi="Times New Roman" w:cs="Times New Roman"/>
          <w:sz w:val="28"/>
          <w:szCs w:val="28"/>
        </w:rPr>
        <w:t xml:space="preserve"> статьи 217</w:t>
      </w:r>
      <w:r w:rsidRPr="00030213">
        <w:rPr>
          <w:rFonts w:ascii="Times New Roman" w:eastAsia="Calibri" w:hAnsi="Times New Roman" w:cs="Times New Roman"/>
          <w:sz w:val="28"/>
          <w:szCs w:val="28"/>
        </w:rPr>
        <w:t xml:space="preserve"> БК)</w:t>
      </w:r>
      <w:r w:rsidR="00A633B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54B9C" w:rsidRPr="001C26F8" w:rsidRDefault="00030213" w:rsidP="00030213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26F3B">
        <w:rPr>
          <w:rFonts w:ascii="Times New Roman" w:hAnsi="Times New Roman" w:cs="Times New Roman"/>
          <w:sz w:val="28"/>
          <w:szCs w:val="28"/>
        </w:rPr>
        <w:t>.</w:t>
      </w:r>
      <w:r w:rsidR="00A633B2">
        <w:rPr>
          <w:rFonts w:ascii="Times New Roman" w:hAnsi="Times New Roman" w:cs="Times New Roman"/>
          <w:sz w:val="28"/>
          <w:szCs w:val="28"/>
        </w:rPr>
        <w:t> </w:t>
      </w:r>
      <w:r w:rsidR="00AF02C6">
        <w:rPr>
          <w:rFonts w:ascii="Times New Roman" w:hAnsi="Times New Roman" w:cs="Times New Roman"/>
          <w:sz w:val="28"/>
          <w:szCs w:val="28"/>
        </w:rPr>
        <w:t>О</w:t>
      </w:r>
      <w:r w:rsidR="001B7455">
        <w:rPr>
          <w:rFonts w:ascii="Times New Roman" w:hAnsi="Times New Roman" w:cs="Times New Roman"/>
          <w:sz w:val="28"/>
          <w:szCs w:val="28"/>
        </w:rPr>
        <w:t>бъемы бюджетных ассигнований по долгосрочным целевым программам</w:t>
      </w:r>
      <w:r w:rsidR="00B54B9C">
        <w:rPr>
          <w:rFonts w:ascii="Times New Roman" w:hAnsi="Times New Roman" w:cs="Times New Roman"/>
          <w:sz w:val="28"/>
          <w:szCs w:val="28"/>
        </w:rPr>
        <w:t xml:space="preserve">, утвержденные законом (решением) о бюджете, не соответствуют программным назначениям на соответствующий год, установленным при их </w:t>
      </w:r>
      <w:r w:rsidR="00B54B9C">
        <w:rPr>
          <w:rFonts w:ascii="Times New Roman" w:hAnsi="Times New Roman" w:cs="Times New Roman"/>
          <w:sz w:val="28"/>
          <w:szCs w:val="28"/>
        </w:rPr>
        <w:lastRenderedPageBreak/>
        <w:t>утверждении</w:t>
      </w:r>
      <w:r w:rsidR="00AF02C6">
        <w:rPr>
          <w:rFonts w:ascii="Times New Roman" w:hAnsi="Times New Roman" w:cs="Times New Roman"/>
          <w:sz w:val="28"/>
          <w:szCs w:val="28"/>
        </w:rPr>
        <w:t>. Н</w:t>
      </w:r>
      <w:r w:rsidR="00B54B9C">
        <w:rPr>
          <w:rFonts w:ascii="Times New Roman" w:hAnsi="Times New Roman" w:cs="Times New Roman"/>
          <w:sz w:val="28"/>
          <w:szCs w:val="28"/>
        </w:rPr>
        <w:t xml:space="preserve">арушаются сроки утверждения долгосрочных целевых программ, не осуществляется </w:t>
      </w:r>
      <w:r w:rsidR="00B54B9C" w:rsidRPr="00B54B9C">
        <w:rPr>
          <w:rFonts w:ascii="Times New Roman" w:hAnsi="Times New Roman" w:cs="Times New Roman"/>
          <w:sz w:val="28"/>
          <w:szCs w:val="28"/>
        </w:rPr>
        <w:t xml:space="preserve">ежегодная оценка эффективности </w:t>
      </w:r>
      <w:r w:rsidR="00AF02C6">
        <w:rPr>
          <w:rFonts w:ascii="Times New Roman" w:hAnsi="Times New Roman" w:cs="Times New Roman"/>
          <w:sz w:val="28"/>
          <w:szCs w:val="28"/>
        </w:rPr>
        <w:t xml:space="preserve">их </w:t>
      </w:r>
      <w:r w:rsidR="00B54B9C" w:rsidRPr="00B54B9C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B54B9C">
        <w:rPr>
          <w:rFonts w:ascii="Times New Roman" w:hAnsi="Times New Roman" w:cs="Times New Roman"/>
          <w:sz w:val="28"/>
          <w:szCs w:val="28"/>
        </w:rPr>
        <w:t>(</w:t>
      </w:r>
      <w:r w:rsidR="00AF02C6">
        <w:rPr>
          <w:rFonts w:ascii="Times New Roman" w:hAnsi="Times New Roman" w:cs="Times New Roman"/>
          <w:sz w:val="28"/>
          <w:szCs w:val="28"/>
        </w:rPr>
        <w:t>статья 179 БК)</w:t>
      </w:r>
      <w:r w:rsidR="00A633B2">
        <w:rPr>
          <w:rFonts w:ascii="Times New Roman" w:hAnsi="Times New Roman" w:cs="Times New Roman"/>
          <w:sz w:val="28"/>
          <w:szCs w:val="28"/>
        </w:rPr>
        <w:t>;</w:t>
      </w:r>
    </w:p>
    <w:p w:rsidR="00746591" w:rsidRDefault="00030213" w:rsidP="004A2360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73E7C" w:rsidRPr="001C26F8">
        <w:rPr>
          <w:rFonts w:ascii="Times New Roman" w:hAnsi="Times New Roman" w:cs="Times New Roman"/>
          <w:sz w:val="28"/>
          <w:szCs w:val="28"/>
        </w:rPr>
        <w:t>.</w:t>
      </w:r>
      <w:r w:rsidR="00A633B2">
        <w:rPr>
          <w:rFonts w:ascii="Times New Roman" w:hAnsi="Times New Roman" w:cs="Times New Roman"/>
          <w:sz w:val="28"/>
          <w:szCs w:val="28"/>
        </w:rPr>
        <w:t> </w:t>
      </w:r>
      <w:r w:rsidR="00473E7C" w:rsidRPr="001C26F8">
        <w:rPr>
          <w:rFonts w:ascii="Times New Roman" w:hAnsi="Times New Roman" w:cs="Times New Roman"/>
          <w:sz w:val="28"/>
          <w:szCs w:val="28"/>
        </w:rPr>
        <w:t xml:space="preserve">Отдельные расходы </w:t>
      </w:r>
      <w:r w:rsidR="001C26F8">
        <w:rPr>
          <w:rFonts w:ascii="Times New Roman" w:hAnsi="Times New Roman" w:cs="Times New Roman"/>
          <w:sz w:val="28"/>
          <w:szCs w:val="28"/>
        </w:rPr>
        <w:t>осуществляются без соблюдения</w:t>
      </w:r>
      <w:r w:rsidR="00473E7C" w:rsidRPr="001C26F8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1C26F8">
        <w:rPr>
          <w:rFonts w:ascii="Times New Roman" w:hAnsi="Times New Roman" w:cs="Times New Roman"/>
          <w:sz w:val="28"/>
          <w:szCs w:val="28"/>
        </w:rPr>
        <w:t>а</w:t>
      </w:r>
      <w:r w:rsidR="001C26F8" w:rsidRPr="001C26F8">
        <w:rPr>
          <w:rFonts w:ascii="Times New Roman" w:hAnsi="Times New Roman" w:cs="Times New Roman"/>
          <w:sz w:val="28"/>
          <w:szCs w:val="28"/>
        </w:rPr>
        <w:t xml:space="preserve"> эффективности и результативности использования бюджетных средств, установленно</w:t>
      </w:r>
      <w:r w:rsidR="001C26F8">
        <w:rPr>
          <w:rFonts w:ascii="Times New Roman" w:hAnsi="Times New Roman" w:cs="Times New Roman"/>
          <w:sz w:val="28"/>
          <w:szCs w:val="28"/>
        </w:rPr>
        <w:t>го</w:t>
      </w:r>
      <w:r w:rsidR="001C26F8" w:rsidRPr="001C26F8">
        <w:rPr>
          <w:rFonts w:ascii="Times New Roman" w:hAnsi="Times New Roman" w:cs="Times New Roman"/>
          <w:sz w:val="28"/>
          <w:szCs w:val="28"/>
        </w:rPr>
        <w:t xml:space="preserve"> статьей 34</w:t>
      </w:r>
      <w:r w:rsidR="00A633B2">
        <w:rPr>
          <w:rFonts w:ascii="Times New Roman" w:hAnsi="Times New Roman" w:cs="Times New Roman"/>
          <w:sz w:val="28"/>
          <w:szCs w:val="28"/>
        </w:rPr>
        <w:t xml:space="preserve"> </w:t>
      </w:r>
      <w:r w:rsidR="001C26F8" w:rsidRPr="001C26F8">
        <w:rPr>
          <w:rFonts w:ascii="Times New Roman" w:hAnsi="Times New Roman" w:cs="Times New Roman"/>
          <w:sz w:val="28"/>
          <w:szCs w:val="28"/>
        </w:rPr>
        <w:t>БК</w:t>
      </w:r>
      <w:r w:rsidR="001C26F8" w:rsidRPr="00E243C1">
        <w:rPr>
          <w:rFonts w:ascii="Times New Roman" w:hAnsi="Times New Roman" w:cs="Times New Roman"/>
          <w:sz w:val="28"/>
          <w:szCs w:val="28"/>
        </w:rPr>
        <w:t xml:space="preserve">. </w:t>
      </w:r>
      <w:r w:rsidR="00E243C1" w:rsidRPr="00E243C1">
        <w:rPr>
          <w:rFonts w:ascii="Times New Roman" w:hAnsi="Times New Roman" w:cs="Times New Roman"/>
          <w:sz w:val="28"/>
          <w:szCs w:val="28"/>
        </w:rPr>
        <w:t>Например</w:t>
      </w:r>
      <w:r w:rsidR="001C26F8" w:rsidRPr="00E243C1">
        <w:rPr>
          <w:rFonts w:ascii="Times New Roman" w:hAnsi="Times New Roman" w:cs="Times New Roman"/>
          <w:sz w:val="28"/>
          <w:szCs w:val="28"/>
        </w:rPr>
        <w:t>:</w:t>
      </w:r>
    </w:p>
    <w:p w:rsidR="001C26F8" w:rsidRPr="00AD2C5D" w:rsidRDefault="00761619" w:rsidP="004A2360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1C26F8" w:rsidRPr="00AD2C5D">
        <w:rPr>
          <w:rFonts w:ascii="Times New Roman" w:hAnsi="Times New Roman" w:cs="Times New Roman"/>
          <w:sz w:val="28"/>
          <w:szCs w:val="28"/>
        </w:rPr>
        <w:t>инансируется разработка проектно-сметной документации, которая в дальнейшем остается невостребованной в строительстве;</w:t>
      </w:r>
    </w:p>
    <w:p w:rsidR="00761619" w:rsidRDefault="00761619" w:rsidP="004A2360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D2C5D" w:rsidRPr="00AD2C5D">
        <w:rPr>
          <w:rFonts w:ascii="Times New Roman" w:hAnsi="Times New Roman" w:cs="Times New Roman"/>
          <w:sz w:val="28"/>
          <w:szCs w:val="28"/>
        </w:rPr>
        <w:t>акупается оборудование на объекты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AD2C5D" w:rsidRPr="00AD2C5D">
        <w:rPr>
          <w:rFonts w:ascii="Times New Roman" w:hAnsi="Times New Roman" w:cs="Times New Roman"/>
          <w:sz w:val="28"/>
          <w:szCs w:val="28"/>
        </w:rPr>
        <w:t xml:space="preserve"> к строительству которых не приступали или на объекты с низкой технической готовностью</w:t>
      </w:r>
      <w:r>
        <w:rPr>
          <w:rFonts w:ascii="Times New Roman" w:hAnsi="Times New Roman" w:cs="Times New Roman"/>
          <w:sz w:val="28"/>
          <w:szCs w:val="28"/>
        </w:rPr>
        <w:t>, условия хранения закупленного оборудования (зачастую высокотехнологичного) не соблюдаются</w:t>
      </w:r>
      <w:r w:rsidR="00E243C1">
        <w:rPr>
          <w:rFonts w:ascii="Times New Roman" w:hAnsi="Times New Roman" w:cs="Times New Roman"/>
          <w:sz w:val="28"/>
          <w:szCs w:val="28"/>
        </w:rPr>
        <w:t>;</w:t>
      </w:r>
    </w:p>
    <w:p w:rsidR="00E243C1" w:rsidRDefault="00761619" w:rsidP="004A2360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финансового года авансируется (зачастую в размере 100 % его стоимости) приобретение оборудования, поставка которого в установленные сроки не осуществляется. Зачастую поставленное по контрактам оборудование не используется, в том числе по причине </w:t>
      </w:r>
      <w:r w:rsidR="00E243C1">
        <w:rPr>
          <w:rFonts w:ascii="Times New Roman" w:hAnsi="Times New Roman" w:cs="Times New Roman"/>
          <w:sz w:val="28"/>
          <w:szCs w:val="28"/>
        </w:rPr>
        <w:t>несоответствия установленным техническим характеристикам или перепрофилирования объекта строительства;</w:t>
      </w:r>
    </w:p>
    <w:p w:rsidR="00D661B2" w:rsidRDefault="00D661B2" w:rsidP="00D661B2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1B2">
        <w:rPr>
          <w:rFonts w:ascii="Times New Roman" w:hAnsi="Times New Roman" w:cs="Times New Roman"/>
          <w:sz w:val="28"/>
          <w:szCs w:val="28"/>
        </w:rPr>
        <w:t>не</w:t>
      </w:r>
      <w:r w:rsidR="0092147E">
        <w:rPr>
          <w:rFonts w:ascii="Times New Roman" w:hAnsi="Times New Roman" w:cs="Times New Roman"/>
          <w:sz w:val="28"/>
          <w:szCs w:val="28"/>
        </w:rPr>
        <w:t xml:space="preserve"> </w:t>
      </w:r>
      <w:r w:rsidRPr="00D661B2">
        <w:rPr>
          <w:rFonts w:ascii="Times New Roman" w:hAnsi="Times New Roman" w:cs="Times New Roman"/>
          <w:sz w:val="28"/>
          <w:szCs w:val="28"/>
        </w:rPr>
        <w:t>достигаются конечные результаты (не выполняются установленные индикаторы, показатели) по региональным (муниципальным) программам, реализация которых завершена</w:t>
      </w:r>
      <w:r w:rsidR="002248F1">
        <w:rPr>
          <w:rFonts w:ascii="Times New Roman" w:hAnsi="Times New Roman" w:cs="Times New Roman"/>
          <w:sz w:val="28"/>
          <w:szCs w:val="28"/>
        </w:rPr>
        <w:t>;</w:t>
      </w:r>
    </w:p>
    <w:p w:rsidR="002248F1" w:rsidRDefault="002248F1" w:rsidP="00D661B2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длительное время не используются средства (остатки средств), предназначенные на определенные цели, по причине несвоевременного принятия (не принятия) управленческих решений.</w:t>
      </w:r>
    </w:p>
    <w:p w:rsidR="008740BE" w:rsidRDefault="008740BE" w:rsidP="004A2360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6576B" w:rsidRPr="00E24C43" w:rsidRDefault="0036576B" w:rsidP="004A2360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Нарушения положений Градостроительного кодекса Российской </w:t>
      </w:r>
      <w:r w:rsidRPr="00E24C43">
        <w:rPr>
          <w:rFonts w:ascii="Times New Roman" w:hAnsi="Times New Roman" w:cs="Times New Roman"/>
          <w:b/>
          <w:i/>
          <w:sz w:val="28"/>
          <w:szCs w:val="28"/>
        </w:rPr>
        <w:t>Федерации (далее – Градостроительный кодекс)</w:t>
      </w:r>
      <w:r w:rsidR="00A633B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E509B" w:rsidRPr="007E509B" w:rsidRDefault="007E509B" w:rsidP="004A2360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243C1" w:rsidRDefault="002248F1" w:rsidP="004A2360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C1CEF">
        <w:rPr>
          <w:rFonts w:ascii="Times New Roman" w:hAnsi="Times New Roman" w:cs="Times New Roman"/>
          <w:sz w:val="28"/>
          <w:szCs w:val="28"/>
        </w:rPr>
        <w:t>.</w:t>
      </w:r>
      <w:r w:rsidR="00A633B2">
        <w:rPr>
          <w:rFonts w:ascii="Times New Roman" w:hAnsi="Times New Roman" w:cs="Times New Roman"/>
          <w:sz w:val="28"/>
          <w:szCs w:val="28"/>
        </w:rPr>
        <w:t> </w:t>
      </w:r>
      <w:r w:rsidR="003C1CEF">
        <w:rPr>
          <w:rFonts w:ascii="Times New Roman" w:hAnsi="Times New Roman" w:cs="Times New Roman"/>
          <w:sz w:val="28"/>
          <w:szCs w:val="28"/>
        </w:rPr>
        <w:t>Б</w:t>
      </w:r>
      <w:r w:rsidR="0036576B" w:rsidRPr="0036576B">
        <w:rPr>
          <w:rFonts w:ascii="Times New Roman" w:hAnsi="Times New Roman" w:cs="Times New Roman"/>
          <w:sz w:val="28"/>
          <w:szCs w:val="28"/>
        </w:rPr>
        <w:t>ез получения разрешений на строительство и оформления правоустанавливающих документов на землю осуществляется строительство объектов (статья 51 Градостроительного кодекса</w:t>
      </w:r>
      <w:proofErr w:type="gramStart"/>
      <w:r w:rsidR="008740BE">
        <w:rPr>
          <w:rFonts w:ascii="Times New Roman" w:hAnsi="Times New Roman" w:cs="Times New Roman"/>
          <w:sz w:val="28"/>
          <w:szCs w:val="28"/>
        </w:rPr>
        <w:t xml:space="preserve"> </w:t>
      </w:r>
      <w:r w:rsidR="0036576B" w:rsidRPr="0036576B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36576B" w:rsidRPr="0036576B">
        <w:rPr>
          <w:rFonts w:ascii="Times New Roman" w:hAnsi="Times New Roman" w:cs="Times New Roman"/>
          <w:sz w:val="28"/>
          <w:szCs w:val="28"/>
        </w:rPr>
        <w:t>;</w:t>
      </w:r>
    </w:p>
    <w:p w:rsidR="004E2C43" w:rsidRPr="0036576B" w:rsidRDefault="002248F1" w:rsidP="004A2360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C1CEF">
        <w:rPr>
          <w:rFonts w:ascii="Times New Roman" w:hAnsi="Times New Roman" w:cs="Times New Roman"/>
          <w:sz w:val="28"/>
          <w:szCs w:val="28"/>
        </w:rPr>
        <w:t>.</w:t>
      </w:r>
      <w:r w:rsidR="00A633B2">
        <w:rPr>
          <w:rFonts w:ascii="Times New Roman" w:hAnsi="Times New Roman" w:cs="Times New Roman"/>
          <w:sz w:val="28"/>
          <w:szCs w:val="28"/>
        </w:rPr>
        <w:t> </w:t>
      </w:r>
      <w:r w:rsidR="003C1CEF">
        <w:rPr>
          <w:rFonts w:ascii="Times New Roman" w:hAnsi="Times New Roman" w:cs="Times New Roman"/>
          <w:sz w:val="28"/>
          <w:szCs w:val="28"/>
        </w:rPr>
        <w:t>Н</w:t>
      </w:r>
      <w:r w:rsidR="004E2C43" w:rsidRPr="0036576B">
        <w:rPr>
          <w:rFonts w:ascii="Times New Roman" w:hAnsi="Times New Roman" w:cs="Times New Roman"/>
          <w:sz w:val="28"/>
          <w:szCs w:val="28"/>
        </w:rPr>
        <w:t>е обеспеч</w:t>
      </w:r>
      <w:r w:rsidR="003C1CEF">
        <w:rPr>
          <w:rFonts w:ascii="Times New Roman" w:hAnsi="Times New Roman" w:cs="Times New Roman"/>
          <w:sz w:val="28"/>
          <w:szCs w:val="28"/>
        </w:rPr>
        <w:t>ивается</w:t>
      </w:r>
      <w:r w:rsidR="004E2C43" w:rsidRPr="0036576B">
        <w:rPr>
          <w:rFonts w:ascii="Times New Roman" w:hAnsi="Times New Roman" w:cs="Times New Roman"/>
          <w:sz w:val="28"/>
          <w:szCs w:val="28"/>
        </w:rPr>
        <w:t xml:space="preserve"> консервация  объектов, строительство которых приостановлено</w:t>
      </w:r>
      <w:r w:rsidR="003C1CEF">
        <w:rPr>
          <w:rFonts w:ascii="Times New Roman" w:hAnsi="Times New Roman" w:cs="Times New Roman"/>
          <w:sz w:val="28"/>
          <w:szCs w:val="28"/>
        </w:rPr>
        <w:t xml:space="preserve"> (</w:t>
      </w:r>
      <w:r w:rsidR="003C1CEF" w:rsidRPr="0036576B">
        <w:rPr>
          <w:rFonts w:ascii="Times New Roman" w:hAnsi="Times New Roman" w:cs="Times New Roman"/>
          <w:sz w:val="28"/>
          <w:szCs w:val="28"/>
        </w:rPr>
        <w:t>стать</w:t>
      </w:r>
      <w:r w:rsidR="003C1CEF">
        <w:rPr>
          <w:rFonts w:ascii="Times New Roman" w:hAnsi="Times New Roman" w:cs="Times New Roman"/>
          <w:sz w:val="28"/>
          <w:szCs w:val="28"/>
        </w:rPr>
        <w:t>я</w:t>
      </w:r>
      <w:r w:rsidR="003C1CEF" w:rsidRPr="0036576B">
        <w:rPr>
          <w:rFonts w:ascii="Times New Roman" w:hAnsi="Times New Roman" w:cs="Times New Roman"/>
          <w:sz w:val="28"/>
          <w:szCs w:val="28"/>
        </w:rPr>
        <w:t xml:space="preserve"> 52</w:t>
      </w:r>
      <w:r w:rsidR="003C1CEF">
        <w:rPr>
          <w:rFonts w:ascii="Times New Roman" w:hAnsi="Times New Roman" w:cs="Times New Roman"/>
          <w:sz w:val="28"/>
          <w:szCs w:val="28"/>
        </w:rPr>
        <w:t>)</w:t>
      </w:r>
      <w:r w:rsidR="00A633B2">
        <w:rPr>
          <w:rFonts w:ascii="Times New Roman" w:hAnsi="Times New Roman" w:cs="Times New Roman"/>
          <w:sz w:val="28"/>
          <w:szCs w:val="28"/>
        </w:rPr>
        <w:t>;</w:t>
      </w:r>
    </w:p>
    <w:p w:rsidR="004E2C43" w:rsidRPr="00E24C43" w:rsidRDefault="003C1CEF" w:rsidP="004A2360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248F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4A4B"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="004E2C43" w:rsidRPr="0036576B">
        <w:rPr>
          <w:rFonts w:ascii="Times New Roman" w:hAnsi="Times New Roman" w:cs="Times New Roman"/>
          <w:sz w:val="28"/>
          <w:szCs w:val="28"/>
        </w:rPr>
        <w:t>ез разрешительной документации</w:t>
      </w:r>
      <w:r w:rsidR="00E25B76">
        <w:rPr>
          <w:rFonts w:ascii="Times New Roman" w:hAnsi="Times New Roman" w:cs="Times New Roman"/>
          <w:sz w:val="28"/>
          <w:szCs w:val="28"/>
        </w:rPr>
        <w:t xml:space="preserve"> (разрешений на ввод в эксплуатацию</w:t>
      </w:r>
      <w:r w:rsidR="00CD5B95">
        <w:rPr>
          <w:rFonts w:ascii="Times New Roman" w:hAnsi="Times New Roman" w:cs="Times New Roman"/>
          <w:sz w:val="28"/>
          <w:szCs w:val="28"/>
        </w:rPr>
        <w:t>,</w:t>
      </w:r>
      <w:r w:rsidR="00E25B76">
        <w:rPr>
          <w:rFonts w:ascii="Times New Roman" w:hAnsi="Times New Roman" w:cs="Times New Roman"/>
          <w:sz w:val="28"/>
          <w:szCs w:val="28"/>
        </w:rPr>
        <w:t xml:space="preserve"> </w:t>
      </w:r>
      <w:r w:rsidR="00E25B76" w:rsidRPr="00E25B76">
        <w:rPr>
          <w:rFonts w:ascii="Times New Roman" w:eastAsia="Calibri" w:hAnsi="Times New Roman" w:cs="Times New Roman"/>
          <w:sz w:val="28"/>
          <w:szCs w:val="28"/>
        </w:rPr>
        <w:t>проведения оценки соответствия зданий и сооружений требованиям безопасности</w:t>
      </w:r>
      <w:r w:rsidR="00E25B76">
        <w:rPr>
          <w:rFonts w:ascii="Times New Roman" w:hAnsi="Times New Roman" w:cs="Times New Roman"/>
          <w:sz w:val="28"/>
          <w:szCs w:val="28"/>
        </w:rPr>
        <w:t xml:space="preserve">), </w:t>
      </w:r>
      <w:r w:rsidR="002248F1">
        <w:rPr>
          <w:rFonts w:ascii="Times New Roman" w:hAnsi="Times New Roman" w:cs="Times New Roman"/>
          <w:sz w:val="28"/>
          <w:szCs w:val="28"/>
        </w:rPr>
        <w:t xml:space="preserve">без </w:t>
      </w:r>
      <w:r w:rsidR="00E25B76" w:rsidRPr="00E25B76">
        <w:rPr>
          <w:rFonts w:ascii="Times New Roman" w:eastAsia="Calibri" w:hAnsi="Times New Roman" w:cs="Times New Roman"/>
          <w:sz w:val="28"/>
          <w:szCs w:val="28"/>
        </w:rPr>
        <w:t>оформления права собственности</w:t>
      </w:r>
      <w:r w:rsidR="00E25B76">
        <w:rPr>
          <w:rFonts w:ascii="Times New Roman" w:hAnsi="Times New Roman" w:cs="Times New Roman"/>
          <w:sz w:val="28"/>
          <w:szCs w:val="28"/>
        </w:rPr>
        <w:t xml:space="preserve"> (</w:t>
      </w:r>
      <w:r w:rsidR="00CD5B95">
        <w:rPr>
          <w:rFonts w:ascii="Times New Roman" w:hAnsi="Times New Roman" w:cs="Times New Roman"/>
          <w:sz w:val="28"/>
          <w:szCs w:val="28"/>
        </w:rPr>
        <w:t>без постановки на баланс</w:t>
      </w:r>
      <w:r w:rsidR="00CD5B95" w:rsidRPr="0036576B">
        <w:rPr>
          <w:rFonts w:ascii="Times New Roman" w:hAnsi="Times New Roman" w:cs="Times New Roman"/>
          <w:sz w:val="28"/>
          <w:szCs w:val="28"/>
        </w:rPr>
        <w:t xml:space="preserve"> </w:t>
      </w:r>
      <w:r w:rsidR="00CD5B95">
        <w:rPr>
          <w:rFonts w:ascii="Times New Roman" w:hAnsi="Times New Roman" w:cs="Times New Roman"/>
          <w:sz w:val="28"/>
          <w:szCs w:val="28"/>
        </w:rPr>
        <w:t xml:space="preserve">эксплуатируемых </w:t>
      </w:r>
      <w:r w:rsidR="004E0793">
        <w:rPr>
          <w:rFonts w:ascii="Times New Roman" w:hAnsi="Times New Roman" w:cs="Times New Roman"/>
          <w:sz w:val="28"/>
          <w:szCs w:val="28"/>
        </w:rPr>
        <w:t>организаций</w:t>
      </w:r>
      <w:r w:rsidR="00E25B76">
        <w:rPr>
          <w:rFonts w:ascii="Times New Roman" w:hAnsi="Times New Roman" w:cs="Times New Roman"/>
          <w:sz w:val="28"/>
          <w:szCs w:val="28"/>
        </w:rPr>
        <w:t>)</w:t>
      </w:r>
      <w:r w:rsidR="004E0793">
        <w:rPr>
          <w:rFonts w:ascii="Times New Roman" w:hAnsi="Times New Roman" w:cs="Times New Roman"/>
          <w:sz w:val="28"/>
          <w:szCs w:val="28"/>
        </w:rPr>
        <w:t xml:space="preserve"> </w:t>
      </w:r>
      <w:r w:rsidR="004E2C43" w:rsidRPr="0036576B">
        <w:rPr>
          <w:rFonts w:ascii="Times New Roman" w:hAnsi="Times New Roman" w:cs="Times New Roman"/>
          <w:sz w:val="28"/>
          <w:szCs w:val="28"/>
        </w:rPr>
        <w:t xml:space="preserve">осуществляется эксплуатация </w:t>
      </w:r>
      <w:r w:rsidR="00CD5B95">
        <w:rPr>
          <w:rFonts w:ascii="Times New Roman" w:hAnsi="Times New Roman" w:cs="Times New Roman"/>
          <w:sz w:val="28"/>
          <w:szCs w:val="28"/>
        </w:rPr>
        <w:t xml:space="preserve">вновь построенных (реконструированных) </w:t>
      </w:r>
      <w:r w:rsidR="004E2C43" w:rsidRPr="0036576B">
        <w:rPr>
          <w:rFonts w:ascii="Times New Roman" w:hAnsi="Times New Roman" w:cs="Times New Roman"/>
          <w:sz w:val="28"/>
          <w:szCs w:val="28"/>
        </w:rPr>
        <w:t>объектов</w:t>
      </w:r>
      <w:r>
        <w:rPr>
          <w:rFonts w:ascii="Times New Roman" w:hAnsi="Times New Roman" w:cs="Times New Roman"/>
          <w:sz w:val="28"/>
          <w:szCs w:val="28"/>
        </w:rPr>
        <w:t>, в том числе объектов социальной инфраструктуры (</w:t>
      </w:r>
      <w:r w:rsidRPr="0036576B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6576B">
        <w:rPr>
          <w:rFonts w:ascii="Times New Roman" w:hAnsi="Times New Roman" w:cs="Times New Roman"/>
          <w:sz w:val="28"/>
          <w:szCs w:val="28"/>
        </w:rPr>
        <w:t xml:space="preserve"> 55</w:t>
      </w:r>
      <w:r w:rsidR="00E25B76">
        <w:rPr>
          <w:rFonts w:ascii="Times New Roman" w:hAnsi="Times New Roman" w:cs="Times New Roman"/>
          <w:sz w:val="28"/>
          <w:szCs w:val="28"/>
        </w:rPr>
        <w:t xml:space="preserve"> Градостроительного кодекса, статьи 4 и 25 </w:t>
      </w:r>
      <w:r w:rsidR="00E24C43" w:rsidRPr="00E24C43">
        <w:rPr>
          <w:rFonts w:ascii="Times New Roman" w:eastAsia="Calibri" w:hAnsi="Times New Roman" w:cs="Times New Roman"/>
          <w:sz w:val="28"/>
          <w:szCs w:val="28"/>
        </w:rPr>
        <w:t>Федерального закона от 21 июля 1997 г. № 122-ФЗ «О государственной регистрации прав на недвижимое</w:t>
      </w:r>
      <w:proofErr w:type="gramEnd"/>
      <w:r w:rsidR="00E24C43" w:rsidRPr="00E24C43">
        <w:rPr>
          <w:rFonts w:ascii="Times New Roman" w:eastAsia="Calibri" w:hAnsi="Times New Roman" w:cs="Times New Roman"/>
          <w:sz w:val="28"/>
          <w:szCs w:val="28"/>
        </w:rPr>
        <w:t xml:space="preserve"> имущество и сделок с ним»</w:t>
      </w:r>
      <w:r w:rsidR="002248F1">
        <w:rPr>
          <w:rFonts w:ascii="Times New Roman" w:eastAsia="Calibri" w:hAnsi="Times New Roman" w:cs="Times New Roman"/>
          <w:sz w:val="28"/>
          <w:szCs w:val="28"/>
        </w:rPr>
        <w:t>;</w:t>
      </w:r>
      <w:r w:rsidR="00E24C43" w:rsidRPr="00E24C43">
        <w:rPr>
          <w:rFonts w:ascii="Times New Roman" w:eastAsia="Calibri" w:hAnsi="Times New Roman" w:cs="Times New Roman"/>
          <w:sz w:val="28"/>
          <w:szCs w:val="28"/>
        </w:rPr>
        <w:t xml:space="preserve"> стат</w:t>
      </w:r>
      <w:r w:rsidR="00E24C43">
        <w:rPr>
          <w:rFonts w:ascii="Times New Roman" w:hAnsi="Times New Roman" w:cs="Times New Roman"/>
          <w:sz w:val="28"/>
          <w:szCs w:val="28"/>
        </w:rPr>
        <w:t>ьи</w:t>
      </w:r>
      <w:r w:rsidR="00E24C43" w:rsidRPr="00E24C43">
        <w:rPr>
          <w:rFonts w:ascii="Times New Roman" w:eastAsia="Calibri" w:hAnsi="Times New Roman" w:cs="Times New Roman"/>
          <w:sz w:val="28"/>
          <w:szCs w:val="28"/>
        </w:rPr>
        <w:t xml:space="preserve"> 38</w:t>
      </w:r>
      <w:r w:rsidR="00B34A4B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E24C43" w:rsidRPr="00E24C43">
        <w:rPr>
          <w:rFonts w:ascii="Times New Roman" w:eastAsia="Calibri" w:hAnsi="Times New Roman" w:cs="Times New Roman"/>
          <w:sz w:val="28"/>
          <w:szCs w:val="28"/>
        </w:rPr>
        <w:t xml:space="preserve"> 39 Федерального закона от 30 декабря </w:t>
      </w:r>
      <w:smartTag w:uri="urn:schemas-microsoft-com:office:smarttags" w:element="metricconverter">
        <w:smartTagPr>
          <w:attr w:name="ProductID" w:val="2009 г"/>
        </w:smartTagPr>
        <w:r w:rsidR="00E24C43" w:rsidRPr="00E24C43">
          <w:rPr>
            <w:rFonts w:ascii="Times New Roman" w:eastAsia="Calibri" w:hAnsi="Times New Roman" w:cs="Times New Roman"/>
            <w:sz w:val="28"/>
            <w:szCs w:val="28"/>
          </w:rPr>
          <w:t>2009 г</w:t>
        </w:r>
      </w:smartTag>
      <w:r w:rsidR="00E24C43" w:rsidRPr="00E24C43">
        <w:rPr>
          <w:rFonts w:ascii="Times New Roman" w:eastAsia="Calibri" w:hAnsi="Times New Roman" w:cs="Times New Roman"/>
          <w:sz w:val="28"/>
          <w:szCs w:val="28"/>
        </w:rPr>
        <w:t>. № 384-ФЗ «Технический регламент о безопасности зданий и сооружений»</w:t>
      </w:r>
      <w:r w:rsidRPr="00E24C43">
        <w:rPr>
          <w:rFonts w:ascii="Times New Roman" w:hAnsi="Times New Roman" w:cs="Times New Roman"/>
          <w:sz w:val="28"/>
          <w:szCs w:val="28"/>
        </w:rPr>
        <w:t>)</w:t>
      </w:r>
      <w:r w:rsidR="00B34A4B">
        <w:rPr>
          <w:rFonts w:ascii="Times New Roman" w:hAnsi="Times New Roman" w:cs="Times New Roman"/>
          <w:sz w:val="28"/>
          <w:szCs w:val="28"/>
        </w:rPr>
        <w:t>;</w:t>
      </w:r>
    </w:p>
    <w:p w:rsidR="004E2C43" w:rsidRPr="0036576B" w:rsidRDefault="003C1CEF" w:rsidP="004A2360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248F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4A4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Б</w:t>
      </w:r>
      <w:r w:rsidR="004E2C43" w:rsidRPr="0036576B">
        <w:rPr>
          <w:rFonts w:ascii="Times New Roman" w:hAnsi="Times New Roman" w:cs="Times New Roman"/>
          <w:sz w:val="28"/>
          <w:szCs w:val="28"/>
        </w:rPr>
        <w:t>ез проектно-сметной документации</w:t>
      </w:r>
      <w:r>
        <w:rPr>
          <w:rFonts w:ascii="Times New Roman" w:hAnsi="Times New Roman" w:cs="Times New Roman"/>
          <w:sz w:val="28"/>
          <w:szCs w:val="28"/>
        </w:rPr>
        <w:t>, прошедшей в уставленном порядке госэкспертизу,</w:t>
      </w:r>
      <w:r w:rsidR="004E2C43" w:rsidRPr="0036576B">
        <w:rPr>
          <w:rFonts w:ascii="Times New Roman" w:hAnsi="Times New Roman" w:cs="Times New Roman"/>
          <w:sz w:val="28"/>
          <w:szCs w:val="28"/>
        </w:rPr>
        <w:t xml:space="preserve"> осуществляется строительство </w:t>
      </w:r>
      <w:r>
        <w:rPr>
          <w:rFonts w:ascii="Times New Roman" w:hAnsi="Times New Roman" w:cs="Times New Roman"/>
          <w:sz w:val="28"/>
          <w:szCs w:val="28"/>
        </w:rPr>
        <w:t>объектов (</w:t>
      </w:r>
      <w:r w:rsidRPr="0036576B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6576B">
        <w:rPr>
          <w:rFonts w:ascii="Times New Roman" w:hAnsi="Times New Roman" w:cs="Times New Roman"/>
          <w:sz w:val="28"/>
          <w:szCs w:val="28"/>
        </w:rPr>
        <w:t xml:space="preserve"> 48</w:t>
      </w:r>
      <w:r>
        <w:rPr>
          <w:rFonts w:ascii="Times New Roman" w:hAnsi="Times New Roman" w:cs="Times New Roman"/>
          <w:sz w:val="28"/>
          <w:szCs w:val="28"/>
        </w:rPr>
        <w:t>)</w:t>
      </w:r>
      <w:r w:rsidR="00B34A4B">
        <w:rPr>
          <w:rFonts w:ascii="Times New Roman" w:hAnsi="Times New Roman" w:cs="Times New Roman"/>
          <w:sz w:val="28"/>
          <w:szCs w:val="28"/>
        </w:rPr>
        <w:t>.</w:t>
      </w:r>
    </w:p>
    <w:p w:rsidR="00031C1E" w:rsidRDefault="00031C1E" w:rsidP="004A2360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C1CEF" w:rsidRPr="00AF02C6" w:rsidRDefault="004A2360" w:rsidP="004A2360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02C6">
        <w:rPr>
          <w:rFonts w:ascii="Times New Roman" w:hAnsi="Times New Roman" w:cs="Times New Roman"/>
          <w:b/>
          <w:i/>
          <w:sz w:val="28"/>
          <w:szCs w:val="28"/>
        </w:rPr>
        <w:t xml:space="preserve">Нарушения </w:t>
      </w:r>
      <w:r w:rsidR="00917066">
        <w:rPr>
          <w:rFonts w:ascii="Times New Roman" w:hAnsi="Times New Roman" w:cs="Times New Roman"/>
          <w:b/>
          <w:i/>
          <w:sz w:val="28"/>
          <w:szCs w:val="28"/>
        </w:rPr>
        <w:t xml:space="preserve">иных </w:t>
      </w:r>
      <w:r w:rsidR="00AF02C6" w:rsidRPr="00AF02C6">
        <w:rPr>
          <w:rFonts w:ascii="Times New Roman" w:hAnsi="Times New Roman" w:cs="Times New Roman"/>
          <w:b/>
          <w:i/>
          <w:sz w:val="28"/>
          <w:szCs w:val="28"/>
        </w:rPr>
        <w:t xml:space="preserve"> законодательных и нормативн</w:t>
      </w:r>
      <w:r w:rsidR="00B34A4B">
        <w:rPr>
          <w:rFonts w:ascii="Times New Roman" w:hAnsi="Times New Roman" w:cs="Times New Roman"/>
          <w:b/>
          <w:i/>
          <w:sz w:val="28"/>
          <w:szCs w:val="28"/>
        </w:rPr>
        <w:t xml:space="preserve">ых </w:t>
      </w:r>
      <w:r w:rsidR="00AF02C6" w:rsidRPr="00AF02C6">
        <w:rPr>
          <w:rFonts w:ascii="Times New Roman" w:hAnsi="Times New Roman" w:cs="Times New Roman"/>
          <w:b/>
          <w:i/>
          <w:sz w:val="28"/>
          <w:szCs w:val="28"/>
        </w:rPr>
        <w:t>правовых актов</w:t>
      </w:r>
      <w:r w:rsidR="00B34A4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F02C6" w:rsidRPr="00AF02C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31C1E" w:rsidRDefault="00031C1E" w:rsidP="004A2360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2360" w:rsidRDefault="00807307" w:rsidP="004A2360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740B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4A4B">
        <w:rPr>
          <w:rFonts w:ascii="Times New Roman" w:hAnsi="Times New Roman" w:cs="Times New Roman"/>
          <w:sz w:val="28"/>
          <w:szCs w:val="28"/>
        </w:rPr>
        <w:t> </w:t>
      </w:r>
      <w:r w:rsidR="00AF02C6" w:rsidRPr="00807307">
        <w:rPr>
          <w:rFonts w:ascii="Times New Roman" w:hAnsi="Times New Roman" w:cs="Times New Roman"/>
          <w:sz w:val="28"/>
          <w:szCs w:val="28"/>
        </w:rPr>
        <w:t>Не регистрируется право собственности субъектов Российской Федерации</w:t>
      </w:r>
      <w:r w:rsidRPr="00807307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</w:t>
      </w:r>
      <w:r w:rsidR="00AF02C6" w:rsidRPr="00807307">
        <w:rPr>
          <w:rFonts w:ascii="Times New Roman" w:hAnsi="Times New Roman" w:cs="Times New Roman"/>
          <w:sz w:val="28"/>
          <w:szCs w:val="28"/>
        </w:rPr>
        <w:t xml:space="preserve"> на объекты недвижимого </w:t>
      </w:r>
      <w:r w:rsidR="00AF02C6" w:rsidRPr="004B406E">
        <w:rPr>
          <w:rFonts w:ascii="Times New Roman" w:hAnsi="Times New Roman" w:cs="Times New Roman"/>
          <w:sz w:val="28"/>
          <w:szCs w:val="28"/>
        </w:rPr>
        <w:t>имущества</w:t>
      </w:r>
      <w:r w:rsidRPr="004B406E">
        <w:rPr>
          <w:rFonts w:ascii="Times New Roman" w:hAnsi="Times New Roman" w:cs="Times New Roman"/>
          <w:sz w:val="28"/>
          <w:szCs w:val="28"/>
        </w:rPr>
        <w:t xml:space="preserve"> </w:t>
      </w:r>
      <w:r w:rsidRPr="00807307">
        <w:rPr>
          <w:rFonts w:ascii="Times New Roman" w:hAnsi="Times New Roman" w:cs="Times New Roman"/>
          <w:sz w:val="28"/>
          <w:szCs w:val="28"/>
        </w:rPr>
        <w:t>(</w:t>
      </w:r>
      <w:r w:rsidR="004A2360" w:rsidRPr="00807307">
        <w:rPr>
          <w:rFonts w:ascii="Times New Roman" w:hAnsi="Times New Roman" w:cs="Times New Roman"/>
          <w:sz w:val="28"/>
          <w:szCs w:val="28"/>
        </w:rPr>
        <w:t>стать</w:t>
      </w:r>
      <w:r w:rsidRPr="00807307">
        <w:rPr>
          <w:rFonts w:ascii="Times New Roman" w:hAnsi="Times New Roman" w:cs="Times New Roman"/>
          <w:sz w:val="28"/>
          <w:szCs w:val="28"/>
        </w:rPr>
        <w:t>я</w:t>
      </w:r>
      <w:r w:rsidR="004A2360" w:rsidRPr="00807307">
        <w:rPr>
          <w:rFonts w:ascii="Times New Roman" w:hAnsi="Times New Roman" w:cs="Times New Roman"/>
          <w:sz w:val="28"/>
          <w:szCs w:val="28"/>
        </w:rPr>
        <w:t xml:space="preserve"> 4 Федерального закона от 1 июля 1997 г. № 122-ФЗ «О государственной регистрации прав на недвижимое имущество и сделок с ним»</w:t>
      </w:r>
      <w:r w:rsidRPr="00807307">
        <w:rPr>
          <w:rFonts w:ascii="Times New Roman" w:hAnsi="Times New Roman" w:cs="Times New Roman"/>
          <w:sz w:val="28"/>
          <w:szCs w:val="28"/>
        </w:rPr>
        <w:t>);</w:t>
      </w:r>
      <w:r w:rsidR="004A2360" w:rsidRPr="0080730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B406E" w:rsidRPr="004B406E" w:rsidRDefault="004B406E" w:rsidP="004B4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06E">
        <w:rPr>
          <w:rFonts w:ascii="Times New Roman" w:hAnsi="Times New Roman" w:cs="Times New Roman"/>
          <w:sz w:val="28"/>
          <w:szCs w:val="28"/>
        </w:rPr>
        <w:t>1</w:t>
      </w:r>
      <w:r w:rsidR="008740BE">
        <w:rPr>
          <w:rFonts w:ascii="Times New Roman" w:hAnsi="Times New Roman" w:cs="Times New Roman"/>
          <w:sz w:val="28"/>
          <w:szCs w:val="28"/>
        </w:rPr>
        <w:t>5</w:t>
      </w:r>
      <w:r w:rsidRPr="004B406E">
        <w:rPr>
          <w:rFonts w:ascii="Times New Roman" w:hAnsi="Times New Roman" w:cs="Times New Roman"/>
          <w:sz w:val="28"/>
          <w:szCs w:val="28"/>
        </w:rPr>
        <w:t>.</w:t>
      </w:r>
      <w:r w:rsidR="00B34A4B">
        <w:rPr>
          <w:rFonts w:ascii="Times New Roman" w:hAnsi="Times New Roman" w:cs="Times New Roman"/>
          <w:sz w:val="28"/>
          <w:szCs w:val="28"/>
        </w:rPr>
        <w:t> </w:t>
      </w:r>
      <w:r w:rsidRPr="004B406E">
        <w:rPr>
          <w:rFonts w:ascii="Times New Roman" w:hAnsi="Times New Roman" w:cs="Times New Roman"/>
          <w:sz w:val="28"/>
          <w:szCs w:val="28"/>
        </w:rPr>
        <w:t>Не осуществляется государственный учет жилых помещений специализированного жилищного фонда, в том числе служебного жилья.  Принимаются решения  о предоставлении служебного жилья без отнесения его к специализированному жилищному фонду, что создает риски утраты служебного жилья (статья 13</w:t>
      </w:r>
      <w:r w:rsidR="00B34A4B">
        <w:rPr>
          <w:rFonts w:ascii="Times New Roman" w:hAnsi="Times New Roman" w:cs="Times New Roman"/>
          <w:sz w:val="28"/>
          <w:szCs w:val="28"/>
        </w:rPr>
        <w:t xml:space="preserve"> и</w:t>
      </w:r>
      <w:r w:rsidRPr="004B406E">
        <w:rPr>
          <w:rFonts w:ascii="Times New Roman" w:hAnsi="Times New Roman" w:cs="Times New Roman"/>
          <w:sz w:val="28"/>
          <w:szCs w:val="28"/>
        </w:rPr>
        <w:t xml:space="preserve"> 92 Жилищного кодекса Российской Федерации)</w:t>
      </w:r>
      <w:r w:rsidR="00B34A4B">
        <w:rPr>
          <w:rFonts w:ascii="Times New Roman" w:hAnsi="Times New Roman" w:cs="Times New Roman"/>
          <w:sz w:val="28"/>
          <w:szCs w:val="28"/>
        </w:rPr>
        <w:t>.</w:t>
      </w:r>
      <w:r w:rsidRPr="004B40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307" w:rsidRPr="00807307" w:rsidRDefault="00807307" w:rsidP="00807307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07">
        <w:rPr>
          <w:rFonts w:ascii="Times New Roman" w:hAnsi="Times New Roman" w:cs="Times New Roman"/>
          <w:sz w:val="28"/>
          <w:szCs w:val="28"/>
        </w:rPr>
        <w:t>1</w:t>
      </w:r>
      <w:r w:rsidR="008740BE">
        <w:rPr>
          <w:rFonts w:ascii="Times New Roman" w:hAnsi="Times New Roman" w:cs="Times New Roman"/>
          <w:sz w:val="28"/>
          <w:szCs w:val="28"/>
        </w:rPr>
        <w:t>6</w:t>
      </w:r>
      <w:r w:rsidRPr="00807307">
        <w:rPr>
          <w:rFonts w:ascii="Times New Roman" w:hAnsi="Times New Roman" w:cs="Times New Roman"/>
          <w:sz w:val="28"/>
          <w:szCs w:val="28"/>
        </w:rPr>
        <w:t>. Б</w:t>
      </w:r>
      <w:r w:rsidR="004E2C43" w:rsidRPr="00807307">
        <w:rPr>
          <w:rFonts w:ascii="Times New Roman" w:hAnsi="Times New Roman" w:cs="Times New Roman"/>
          <w:sz w:val="28"/>
          <w:szCs w:val="28"/>
        </w:rPr>
        <w:t>ез подтверждающих документов (ф. КС-6)</w:t>
      </w:r>
      <w:r w:rsidRPr="00807307">
        <w:rPr>
          <w:rFonts w:ascii="Times New Roman" w:hAnsi="Times New Roman" w:cs="Times New Roman"/>
          <w:sz w:val="28"/>
          <w:szCs w:val="28"/>
        </w:rPr>
        <w:t>,</w:t>
      </w:r>
      <w:r w:rsidR="004E2C43" w:rsidRPr="00807307">
        <w:rPr>
          <w:rFonts w:ascii="Times New Roman" w:hAnsi="Times New Roman" w:cs="Times New Roman"/>
          <w:sz w:val="28"/>
          <w:szCs w:val="28"/>
        </w:rPr>
        <w:t xml:space="preserve"> </w:t>
      </w:r>
      <w:r w:rsidRPr="00807307">
        <w:rPr>
          <w:rFonts w:ascii="Times New Roman" w:hAnsi="Times New Roman" w:cs="Times New Roman"/>
          <w:sz w:val="28"/>
          <w:szCs w:val="28"/>
        </w:rPr>
        <w:t xml:space="preserve">без соблюдения качества оформления первичных учетных документов и </w:t>
      </w:r>
      <w:proofErr w:type="gramStart"/>
      <w:r w:rsidRPr="00807307">
        <w:rPr>
          <w:rFonts w:ascii="Times New Roman" w:hAnsi="Times New Roman" w:cs="Times New Roman"/>
          <w:sz w:val="28"/>
          <w:szCs w:val="28"/>
        </w:rPr>
        <w:t>достоверности</w:t>
      </w:r>
      <w:proofErr w:type="gramEnd"/>
      <w:r w:rsidRPr="00807307">
        <w:rPr>
          <w:rFonts w:ascii="Times New Roman" w:hAnsi="Times New Roman" w:cs="Times New Roman"/>
          <w:sz w:val="28"/>
          <w:szCs w:val="28"/>
        </w:rPr>
        <w:t xml:space="preserve"> содержащихся в них данных </w:t>
      </w:r>
      <w:r w:rsidR="004E2C43" w:rsidRPr="00807307">
        <w:rPr>
          <w:rFonts w:ascii="Times New Roman" w:hAnsi="Times New Roman" w:cs="Times New Roman"/>
          <w:sz w:val="28"/>
          <w:szCs w:val="28"/>
        </w:rPr>
        <w:t>прин</w:t>
      </w:r>
      <w:r w:rsidRPr="00807307">
        <w:rPr>
          <w:rFonts w:ascii="Times New Roman" w:hAnsi="Times New Roman" w:cs="Times New Roman"/>
          <w:sz w:val="28"/>
          <w:szCs w:val="28"/>
        </w:rPr>
        <w:t>имаются и оплачиваются строительно-монтажных работ</w:t>
      </w:r>
      <w:r w:rsidR="00B34A4B">
        <w:rPr>
          <w:rFonts w:ascii="Times New Roman" w:hAnsi="Times New Roman" w:cs="Times New Roman"/>
          <w:sz w:val="28"/>
          <w:szCs w:val="28"/>
        </w:rPr>
        <w:t>ы</w:t>
      </w:r>
      <w:r w:rsidRPr="00807307">
        <w:rPr>
          <w:rFonts w:ascii="Times New Roman" w:hAnsi="Times New Roman" w:cs="Times New Roman"/>
          <w:sz w:val="28"/>
          <w:szCs w:val="28"/>
        </w:rPr>
        <w:t xml:space="preserve"> (статья 9 Федерального закона от 21 ноября </w:t>
      </w:r>
      <w:smartTag w:uri="urn:schemas-microsoft-com:office:smarttags" w:element="metricconverter">
        <w:smartTagPr>
          <w:attr w:name="ProductID" w:val="1996 г"/>
        </w:smartTagPr>
        <w:r w:rsidRPr="00807307">
          <w:rPr>
            <w:rFonts w:ascii="Times New Roman" w:hAnsi="Times New Roman" w:cs="Times New Roman"/>
            <w:sz w:val="28"/>
            <w:szCs w:val="28"/>
          </w:rPr>
          <w:t>1996 г</w:t>
        </w:r>
      </w:smartTag>
      <w:r w:rsidRPr="00807307">
        <w:rPr>
          <w:rFonts w:ascii="Times New Roman" w:hAnsi="Times New Roman" w:cs="Times New Roman"/>
          <w:sz w:val="28"/>
          <w:szCs w:val="28"/>
        </w:rPr>
        <w:t>. № 129-ФЗ «О</w:t>
      </w:r>
      <w:r w:rsidR="00B34A4B">
        <w:rPr>
          <w:rFonts w:ascii="Times New Roman" w:hAnsi="Times New Roman" w:cs="Times New Roman"/>
          <w:sz w:val="28"/>
          <w:szCs w:val="28"/>
        </w:rPr>
        <w:t> </w:t>
      </w:r>
      <w:r w:rsidRPr="00807307">
        <w:rPr>
          <w:rFonts w:ascii="Times New Roman" w:hAnsi="Times New Roman" w:cs="Times New Roman"/>
          <w:sz w:val="28"/>
          <w:szCs w:val="28"/>
        </w:rPr>
        <w:t>бухгалтерском учете»)</w:t>
      </w:r>
      <w:r w:rsidR="00B34A4B">
        <w:rPr>
          <w:rFonts w:ascii="Times New Roman" w:hAnsi="Times New Roman" w:cs="Times New Roman"/>
          <w:sz w:val="28"/>
          <w:szCs w:val="28"/>
        </w:rPr>
        <w:t>;</w:t>
      </w:r>
    </w:p>
    <w:p w:rsidR="00917066" w:rsidRDefault="00807307" w:rsidP="00917066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066">
        <w:rPr>
          <w:rFonts w:ascii="Times New Roman" w:hAnsi="Times New Roman" w:cs="Times New Roman"/>
          <w:sz w:val="28"/>
          <w:szCs w:val="28"/>
        </w:rPr>
        <w:t>1</w:t>
      </w:r>
      <w:r w:rsidR="008740BE">
        <w:rPr>
          <w:rFonts w:ascii="Times New Roman" w:hAnsi="Times New Roman" w:cs="Times New Roman"/>
          <w:sz w:val="28"/>
          <w:szCs w:val="28"/>
        </w:rPr>
        <w:t>7</w:t>
      </w:r>
      <w:r w:rsidRPr="00917066">
        <w:rPr>
          <w:rFonts w:ascii="Times New Roman" w:hAnsi="Times New Roman" w:cs="Times New Roman"/>
          <w:sz w:val="28"/>
          <w:szCs w:val="28"/>
        </w:rPr>
        <w:t>.</w:t>
      </w:r>
      <w:r w:rsidR="00917066" w:rsidRPr="00917066">
        <w:rPr>
          <w:rFonts w:ascii="Times New Roman" w:hAnsi="Times New Roman" w:cs="Times New Roman"/>
          <w:sz w:val="28"/>
          <w:szCs w:val="28"/>
        </w:rPr>
        <w:t xml:space="preserve"> Изменяются существенные условия государственных контрактов, (в</w:t>
      </w:r>
      <w:r w:rsidR="00B34A4B">
        <w:rPr>
          <w:rFonts w:ascii="Times New Roman" w:hAnsi="Times New Roman" w:cs="Times New Roman"/>
          <w:sz w:val="28"/>
          <w:szCs w:val="28"/>
        </w:rPr>
        <w:t> </w:t>
      </w:r>
      <w:r w:rsidR="00917066" w:rsidRPr="00917066">
        <w:rPr>
          <w:rFonts w:ascii="Times New Roman" w:hAnsi="Times New Roman" w:cs="Times New Roman"/>
          <w:sz w:val="28"/>
          <w:szCs w:val="28"/>
        </w:rPr>
        <w:t>части авансирования работ и увеличения цены контрактов), в аукционной документации указывается недостоверная информация об объемах требуемых работ (статьи 9,</w:t>
      </w:r>
      <w:r w:rsidR="00B34A4B" w:rsidRPr="00B34A4B">
        <w:rPr>
          <w:rFonts w:ascii="Times New Roman" w:hAnsi="Times New Roman" w:cs="Times New Roman"/>
          <w:sz w:val="28"/>
          <w:szCs w:val="28"/>
        </w:rPr>
        <w:t xml:space="preserve"> </w:t>
      </w:r>
      <w:r w:rsidR="00B34A4B">
        <w:rPr>
          <w:rFonts w:ascii="Times New Roman" w:hAnsi="Times New Roman" w:cs="Times New Roman"/>
          <w:sz w:val="28"/>
          <w:szCs w:val="28"/>
        </w:rPr>
        <w:t xml:space="preserve"> </w:t>
      </w:r>
      <w:r w:rsidR="00B34A4B" w:rsidRPr="00917066">
        <w:rPr>
          <w:rFonts w:ascii="Times New Roman" w:hAnsi="Times New Roman" w:cs="Times New Roman"/>
          <w:sz w:val="28"/>
          <w:szCs w:val="28"/>
        </w:rPr>
        <w:t>41.5</w:t>
      </w:r>
      <w:r w:rsidR="00B34A4B">
        <w:rPr>
          <w:rFonts w:ascii="Times New Roman" w:hAnsi="Times New Roman" w:cs="Times New Roman"/>
          <w:sz w:val="28"/>
          <w:szCs w:val="28"/>
        </w:rPr>
        <w:t xml:space="preserve"> и </w:t>
      </w:r>
      <w:r w:rsidR="00B34A4B" w:rsidRPr="00917066">
        <w:rPr>
          <w:rFonts w:ascii="Times New Roman" w:hAnsi="Times New Roman" w:cs="Times New Roman"/>
          <w:sz w:val="28"/>
          <w:szCs w:val="28"/>
        </w:rPr>
        <w:t xml:space="preserve"> </w:t>
      </w:r>
      <w:r w:rsidR="00917066" w:rsidRPr="00917066">
        <w:rPr>
          <w:rFonts w:ascii="Times New Roman" w:hAnsi="Times New Roman" w:cs="Times New Roman"/>
          <w:sz w:val="28"/>
          <w:szCs w:val="28"/>
        </w:rPr>
        <w:t>65 Федерального закона от 21 июля 2005 г. № 94-ФЗ «О</w:t>
      </w:r>
      <w:r w:rsidR="00B34A4B">
        <w:rPr>
          <w:rFonts w:ascii="Times New Roman" w:hAnsi="Times New Roman" w:cs="Times New Roman"/>
          <w:sz w:val="28"/>
          <w:szCs w:val="28"/>
        </w:rPr>
        <w:t> </w:t>
      </w:r>
      <w:r w:rsidR="00917066" w:rsidRPr="00917066">
        <w:rPr>
          <w:rFonts w:ascii="Times New Roman" w:hAnsi="Times New Roman" w:cs="Times New Roman"/>
          <w:sz w:val="28"/>
          <w:szCs w:val="28"/>
        </w:rPr>
        <w:t>размещении заказов на поставки товаров, выполнение, оказание услуг для государственных и муниципальных нужд»;</w:t>
      </w:r>
    </w:p>
    <w:p w:rsidR="00917066" w:rsidRDefault="00917066" w:rsidP="004A2360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4C16">
        <w:rPr>
          <w:rFonts w:ascii="Times New Roman" w:hAnsi="Times New Roman" w:cs="Times New Roman"/>
          <w:sz w:val="28"/>
          <w:szCs w:val="28"/>
        </w:rPr>
        <w:t>1</w:t>
      </w:r>
      <w:r w:rsidR="008740BE">
        <w:rPr>
          <w:rFonts w:ascii="Times New Roman" w:hAnsi="Times New Roman" w:cs="Times New Roman"/>
          <w:sz w:val="28"/>
          <w:szCs w:val="28"/>
        </w:rPr>
        <w:t>8</w:t>
      </w:r>
      <w:r w:rsidRPr="00024C16">
        <w:rPr>
          <w:rFonts w:ascii="Times New Roman" w:hAnsi="Times New Roman" w:cs="Times New Roman"/>
          <w:sz w:val="28"/>
          <w:szCs w:val="28"/>
        </w:rPr>
        <w:t>.</w:t>
      </w:r>
      <w:r w:rsidR="00B34A4B">
        <w:rPr>
          <w:rFonts w:ascii="Times New Roman" w:hAnsi="Times New Roman" w:cs="Times New Roman"/>
          <w:sz w:val="28"/>
          <w:szCs w:val="28"/>
        </w:rPr>
        <w:t> </w:t>
      </w:r>
      <w:r w:rsidRPr="00917066">
        <w:rPr>
          <w:rFonts w:ascii="Times New Roman" w:hAnsi="Times New Roman" w:cs="Times New Roman"/>
          <w:sz w:val="28"/>
          <w:szCs w:val="28"/>
        </w:rPr>
        <w:t xml:space="preserve">Отсутствие в </w:t>
      </w:r>
      <w:r>
        <w:rPr>
          <w:rFonts w:ascii="Times New Roman" w:hAnsi="Times New Roman" w:cs="Times New Roman"/>
          <w:sz w:val="28"/>
          <w:szCs w:val="28"/>
        </w:rPr>
        <w:t>контрактах (</w:t>
      </w:r>
      <w:r w:rsidRPr="00917066">
        <w:rPr>
          <w:rFonts w:ascii="Times New Roman" w:hAnsi="Times New Roman" w:cs="Times New Roman"/>
          <w:sz w:val="28"/>
          <w:szCs w:val="28"/>
        </w:rPr>
        <w:t>договорах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17066">
        <w:rPr>
          <w:rFonts w:ascii="Times New Roman" w:hAnsi="Times New Roman" w:cs="Times New Roman"/>
          <w:sz w:val="28"/>
          <w:szCs w:val="28"/>
        </w:rPr>
        <w:t xml:space="preserve"> существенных условий </w:t>
      </w:r>
      <w:r>
        <w:rPr>
          <w:rFonts w:ascii="Times New Roman" w:hAnsi="Times New Roman" w:cs="Times New Roman"/>
          <w:sz w:val="28"/>
          <w:szCs w:val="28"/>
        </w:rPr>
        <w:t xml:space="preserve"> (например</w:t>
      </w:r>
      <w:r w:rsidR="00182D1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стоимости работ, сроков начала и </w:t>
      </w:r>
      <w:r w:rsidR="00182D12">
        <w:rPr>
          <w:rFonts w:ascii="Times New Roman" w:hAnsi="Times New Roman" w:cs="Times New Roman"/>
          <w:sz w:val="28"/>
          <w:szCs w:val="28"/>
        </w:rPr>
        <w:t xml:space="preserve">окончания </w:t>
      </w:r>
      <w:r>
        <w:rPr>
          <w:rFonts w:ascii="Times New Roman" w:hAnsi="Times New Roman" w:cs="Times New Roman"/>
          <w:sz w:val="28"/>
          <w:szCs w:val="28"/>
        </w:rPr>
        <w:t>выпо</w:t>
      </w:r>
      <w:r w:rsidR="00182D1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нения</w:t>
      </w:r>
      <w:r w:rsidR="00182D12">
        <w:rPr>
          <w:rFonts w:ascii="Times New Roman" w:hAnsi="Times New Roman" w:cs="Times New Roman"/>
          <w:sz w:val="28"/>
          <w:szCs w:val="28"/>
        </w:rPr>
        <w:t xml:space="preserve"> работ). </w:t>
      </w:r>
      <w:r w:rsidR="008740BE">
        <w:rPr>
          <w:rFonts w:ascii="Times New Roman" w:hAnsi="Times New Roman" w:cs="Times New Roman"/>
          <w:sz w:val="28"/>
          <w:szCs w:val="28"/>
        </w:rPr>
        <w:t>При невыполнении условий контрактов, договоров н</w:t>
      </w:r>
      <w:r w:rsidR="00182D12">
        <w:rPr>
          <w:rFonts w:ascii="Times New Roman" w:hAnsi="Times New Roman" w:cs="Times New Roman"/>
          <w:sz w:val="28"/>
          <w:szCs w:val="28"/>
        </w:rPr>
        <w:t>е</w:t>
      </w:r>
      <w:r w:rsidR="0092147E">
        <w:rPr>
          <w:rFonts w:ascii="Times New Roman" w:hAnsi="Times New Roman" w:cs="Times New Roman"/>
          <w:sz w:val="28"/>
          <w:szCs w:val="28"/>
        </w:rPr>
        <w:t xml:space="preserve"> </w:t>
      </w:r>
      <w:r w:rsidR="00182D12">
        <w:rPr>
          <w:rFonts w:ascii="Times New Roman" w:hAnsi="Times New Roman" w:cs="Times New Roman"/>
          <w:sz w:val="28"/>
          <w:szCs w:val="28"/>
        </w:rPr>
        <w:t>предъявл</w:t>
      </w:r>
      <w:r w:rsidR="008740BE">
        <w:rPr>
          <w:rFonts w:ascii="Times New Roman" w:hAnsi="Times New Roman" w:cs="Times New Roman"/>
          <w:sz w:val="28"/>
          <w:szCs w:val="28"/>
        </w:rPr>
        <w:t>я</w:t>
      </w:r>
      <w:r w:rsidR="00B34A4B">
        <w:rPr>
          <w:rFonts w:ascii="Times New Roman" w:hAnsi="Times New Roman" w:cs="Times New Roman"/>
          <w:sz w:val="28"/>
          <w:szCs w:val="28"/>
        </w:rPr>
        <w:t>ю</w:t>
      </w:r>
      <w:r w:rsidR="008740BE">
        <w:rPr>
          <w:rFonts w:ascii="Times New Roman" w:hAnsi="Times New Roman" w:cs="Times New Roman"/>
          <w:sz w:val="28"/>
          <w:szCs w:val="28"/>
        </w:rPr>
        <w:t>тся неустойка,</w:t>
      </w:r>
      <w:r w:rsidR="00182D12">
        <w:rPr>
          <w:rFonts w:ascii="Times New Roman" w:hAnsi="Times New Roman" w:cs="Times New Roman"/>
          <w:sz w:val="28"/>
          <w:szCs w:val="28"/>
        </w:rPr>
        <w:t xml:space="preserve"> пени</w:t>
      </w:r>
      <w:r w:rsidR="008740BE">
        <w:rPr>
          <w:rFonts w:ascii="Times New Roman" w:hAnsi="Times New Roman" w:cs="Times New Roman"/>
          <w:sz w:val="28"/>
          <w:szCs w:val="28"/>
        </w:rPr>
        <w:t>,</w:t>
      </w:r>
      <w:r w:rsidR="00182D12">
        <w:rPr>
          <w:rFonts w:ascii="Times New Roman" w:hAnsi="Times New Roman" w:cs="Times New Roman"/>
          <w:sz w:val="28"/>
          <w:szCs w:val="28"/>
        </w:rPr>
        <w:t xml:space="preserve"> штрафны</w:t>
      </w:r>
      <w:r w:rsidR="00B34A4B">
        <w:rPr>
          <w:rFonts w:ascii="Times New Roman" w:hAnsi="Times New Roman" w:cs="Times New Roman"/>
          <w:sz w:val="28"/>
          <w:szCs w:val="28"/>
        </w:rPr>
        <w:t>е</w:t>
      </w:r>
      <w:r w:rsidR="00182D12">
        <w:rPr>
          <w:rFonts w:ascii="Times New Roman" w:hAnsi="Times New Roman" w:cs="Times New Roman"/>
          <w:sz w:val="28"/>
          <w:szCs w:val="28"/>
        </w:rPr>
        <w:t xml:space="preserve"> санкци</w:t>
      </w:r>
      <w:r w:rsidR="00B34A4B">
        <w:rPr>
          <w:rFonts w:ascii="Times New Roman" w:hAnsi="Times New Roman" w:cs="Times New Roman"/>
          <w:sz w:val="28"/>
          <w:szCs w:val="28"/>
        </w:rPr>
        <w:t>и</w:t>
      </w:r>
      <w:r w:rsidR="00182D12">
        <w:rPr>
          <w:rFonts w:ascii="Times New Roman" w:hAnsi="Times New Roman" w:cs="Times New Roman"/>
          <w:sz w:val="28"/>
          <w:szCs w:val="28"/>
        </w:rPr>
        <w:t xml:space="preserve"> </w:t>
      </w:r>
      <w:r w:rsidR="00182D12" w:rsidRPr="00182D12">
        <w:rPr>
          <w:rFonts w:ascii="Times New Roman" w:hAnsi="Times New Roman" w:cs="Times New Roman"/>
          <w:sz w:val="28"/>
          <w:szCs w:val="28"/>
        </w:rPr>
        <w:t>(статья 432 Гражданского кодекса Российской Федерации, условия государственных кон</w:t>
      </w:r>
      <w:r w:rsidR="00182D12">
        <w:rPr>
          <w:rFonts w:ascii="Times New Roman" w:hAnsi="Times New Roman" w:cs="Times New Roman"/>
          <w:sz w:val="28"/>
          <w:szCs w:val="28"/>
        </w:rPr>
        <w:t>т</w:t>
      </w:r>
      <w:r w:rsidR="00182D12" w:rsidRPr="00182D12">
        <w:rPr>
          <w:rFonts w:ascii="Times New Roman" w:hAnsi="Times New Roman" w:cs="Times New Roman"/>
          <w:sz w:val="28"/>
          <w:szCs w:val="28"/>
        </w:rPr>
        <w:t>рактов)</w:t>
      </w:r>
      <w:r w:rsidR="00182D12">
        <w:rPr>
          <w:rFonts w:ascii="Times New Roman" w:hAnsi="Times New Roman" w:cs="Times New Roman"/>
          <w:sz w:val="28"/>
          <w:szCs w:val="28"/>
        </w:rPr>
        <w:t>;</w:t>
      </w:r>
      <w:r w:rsidR="00182D12" w:rsidRPr="00182D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54E9E" w:rsidRDefault="00182D12" w:rsidP="004E0793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C16">
        <w:rPr>
          <w:rFonts w:ascii="Times New Roman" w:hAnsi="Times New Roman" w:cs="Times New Roman"/>
          <w:sz w:val="28"/>
          <w:szCs w:val="28"/>
        </w:rPr>
        <w:t>1</w:t>
      </w:r>
      <w:r w:rsidR="008740BE">
        <w:rPr>
          <w:rFonts w:ascii="Times New Roman" w:hAnsi="Times New Roman" w:cs="Times New Roman"/>
          <w:sz w:val="28"/>
          <w:szCs w:val="28"/>
        </w:rPr>
        <w:t>9</w:t>
      </w:r>
      <w:r w:rsidRPr="00024C16">
        <w:rPr>
          <w:rFonts w:ascii="Times New Roman" w:hAnsi="Times New Roman" w:cs="Times New Roman"/>
          <w:sz w:val="28"/>
          <w:szCs w:val="28"/>
        </w:rPr>
        <w:t>.</w:t>
      </w:r>
      <w:r w:rsidR="00B34A4B">
        <w:rPr>
          <w:rFonts w:ascii="Times New Roman" w:hAnsi="Times New Roman" w:cs="Times New Roman"/>
          <w:sz w:val="28"/>
          <w:szCs w:val="28"/>
        </w:rPr>
        <w:t> </w:t>
      </w:r>
      <w:r w:rsidR="004E0793" w:rsidRPr="00654E9E">
        <w:rPr>
          <w:rFonts w:ascii="Times New Roman" w:hAnsi="Times New Roman" w:cs="Times New Roman"/>
          <w:sz w:val="28"/>
          <w:szCs w:val="28"/>
        </w:rPr>
        <w:t>Региональными (муниципальными) целевыми программами</w:t>
      </w:r>
      <w:r w:rsidR="00654E9E" w:rsidRPr="00654E9E">
        <w:rPr>
          <w:rFonts w:ascii="Times New Roman" w:hAnsi="Times New Roman" w:cs="Times New Roman"/>
          <w:sz w:val="28"/>
          <w:szCs w:val="28"/>
        </w:rPr>
        <w:t xml:space="preserve"> не определяются источники и объемы ресурсного обеспечения, </w:t>
      </w:r>
      <w:r w:rsidR="004E0793" w:rsidRPr="00654E9E">
        <w:rPr>
          <w:rFonts w:ascii="Times New Roman" w:hAnsi="Times New Roman" w:cs="Times New Roman"/>
          <w:sz w:val="28"/>
          <w:szCs w:val="28"/>
        </w:rPr>
        <w:t xml:space="preserve">не предусматриваются целевые индикаторы ожидаемых результатов, количественные и качественные показатели, а также методики оценки эффективности реализации программных мероприятий, что (как правило) нарушает </w:t>
      </w:r>
      <w:r w:rsidR="00031C1E">
        <w:rPr>
          <w:rFonts w:ascii="Times New Roman" w:hAnsi="Times New Roman" w:cs="Times New Roman"/>
          <w:sz w:val="28"/>
          <w:szCs w:val="28"/>
        </w:rPr>
        <w:t>п</w:t>
      </w:r>
      <w:r w:rsidR="004E0793" w:rsidRPr="00654E9E">
        <w:rPr>
          <w:rFonts w:ascii="Times New Roman" w:hAnsi="Times New Roman" w:cs="Times New Roman"/>
          <w:sz w:val="28"/>
          <w:szCs w:val="28"/>
        </w:rPr>
        <w:t xml:space="preserve">орядок разработки, утверждения и реализации названных программ, утверждаемых </w:t>
      </w:r>
      <w:r w:rsidR="00031C1E">
        <w:rPr>
          <w:rFonts w:ascii="Times New Roman" w:hAnsi="Times New Roman" w:cs="Times New Roman"/>
          <w:sz w:val="28"/>
          <w:szCs w:val="28"/>
        </w:rPr>
        <w:t xml:space="preserve">нормативным </w:t>
      </w:r>
      <w:r w:rsidR="004E0793" w:rsidRPr="00654E9E">
        <w:rPr>
          <w:rFonts w:ascii="Times New Roman" w:hAnsi="Times New Roman" w:cs="Times New Roman"/>
          <w:sz w:val="28"/>
          <w:szCs w:val="28"/>
        </w:rPr>
        <w:t xml:space="preserve"> правовым актом субъекта Российской Федерации</w:t>
      </w:r>
      <w:r w:rsidR="008740BE">
        <w:rPr>
          <w:rFonts w:ascii="Times New Roman" w:hAnsi="Times New Roman" w:cs="Times New Roman"/>
          <w:sz w:val="28"/>
          <w:szCs w:val="28"/>
        </w:rPr>
        <w:t xml:space="preserve"> (муниципального образования)</w:t>
      </w:r>
      <w:r w:rsidR="00031C1E">
        <w:rPr>
          <w:rFonts w:ascii="Times New Roman" w:hAnsi="Times New Roman" w:cs="Times New Roman"/>
          <w:sz w:val="28"/>
          <w:szCs w:val="28"/>
        </w:rPr>
        <w:t>.</w:t>
      </w:r>
    </w:p>
    <w:p w:rsidR="00962F3B" w:rsidRDefault="00962F3B" w:rsidP="00024C16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24C16" w:rsidRDefault="00024C16" w:rsidP="00024C16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4C16">
        <w:rPr>
          <w:rFonts w:ascii="Times New Roman" w:hAnsi="Times New Roman" w:cs="Times New Roman"/>
          <w:b/>
          <w:i/>
          <w:sz w:val="28"/>
          <w:szCs w:val="28"/>
        </w:rPr>
        <w:t>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257E" w:rsidRPr="00410405">
        <w:rPr>
          <w:rFonts w:ascii="Times New Roman" w:hAnsi="Times New Roman" w:cs="Times New Roman"/>
          <w:b/>
          <w:i/>
          <w:sz w:val="28"/>
          <w:szCs w:val="28"/>
        </w:rPr>
        <w:t>при реализации программ капитального ремонта и переселения граждан из аварийного жилья, реализуемых с участием</w:t>
      </w:r>
      <w:r w:rsidR="00410405" w:rsidRPr="00410405">
        <w:rPr>
          <w:rFonts w:ascii="Times New Roman" w:hAnsi="Times New Roman" w:cs="Times New Roman"/>
          <w:b/>
          <w:i/>
          <w:sz w:val="28"/>
          <w:szCs w:val="28"/>
        </w:rPr>
        <w:t xml:space="preserve"> Фонд</w:t>
      </w:r>
      <w:r w:rsidR="00410405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410405" w:rsidRPr="00410405">
        <w:rPr>
          <w:rFonts w:ascii="Times New Roman" w:hAnsi="Times New Roman" w:cs="Times New Roman"/>
          <w:b/>
          <w:i/>
          <w:sz w:val="28"/>
          <w:szCs w:val="28"/>
        </w:rPr>
        <w:t xml:space="preserve"> содействия реформированию жилищно-коммунального хозяйства</w:t>
      </w:r>
      <w:r w:rsidR="00031C1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F625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405" w:rsidRPr="00410405" w:rsidRDefault="00410405" w:rsidP="00410405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10405" w:rsidRPr="00410405" w:rsidRDefault="007E509B" w:rsidP="00410405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024C16" w:rsidRPr="00024C16">
        <w:rPr>
          <w:rFonts w:ascii="Times New Roman" w:hAnsi="Times New Roman" w:cs="Times New Roman"/>
          <w:sz w:val="28"/>
          <w:szCs w:val="28"/>
        </w:rPr>
        <w:t>. Расходование средств на проведение ремонтных работ имущества, не являющегося общедомовым (</w:t>
      </w:r>
      <w:r w:rsidR="00B108C3">
        <w:rPr>
          <w:rFonts w:ascii="Times New Roman" w:hAnsi="Times New Roman" w:cs="Times New Roman"/>
          <w:sz w:val="28"/>
          <w:szCs w:val="28"/>
        </w:rPr>
        <w:t>п</w:t>
      </w:r>
      <w:r w:rsidR="00024C16" w:rsidRPr="00024C16">
        <w:rPr>
          <w:rFonts w:ascii="Times New Roman" w:hAnsi="Times New Roman" w:cs="Times New Roman"/>
          <w:sz w:val="28"/>
          <w:szCs w:val="28"/>
        </w:rPr>
        <w:t xml:space="preserve">ункт 6 части 1 статьи 14 Федерального </w:t>
      </w:r>
      <w:r w:rsidR="00024C16" w:rsidRPr="00410405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410405" w:rsidRPr="00410405">
        <w:rPr>
          <w:rFonts w:ascii="Times New Roman" w:hAnsi="Times New Roman" w:cs="Times New Roman"/>
          <w:sz w:val="28"/>
          <w:szCs w:val="28"/>
        </w:rPr>
        <w:t>от</w:t>
      </w:r>
      <w:r w:rsidR="00410405" w:rsidRPr="00024C1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10405" w:rsidRPr="00410405">
        <w:rPr>
          <w:rFonts w:ascii="Times New Roman" w:hAnsi="Times New Roman" w:cs="Times New Roman"/>
          <w:sz w:val="28"/>
          <w:szCs w:val="28"/>
        </w:rPr>
        <w:t xml:space="preserve">21 июля 2007 г. </w:t>
      </w:r>
      <w:r w:rsidR="00024C16" w:rsidRPr="00410405">
        <w:rPr>
          <w:rFonts w:ascii="Times New Roman" w:hAnsi="Times New Roman" w:cs="Times New Roman"/>
          <w:sz w:val="28"/>
          <w:szCs w:val="28"/>
        </w:rPr>
        <w:t>№ 185-ФЗ</w:t>
      </w:r>
      <w:r w:rsidR="00410405">
        <w:rPr>
          <w:rFonts w:ascii="Times New Roman" w:hAnsi="Times New Roman" w:cs="Times New Roman"/>
          <w:sz w:val="28"/>
          <w:szCs w:val="28"/>
        </w:rPr>
        <w:t xml:space="preserve"> </w:t>
      </w:r>
      <w:r w:rsidR="00410405" w:rsidRPr="00410405">
        <w:rPr>
          <w:rFonts w:ascii="Times New Roman" w:hAnsi="Times New Roman" w:cs="Times New Roman"/>
          <w:sz w:val="28"/>
          <w:szCs w:val="28"/>
        </w:rPr>
        <w:t>«О Фонде содействия реформированию жилищно-коммунального хозяйства»  (далее</w:t>
      </w:r>
      <w:r w:rsidR="00031C1E">
        <w:rPr>
          <w:rFonts w:ascii="Times New Roman" w:hAnsi="Times New Roman" w:cs="Times New Roman"/>
          <w:sz w:val="28"/>
          <w:szCs w:val="28"/>
        </w:rPr>
        <w:t> </w:t>
      </w:r>
      <w:r w:rsidR="00031C1E">
        <w:rPr>
          <w:color w:val="000000"/>
          <w:spacing w:val="-1"/>
          <w:sz w:val="28"/>
          <w:szCs w:val="28"/>
        </w:rPr>
        <w:t>–</w:t>
      </w:r>
      <w:r w:rsidR="00031C1E">
        <w:rPr>
          <w:rFonts w:ascii="Times New Roman" w:hAnsi="Times New Roman" w:cs="Times New Roman"/>
          <w:sz w:val="28"/>
          <w:szCs w:val="28"/>
        </w:rPr>
        <w:t> </w:t>
      </w:r>
      <w:r w:rsidR="00410405" w:rsidRPr="00410405">
        <w:rPr>
          <w:rFonts w:ascii="Times New Roman" w:hAnsi="Times New Roman" w:cs="Times New Roman"/>
          <w:sz w:val="28"/>
          <w:szCs w:val="28"/>
        </w:rPr>
        <w:t>Федеральный закон № 185-ФЗ)</w:t>
      </w:r>
      <w:r w:rsidR="00410405">
        <w:rPr>
          <w:rFonts w:ascii="Times New Roman" w:hAnsi="Times New Roman" w:cs="Times New Roman"/>
          <w:sz w:val="28"/>
          <w:szCs w:val="28"/>
        </w:rPr>
        <w:t>;</w:t>
      </w:r>
    </w:p>
    <w:p w:rsidR="00155052" w:rsidRDefault="007E509B" w:rsidP="004E0793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024C16" w:rsidRPr="00024C16">
        <w:rPr>
          <w:rFonts w:ascii="Times New Roman" w:hAnsi="Times New Roman" w:cs="Times New Roman"/>
          <w:sz w:val="28"/>
          <w:szCs w:val="28"/>
        </w:rPr>
        <w:t>.</w:t>
      </w:r>
      <w:r w:rsidR="00031C1E">
        <w:rPr>
          <w:rFonts w:ascii="Times New Roman" w:hAnsi="Times New Roman" w:cs="Times New Roman"/>
          <w:sz w:val="28"/>
          <w:szCs w:val="28"/>
        </w:rPr>
        <w:t> </w:t>
      </w:r>
      <w:r w:rsidR="00024C16" w:rsidRPr="00024C16">
        <w:rPr>
          <w:rFonts w:ascii="Times New Roman" w:hAnsi="Times New Roman" w:cs="Times New Roman"/>
          <w:sz w:val="28"/>
          <w:szCs w:val="28"/>
        </w:rPr>
        <w:t>Предоставление мер социальной поддержки отдельным категориям граждан на оплату жилого помещения и коммунальных услуг не в денежной форме (</w:t>
      </w:r>
      <w:r w:rsidR="00024C16">
        <w:rPr>
          <w:rFonts w:ascii="Times New Roman" w:hAnsi="Times New Roman" w:cs="Times New Roman"/>
          <w:sz w:val="28"/>
          <w:szCs w:val="28"/>
        </w:rPr>
        <w:t>п</w:t>
      </w:r>
      <w:r w:rsidR="00024C16" w:rsidRPr="00024C16">
        <w:rPr>
          <w:rFonts w:ascii="Times New Roman" w:hAnsi="Times New Roman" w:cs="Times New Roman"/>
          <w:sz w:val="28"/>
          <w:szCs w:val="28"/>
        </w:rPr>
        <w:t>ункт 8 части 1 статьи 14 Федерального закона № 185-ФЗ)</w:t>
      </w:r>
      <w:r w:rsidR="00024C16">
        <w:rPr>
          <w:rFonts w:ascii="Times New Roman" w:hAnsi="Times New Roman" w:cs="Times New Roman"/>
          <w:sz w:val="28"/>
          <w:szCs w:val="28"/>
        </w:rPr>
        <w:t>;</w:t>
      </w:r>
    </w:p>
    <w:p w:rsidR="00024C16" w:rsidRPr="00F6257E" w:rsidRDefault="007E509B" w:rsidP="00F6257E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024C16" w:rsidRPr="00F6257E">
        <w:rPr>
          <w:rFonts w:ascii="Times New Roman" w:hAnsi="Times New Roman" w:cs="Times New Roman"/>
          <w:sz w:val="28"/>
          <w:szCs w:val="28"/>
        </w:rPr>
        <w:t>.</w:t>
      </w:r>
      <w:r w:rsidR="00031C1E">
        <w:rPr>
          <w:rFonts w:ascii="Times New Roman" w:hAnsi="Times New Roman" w:cs="Times New Roman"/>
          <w:sz w:val="28"/>
          <w:szCs w:val="28"/>
        </w:rPr>
        <w:t> </w:t>
      </w:r>
      <w:r w:rsidR="00EB51D8" w:rsidRPr="00F6257E">
        <w:rPr>
          <w:rFonts w:ascii="Times New Roman" w:hAnsi="Times New Roman" w:cs="Times New Roman"/>
          <w:sz w:val="28"/>
          <w:szCs w:val="28"/>
        </w:rPr>
        <w:t>Непринятие организациями коммунального комплекса субъектов Российской Федерации (муниципальных образований) инвестиционных и производственных программ развития коммунальной инфраструктуры (п</w:t>
      </w:r>
      <w:r w:rsidR="00B108C3" w:rsidRPr="00F6257E">
        <w:rPr>
          <w:rFonts w:ascii="Times New Roman" w:hAnsi="Times New Roman" w:cs="Times New Roman"/>
          <w:sz w:val="28"/>
          <w:szCs w:val="28"/>
        </w:rPr>
        <w:t>ункт 9 части 1 статьи 14 Федерального закона № 185-ФЗ</w:t>
      </w:r>
      <w:r w:rsidR="00EB51D8" w:rsidRPr="00F6257E">
        <w:rPr>
          <w:rFonts w:ascii="Times New Roman" w:hAnsi="Times New Roman" w:cs="Times New Roman"/>
          <w:sz w:val="28"/>
          <w:szCs w:val="28"/>
        </w:rPr>
        <w:t>)</w:t>
      </w:r>
      <w:r w:rsidR="00031C1E">
        <w:rPr>
          <w:rFonts w:ascii="Times New Roman" w:hAnsi="Times New Roman" w:cs="Times New Roman"/>
          <w:sz w:val="28"/>
          <w:szCs w:val="28"/>
        </w:rPr>
        <w:t>;</w:t>
      </w:r>
    </w:p>
    <w:p w:rsidR="00B108C3" w:rsidRPr="00F6257E" w:rsidRDefault="00B108C3" w:rsidP="00F6257E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57E">
        <w:rPr>
          <w:rFonts w:ascii="Times New Roman" w:hAnsi="Times New Roman" w:cs="Times New Roman"/>
          <w:sz w:val="28"/>
          <w:szCs w:val="28"/>
        </w:rPr>
        <w:t>2</w:t>
      </w:r>
      <w:r w:rsidR="007E509B">
        <w:rPr>
          <w:rFonts w:ascii="Times New Roman" w:hAnsi="Times New Roman" w:cs="Times New Roman"/>
          <w:sz w:val="28"/>
          <w:szCs w:val="28"/>
        </w:rPr>
        <w:t>3</w:t>
      </w:r>
      <w:r w:rsidRPr="00F6257E">
        <w:rPr>
          <w:rFonts w:ascii="Times New Roman" w:hAnsi="Times New Roman" w:cs="Times New Roman"/>
          <w:sz w:val="28"/>
          <w:szCs w:val="28"/>
        </w:rPr>
        <w:t>.</w:t>
      </w:r>
      <w:r w:rsidR="00031C1E">
        <w:rPr>
          <w:rFonts w:ascii="Times New Roman" w:hAnsi="Times New Roman" w:cs="Times New Roman"/>
          <w:sz w:val="28"/>
          <w:szCs w:val="28"/>
        </w:rPr>
        <w:t> </w:t>
      </w:r>
      <w:r w:rsidRPr="00F6257E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DA5BE3">
        <w:rPr>
          <w:rFonts w:ascii="Times New Roman" w:hAnsi="Times New Roman" w:cs="Times New Roman"/>
          <w:sz w:val="28"/>
          <w:szCs w:val="28"/>
        </w:rPr>
        <w:t xml:space="preserve">в рамках программ по капитальному ремонту многоквартирных домов </w:t>
      </w:r>
      <w:r w:rsidRPr="00F6257E">
        <w:rPr>
          <w:rFonts w:ascii="Times New Roman" w:hAnsi="Times New Roman" w:cs="Times New Roman"/>
          <w:sz w:val="28"/>
          <w:szCs w:val="28"/>
        </w:rPr>
        <w:t>работ, не относящихся к капитальному ремонту (часть 3 статьи 15 Федерального закона № 185-ФЗ)</w:t>
      </w:r>
      <w:r w:rsidR="00031C1E">
        <w:rPr>
          <w:rFonts w:ascii="Times New Roman" w:hAnsi="Times New Roman" w:cs="Times New Roman"/>
          <w:sz w:val="28"/>
          <w:szCs w:val="28"/>
        </w:rPr>
        <w:t>;</w:t>
      </w:r>
    </w:p>
    <w:p w:rsidR="00B108C3" w:rsidRPr="00F6257E" w:rsidRDefault="00B108C3" w:rsidP="00F6257E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57E">
        <w:rPr>
          <w:rFonts w:ascii="Times New Roman" w:hAnsi="Times New Roman" w:cs="Times New Roman"/>
          <w:sz w:val="28"/>
          <w:szCs w:val="28"/>
        </w:rPr>
        <w:t>2</w:t>
      </w:r>
      <w:r w:rsidR="007E509B">
        <w:rPr>
          <w:rFonts w:ascii="Times New Roman" w:hAnsi="Times New Roman" w:cs="Times New Roman"/>
          <w:sz w:val="28"/>
          <w:szCs w:val="28"/>
        </w:rPr>
        <w:t>4</w:t>
      </w:r>
      <w:r w:rsidRPr="00F6257E">
        <w:rPr>
          <w:rFonts w:ascii="Times New Roman" w:hAnsi="Times New Roman" w:cs="Times New Roman"/>
          <w:sz w:val="28"/>
          <w:szCs w:val="28"/>
        </w:rPr>
        <w:t>.</w:t>
      </w:r>
      <w:r w:rsidR="00031C1E">
        <w:rPr>
          <w:rFonts w:ascii="Times New Roman" w:hAnsi="Times New Roman" w:cs="Times New Roman"/>
          <w:sz w:val="28"/>
          <w:szCs w:val="28"/>
        </w:rPr>
        <w:t> </w:t>
      </w:r>
      <w:r w:rsidRPr="00F6257E">
        <w:rPr>
          <w:rFonts w:ascii="Times New Roman" w:hAnsi="Times New Roman" w:cs="Times New Roman"/>
          <w:sz w:val="28"/>
          <w:szCs w:val="28"/>
        </w:rPr>
        <w:t xml:space="preserve">Перечисление органами местного самоуправления средств на проведение капитального ремонта многоквартирных домов управляющим организациям (товариществам собственников жилья, жилищным, жилищно-строительным кооперативам или иным специализированным потребительским кооперативам), в </w:t>
      </w:r>
      <w:r w:rsidR="00DA5BE3">
        <w:rPr>
          <w:rFonts w:ascii="Times New Roman" w:hAnsi="Times New Roman" w:cs="Times New Roman"/>
          <w:sz w:val="28"/>
          <w:szCs w:val="28"/>
        </w:rPr>
        <w:t xml:space="preserve">отсутствие смет расходов, </w:t>
      </w:r>
      <w:r w:rsidRPr="00F6257E">
        <w:rPr>
          <w:rFonts w:ascii="Times New Roman" w:hAnsi="Times New Roman" w:cs="Times New Roman"/>
          <w:sz w:val="28"/>
          <w:szCs w:val="28"/>
        </w:rPr>
        <w:t>утвержденных протоколами общего собрания собственников помещений (пункты 3</w:t>
      </w:r>
      <w:r w:rsidR="00031C1E">
        <w:rPr>
          <w:rFonts w:ascii="Times New Roman" w:hAnsi="Times New Roman" w:cs="Times New Roman"/>
          <w:sz w:val="28"/>
          <w:szCs w:val="28"/>
        </w:rPr>
        <w:t xml:space="preserve"> и</w:t>
      </w:r>
      <w:r w:rsidRPr="00F6257E">
        <w:rPr>
          <w:rFonts w:ascii="Times New Roman" w:hAnsi="Times New Roman" w:cs="Times New Roman"/>
          <w:sz w:val="28"/>
          <w:szCs w:val="28"/>
        </w:rPr>
        <w:t xml:space="preserve"> 7 части 6 статьи 20</w:t>
      </w:r>
      <w:r w:rsidR="00031C1E">
        <w:rPr>
          <w:rFonts w:ascii="Times New Roman" w:hAnsi="Times New Roman" w:cs="Times New Roman"/>
          <w:sz w:val="28"/>
          <w:szCs w:val="28"/>
        </w:rPr>
        <w:t> </w:t>
      </w:r>
      <w:r w:rsidRPr="00F6257E">
        <w:rPr>
          <w:rFonts w:ascii="Times New Roman" w:hAnsi="Times New Roman" w:cs="Times New Roman"/>
          <w:sz w:val="28"/>
          <w:szCs w:val="28"/>
        </w:rPr>
        <w:t>Федерального закона № 185-ФЗ);</w:t>
      </w:r>
    </w:p>
    <w:p w:rsidR="00B108C3" w:rsidRPr="00F6257E" w:rsidRDefault="00B108C3" w:rsidP="00C0031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257E">
        <w:rPr>
          <w:rFonts w:ascii="Times New Roman" w:hAnsi="Times New Roman" w:cs="Times New Roman"/>
          <w:sz w:val="28"/>
          <w:szCs w:val="28"/>
        </w:rPr>
        <w:t>2</w:t>
      </w:r>
      <w:r w:rsidR="007E509B">
        <w:rPr>
          <w:rFonts w:ascii="Times New Roman" w:hAnsi="Times New Roman" w:cs="Times New Roman"/>
          <w:sz w:val="28"/>
          <w:szCs w:val="28"/>
        </w:rPr>
        <w:t>5</w:t>
      </w:r>
      <w:r w:rsidRPr="00F6257E">
        <w:rPr>
          <w:rFonts w:ascii="Times New Roman" w:hAnsi="Times New Roman" w:cs="Times New Roman"/>
          <w:sz w:val="28"/>
          <w:szCs w:val="28"/>
        </w:rPr>
        <w:t>.</w:t>
      </w:r>
      <w:r w:rsidR="00031C1E">
        <w:rPr>
          <w:rFonts w:ascii="Times New Roman" w:hAnsi="Times New Roman" w:cs="Times New Roman"/>
          <w:sz w:val="28"/>
          <w:szCs w:val="28"/>
        </w:rPr>
        <w:t> </w:t>
      </w:r>
      <w:r w:rsidRPr="00F6257E">
        <w:rPr>
          <w:rFonts w:ascii="Times New Roman" w:hAnsi="Times New Roman" w:cs="Times New Roman"/>
          <w:sz w:val="28"/>
          <w:szCs w:val="28"/>
        </w:rPr>
        <w:t xml:space="preserve">Оплата управляющими компаниями невыполненных работ по капитальному ремонту многоквартирных домов;  без согласования </w:t>
      </w:r>
      <w:r w:rsidR="00671521">
        <w:rPr>
          <w:rFonts w:ascii="Times New Roman" w:hAnsi="Times New Roman" w:cs="Times New Roman"/>
          <w:sz w:val="28"/>
          <w:szCs w:val="28"/>
        </w:rPr>
        <w:t xml:space="preserve">актов приемки работ по капитальному ремонту с органами местного самоуправления </w:t>
      </w:r>
      <w:r w:rsidRPr="00F6257E">
        <w:rPr>
          <w:rFonts w:ascii="Times New Roman" w:hAnsi="Times New Roman" w:cs="Times New Roman"/>
          <w:sz w:val="28"/>
          <w:szCs w:val="28"/>
        </w:rPr>
        <w:t xml:space="preserve"> (часть 9 статьи 20 Федерального закона № 185-ФЗ);</w:t>
      </w:r>
    </w:p>
    <w:p w:rsidR="00B108C3" w:rsidRPr="00F6257E" w:rsidRDefault="00B108C3" w:rsidP="00F62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57E">
        <w:rPr>
          <w:rFonts w:ascii="Times New Roman" w:hAnsi="Times New Roman" w:cs="Times New Roman"/>
          <w:sz w:val="28"/>
          <w:szCs w:val="28"/>
        </w:rPr>
        <w:t>2</w:t>
      </w:r>
      <w:r w:rsidR="007E509B">
        <w:rPr>
          <w:rFonts w:ascii="Times New Roman" w:hAnsi="Times New Roman" w:cs="Times New Roman"/>
          <w:sz w:val="28"/>
          <w:szCs w:val="28"/>
        </w:rPr>
        <w:t>6</w:t>
      </w:r>
      <w:r w:rsidR="000A2B76">
        <w:rPr>
          <w:rFonts w:ascii="Times New Roman" w:hAnsi="Times New Roman" w:cs="Times New Roman"/>
          <w:sz w:val="28"/>
          <w:szCs w:val="28"/>
        </w:rPr>
        <w:t>.</w:t>
      </w:r>
      <w:r w:rsidRPr="00F6257E">
        <w:rPr>
          <w:rFonts w:ascii="Times New Roman" w:hAnsi="Times New Roman" w:cs="Times New Roman"/>
          <w:sz w:val="28"/>
          <w:szCs w:val="28"/>
        </w:rPr>
        <w:t xml:space="preserve"> Перечисление управляющими компаниями авансовых платежей сверх установленного предельного размера</w:t>
      </w:r>
      <w:r w:rsidR="00DA5BE3">
        <w:rPr>
          <w:rFonts w:ascii="Times New Roman" w:hAnsi="Times New Roman" w:cs="Times New Roman"/>
          <w:sz w:val="28"/>
          <w:szCs w:val="28"/>
        </w:rPr>
        <w:t xml:space="preserve"> (</w:t>
      </w:r>
      <w:r w:rsidR="000A2B76">
        <w:rPr>
          <w:rFonts w:ascii="Times New Roman" w:hAnsi="Times New Roman" w:cs="Times New Roman"/>
          <w:sz w:val="28"/>
          <w:szCs w:val="28"/>
        </w:rPr>
        <w:t>ч</w:t>
      </w:r>
      <w:r w:rsidR="00451E25">
        <w:rPr>
          <w:rFonts w:ascii="Times New Roman" w:hAnsi="Times New Roman" w:cs="Times New Roman"/>
          <w:sz w:val="28"/>
          <w:szCs w:val="28"/>
        </w:rPr>
        <w:t>асть</w:t>
      </w:r>
      <w:r w:rsidRPr="00F6257E">
        <w:rPr>
          <w:rFonts w:ascii="Times New Roman" w:hAnsi="Times New Roman" w:cs="Times New Roman"/>
          <w:sz w:val="28"/>
          <w:szCs w:val="28"/>
        </w:rPr>
        <w:t xml:space="preserve"> 11 статьи 20 № 185-ФЗ</w:t>
      </w:r>
      <w:r w:rsidR="000A2B76">
        <w:rPr>
          <w:rFonts w:ascii="Times New Roman" w:hAnsi="Times New Roman" w:cs="Times New Roman"/>
          <w:sz w:val="28"/>
          <w:szCs w:val="28"/>
        </w:rPr>
        <w:t>)</w:t>
      </w:r>
      <w:r w:rsidR="00031C1E">
        <w:rPr>
          <w:rFonts w:ascii="Times New Roman" w:hAnsi="Times New Roman" w:cs="Times New Roman"/>
          <w:sz w:val="28"/>
          <w:szCs w:val="28"/>
        </w:rPr>
        <w:t>;</w:t>
      </w:r>
    </w:p>
    <w:p w:rsidR="00B108C3" w:rsidRPr="00F6257E" w:rsidRDefault="00B108C3" w:rsidP="00F62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57E">
        <w:rPr>
          <w:rFonts w:ascii="Times New Roman" w:hAnsi="Times New Roman" w:cs="Times New Roman"/>
          <w:sz w:val="28"/>
          <w:szCs w:val="28"/>
        </w:rPr>
        <w:t>2</w:t>
      </w:r>
      <w:r w:rsidR="007E509B">
        <w:rPr>
          <w:rFonts w:ascii="Times New Roman" w:hAnsi="Times New Roman" w:cs="Times New Roman"/>
          <w:sz w:val="28"/>
          <w:szCs w:val="28"/>
        </w:rPr>
        <w:t>7</w:t>
      </w:r>
      <w:r w:rsidRPr="00F6257E">
        <w:rPr>
          <w:rFonts w:ascii="Times New Roman" w:hAnsi="Times New Roman" w:cs="Times New Roman"/>
          <w:sz w:val="28"/>
          <w:szCs w:val="28"/>
        </w:rPr>
        <w:t>. Полная оплата государственных контрактов без регистрации права собственности субъектов Российской Федерации на жилые помещения</w:t>
      </w:r>
      <w:r w:rsidR="000A2B76">
        <w:rPr>
          <w:rFonts w:ascii="Times New Roman" w:hAnsi="Times New Roman" w:cs="Times New Roman"/>
          <w:sz w:val="28"/>
          <w:szCs w:val="28"/>
        </w:rPr>
        <w:t xml:space="preserve"> (п</w:t>
      </w:r>
      <w:r w:rsidRPr="00F6257E">
        <w:rPr>
          <w:rFonts w:ascii="Times New Roman" w:hAnsi="Times New Roman" w:cs="Times New Roman"/>
          <w:sz w:val="28"/>
          <w:szCs w:val="28"/>
        </w:rPr>
        <w:t>ункт 4 части</w:t>
      </w:r>
      <w:r w:rsidR="000A2B76">
        <w:rPr>
          <w:rFonts w:ascii="Times New Roman" w:hAnsi="Times New Roman" w:cs="Times New Roman"/>
          <w:sz w:val="28"/>
          <w:szCs w:val="28"/>
        </w:rPr>
        <w:t xml:space="preserve"> </w:t>
      </w:r>
      <w:r w:rsidRPr="00F6257E">
        <w:rPr>
          <w:rFonts w:ascii="Times New Roman" w:hAnsi="Times New Roman" w:cs="Times New Roman"/>
          <w:sz w:val="28"/>
          <w:szCs w:val="28"/>
        </w:rPr>
        <w:t>9 статьи 20.1 Федерального закона № 185-ФЗ</w:t>
      </w:r>
      <w:r w:rsidR="000A2B76">
        <w:rPr>
          <w:rFonts w:ascii="Times New Roman" w:hAnsi="Times New Roman" w:cs="Times New Roman"/>
          <w:sz w:val="28"/>
          <w:szCs w:val="28"/>
        </w:rPr>
        <w:t>)</w:t>
      </w:r>
      <w:r w:rsidR="00423F3F">
        <w:rPr>
          <w:rFonts w:ascii="Times New Roman" w:hAnsi="Times New Roman" w:cs="Times New Roman"/>
          <w:sz w:val="28"/>
          <w:szCs w:val="28"/>
        </w:rPr>
        <w:t>;</w:t>
      </w:r>
    </w:p>
    <w:p w:rsidR="00B108C3" w:rsidRPr="00F6257E" w:rsidRDefault="00B108C3" w:rsidP="00F62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57E">
        <w:rPr>
          <w:rFonts w:ascii="Times New Roman" w:hAnsi="Times New Roman" w:cs="Times New Roman"/>
          <w:sz w:val="28"/>
          <w:szCs w:val="28"/>
        </w:rPr>
        <w:t>2</w:t>
      </w:r>
      <w:r w:rsidR="007E509B">
        <w:rPr>
          <w:rFonts w:ascii="Times New Roman" w:hAnsi="Times New Roman" w:cs="Times New Roman"/>
          <w:sz w:val="28"/>
          <w:szCs w:val="28"/>
        </w:rPr>
        <w:t>8</w:t>
      </w:r>
      <w:r w:rsidRPr="00F6257E">
        <w:rPr>
          <w:rFonts w:ascii="Times New Roman" w:hAnsi="Times New Roman" w:cs="Times New Roman"/>
          <w:sz w:val="28"/>
          <w:szCs w:val="28"/>
        </w:rPr>
        <w:t>.</w:t>
      </w:r>
      <w:r w:rsidR="00423F3F">
        <w:rPr>
          <w:rFonts w:ascii="Times New Roman" w:hAnsi="Times New Roman" w:cs="Times New Roman"/>
          <w:sz w:val="28"/>
          <w:szCs w:val="28"/>
        </w:rPr>
        <w:t> </w:t>
      </w:r>
      <w:r w:rsidRPr="00F6257E">
        <w:rPr>
          <w:rFonts w:ascii="Times New Roman" w:hAnsi="Times New Roman" w:cs="Times New Roman"/>
          <w:sz w:val="28"/>
          <w:szCs w:val="28"/>
        </w:rPr>
        <w:t>Отсутствие свободного доступа к информации об основных показателях финансово-хозяйственной деятельности управляющей организации в соответствии со стандартом раскрытия информации</w:t>
      </w:r>
      <w:r w:rsidR="000A2B76">
        <w:rPr>
          <w:rFonts w:ascii="Times New Roman" w:hAnsi="Times New Roman" w:cs="Times New Roman"/>
          <w:sz w:val="28"/>
          <w:szCs w:val="28"/>
        </w:rPr>
        <w:t xml:space="preserve"> (ч</w:t>
      </w:r>
      <w:r w:rsidR="00451E25">
        <w:rPr>
          <w:rFonts w:ascii="Times New Roman" w:hAnsi="Times New Roman" w:cs="Times New Roman"/>
          <w:sz w:val="28"/>
          <w:szCs w:val="28"/>
        </w:rPr>
        <w:t>асть</w:t>
      </w:r>
      <w:hyperlink r:id="rId7" w:history="1">
        <w:r w:rsidRPr="00F6257E">
          <w:rPr>
            <w:rFonts w:ascii="Times New Roman" w:hAnsi="Times New Roman" w:cs="Times New Roman"/>
            <w:sz w:val="28"/>
            <w:szCs w:val="28"/>
          </w:rPr>
          <w:t xml:space="preserve"> 10 статьи 161</w:t>
        </w:r>
      </w:hyperlink>
      <w:r w:rsidRPr="00F6257E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постановление  Правительства Российской Федерации от 23 сентября 2010 г. № 731 «Об утверждении </w:t>
      </w:r>
      <w:hyperlink r:id="rId8" w:history="1">
        <w:proofErr w:type="gramStart"/>
        <w:r w:rsidRPr="00F6257E">
          <w:rPr>
            <w:rFonts w:ascii="Times New Roman" w:hAnsi="Times New Roman" w:cs="Times New Roman"/>
            <w:sz w:val="28"/>
            <w:szCs w:val="28"/>
          </w:rPr>
          <w:t>стандарт</w:t>
        </w:r>
        <w:proofErr w:type="gramEnd"/>
      </w:hyperlink>
      <w:r w:rsidRPr="00F6257E">
        <w:rPr>
          <w:rFonts w:ascii="Times New Roman" w:hAnsi="Times New Roman" w:cs="Times New Roman"/>
          <w:sz w:val="28"/>
          <w:szCs w:val="28"/>
        </w:rPr>
        <w:t>а раскрытия информации организациями, осуществляющими деятельность в сфере управления многоквартирными домами»</w:t>
      </w:r>
      <w:r w:rsidR="000A2B76">
        <w:rPr>
          <w:rFonts w:ascii="Times New Roman" w:hAnsi="Times New Roman" w:cs="Times New Roman"/>
          <w:sz w:val="28"/>
          <w:szCs w:val="28"/>
        </w:rPr>
        <w:t>)</w:t>
      </w:r>
      <w:r w:rsidR="00423F3F">
        <w:rPr>
          <w:rFonts w:ascii="Times New Roman" w:hAnsi="Times New Roman" w:cs="Times New Roman"/>
          <w:sz w:val="28"/>
          <w:szCs w:val="28"/>
        </w:rPr>
        <w:t>;</w:t>
      </w:r>
    </w:p>
    <w:p w:rsidR="00B108C3" w:rsidRPr="00F6257E" w:rsidRDefault="00B108C3" w:rsidP="000A2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57E">
        <w:rPr>
          <w:rFonts w:ascii="Times New Roman" w:hAnsi="Times New Roman" w:cs="Times New Roman"/>
          <w:sz w:val="28"/>
          <w:szCs w:val="28"/>
        </w:rPr>
        <w:t>2</w:t>
      </w:r>
      <w:r w:rsidR="007E509B">
        <w:rPr>
          <w:rFonts w:ascii="Times New Roman" w:hAnsi="Times New Roman" w:cs="Times New Roman"/>
          <w:sz w:val="28"/>
          <w:szCs w:val="28"/>
        </w:rPr>
        <w:t>9</w:t>
      </w:r>
      <w:r w:rsidRPr="00F6257E">
        <w:rPr>
          <w:rFonts w:ascii="Times New Roman" w:hAnsi="Times New Roman" w:cs="Times New Roman"/>
          <w:sz w:val="28"/>
          <w:szCs w:val="28"/>
        </w:rPr>
        <w:t>.</w:t>
      </w:r>
      <w:r w:rsidR="00423F3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6257E">
        <w:rPr>
          <w:rFonts w:ascii="Times New Roman" w:hAnsi="Times New Roman" w:cs="Times New Roman"/>
          <w:sz w:val="28"/>
          <w:szCs w:val="28"/>
        </w:rPr>
        <w:t>Отсутствие актов осмотра многоквартирных домов и дефектных ведомостей</w:t>
      </w:r>
      <w:r w:rsidR="000A2B76">
        <w:rPr>
          <w:rFonts w:ascii="Times New Roman" w:hAnsi="Times New Roman" w:cs="Times New Roman"/>
          <w:sz w:val="28"/>
          <w:szCs w:val="28"/>
        </w:rPr>
        <w:t xml:space="preserve"> (</w:t>
      </w:r>
      <w:r w:rsidR="00713AB5" w:rsidRPr="00F6257E">
        <w:rPr>
          <w:rFonts w:ascii="Times New Roman" w:hAnsi="Times New Roman" w:cs="Times New Roman"/>
          <w:sz w:val="28"/>
          <w:szCs w:val="28"/>
        </w:rPr>
        <w:t>Ведомственные строительные нормы ВСН 53-86 (р) «Правила оценки физического износа жилых зданий», утвержденны</w:t>
      </w:r>
      <w:r w:rsidR="00E07D0B">
        <w:rPr>
          <w:rFonts w:ascii="Times New Roman" w:hAnsi="Times New Roman" w:cs="Times New Roman"/>
          <w:sz w:val="28"/>
          <w:szCs w:val="28"/>
        </w:rPr>
        <w:t>е</w:t>
      </w:r>
      <w:r w:rsidR="00713AB5" w:rsidRPr="00F6257E">
        <w:rPr>
          <w:rFonts w:ascii="Times New Roman" w:hAnsi="Times New Roman" w:cs="Times New Roman"/>
          <w:sz w:val="28"/>
          <w:szCs w:val="28"/>
        </w:rPr>
        <w:t xml:space="preserve"> приказом Госстроя СССР от 24 декабря 1986 г. № 446;</w:t>
      </w:r>
      <w:proofErr w:type="gramEnd"/>
      <w:r w:rsidR="00713AB5" w:rsidRPr="00F6257E">
        <w:rPr>
          <w:rFonts w:ascii="Times New Roman" w:hAnsi="Times New Roman" w:cs="Times New Roman"/>
          <w:sz w:val="28"/>
          <w:szCs w:val="28"/>
        </w:rPr>
        <w:t xml:space="preserve"> пункты 2.1.5, 2.1.8 и 4.4.3 Методических рекомендаций по формированию состава работ по капитальному ремонту многоквартирных домов, финансируемых за счет средств, предусмотренных </w:t>
      </w:r>
      <w:r w:rsidR="00713AB5" w:rsidRPr="00F6257E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законом от 21 июля 2007 г. № 185-ФЗ, утвержденных </w:t>
      </w:r>
      <w:r w:rsidR="00423F3F" w:rsidRPr="00F6257E">
        <w:rPr>
          <w:rFonts w:ascii="Times New Roman" w:hAnsi="Times New Roman" w:cs="Times New Roman"/>
          <w:sz w:val="28"/>
          <w:szCs w:val="28"/>
        </w:rPr>
        <w:t>17сентября 2009</w:t>
      </w:r>
      <w:r w:rsidR="00423F3F">
        <w:rPr>
          <w:rFonts w:ascii="Times New Roman" w:hAnsi="Times New Roman" w:cs="Times New Roman"/>
          <w:sz w:val="28"/>
          <w:szCs w:val="28"/>
        </w:rPr>
        <w:t> </w:t>
      </w:r>
      <w:r w:rsidR="00423F3F" w:rsidRPr="00F6257E">
        <w:rPr>
          <w:rFonts w:ascii="Times New Roman" w:hAnsi="Times New Roman" w:cs="Times New Roman"/>
          <w:sz w:val="28"/>
          <w:szCs w:val="28"/>
        </w:rPr>
        <w:t>г</w:t>
      </w:r>
      <w:r w:rsidR="00423F3F">
        <w:rPr>
          <w:rFonts w:ascii="Times New Roman" w:hAnsi="Times New Roman" w:cs="Times New Roman"/>
          <w:sz w:val="28"/>
          <w:szCs w:val="28"/>
        </w:rPr>
        <w:t xml:space="preserve">ода </w:t>
      </w:r>
      <w:r w:rsidR="00713AB5" w:rsidRPr="00F6257E">
        <w:rPr>
          <w:rFonts w:ascii="Times New Roman" w:hAnsi="Times New Roman" w:cs="Times New Roman"/>
          <w:sz w:val="28"/>
          <w:szCs w:val="28"/>
        </w:rPr>
        <w:t>ГК «Фонд содействия реформированию</w:t>
      </w:r>
      <w:r w:rsidR="000A2B76">
        <w:rPr>
          <w:rFonts w:ascii="Times New Roman" w:hAnsi="Times New Roman" w:cs="Times New Roman"/>
          <w:sz w:val="28"/>
          <w:szCs w:val="28"/>
        </w:rPr>
        <w:t xml:space="preserve"> </w:t>
      </w:r>
      <w:r w:rsidR="00713AB5" w:rsidRPr="00F6257E">
        <w:rPr>
          <w:rFonts w:ascii="Times New Roman" w:hAnsi="Times New Roman" w:cs="Times New Roman"/>
          <w:sz w:val="28"/>
          <w:szCs w:val="28"/>
        </w:rPr>
        <w:t>жилищно-коммунального хозяйства»</w:t>
      </w:r>
      <w:r w:rsidR="00EA465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23F3F">
        <w:rPr>
          <w:color w:val="000000"/>
          <w:spacing w:val="-1"/>
          <w:sz w:val="28"/>
          <w:szCs w:val="28"/>
        </w:rPr>
        <w:t>–</w:t>
      </w:r>
      <w:r w:rsidR="00EA4654">
        <w:rPr>
          <w:rFonts w:ascii="Times New Roman" w:hAnsi="Times New Roman" w:cs="Times New Roman"/>
          <w:sz w:val="28"/>
          <w:szCs w:val="28"/>
        </w:rPr>
        <w:t xml:space="preserve"> Фонд ЖКХ)</w:t>
      </w:r>
      <w:r w:rsidR="00423F3F">
        <w:rPr>
          <w:rFonts w:ascii="Times New Roman" w:hAnsi="Times New Roman" w:cs="Times New Roman"/>
          <w:sz w:val="28"/>
          <w:szCs w:val="28"/>
        </w:rPr>
        <w:t>;</w:t>
      </w:r>
      <w:r w:rsidR="00713AB5" w:rsidRPr="00F625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AB5" w:rsidRDefault="007E509B" w:rsidP="00F62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E07D0B">
        <w:rPr>
          <w:rFonts w:ascii="Times New Roman" w:hAnsi="Times New Roman" w:cs="Times New Roman"/>
          <w:sz w:val="28"/>
          <w:szCs w:val="28"/>
        </w:rPr>
        <w:t>.</w:t>
      </w:r>
      <w:r w:rsidR="00E82D4B">
        <w:rPr>
          <w:rFonts w:ascii="Times New Roman" w:hAnsi="Times New Roman" w:cs="Times New Roman"/>
          <w:sz w:val="28"/>
          <w:szCs w:val="28"/>
        </w:rPr>
        <w:t> </w:t>
      </w:r>
      <w:r w:rsidR="00713AB5" w:rsidRPr="00F6257E">
        <w:rPr>
          <w:rFonts w:ascii="Times New Roman" w:hAnsi="Times New Roman" w:cs="Times New Roman"/>
          <w:sz w:val="28"/>
          <w:szCs w:val="28"/>
        </w:rPr>
        <w:t>Завышение стоимости  работ по локальным сметным расчетам при проведении капитального ремонта за счет определения стоимости работ исходя из федеральных, а не из территориальных единичных расценок</w:t>
      </w:r>
      <w:r w:rsidR="00E07D0B">
        <w:rPr>
          <w:rFonts w:ascii="Times New Roman" w:hAnsi="Times New Roman" w:cs="Times New Roman"/>
          <w:sz w:val="28"/>
          <w:szCs w:val="28"/>
        </w:rPr>
        <w:t xml:space="preserve"> (</w:t>
      </w:r>
      <w:r w:rsidR="00423F3F">
        <w:rPr>
          <w:rFonts w:ascii="Times New Roman" w:hAnsi="Times New Roman" w:cs="Times New Roman"/>
          <w:sz w:val="28"/>
          <w:szCs w:val="28"/>
        </w:rPr>
        <w:t>п</w:t>
      </w:r>
      <w:r w:rsidR="00713AB5" w:rsidRPr="00F6257E">
        <w:rPr>
          <w:rFonts w:ascii="Times New Roman" w:hAnsi="Times New Roman" w:cs="Times New Roman"/>
          <w:sz w:val="28"/>
          <w:szCs w:val="28"/>
        </w:rPr>
        <w:t>ункт 2.3 Методики определения стоимости строительной продукции на территории Российской Федерации МДС81-35.2004, утвержденной постановлением Госстроя Российской Федерации от 5 марта 2004 г. № 15/1</w:t>
      </w:r>
      <w:r w:rsidR="00E07D0B">
        <w:rPr>
          <w:rFonts w:ascii="Times New Roman" w:hAnsi="Times New Roman" w:cs="Times New Roman"/>
          <w:sz w:val="28"/>
          <w:szCs w:val="28"/>
        </w:rPr>
        <w:t>)</w:t>
      </w:r>
      <w:r w:rsidR="002D5285">
        <w:rPr>
          <w:rFonts w:ascii="Times New Roman" w:hAnsi="Times New Roman" w:cs="Times New Roman"/>
          <w:sz w:val="28"/>
          <w:szCs w:val="28"/>
        </w:rPr>
        <w:t>.</w:t>
      </w:r>
    </w:p>
    <w:p w:rsidR="002D5285" w:rsidRPr="00D75A30" w:rsidRDefault="002D5285" w:rsidP="002D528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D5285">
        <w:rPr>
          <w:rFonts w:ascii="Times New Roman" w:hAnsi="Times New Roman" w:cs="Times New Roman"/>
          <w:sz w:val="28"/>
          <w:szCs w:val="28"/>
        </w:rPr>
        <w:t xml:space="preserve">Включение </w:t>
      </w:r>
      <w:r w:rsidRPr="002D5285">
        <w:rPr>
          <w:rFonts w:ascii="Times New Roman" w:eastAsia="Calibri" w:hAnsi="Times New Roman" w:cs="Times New Roman"/>
          <w:sz w:val="28"/>
          <w:szCs w:val="28"/>
        </w:rPr>
        <w:t xml:space="preserve">в региональные программы </w:t>
      </w:r>
      <w:r w:rsidRPr="002D5285">
        <w:rPr>
          <w:rFonts w:ascii="Times New Roman" w:hAnsi="Times New Roman" w:cs="Times New Roman"/>
          <w:sz w:val="28"/>
          <w:szCs w:val="28"/>
        </w:rPr>
        <w:t xml:space="preserve">по капитальному ремонту многоквартирных домов </w:t>
      </w:r>
      <w:r w:rsidRPr="002D5285">
        <w:rPr>
          <w:rFonts w:ascii="Times New Roman" w:eastAsia="Calibri" w:hAnsi="Times New Roman" w:cs="Times New Roman"/>
          <w:sz w:val="28"/>
          <w:szCs w:val="28"/>
        </w:rPr>
        <w:t>с меньшим сроком эксплуатации</w:t>
      </w:r>
      <w:r w:rsidRPr="002D5285">
        <w:rPr>
          <w:rFonts w:ascii="Times New Roman" w:hAnsi="Times New Roman" w:cs="Times New Roman"/>
          <w:sz w:val="28"/>
          <w:szCs w:val="28"/>
        </w:rPr>
        <w:t xml:space="preserve"> (приказ </w:t>
      </w:r>
      <w:proofErr w:type="spellStart"/>
      <w:r w:rsidRPr="002D5285">
        <w:rPr>
          <w:rFonts w:ascii="Times New Roman" w:eastAsia="Calibri" w:hAnsi="Times New Roman" w:cs="Times New Roman"/>
          <w:sz w:val="28"/>
          <w:szCs w:val="28"/>
        </w:rPr>
        <w:t>Госкомархитектуры</w:t>
      </w:r>
      <w:proofErr w:type="spellEnd"/>
      <w:r w:rsidRPr="002D5285">
        <w:rPr>
          <w:rFonts w:ascii="Times New Roman" w:eastAsia="Calibri" w:hAnsi="Times New Roman" w:cs="Times New Roman"/>
          <w:sz w:val="28"/>
          <w:szCs w:val="28"/>
        </w:rPr>
        <w:t xml:space="preserve"> от 23 ноября 1988 г. № 312 (ВСН 58-88 (</w:t>
      </w:r>
      <w:proofErr w:type="spellStart"/>
      <w:r w:rsidRPr="002D5285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r w:rsidRPr="002D5285">
        <w:rPr>
          <w:rFonts w:ascii="Times New Roman" w:eastAsia="Calibri" w:hAnsi="Times New Roman" w:cs="Times New Roman"/>
          <w:sz w:val="28"/>
          <w:szCs w:val="28"/>
        </w:rPr>
        <w:t>), 53-86 (</w:t>
      </w:r>
      <w:proofErr w:type="spellStart"/>
      <w:r w:rsidRPr="002D5285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r w:rsidRPr="002D5285">
        <w:rPr>
          <w:rFonts w:ascii="Times New Roman" w:eastAsia="Calibri" w:hAnsi="Times New Roman" w:cs="Times New Roman"/>
          <w:sz w:val="28"/>
          <w:szCs w:val="28"/>
        </w:rPr>
        <w:t>)</w:t>
      </w:r>
      <w:r w:rsidRPr="002D528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13AB5" w:rsidRPr="00F6257E" w:rsidRDefault="007E509B" w:rsidP="00F625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713AB5" w:rsidRPr="00F6257E">
        <w:rPr>
          <w:rFonts w:ascii="Times New Roman" w:hAnsi="Times New Roman" w:cs="Times New Roman"/>
          <w:sz w:val="28"/>
          <w:szCs w:val="28"/>
        </w:rPr>
        <w:t>.</w:t>
      </w:r>
      <w:r w:rsidR="00423F3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713AB5" w:rsidRPr="00F6257E">
        <w:rPr>
          <w:rFonts w:ascii="Times New Roman" w:hAnsi="Times New Roman" w:cs="Times New Roman"/>
          <w:sz w:val="28"/>
          <w:szCs w:val="28"/>
        </w:rPr>
        <w:t>Включение в программы переселения граждан из аварийного жилищного фонда многоквартирных домов, признанных аварийными, в отсутствие заключения специализированной организации о состоянии основных несущих строительных конструкций</w:t>
      </w:r>
      <w:r w:rsidR="00E07D0B">
        <w:rPr>
          <w:rFonts w:ascii="Times New Roman" w:hAnsi="Times New Roman" w:cs="Times New Roman"/>
          <w:sz w:val="28"/>
          <w:szCs w:val="28"/>
        </w:rPr>
        <w:t xml:space="preserve"> (</w:t>
      </w:r>
      <w:r w:rsidR="00423F3F">
        <w:rPr>
          <w:rFonts w:ascii="Times New Roman" w:hAnsi="Times New Roman" w:cs="Times New Roman"/>
          <w:sz w:val="28"/>
          <w:szCs w:val="28"/>
        </w:rPr>
        <w:t>п</w:t>
      </w:r>
      <w:r w:rsidR="00713AB5" w:rsidRPr="00F6257E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</w:t>
      </w:r>
      <w:r w:rsidR="00423F3F">
        <w:rPr>
          <w:rFonts w:ascii="Times New Roman" w:hAnsi="Times New Roman" w:cs="Times New Roman"/>
          <w:sz w:val="28"/>
          <w:szCs w:val="28"/>
        </w:rPr>
        <w:t> </w:t>
      </w:r>
      <w:r w:rsidR="00713AB5" w:rsidRPr="00F6257E">
        <w:rPr>
          <w:rFonts w:ascii="Times New Roman" w:hAnsi="Times New Roman" w:cs="Times New Roman"/>
          <w:sz w:val="28"/>
          <w:szCs w:val="28"/>
        </w:rPr>
        <w:t xml:space="preserve">28 января 2006 г. </w:t>
      </w:r>
      <w:r w:rsidR="00423F3F">
        <w:rPr>
          <w:rFonts w:ascii="Times New Roman" w:hAnsi="Times New Roman" w:cs="Times New Roman"/>
          <w:sz w:val="28"/>
          <w:szCs w:val="28"/>
        </w:rPr>
        <w:t xml:space="preserve"> </w:t>
      </w:r>
      <w:r w:rsidR="00713AB5" w:rsidRPr="00F6257E">
        <w:rPr>
          <w:rFonts w:ascii="Times New Roman" w:hAnsi="Times New Roman" w:cs="Times New Roman"/>
          <w:sz w:val="28"/>
          <w:szCs w:val="28"/>
        </w:rPr>
        <w:t>№ 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4B5B4A">
        <w:rPr>
          <w:rFonts w:ascii="Times New Roman" w:hAnsi="Times New Roman" w:cs="Times New Roman"/>
          <w:sz w:val="28"/>
          <w:szCs w:val="28"/>
        </w:rPr>
        <w:t>»</w:t>
      </w:r>
      <w:r w:rsidR="00E07D0B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713AB5" w:rsidRPr="00F6257E" w:rsidRDefault="007E509B" w:rsidP="00F625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E07D0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13AB5" w:rsidRPr="00F6257E">
        <w:rPr>
          <w:rFonts w:ascii="Times New Roman" w:eastAsia="Calibri" w:hAnsi="Times New Roman" w:cs="Times New Roman"/>
          <w:sz w:val="28"/>
          <w:szCs w:val="28"/>
        </w:rPr>
        <w:t>Включение в региональные и муниципальные программы переселения граждан из аварийного жилищного фонда домов блокированной застройки</w:t>
      </w:r>
      <w:r w:rsidR="00713AB5" w:rsidRPr="00F6257E">
        <w:rPr>
          <w:rFonts w:ascii="Times New Roman" w:hAnsi="Times New Roman" w:cs="Times New Roman"/>
          <w:sz w:val="28"/>
          <w:szCs w:val="28"/>
        </w:rPr>
        <w:t xml:space="preserve">, которые, начиная с 1 января 2010 года, не могут финансироваться за счет средств Фонда </w:t>
      </w:r>
      <w:r w:rsidR="00EA4654">
        <w:rPr>
          <w:rFonts w:ascii="Times New Roman" w:hAnsi="Times New Roman" w:cs="Times New Roman"/>
          <w:sz w:val="28"/>
          <w:szCs w:val="28"/>
        </w:rPr>
        <w:t>ЖКХ</w:t>
      </w:r>
      <w:r w:rsidR="00E07D0B">
        <w:rPr>
          <w:rFonts w:ascii="Times New Roman" w:hAnsi="Times New Roman" w:cs="Times New Roman"/>
          <w:sz w:val="28"/>
          <w:szCs w:val="28"/>
        </w:rPr>
        <w:t xml:space="preserve"> (</w:t>
      </w:r>
      <w:r w:rsidR="00713AB5" w:rsidRPr="00F6257E">
        <w:rPr>
          <w:rFonts w:ascii="Times New Roman" w:hAnsi="Times New Roman" w:cs="Times New Roman"/>
          <w:sz w:val="28"/>
          <w:szCs w:val="28"/>
        </w:rPr>
        <w:t xml:space="preserve">Методические рекомендации Фонда </w:t>
      </w:r>
      <w:r w:rsidR="00EA4654">
        <w:rPr>
          <w:rFonts w:ascii="Times New Roman" w:hAnsi="Times New Roman" w:cs="Times New Roman"/>
          <w:sz w:val="28"/>
          <w:szCs w:val="28"/>
        </w:rPr>
        <w:t>ЖКХ</w:t>
      </w:r>
      <w:r w:rsidR="00713AB5" w:rsidRPr="00F6257E">
        <w:rPr>
          <w:rFonts w:ascii="Times New Roman" w:hAnsi="Times New Roman" w:cs="Times New Roman"/>
          <w:sz w:val="28"/>
          <w:szCs w:val="28"/>
        </w:rPr>
        <w:t xml:space="preserve"> по подготовке субъектами Российской Федерации заявок на предоставление финансовой поддержки,  утвержденные протоколом заседания правления Фонда </w:t>
      </w:r>
      <w:r w:rsidR="00EA4654">
        <w:rPr>
          <w:rFonts w:ascii="Times New Roman" w:hAnsi="Times New Roman" w:cs="Times New Roman"/>
          <w:sz w:val="28"/>
          <w:szCs w:val="28"/>
        </w:rPr>
        <w:t>ЖКХ</w:t>
      </w:r>
      <w:r w:rsidR="00713AB5" w:rsidRPr="00F6257E">
        <w:rPr>
          <w:rFonts w:ascii="Times New Roman" w:hAnsi="Times New Roman" w:cs="Times New Roman"/>
          <w:sz w:val="28"/>
          <w:szCs w:val="28"/>
        </w:rPr>
        <w:t xml:space="preserve"> от 26</w:t>
      </w:r>
      <w:r w:rsidR="00E82D4B">
        <w:rPr>
          <w:rFonts w:ascii="Times New Roman" w:hAnsi="Times New Roman" w:cs="Times New Roman"/>
          <w:sz w:val="28"/>
          <w:szCs w:val="28"/>
        </w:rPr>
        <w:t> </w:t>
      </w:r>
      <w:r w:rsidR="00713AB5" w:rsidRPr="00F6257E">
        <w:rPr>
          <w:rFonts w:ascii="Times New Roman" w:hAnsi="Times New Roman" w:cs="Times New Roman"/>
          <w:sz w:val="28"/>
          <w:szCs w:val="28"/>
        </w:rPr>
        <w:t>декабря 2007 г. № 4</w:t>
      </w:r>
      <w:r w:rsidR="00E07D0B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B23D2F" w:rsidRDefault="00B23D2F" w:rsidP="00B23D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03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33.</w:t>
      </w:r>
      <w:r w:rsidR="00130D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В рамках реализации программ переселения граждан из аварийного жилищного фонда п</w:t>
      </w:r>
      <w:r w:rsidRPr="00655DC9">
        <w:rPr>
          <w:rFonts w:ascii="Times New Roman" w:hAnsi="Times New Roman" w:cs="Times New Roman"/>
          <w:sz w:val="28"/>
          <w:szCs w:val="28"/>
        </w:rPr>
        <w:t xml:space="preserve">редоставление гражданам жилья </w:t>
      </w:r>
      <w:r>
        <w:rPr>
          <w:rFonts w:ascii="Times New Roman" w:hAnsi="Times New Roman" w:cs="Times New Roman"/>
          <w:sz w:val="28"/>
          <w:szCs w:val="28"/>
        </w:rPr>
        <w:t xml:space="preserve">по цене, превышающей цену приобретения жилых помещений, рассчитанную с учетом предельной стоимости одного квадратного метра общей площади жилого помещения, а также общая площадь которого превышает общую площадь ранее занимаемого жилого помещения (пункт 5 часть 2 </w:t>
      </w:r>
      <w:r w:rsidRPr="00655DC9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 от 21 июля 2007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55DC9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55DC9">
        <w:rPr>
          <w:rFonts w:ascii="Times New Roman" w:hAnsi="Times New Roman" w:cs="Times New Roman"/>
          <w:sz w:val="28"/>
          <w:szCs w:val="28"/>
        </w:rPr>
        <w:t>185-ФЗ «О Фонде содействия реформированию жилищно-коммунального хозяйства»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23D2F" w:rsidRDefault="00B23D2F" w:rsidP="00B23D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 CYR" w:hAnsi="Times New Roman" w:cs="Times New Roman"/>
          <w:sz w:val="28"/>
          <w:szCs w:val="28"/>
        </w:rPr>
      </w:pPr>
      <w:r w:rsidRPr="00F03BAA">
        <w:rPr>
          <w:rFonts w:ascii="Times New Roman" w:hAnsi="Times New Roman" w:cs="Times New Roman"/>
          <w:sz w:val="28"/>
          <w:szCs w:val="28"/>
        </w:rPr>
        <w:t>34.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967EB">
        <w:rPr>
          <w:rFonts w:ascii="Times New Roman" w:eastAsia="Times New Roman CYR" w:hAnsi="Times New Roman" w:cs="Times New Roman"/>
          <w:sz w:val="28"/>
          <w:szCs w:val="28"/>
        </w:rPr>
        <w:t xml:space="preserve">Открытие </w:t>
      </w:r>
      <w:r>
        <w:rPr>
          <w:rFonts w:ascii="Times New Roman" w:eastAsia="Times New Roman CYR" w:hAnsi="Times New Roman" w:cs="Times New Roman"/>
          <w:sz w:val="28"/>
          <w:szCs w:val="28"/>
        </w:rPr>
        <w:t xml:space="preserve">управляющими компаниями </w:t>
      </w:r>
      <w:r w:rsidRPr="002967EB">
        <w:rPr>
          <w:rFonts w:ascii="Times New Roman" w:eastAsia="Times New Roman CYR" w:hAnsi="Times New Roman" w:cs="Times New Roman"/>
          <w:sz w:val="28"/>
          <w:szCs w:val="28"/>
        </w:rPr>
        <w:t>счетов по использованию средств Фонда ЖКХ на оплату капитального ремонта многоквартирных домов с неснижаемым остатком (пункт 5 статьи 15 и пункт 12 статьи 20 Федерального закона №</w:t>
      </w:r>
      <w:r w:rsidRPr="002967EB">
        <w:rPr>
          <w:rFonts w:ascii="Times New Roman" w:eastAsia="Times New Roman CYR" w:hAnsi="Times New Roman" w:cs="Times New Roman"/>
          <w:sz w:val="28"/>
          <w:szCs w:val="28"/>
          <w:lang w:val="en-US"/>
        </w:rPr>
        <w:t> </w:t>
      </w:r>
      <w:r w:rsidRPr="002967EB">
        <w:rPr>
          <w:rFonts w:ascii="Times New Roman" w:eastAsia="Times New Roman CYR" w:hAnsi="Times New Roman" w:cs="Times New Roman"/>
          <w:sz w:val="28"/>
          <w:szCs w:val="28"/>
        </w:rPr>
        <w:t>185-ФЗ)</w:t>
      </w:r>
      <w:r>
        <w:rPr>
          <w:rFonts w:ascii="Times New Roman" w:eastAsia="Times New Roman CYR" w:hAnsi="Times New Roman" w:cs="Times New Roman"/>
          <w:sz w:val="28"/>
          <w:szCs w:val="28"/>
        </w:rPr>
        <w:t>.</w:t>
      </w:r>
    </w:p>
    <w:p w:rsidR="009D5826" w:rsidRDefault="009D5826" w:rsidP="00F6257E">
      <w:pPr>
        <w:pStyle w:val="ConsPlusTitle"/>
        <w:ind w:firstLine="709"/>
        <w:jc w:val="both"/>
        <w:outlineLvl w:val="0"/>
        <w:rPr>
          <w:rFonts w:eastAsia="Times New Roman"/>
          <w:b w:val="0"/>
          <w:bCs w:val="0"/>
          <w:lang w:eastAsia="ru-RU"/>
        </w:rPr>
      </w:pPr>
    </w:p>
    <w:p w:rsidR="009D5826" w:rsidRDefault="009D5826" w:rsidP="00F6257E">
      <w:pPr>
        <w:pStyle w:val="ConsPlusTitle"/>
        <w:ind w:firstLine="709"/>
        <w:jc w:val="both"/>
        <w:outlineLvl w:val="0"/>
        <w:rPr>
          <w:rFonts w:eastAsia="Times New Roman"/>
          <w:b w:val="0"/>
          <w:bCs w:val="0"/>
          <w:lang w:eastAsia="ru-RU"/>
        </w:rPr>
      </w:pPr>
    </w:p>
    <w:p w:rsidR="009D5826" w:rsidRDefault="009D5826" w:rsidP="00F6257E">
      <w:pPr>
        <w:pStyle w:val="ConsPlusTitle"/>
        <w:ind w:firstLine="709"/>
        <w:jc w:val="both"/>
        <w:outlineLvl w:val="0"/>
        <w:rPr>
          <w:rFonts w:eastAsia="Times New Roman"/>
          <w:b w:val="0"/>
          <w:bCs w:val="0"/>
          <w:lang w:eastAsia="ru-RU"/>
        </w:rPr>
      </w:pPr>
    </w:p>
    <w:sectPr w:rsidR="009D5826" w:rsidSect="002248F1">
      <w:headerReference w:type="defaul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6E0" w:rsidRDefault="000C16E0" w:rsidP="009D18C7">
      <w:pPr>
        <w:spacing w:after="0" w:line="240" w:lineRule="auto"/>
      </w:pPr>
      <w:r>
        <w:separator/>
      </w:r>
    </w:p>
  </w:endnote>
  <w:endnote w:type="continuationSeparator" w:id="0">
    <w:p w:rsidR="000C16E0" w:rsidRDefault="000C16E0" w:rsidP="009D1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6E0" w:rsidRDefault="000C16E0" w:rsidP="009D18C7">
      <w:pPr>
        <w:spacing w:after="0" w:line="240" w:lineRule="auto"/>
      </w:pPr>
      <w:r>
        <w:separator/>
      </w:r>
    </w:p>
  </w:footnote>
  <w:footnote w:type="continuationSeparator" w:id="0">
    <w:p w:rsidR="000C16E0" w:rsidRDefault="000C16E0" w:rsidP="009D1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62563"/>
      <w:docPartObj>
        <w:docPartGallery w:val="Page Numbers (Top of Page)"/>
        <w:docPartUnique/>
      </w:docPartObj>
    </w:sdtPr>
    <w:sdtContent>
      <w:p w:rsidR="002248F1" w:rsidRDefault="00752BBD">
        <w:pPr>
          <w:pStyle w:val="a3"/>
          <w:jc w:val="center"/>
        </w:pPr>
        <w:fldSimple w:instr=" PAGE   \* MERGEFORMAT ">
          <w:r w:rsidR="00C00316">
            <w:rPr>
              <w:noProof/>
            </w:rPr>
            <w:t>4</w:t>
          </w:r>
        </w:fldSimple>
      </w:p>
    </w:sdtContent>
  </w:sdt>
  <w:p w:rsidR="009D18C7" w:rsidRDefault="009D18C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4E2C43"/>
    <w:rsid w:val="000133DC"/>
    <w:rsid w:val="00016031"/>
    <w:rsid w:val="00024C16"/>
    <w:rsid w:val="00030213"/>
    <w:rsid w:val="00031C1E"/>
    <w:rsid w:val="00042666"/>
    <w:rsid w:val="000A2B76"/>
    <w:rsid w:val="000C16E0"/>
    <w:rsid w:val="00130D34"/>
    <w:rsid w:val="00155052"/>
    <w:rsid w:val="00182D12"/>
    <w:rsid w:val="001B7455"/>
    <w:rsid w:val="001C26F8"/>
    <w:rsid w:val="002248F1"/>
    <w:rsid w:val="00297C51"/>
    <w:rsid w:val="002D5285"/>
    <w:rsid w:val="002F5BA0"/>
    <w:rsid w:val="0036576B"/>
    <w:rsid w:val="0036771A"/>
    <w:rsid w:val="003C1CEF"/>
    <w:rsid w:val="003D2CE6"/>
    <w:rsid w:val="003E2CB2"/>
    <w:rsid w:val="003E5B37"/>
    <w:rsid w:val="00410405"/>
    <w:rsid w:val="00420829"/>
    <w:rsid w:val="00423F3F"/>
    <w:rsid w:val="00451E25"/>
    <w:rsid w:val="00473E7C"/>
    <w:rsid w:val="004A2360"/>
    <w:rsid w:val="004B406E"/>
    <w:rsid w:val="004B5B4A"/>
    <w:rsid w:val="004D06CB"/>
    <w:rsid w:val="004E0793"/>
    <w:rsid w:val="004E2C43"/>
    <w:rsid w:val="00500A84"/>
    <w:rsid w:val="00503903"/>
    <w:rsid w:val="00503DD3"/>
    <w:rsid w:val="00537CCA"/>
    <w:rsid w:val="005B63EF"/>
    <w:rsid w:val="00626F3B"/>
    <w:rsid w:val="00654E9E"/>
    <w:rsid w:val="006635B7"/>
    <w:rsid w:val="006654A1"/>
    <w:rsid w:val="00671521"/>
    <w:rsid w:val="00713AB5"/>
    <w:rsid w:val="00746591"/>
    <w:rsid w:val="00752BBD"/>
    <w:rsid w:val="00761619"/>
    <w:rsid w:val="00782ABC"/>
    <w:rsid w:val="007E509B"/>
    <w:rsid w:val="007F5D6E"/>
    <w:rsid w:val="007F60C3"/>
    <w:rsid w:val="007F6D1E"/>
    <w:rsid w:val="00807307"/>
    <w:rsid w:val="00867C7D"/>
    <w:rsid w:val="008740BE"/>
    <w:rsid w:val="008C2624"/>
    <w:rsid w:val="008F4B9F"/>
    <w:rsid w:val="00917066"/>
    <w:rsid w:val="0092147E"/>
    <w:rsid w:val="009360D0"/>
    <w:rsid w:val="00947211"/>
    <w:rsid w:val="00962F3B"/>
    <w:rsid w:val="00996454"/>
    <w:rsid w:val="009A0BB1"/>
    <w:rsid w:val="009B1CEF"/>
    <w:rsid w:val="009C3747"/>
    <w:rsid w:val="009D18C7"/>
    <w:rsid w:val="009D5826"/>
    <w:rsid w:val="00A1651D"/>
    <w:rsid w:val="00A608F4"/>
    <w:rsid w:val="00A633B2"/>
    <w:rsid w:val="00AD2C5D"/>
    <w:rsid w:val="00AE0B40"/>
    <w:rsid w:val="00AE2D70"/>
    <w:rsid w:val="00AF02C6"/>
    <w:rsid w:val="00B06410"/>
    <w:rsid w:val="00B108C3"/>
    <w:rsid w:val="00B14935"/>
    <w:rsid w:val="00B23D2F"/>
    <w:rsid w:val="00B34A4B"/>
    <w:rsid w:val="00B54B9C"/>
    <w:rsid w:val="00B9723D"/>
    <w:rsid w:val="00BE6322"/>
    <w:rsid w:val="00C00316"/>
    <w:rsid w:val="00C02621"/>
    <w:rsid w:val="00C279D3"/>
    <w:rsid w:val="00CD17FF"/>
    <w:rsid w:val="00CD5B95"/>
    <w:rsid w:val="00CF6CB4"/>
    <w:rsid w:val="00D22AA4"/>
    <w:rsid w:val="00D50535"/>
    <w:rsid w:val="00D661B2"/>
    <w:rsid w:val="00D767EC"/>
    <w:rsid w:val="00DA5BE3"/>
    <w:rsid w:val="00DE75E9"/>
    <w:rsid w:val="00DE7EB2"/>
    <w:rsid w:val="00E07D0B"/>
    <w:rsid w:val="00E243C1"/>
    <w:rsid w:val="00E24C43"/>
    <w:rsid w:val="00E25B76"/>
    <w:rsid w:val="00E72490"/>
    <w:rsid w:val="00E82D4B"/>
    <w:rsid w:val="00EA4654"/>
    <w:rsid w:val="00EB51D8"/>
    <w:rsid w:val="00EC2859"/>
    <w:rsid w:val="00EE69ED"/>
    <w:rsid w:val="00F01040"/>
    <w:rsid w:val="00F6257E"/>
    <w:rsid w:val="00FA4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18C7"/>
  </w:style>
  <w:style w:type="paragraph" w:styleId="a5">
    <w:name w:val="footer"/>
    <w:basedOn w:val="a"/>
    <w:link w:val="a6"/>
    <w:uiPriority w:val="99"/>
    <w:semiHidden/>
    <w:unhideWhenUsed/>
    <w:rsid w:val="009D1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D18C7"/>
  </w:style>
  <w:style w:type="paragraph" w:customStyle="1" w:styleId="ConsPlusTitle">
    <w:name w:val="ConsPlusTitle"/>
    <w:uiPriority w:val="99"/>
    <w:rsid w:val="00713A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9C37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9C374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C08613F88471954468ADAFE680A237BF0F31DCB2C826AD6F01F699C8A704416647733D6B91F6B2U1EA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C08613F88471954468ADAFE680A237BF0C36D6B4CE26AD6F01F699C8A7044166477334U6E8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43E529-EE56-4895-A40D-9D61A9728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1884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Komarova_MF</dc:creator>
  <cp:keywords/>
  <dc:description/>
  <cp:lastModifiedBy>setup</cp:lastModifiedBy>
  <cp:revision>11</cp:revision>
  <cp:lastPrinted>2012-04-19T13:12:00Z</cp:lastPrinted>
  <dcterms:created xsi:type="dcterms:W3CDTF">2012-04-17T14:22:00Z</dcterms:created>
  <dcterms:modified xsi:type="dcterms:W3CDTF">2012-04-19T13:13:00Z</dcterms:modified>
</cp:coreProperties>
</file>