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8C" w:rsidRDefault="00993B8C" w:rsidP="00993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3B8C">
        <w:rPr>
          <w:rFonts w:ascii="Times New Roman" w:hAnsi="Times New Roman" w:cs="Times New Roman"/>
          <w:b/>
          <w:sz w:val="28"/>
          <w:szCs w:val="28"/>
        </w:rPr>
        <w:t>Информация об ос</w:t>
      </w:r>
      <w:r w:rsidR="000D573F">
        <w:rPr>
          <w:rFonts w:ascii="Times New Roman" w:hAnsi="Times New Roman" w:cs="Times New Roman"/>
          <w:b/>
          <w:sz w:val="28"/>
          <w:szCs w:val="28"/>
        </w:rPr>
        <w:t xml:space="preserve">новных информационных системах </w:t>
      </w:r>
      <w:r w:rsidRPr="00993B8C">
        <w:rPr>
          <w:rFonts w:ascii="Times New Roman" w:hAnsi="Times New Roman" w:cs="Times New Roman"/>
          <w:b/>
          <w:sz w:val="28"/>
          <w:szCs w:val="28"/>
        </w:rPr>
        <w:t>государственной поддержки инновационной деятельности</w:t>
      </w:r>
    </w:p>
    <w:p w:rsidR="00993B8C" w:rsidRPr="00410082" w:rsidRDefault="00993B8C" w:rsidP="00410082">
      <w:pPr>
        <w:tabs>
          <w:tab w:val="left" w:pos="28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органы исполнительной власти и организации (</w:t>
      </w:r>
      <w:proofErr w:type="spellStart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Минэкономразвития России, Автономная некоммерческая организация «Платформа Национальной технологической инициативы») осуществляют формирование различных информационных систем мер государственной поддержки инновационной инфраструктуры и инновационной деятельности, которые направлены на разные цели и не дают полной информации о результативности мер государственной поддержки инновационной инфраструктуры, различаются по составу и количеству объектов инфраструктуры, в том числе:</w:t>
      </w:r>
    </w:p>
    <w:p w:rsidR="00993B8C" w:rsidRPr="00410082" w:rsidRDefault="00DE687C" w:rsidP="00410082">
      <w:pPr>
        <w:tabs>
          <w:tab w:val="left" w:pos="2868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1) </w:t>
      </w:r>
      <w:r w:rsidR="00993B8C" w:rsidRPr="004100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Информационный каталог «Инновационная инфраструктура и основные показатели инновационной деятельности субъектов Российской Федерации»</w:t>
      </w:r>
      <w:r w:rsidR="00993B8C" w:rsidRPr="0041008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1"/>
      </w:r>
    </w:p>
    <w:p w:rsidR="00993B8C" w:rsidRPr="00410082" w:rsidRDefault="00993B8C" w:rsidP="00410082">
      <w:pPr>
        <w:tabs>
          <w:tab w:val="left" w:pos="28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информационном каталоге содержится информация о 608 объектах инновационной инфраструктуры по 11 типам инновационной инфраструктуры</w:t>
      </w:r>
      <w:r w:rsidRPr="004100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B8C" w:rsidRPr="00410082" w:rsidRDefault="00993B8C" w:rsidP="00410082">
      <w:pPr>
        <w:tabs>
          <w:tab w:val="left" w:pos="28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каталоге содержится информация в основном за 2020 год о показателях инновационного развития субъектов Российской Федерации, в которых созданы объекты инновационной инфраструктуры. Информация о показателях результатов функционирования самих объектов инновационной инфрастр</w:t>
      </w:r>
      <w:r w:rsidR="00DE6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уктуры в каталоге не содержится.</w:t>
      </w:r>
    </w:p>
    <w:p w:rsidR="00993B8C" w:rsidRPr="00410082" w:rsidRDefault="00DE687C" w:rsidP="00410082">
      <w:pPr>
        <w:tabs>
          <w:tab w:val="left" w:pos="2868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2) </w:t>
      </w:r>
      <w:r w:rsidR="00993B8C" w:rsidRPr="004100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Портал «Научно-технологическая инфраструктура Российской Федерации»</w:t>
      </w:r>
      <w:r w:rsidR="00993B8C" w:rsidRPr="004100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</w:p>
    <w:p w:rsidR="00993B8C" w:rsidRPr="00410082" w:rsidRDefault="00993B8C" w:rsidP="00410082">
      <w:pPr>
        <w:tabs>
          <w:tab w:val="left" w:pos="28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портале содержится информация о 2,9 тыс. объектах научно-техн</w:t>
      </w:r>
      <w:r w:rsidR="00482E5F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ологической инфраструктуры по 18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 инфраструктурных объектов</w:t>
      </w:r>
      <w:r w:rsidRPr="004100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B8C" w:rsidRPr="00410082" w:rsidRDefault="00DE687C" w:rsidP="00410082">
      <w:pPr>
        <w:tabs>
          <w:tab w:val="left" w:pos="2868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3) </w:t>
      </w:r>
      <w:r w:rsidR="00993B8C" w:rsidRPr="004100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Сайт «Учет и мониторинг малых инновационных предприятий»</w:t>
      </w:r>
      <w:r w:rsidR="00993B8C" w:rsidRPr="004100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</w:p>
    <w:p w:rsidR="00993B8C" w:rsidRPr="00410082" w:rsidRDefault="00993B8C" w:rsidP="00410082">
      <w:pPr>
        <w:tabs>
          <w:tab w:val="left" w:pos="28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данными сайта на учете в </w:t>
      </w:r>
      <w:proofErr w:type="spellStart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по состоянию на 3 сентября 2024 года числится 1,4 тыс. действующих малых инновационных предприятий</w:t>
      </w:r>
      <w:r w:rsidRPr="004100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"/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B8C" w:rsidRPr="00410082" w:rsidRDefault="00DE687C" w:rsidP="00410082">
      <w:pPr>
        <w:tabs>
          <w:tab w:val="left" w:pos="2868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4) </w:t>
      </w:r>
      <w:r w:rsidR="00993B8C" w:rsidRPr="004100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Единый реестр конечных получателей государственной поддержки инновационной деятельности</w:t>
      </w:r>
    </w:p>
    <w:p w:rsidR="00993B8C" w:rsidRPr="00410082" w:rsidRDefault="00993B8C" w:rsidP="00410082">
      <w:pPr>
        <w:tabs>
          <w:tab w:val="left" w:pos="28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полным источником информации о результативности мер государственной поддержки инновационной деятельности является Единый реестр конечных получателей государственной поддержки инновационной деятельности, ведение которого осуществляет Минэкономразвития России в соответствии с Федеральным законом от 23 августа 1996 г. № 127-ФЗ «О науке и государственной научно-технической политике» и постановлением Правительства Российской Федерации от 13 октября 2022 г. № 1826 «О Едином реестре конечных получателей государственной поддержки инновационной деятельности».</w:t>
      </w:r>
    </w:p>
    <w:p w:rsidR="00993B8C" w:rsidRPr="00410082" w:rsidRDefault="00993B8C" w:rsidP="00410082">
      <w:pPr>
        <w:tabs>
          <w:tab w:val="left" w:pos="28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ведение Единого реестра конечных получателей государственной поддержки инновационной деятельности осуществляет Минэкономразвития России в виде витрины данных «Взлет </w:t>
      </w:r>
      <w:r w:rsidR="009008FE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spellStart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стартапа</w:t>
      </w:r>
      <w:proofErr w:type="spellEnd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IPO» в структуре государственной информационной системы «Экономика».</w:t>
      </w:r>
    </w:p>
    <w:p w:rsidR="00993B8C" w:rsidRPr="00410082" w:rsidRDefault="00993B8C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Перечень институтов инновационного развития и иных организаций, осуществляющих государственную поддержку инновационной деятельности, представляющих сведения в Единый реестр конечных получателей государственной поддержки инновационной деятельности, утвержденный распоряжением Правительства Российской Фе</w:t>
      </w:r>
      <w:r w:rsidR="00155C34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 от 16 декабря 2022 г. № 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3999-р, вошли 29 институтов инновационного развития и организаций. </w:t>
      </w:r>
    </w:p>
    <w:p w:rsidR="00993B8C" w:rsidRPr="00410082" w:rsidRDefault="00993B8C" w:rsidP="0041008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реестр конечных получателей государственной поддержки инновационной деятельности</w:t>
      </w:r>
      <w:r w:rsidRPr="00410082" w:rsidDel="00B66B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0082">
        <w:rPr>
          <w:rFonts w:ascii="Times New Roman" w:eastAsia="Calibri" w:hAnsi="Times New Roman" w:cs="Times New Roman"/>
          <w:sz w:val="24"/>
          <w:szCs w:val="24"/>
          <w:lang w:eastAsia="ru-RU"/>
        </w:rPr>
        <w:t>позволяет получить информацию о результатах деятельности конечных получателей мер государственной поддержки инновационной деятельности, в том числе малых технологических компаний.</w:t>
      </w:r>
    </w:p>
    <w:p w:rsidR="0003674C" w:rsidRPr="00410082" w:rsidRDefault="00993B8C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Едином реестре конечных получателей государственной поддержки инновационной деятельности содержатся данные о 11,</w:t>
      </w:r>
      <w:r w:rsidR="0003674C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проектных компаний, </w:t>
      </w:r>
      <w:r w:rsidR="00E455D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03674C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,1</w:t>
      </w:r>
      <w:r w:rsidR="00155C34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инновационных проектов и </w:t>
      </w:r>
      <w:r w:rsidR="0003674C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12 тыс.</w:t>
      </w:r>
      <w:r w:rsidR="00035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инновационных продуктов.</w:t>
      </w:r>
    </w:p>
    <w:p w:rsidR="0003674C" w:rsidRPr="00410082" w:rsidRDefault="0003674C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информационного взаимодействия с институтами инновационного развития и иными организациями приказом Минэкономразвития России от 18 января 2022</w:t>
      </w:r>
      <w:r w:rsidR="000357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17 «Об организации в Минэкономразвития России работы по формированию и ведению реестра конечных получателей государственной поддержки» утверждено Положению об информационном взаимодействии между Минэкономразвития России и организациями, осуществляющими государственную поддержку инновацио</w:t>
      </w:r>
      <w:r w:rsidR="00407048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деятельности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B8C" w:rsidRPr="00410082" w:rsidRDefault="00DE687C" w:rsidP="00410082">
      <w:pPr>
        <w:tabs>
          <w:tab w:val="left" w:pos="2868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5) </w:t>
      </w:r>
      <w:r w:rsidR="00993B8C" w:rsidRPr="004100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Информационная система «Радар»</w:t>
      </w:r>
    </w:p>
    <w:p w:rsidR="00993B8C" w:rsidRPr="00410082" w:rsidRDefault="00993B8C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федерального проекта «Взлет - от </w:t>
      </w:r>
      <w:proofErr w:type="spellStart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стартапа</w:t>
      </w:r>
      <w:proofErr w:type="spellEnd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IPO» государственной программы Российской Федерации «Научно-технологическое развитие Российской Федерации» АНО «Платформа Национальной технологической инициативы» осуществляет запуск и доработку информационной системы «Радар» для идентификации и сопровождения техн</w:t>
      </w:r>
      <w:r w:rsidR="0091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ологических команд и </w:t>
      </w:r>
      <w:proofErr w:type="spellStart"/>
      <w:r w:rsidR="00915C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стартапов</w:t>
      </w:r>
      <w:proofErr w:type="spellEnd"/>
      <w:r w:rsidR="00915C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B8C" w:rsidRPr="00410082" w:rsidRDefault="00993B8C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система содержит финансовые показатели поддерживаемых компаний и перечень мер государственной поддержки, включающий разделы с требованиями к их ок</w:t>
      </w:r>
      <w:r w:rsidR="00155C34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азанию и 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испо</w:t>
      </w:r>
      <w:r w:rsidR="00915C0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льзования финансовых ресурсов.</w:t>
      </w:r>
    </w:p>
    <w:p w:rsidR="00993B8C" w:rsidRPr="00410082" w:rsidRDefault="00993B8C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данными информационной системой «Радар» в Российской Федерации реализуется 101 мера государственной поддержки инновационной деятельности с объемами финансирования для каждого получателя от 50,0 тыс. рублей</w:t>
      </w:r>
      <w:r w:rsidRPr="004100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"/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100 000,0 млн рублей</w:t>
      </w:r>
      <w:r w:rsidRPr="004100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3B8C" w:rsidRPr="00410082" w:rsidRDefault="00993B8C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информационной системе «Радар» реализованы личные кабинеты пользователей, содержащие расширенный функционал для каждой категории пользователей (компании, инвесторы, корпорации, федеральные и региональные органы исполнительной власти и институты инновационного развития).</w:t>
      </w:r>
    </w:p>
    <w:p w:rsidR="00993B8C" w:rsidRPr="00410082" w:rsidRDefault="00993B8C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личном кабинете для компаний реализован функционал получения индивидуального инвестиционного маршрута</w:t>
      </w:r>
      <w:r w:rsidRPr="004100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"/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функционал подачи заявки на получение статуса малой технологической компании. </w:t>
      </w:r>
    </w:p>
    <w:p w:rsidR="00993B8C" w:rsidRPr="00410082" w:rsidRDefault="00993B8C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1 июля 2024 года предоставлен тестовый доступ к указанной информационной системе всем категориям пользователей.</w:t>
      </w:r>
    </w:p>
    <w:p w:rsidR="00993B8C" w:rsidRPr="00410082" w:rsidRDefault="00993B8C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информационной системе содержится аналитический раздел, позволяющий строить </w:t>
      </w:r>
      <w:proofErr w:type="spellStart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дашборды</w:t>
      </w:r>
      <w:proofErr w:type="spellEnd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графики для анализа рынка. </w:t>
      </w:r>
    </w:p>
    <w:p w:rsidR="00993B8C" w:rsidRPr="00410082" w:rsidRDefault="00993B8C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указанная информационная система также не содержит полные данные о результатах мер государственной поддержки.</w:t>
      </w:r>
    </w:p>
    <w:p w:rsidR="002F22E9" w:rsidRPr="00410082" w:rsidRDefault="00993B8C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соответствии с информационной системой «Радар» получателями мер государственной поддержки, ранее поддержанными институтами развития, зарегистрирован</w:t>
      </w:r>
      <w:r w:rsidR="00155C34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о 259 патентов по состоянию на 1 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2024 года. При этом в соответствии данными </w:t>
      </w:r>
      <w:r w:rsidR="00BE1CC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 «</w:t>
      </w:r>
      <w:proofErr w:type="spellStart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F22E9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F22E9" w:rsidRPr="00410082">
        <w:rPr>
          <w:rFonts w:ascii="Times New Roman" w:hAnsi="Times New Roman" w:cs="Times New Roman"/>
          <w:color w:val="000000"/>
          <w:sz w:val="24"/>
          <w:szCs w:val="24"/>
        </w:rPr>
        <w:t>оличество патентов, полученных на территории Российской Федерации участниками проекта «</w:t>
      </w:r>
      <w:proofErr w:type="spellStart"/>
      <w:r w:rsidR="002F22E9" w:rsidRPr="00410082">
        <w:rPr>
          <w:rFonts w:ascii="Times New Roman" w:hAnsi="Times New Roman" w:cs="Times New Roman"/>
          <w:color w:val="000000"/>
          <w:sz w:val="24"/>
          <w:szCs w:val="24"/>
        </w:rPr>
        <w:t>Сколково</w:t>
      </w:r>
      <w:proofErr w:type="spellEnd"/>
      <w:r w:rsidR="002F22E9" w:rsidRPr="00410082">
        <w:rPr>
          <w:rFonts w:ascii="Times New Roman" w:hAnsi="Times New Roman" w:cs="Times New Roman"/>
          <w:color w:val="000000"/>
          <w:sz w:val="24"/>
          <w:szCs w:val="24"/>
        </w:rPr>
        <w:t xml:space="preserve">», а также иными лицами, воспользовавшимися сервисом по </w:t>
      </w:r>
      <w:r w:rsidR="00651E84" w:rsidRPr="00410082">
        <w:rPr>
          <w:rFonts w:ascii="Times New Roman" w:hAnsi="Times New Roman" w:cs="Times New Roman"/>
          <w:color w:val="000000"/>
          <w:sz w:val="24"/>
          <w:szCs w:val="24"/>
        </w:rPr>
        <w:t>поддержке патентования,</w:t>
      </w:r>
      <w:r w:rsidR="00DC2B87" w:rsidRPr="00410082">
        <w:rPr>
          <w:rFonts w:ascii="Times New Roman" w:hAnsi="Times New Roman" w:cs="Times New Roman"/>
          <w:color w:val="000000"/>
          <w:sz w:val="24"/>
          <w:szCs w:val="24"/>
        </w:rPr>
        <w:t xml:space="preserve"> за 2023 </w:t>
      </w:r>
      <w:r w:rsidR="002F22E9" w:rsidRPr="0041008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DC2B87" w:rsidRPr="004100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2E9" w:rsidRPr="00410082">
        <w:rPr>
          <w:rFonts w:ascii="Times New Roman" w:hAnsi="Times New Roman" w:cs="Times New Roman"/>
          <w:color w:val="000000"/>
          <w:sz w:val="24"/>
          <w:szCs w:val="24"/>
        </w:rPr>
        <w:t>составило 652 патента.</w:t>
      </w:r>
    </w:p>
    <w:p w:rsidR="00993B8C" w:rsidRPr="00410082" w:rsidRDefault="00993B8C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паспортом федерального проекта «Взлет - от </w:t>
      </w:r>
      <w:proofErr w:type="spellStart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стартапа</w:t>
      </w:r>
      <w:proofErr w:type="spellEnd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IPO»</w:t>
      </w:r>
      <w:r w:rsidRPr="004100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"/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конца 2023 года предполагалось утвердить техническое задание на доработку информационной системы. Разработка указанного технического задания перенесена на 2024 год.</w:t>
      </w:r>
    </w:p>
    <w:p w:rsidR="00A310BD" w:rsidRPr="00410082" w:rsidRDefault="00DE687C" w:rsidP="00410082">
      <w:pPr>
        <w:tabs>
          <w:tab w:val="left" w:pos="2868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6) </w:t>
      </w:r>
      <w:r w:rsidR="00A310BD" w:rsidRPr="004100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Государственный учет малых инновационных предприятий</w:t>
      </w:r>
    </w:p>
    <w:p w:rsidR="00A310BD" w:rsidRPr="00410082" w:rsidRDefault="003D78FD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 от 23 августа 1996 г. № 127-ФЗ «О науке и </w:t>
      </w:r>
      <w:r w:rsidR="00A310BD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</w:t>
      </w:r>
      <w:r w:rsidR="00E1499B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научно-технической политике»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 29 декабря 2012 </w:t>
      </w:r>
      <w:r w:rsidR="002F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 273-ФЗ «Об образовании в </w:t>
      </w:r>
      <w:r w:rsidR="00A310BD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 установлено, что бюджетные и автономные научные учреждения и 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 имущества с уведомлением федерального органа исполнительной власти, осуществляющего функции по выработке государственной политики и нормативно-правовому регулированию в сфере научной и научно-технической деятельности быть учредителями (в том числе совместно с другими лицами) хозяйственных обществ и хозяйственных партнерств, деятельность которых заключается в 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 которые принадлежат указанным образовательным организациям (в том числе совместно с другими лицами).</w:t>
      </w:r>
    </w:p>
    <w:p w:rsidR="00A310BD" w:rsidRPr="00410082" w:rsidRDefault="00A310BD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155C34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едеральным законом от 24 июля 2007 г.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209-ФЗ «О развитии малого и среднего предпринимательства в Российской Федерации» на </w:t>
      </w:r>
      <w:proofErr w:type="spellStart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возложено предоставление сведений (перечня хозяйственных обществ, хозяйственных партнерств) в Единый (годовой, электронный) реестр субъектов малого и среднего предпринимательства по состоянию на 1 июля текущего календарного года в формате, определенном 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Федеральной налоговой службой. Постановление Правительств</w:t>
      </w:r>
      <w:r w:rsidR="00155C34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Российской Федерации от 4 марта 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 w:rsidR="00155C34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146 «О ведении реестра учета уведомлений о создании хозяйственных обществ и хозяйственных партнерств, созданных бюджетными научными и автономными научными учреждениями либо образовательными организациями высшего образования, являющимися бюджетными или автономными учреждениями» устанавливает </w:t>
      </w:r>
      <w:r w:rsidR="0075619D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ведения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Реестра </w:t>
      </w:r>
      <w:proofErr w:type="spellStart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F5B77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инобрнауки</w:t>
      </w:r>
      <w:proofErr w:type="spellEnd"/>
      <w:r w:rsidR="000F5B77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его передачи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налоговые органы.</w:t>
      </w:r>
    </w:p>
    <w:p w:rsidR="00A310BD" w:rsidRPr="00410082" w:rsidRDefault="00A310BD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информации учета уведомлений о создании малых иннова</w:t>
      </w:r>
      <w:r w:rsidR="00155C34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ционных предприятий на 3 сентября 2024 года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базу данных занесено 1 430 действующих малых инновационных предприятий, из них:</w:t>
      </w:r>
    </w:p>
    <w:p w:rsidR="00A310BD" w:rsidRPr="00410082" w:rsidRDefault="00A310BD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 272 высших учебных заведений создано 1 251 малых инновационных предприятий,</w:t>
      </w:r>
    </w:p>
    <w:p w:rsidR="00A310BD" w:rsidRPr="00410082" w:rsidRDefault="00A310BD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 114 научных учреждений создано 196 малых инновационных предприятий.</w:t>
      </w:r>
    </w:p>
    <w:p w:rsidR="00A310BD" w:rsidRPr="00410082" w:rsidRDefault="00A310BD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проводимого </w:t>
      </w:r>
      <w:proofErr w:type="spellStart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мониторинга показал, что наибольшее количество малых инновационных предприятий создано учреждениями, находящимися в ведении </w:t>
      </w:r>
      <w:proofErr w:type="spellStart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(1 143). Наибольшая доля малых инновационных предприятий </w:t>
      </w:r>
      <w:r w:rsidR="000F5B77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создана</w:t>
      </w:r>
      <w:r w:rsidR="00155C34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Москве и Санкт-Петербурге (46,5 %).</w:t>
      </w:r>
    </w:p>
    <w:p w:rsidR="00993B8C" w:rsidRPr="00410082" w:rsidRDefault="00A310BD" w:rsidP="0041008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Малыми инновационными предприятиями заключено 1 952 лицензионных договоров, доля договоров с исключительной лицензией соста</w:t>
      </w:r>
      <w:r w:rsidR="000F5B77"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 15 %. Малые инновационные</w:t>
      </w:r>
      <w:r w:rsidRPr="00410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 создают в основном ноу-хау (32,5 %) и программы для ЭВМ (26,3 %). Доля изобретений составляет только 24,1 %, полезных моделей – 9,1 %. У 94,2 % предприятий (которые представили данные о структуре прибыли) отсутствует прибыль от внедрения результатов интеллектуальной деятельности в хозяйственный оборот.</w:t>
      </w:r>
    </w:p>
    <w:sectPr w:rsidR="00993B8C" w:rsidRPr="00410082" w:rsidSect="00993B8C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A9F" w:rsidRDefault="004E4A9F" w:rsidP="00993B8C">
      <w:pPr>
        <w:spacing w:after="0" w:line="240" w:lineRule="auto"/>
      </w:pPr>
      <w:r>
        <w:separator/>
      </w:r>
    </w:p>
  </w:endnote>
  <w:endnote w:type="continuationSeparator" w:id="0">
    <w:p w:rsidR="004E4A9F" w:rsidRDefault="004E4A9F" w:rsidP="0099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A9F" w:rsidRDefault="004E4A9F" w:rsidP="00993B8C">
      <w:pPr>
        <w:spacing w:after="0" w:line="240" w:lineRule="auto"/>
      </w:pPr>
      <w:r>
        <w:separator/>
      </w:r>
    </w:p>
  </w:footnote>
  <w:footnote w:type="continuationSeparator" w:id="0">
    <w:p w:rsidR="004E4A9F" w:rsidRDefault="004E4A9F" w:rsidP="00993B8C">
      <w:pPr>
        <w:spacing w:after="0" w:line="240" w:lineRule="auto"/>
      </w:pPr>
      <w:r>
        <w:continuationSeparator/>
      </w:r>
    </w:p>
  </w:footnote>
  <w:footnote w:id="1">
    <w:p w:rsidR="004A0710" w:rsidRPr="00993B8C" w:rsidRDefault="004A0710" w:rsidP="00993B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B8C">
        <w:rPr>
          <w:rStyle w:val="a5"/>
          <w:rFonts w:ascii="Times New Roman" w:hAnsi="Times New Roman" w:cs="Times New Roman"/>
        </w:rPr>
        <w:footnoteRef/>
      </w:r>
      <w:r w:rsidRPr="00993B8C">
        <w:rPr>
          <w:rFonts w:ascii="Times New Roman" w:hAnsi="Times New Roman" w:cs="Times New Roman"/>
        </w:rPr>
        <w:t xml:space="preserve"> Начиная с 2011 года </w:t>
      </w:r>
      <w:proofErr w:type="spellStart"/>
      <w:r w:rsidRPr="00993B8C">
        <w:rPr>
          <w:rFonts w:ascii="Times New Roman" w:hAnsi="Times New Roman" w:cs="Times New Roman"/>
        </w:rPr>
        <w:t>Минобрнауки</w:t>
      </w:r>
      <w:proofErr w:type="spellEnd"/>
      <w:r w:rsidRPr="00993B8C">
        <w:rPr>
          <w:rFonts w:ascii="Times New Roman" w:hAnsi="Times New Roman" w:cs="Times New Roman"/>
        </w:rPr>
        <w:t xml:space="preserve"> России совместно с Федеральным государственным бюджетным научным учреждением «Научно-исследовательский институт - Республиканский исследовательский научно-консультационный центр экспертизы» осуществляет ведение информационного каталога «Инновационная инфраструктура и основные показатели инновационной деятельности субъектов Российской Федерации».</w:t>
      </w:r>
    </w:p>
  </w:footnote>
  <w:footnote w:id="2">
    <w:p w:rsidR="004A0710" w:rsidRDefault="004A0710" w:rsidP="00993B8C">
      <w:pPr>
        <w:pStyle w:val="a3"/>
        <w:ind w:firstLine="709"/>
        <w:jc w:val="both"/>
      </w:pPr>
      <w:r w:rsidRPr="00993B8C">
        <w:rPr>
          <w:rStyle w:val="a5"/>
          <w:rFonts w:ascii="Times New Roman" w:hAnsi="Times New Roman" w:cs="Times New Roman"/>
        </w:rPr>
        <w:footnoteRef/>
      </w:r>
      <w:r w:rsidRPr="00993B8C">
        <w:rPr>
          <w:rFonts w:ascii="Times New Roman" w:hAnsi="Times New Roman" w:cs="Times New Roman"/>
        </w:rPr>
        <w:t xml:space="preserve"> Бизнес-инкубаторы, индустриальный (промышленный парк), </w:t>
      </w:r>
      <w:proofErr w:type="spellStart"/>
      <w:r w:rsidRPr="00993B8C">
        <w:rPr>
          <w:rFonts w:ascii="Times New Roman" w:hAnsi="Times New Roman" w:cs="Times New Roman"/>
        </w:rPr>
        <w:t>инноцентры</w:t>
      </w:r>
      <w:proofErr w:type="spellEnd"/>
      <w:r w:rsidRPr="00993B8C">
        <w:rPr>
          <w:rFonts w:ascii="Times New Roman" w:hAnsi="Times New Roman" w:cs="Times New Roman"/>
        </w:rPr>
        <w:t xml:space="preserve">, кластеры, консорциумы, </w:t>
      </w:r>
      <w:proofErr w:type="spellStart"/>
      <w:r w:rsidRPr="00993B8C">
        <w:rPr>
          <w:rFonts w:ascii="Times New Roman" w:hAnsi="Times New Roman" w:cs="Times New Roman"/>
        </w:rPr>
        <w:t>наноцентры</w:t>
      </w:r>
      <w:proofErr w:type="spellEnd"/>
      <w:r w:rsidRPr="00993B8C">
        <w:rPr>
          <w:rFonts w:ascii="Times New Roman" w:hAnsi="Times New Roman" w:cs="Times New Roman"/>
        </w:rPr>
        <w:t xml:space="preserve">, </w:t>
      </w:r>
      <w:proofErr w:type="spellStart"/>
      <w:r w:rsidRPr="00993B8C">
        <w:rPr>
          <w:rFonts w:ascii="Times New Roman" w:hAnsi="Times New Roman" w:cs="Times New Roman"/>
        </w:rPr>
        <w:t>наукограды</w:t>
      </w:r>
      <w:proofErr w:type="spellEnd"/>
      <w:r w:rsidRPr="00993B8C">
        <w:rPr>
          <w:rFonts w:ascii="Times New Roman" w:hAnsi="Times New Roman" w:cs="Times New Roman"/>
        </w:rPr>
        <w:t>, особые экономические зоны, территории опережающего социально-экономического развития, технологические платформы, технопарки.</w:t>
      </w:r>
    </w:p>
  </w:footnote>
  <w:footnote w:id="3">
    <w:p w:rsidR="004A0710" w:rsidRPr="00993B8C" w:rsidRDefault="004A0710" w:rsidP="00993B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B8C">
        <w:rPr>
          <w:rStyle w:val="a5"/>
          <w:rFonts w:ascii="Times New Roman" w:hAnsi="Times New Roman" w:cs="Times New Roman"/>
        </w:rPr>
        <w:footnoteRef/>
      </w:r>
      <w:r w:rsidRPr="00993B8C">
        <w:rPr>
          <w:rFonts w:ascii="Times New Roman" w:hAnsi="Times New Roman" w:cs="Times New Roman"/>
        </w:rPr>
        <w:t xml:space="preserve"> Федеральным государственным бюджетным учреждением «Российский научно-исследовательский институт экономики, политики и права в научно-технической сфере» при поддержке </w:t>
      </w:r>
      <w:proofErr w:type="spellStart"/>
      <w:r w:rsidRPr="00993B8C">
        <w:rPr>
          <w:rFonts w:ascii="Times New Roman" w:hAnsi="Times New Roman" w:cs="Times New Roman"/>
        </w:rPr>
        <w:t>Минобрнауки</w:t>
      </w:r>
      <w:proofErr w:type="spellEnd"/>
      <w:r w:rsidRPr="00993B8C">
        <w:rPr>
          <w:rFonts w:ascii="Times New Roman" w:hAnsi="Times New Roman" w:cs="Times New Roman"/>
        </w:rPr>
        <w:t xml:space="preserve"> России осуществляется реализация и сопровождение портала «Научно-технологическая инфраструктура Российской Федерации».</w:t>
      </w:r>
    </w:p>
  </w:footnote>
  <w:footnote w:id="4">
    <w:p w:rsidR="004A0710" w:rsidRPr="00993B8C" w:rsidRDefault="004A0710" w:rsidP="00993B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B8C">
        <w:rPr>
          <w:rStyle w:val="a5"/>
          <w:rFonts w:ascii="Times New Roman" w:hAnsi="Times New Roman" w:cs="Times New Roman"/>
        </w:rPr>
        <w:footnoteRef/>
      </w:r>
      <w:r w:rsidRPr="00993B8C">
        <w:rPr>
          <w:rFonts w:ascii="Times New Roman" w:hAnsi="Times New Roman" w:cs="Times New Roman"/>
        </w:rPr>
        <w:t xml:space="preserve"> Центры коллективного пользования научным оборудованием, уникальные научные установки, центры экспериментального пользования, инжиниринга, </w:t>
      </w:r>
      <w:proofErr w:type="spellStart"/>
      <w:r w:rsidRPr="00993B8C">
        <w:rPr>
          <w:rFonts w:ascii="Times New Roman" w:hAnsi="Times New Roman" w:cs="Times New Roman"/>
        </w:rPr>
        <w:t>прототипирования</w:t>
      </w:r>
      <w:proofErr w:type="spellEnd"/>
      <w:r w:rsidRPr="00993B8C">
        <w:rPr>
          <w:rFonts w:ascii="Times New Roman" w:hAnsi="Times New Roman" w:cs="Times New Roman"/>
        </w:rPr>
        <w:t xml:space="preserve">, опытного мелкосерийного пользования, инновационные научно-технологические центры, инновационные территориальные кластеры, центры компетенции Национальной технологической инициативы, органы по сертификации, передовые инженерные школы, </w:t>
      </w:r>
      <w:proofErr w:type="spellStart"/>
      <w:r w:rsidRPr="00993B8C">
        <w:rPr>
          <w:rFonts w:ascii="Times New Roman" w:hAnsi="Times New Roman" w:cs="Times New Roman"/>
        </w:rPr>
        <w:t>кванториумы</w:t>
      </w:r>
      <w:proofErr w:type="spellEnd"/>
      <w:r w:rsidRPr="00993B8C">
        <w:rPr>
          <w:rFonts w:ascii="Times New Roman" w:hAnsi="Times New Roman" w:cs="Times New Roman"/>
        </w:rPr>
        <w:t xml:space="preserve">, </w:t>
      </w:r>
      <w:proofErr w:type="spellStart"/>
      <w:r w:rsidRPr="00993B8C">
        <w:rPr>
          <w:rFonts w:ascii="Times New Roman" w:hAnsi="Times New Roman" w:cs="Times New Roman"/>
        </w:rPr>
        <w:t>наукограды</w:t>
      </w:r>
      <w:proofErr w:type="spellEnd"/>
      <w:r w:rsidRPr="00993B8C">
        <w:rPr>
          <w:rFonts w:ascii="Times New Roman" w:hAnsi="Times New Roman" w:cs="Times New Roman"/>
        </w:rPr>
        <w:t>, особые экономические зоны, региональный центр Сириус, студенческие (молодежные) конструкторские бюро, технопарки, центры молодежного коллективно творчества.</w:t>
      </w:r>
    </w:p>
  </w:footnote>
  <w:footnote w:id="5">
    <w:p w:rsidR="004A0710" w:rsidRPr="00993B8C" w:rsidRDefault="004A0710" w:rsidP="00993B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B8C">
        <w:rPr>
          <w:rStyle w:val="a5"/>
          <w:rFonts w:ascii="Times New Roman" w:hAnsi="Times New Roman" w:cs="Times New Roman"/>
        </w:rPr>
        <w:footnoteRef/>
      </w:r>
      <w:r w:rsidRPr="00993B8C">
        <w:rPr>
          <w:rFonts w:ascii="Times New Roman" w:hAnsi="Times New Roman" w:cs="Times New Roman"/>
        </w:rPr>
        <w:t xml:space="preserve"> </w:t>
      </w:r>
      <w:proofErr w:type="spellStart"/>
      <w:r w:rsidRPr="00993B8C">
        <w:rPr>
          <w:rFonts w:ascii="Times New Roman" w:hAnsi="Times New Roman" w:cs="Times New Roman"/>
        </w:rPr>
        <w:t>Минобрнауки</w:t>
      </w:r>
      <w:proofErr w:type="spellEnd"/>
      <w:r w:rsidRPr="00993B8C">
        <w:rPr>
          <w:rFonts w:ascii="Times New Roman" w:hAnsi="Times New Roman" w:cs="Times New Roman"/>
        </w:rPr>
        <w:t xml:space="preserve"> России осуществляет ведение реестра учета уведомлений о создании малых инновационных предприятий - хозяйственных обществ и хозяйственных партнерств, созданных бюджетными научными и автономными научными учреждениями либо образовательными организациями высшего образования, являющимися бюджетными или автономными учреждениями, деятельность которых заключается в практическом применении (внедрении) результатов интеллектуальной деятельности. </w:t>
      </w:r>
      <w:proofErr w:type="spellStart"/>
      <w:r w:rsidRPr="00993B8C">
        <w:rPr>
          <w:rFonts w:ascii="Times New Roman" w:hAnsi="Times New Roman" w:cs="Times New Roman"/>
        </w:rPr>
        <w:t>Минобрнауки</w:t>
      </w:r>
      <w:proofErr w:type="spellEnd"/>
      <w:r w:rsidRPr="00993B8C">
        <w:rPr>
          <w:rFonts w:ascii="Times New Roman" w:hAnsi="Times New Roman" w:cs="Times New Roman"/>
        </w:rPr>
        <w:t xml:space="preserve"> России совместно с Федеральным государственным бюджетным научным учреждением «Научно-исследовательский институт - Республиканский исследовательский научно-консультационный центр экспертизы» сопровождают сайт «Учет и мониторинг малых инновационных предприятий».</w:t>
      </w:r>
    </w:p>
  </w:footnote>
  <w:footnote w:id="6">
    <w:p w:rsidR="004A0710" w:rsidRPr="00993B8C" w:rsidRDefault="004A0710" w:rsidP="00993B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B8C">
        <w:rPr>
          <w:rStyle w:val="a5"/>
          <w:rFonts w:ascii="Times New Roman" w:hAnsi="Times New Roman" w:cs="Times New Roman"/>
        </w:rPr>
        <w:footnoteRef/>
      </w:r>
      <w:r w:rsidRPr="00993B8C">
        <w:rPr>
          <w:rFonts w:ascii="Times New Roman" w:hAnsi="Times New Roman" w:cs="Times New Roman"/>
        </w:rPr>
        <w:t xml:space="preserve"> Малые инновационные предприятия создаются на основании подпункта 3.1 пункта 3 статьи 5 Федерального закона от 23 августа 1996 г. № 127-ФЗ «О науке и государственной научно-технической политике» и статьи 103 Федерального закона от 29 декабря 2012 г. № 273-ФЗ «Об образовании в Российской Федерации».</w:t>
      </w:r>
    </w:p>
  </w:footnote>
  <w:footnote w:id="7">
    <w:p w:rsidR="004A0710" w:rsidRPr="00993B8C" w:rsidRDefault="004A0710" w:rsidP="00993B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B8C">
        <w:rPr>
          <w:rStyle w:val="a5"/>
          <w:rFonts w:ascii="Times New Roman" w:hAnsi="Times New Roman" w:cs="Times New Roman"/>
        </w:rPr>
        <w:footnoteRef/>
      </w:r>
      <w:r w:rsidRPr="00993B8C">
        <w:rPr>
          <w:rFonts w:ascii="Times New Roman" w:hAnsi="Times New Roman" w:cs="Times New Roman"/>
        </w:rPr>
        <w:t xml:space="preserve"> Кредит по льготной ставке по программам Акционерного общества «Российский банк поддержки малого и среднего предпринимательства».</w:t>
      </w:r>
    </w:p>
  </w:footnote>
  <w:footnote w:id="8">
    <w:p w:rsidR="004A0710" w:rsidRPr="004759CF" w:rsidRDefault="004A0710" w:rsidP="00475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3B8C">
        <w:rPr>
          <w:rStyle w:val="a5"/>
          <w:rFonts w:ascii="Times New Roman" w:hAnsi="Times New Roman" w:cs="Times New Roman"/>
        </w:rPr>
        <w:footnoteRef/>
      </w:r>
      <w:r w:rsidRPr="00993B8C">
        <w:rPr>
          <w:rFonts w:ascii="Times New Roman" w:hAnsi="Times New Roman" w:cs="Times New Roman"/>
        </w:rPr>
        <w:t xml:space="preserve"> </w:t>
      </w:r>
      <w:r w:rsidRPr="004759CF">
        <w:rPr>
          <w:rFonts w:ascii="Times New Roman" w:hAnsi="Times New Roman" w:cs="Times New Roman"/>
          <w:sz w:val="20"/>
          <w:szCs w:val="20"/>
        </w:rPr>
        <w:t xml:space="preserve">В соответствии с кластерной инвестиционной платформой Фонда развития промышленности за счет субсидии в российские кредитные организации и государственной корпорации развития «ВЭБ.РФ» на возмещение недополученных ими доходов по кредитам, предоставленным российским организациям промышленности на цели реализации инвестиционных проектов, направленных на производство приоритетной продукции, по льготной процентной ставке (решение </w:t>
      </w:r>
      <w:proofErr w:type="spellStart"/>
      <w:r>
        <w:rPr>
          <w:rFonts w:ascii="Times New Roman" w:hAnsi="Times New Roman" w:cs="Times New Roman"/>
          <w:sz w:val="20"/>
          <w:szCs w:val="20"/>
        </w:rPr>
        <w:t>Минпромторга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России </w:t>
      </w:r>
      <w:r w:rsidRPr="004759CF">
        <w:rPr>
          <w:rFonts w:ascii="Times New Roman" w:hAnsi="Times New Roman" w:cs="Times New Roman"/>
          <w:sz w:val="20"/>
          <w:szCs w:val="20"/>
        </w:rPr>
        <w:t>о порядке предоставления субсидии от 24 июля 2024 г. № 24-64132-01596-Р).</w:t>
      </w:r>
    </w:p>
  </w:footnote>
  <w:footnote w:id="9">
    <w:p w:rsidR="004A0710" w:rsidRPr="00993B8C" w:rsidRDefault="004A0710" w:rsidP="00993B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B8C">
        <w:rPr>
          <w:rStyle w:val="a5"/>
          <w:rFonts w:ascii="Times New Roman" w:hAnsi="Times New Roman" w:cs="Times New Roman"/>
        </w:rPr>
        <w:footnoteRef/>
      </w:r>
      <w:r w:rsidRPr="00993B8C">
        <w:rPr>
          <w:rFonts w:ascii="Times New Roman" w:hAnsi="Times New Roman" w:cs="Times New Roman"/>
        </w:rPr>
        <w:t xml:space="preserve"> Инвестиционный маршрут – пошаговый план, обеспечивающий индивидуальную траекторию получения мер поддержки в рамках 1 года для проекта компании и включающий: от 4 до 8 мер поддержки с указанием сумм, в том числе </w:t>
      </w:r>
      <w:proofErr w:type="spellStart"/>
      <w:r w:rsidRPr="00993B8C">
        <w:rPr>
          <w:rFonts w:ascii="Times New Roman" w:hAnsi="Times New Roman" w:cs="Times New Roman"/>
        </w:rPr>
        <w:t>софинансирования</w:t>
      </w:r>
      <w:proofErr w:type="spellEnd"/>
      <w:r w:rsidRPr="00993B8C">
        <w:rPr>
          <w:rFonts w:ascii="Times New Roman" w:hAnsi="Times New Roman" w:cs="Times New Roman"/>
        </w:rPr>
        <w:t>; учет особенностей проекта; оценку вероятности получения меры поддержки; рекомендации для повышения вероятности получения поддержки.</w:t>
      </w:r>
    </w:p>
  </w:footnote>
  <w:footnote w:id="10">
    <w:p w:rsidR="004A0710" w:rsidRPr="00993B8C" w:rsidRDefault="004A0710" w:rsidP="00993B8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B8C">
        <w:rPr>
          <w:rStyle w:val="a5"/>
          <w:rFonts w:ascii="Times New Roman" w:hAnsi="Times New Roman" w:cs="Times New Roman"/>
        </w:rPr>
        <w:footnoteRef/>
      </w:r>
      <w:r w:rsidRPr="00993B8C">
        <w:rPr>
          <w:rFonts w:ascii="Times New Roman" w:hAnsi="Times New Roman" w:cs="Times New Roman"/>
        </w:rPr>
        <w:t xml:space="preserve"> Версия паспорта федерального проекта «Взлет - от </w:t>
      </w:r>
      <w:proofErr w:type="spellStart"/>
      <w:r w:rsidRPr="00993B8C">
        <w:rPr>
          <w:rFonts w:ascii="Times New Roman" w:hAnsi="Times New Roman" w:cs="Times New Roman"/>
        </w:rPr>
        <w:t>стартапа</w:t>
      </w:r>
      <w:proofErr w:type="spellEnd"/>
      <w:r w:rsidRPr="00993B8C">
        <w:rPr>
          <w:rFonts w:ascii="Times New Roman" w:hAnsi="Times New Roman" w:cs="Times New Roman"/>
        </w:rPr>
        <w:t xml:space="preserve"> до IPO» от 12 ноября 2023 года.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253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A0710" w:rsidRPr="00DE687C" w:rsidRDefault="004A0710">
        <w:pPr>
          <w:pStyle w:val="a6"/>
          <w:jc w:val="center"/>
          <w:rPr>
            <w:rFonts w:ascii="Times New Roman" w:hAnsi="Times New Roman" w:cs="Times New Roman"/>
          </w:rPr>
        </w:pPr>
        <w:r w:rsidRPr="00DE687C">
          <w:rPr>
            <w:rFonts w:ascii="Times New Roman" w:hAnsi="Times New Roman" w:cs="Times New Roman"/>
          </w:rPr>
          <w:fldChar w:fldCharType="begin"/>
        </w:r>
        <w:r w:rsidRPr="00DE687C">
          <w:rPr>
            <w:rFonts w:ascii="Times New Roman" w:hAnsi="Times New Roman" w:cs="Times New Roman"/>
          </w:rPr>
          <w:instrText>PAGE   \* MERGEFORMAT</w:instrText>
        </w:r>
        <w:r w:rsidRPr="00DE687C">
          <w:rPr>
            <w:rFonts w:ascii="Times New Roman" w:hAnsi="Times New Roman" w:cs="Times New Roman"/>
          </w:rPr>
          <w:fldChar w:fldCharType="separate"/>
        </w:r>
        <w:r w:rsidR="00FB659E">
          <w:rPr>
            <w:rFonts w:ascii="Times New Roman" w:hAnsi="Times New Roman" w:cs="Times New Roman"/>
            <w:noProof/>
          </w:rPr>
          <w:t>4</w:t>
        </w:r>
        <w:r w:rsidRPr="00DE687C">
          <w:rPr>
            <w:rFonts w:ascii="Times New Roman" w:hAnsi="Times New Roman" w:cs="Times New Roman"/>
          </w:rPr>
          <w:fldChar w:fldCharType="end"/>
        </w:r>
      </w:p>
    </w:sdtContent>
  </w:sdt>
  <w:p w:rsidR="004A0710" w:rsidRDefault="004A07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710" w:rsidRPr="00BF358A" w:rsidRDefault="004A0710" w:rsidP="00993B8C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BF358A">
      <w:rPr>
        <w:rFonts w:ascii="Times New Roman" w:hAnsi="Times New Roman" w:cs="Times New Roman"/>
        <w:sz w:val="24"/>
        <w:szCs w:val="24"/>
      </w:rPr>
      <w:t xml:space="preserve">Приложение № </w:t>
    </w:r>
    <w:r w:rsidR="00684DB0">
      <w:rPr>
        <w:rFonts w:ascii="Times New Roman" w:hAnsi="Times New Roman" w:cs="Times New Roman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9B5"/>
    <w:multiLevelType w:val="hybridMultilevel"/>
    <w:tmpl w:val="D41CF592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05"/>
    <w:rsid w:val="00035737"/>
    <w:rsid w:val="0003674C"/>
    <w:rsid w:val="000D573F"/>
    <w:rsid w:val="000F5B77"/>
    <w:rsid w:val="00121F29"/>
    <w:rsid w:val="00155C34"/>
    <w:rsid w:val="00162D17"/>
    <w:rsid w:val="001B09A4"/>
    <w:rsid w:val="0025315A"/>
    <w:rsid w:val="002F22E9"/>
    <w:rsid w:val="002F5BD7"/>
    <w:rsid w:val="003D78FD"/>
    <w:rsid w:val="00407048"/>
    <w:rsid w:val="00410082"/>
    <w:rsid w:val="00443605"/>
    <w:rsid w:val="004759CF"/>
    <w:rsid w:val="00482E5F"/>
    <w:rsid w:val="00496481"/>
    <w:rsid w:val="004A0710"/>
    <w:rsid w:val="004D527B"/>
    <w:rsid w:val="004E4A9F"/>
    <w:rsid w:val="005344EC"/>
    <w:rsid w:val="005F5AC4"/>
    <w:rsid w:val="00611960"/>
    <w:rsid w:val="00651E84"/>
    <w:rsid w:val="00681B76"/>
    <w:rsid w:val="00684DB0"/>
    <w:rsid w:val="0075619D"/>
    <w:rsid w:val="008C651F"/>
    <w:rsid w:val="008F31C3"/>
    <w:rsid w:val="009008FE"/>
    <w:rsid w:val="00915C08"/>
    <w:rsid w:val="00993B8C"/>
    <w:rsid w:val="009F1019"/>
    <w:rsid w:val="00A266D2"/>
    <w:rsid w:val="00A310BD"/>
    <w:rsid w:val="00AC5EAF"/>
    <w:rsid w:val="00AE78B2"/>
    <w:rsid w:val="00B301BB"/>
    <w:rsid w:val="00BE1CCE"/>
    <w:rsid w:val="00BF358A"/>
    <w:rsid w:val="00C32353"/>
    <w:rsid w:val="00CA40B1"/>
    <w:rsid w:val="00D40BD5"/>
    <w:rsid w:val="00DC2B87"/>
    <w:rsid w:val="00DE687C"/>
    <w:rsid w:val="00E015B5"/>
    <w:rsid w:val="00E01913"/>
    <w:rsid w:val="00E1499B"/>
    <w:rsid w:val="00E455DC"/>
    <w:rsid w:val="00FB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1F1-1784-45D9-9459-F936024A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93B8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93B8C"/>
    <w:rPr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link w:val="1"/>
    <w:uiPriority w:val="99"/>
    <w:qFormat/>
    <w:rsid w:val="00993B8C"/>
    <w:rPr>
      <w:vertAlign w:val="superscript"/>
    </w:rPr>
  </w:style>
  <w:style w:type="paragraph" w:customStyle="1" w:styleId="1">
    <w:name w:val="Знак сноски1"/>
    <w:basedOn w:val="a"/>
    <w:link w:val="a5"/>
    <w:uiPriority w:val="99"/>
    <w:qFormat/>
    <w:rsid w:val="00993B8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93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B8C"/>
  </w:style>
  <w:style w:type="paragraph" w:styleId="a8">
    <w:name w:val="footer"/>
    <w:basedOn w:val="a"/>
    <w:link w:val="a9"/>
    <w:uiPriority w:val="99"/>
    <w:unhideWhenUsed/>
    <w:rsid w:val="00993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B8C"/>
  </w:style>
  <w:style w:type="paragraph" w:customStyle="1" w:styleId="indent">
    <w:name w:val="indent"/>
    <w:basedOn w:val="a"/>
    <w:rsid w:val="00A31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9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Божьева Татьяна Анатольевна</dc:creator>
  <cp:keywords/>
  <dc:description/>
  <cp:lastModifiedBy>Челышева Елена Борисовна</cp:lastModifiedBy>
  <cp:revision>2</cp:revision>
  <dcterms:created xsi:type="dcterms:W3CDTF">2025-02-04T07:08:00Z</dcterms:created>
  <dcterms:modified xsi:type="dcterms:W3CDTF">2025-02-04T07:08:00Z</dcterms:modified>
</cp:coreProperties>
</file>