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p w:rsidR="00F7192B" w:rsidRPr="008028F1" w:rsidRDefault="00F7192B" w:rsidP="00F7192B">
      <w:pPr>
        <w:pStyle w:val="ConsPlusTitle"/>
        <w:jc w:val="center"/>
        <w:rPr>
          <w:rFonts w:ascii="Times New Roman" w:hAnsi="Times New Roman" w:cs="Times New Roman"/>
        </w:rPr>
      </w:pPr>
    </w:p>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ПРИКАЗ</w:t>
      </w:r>
    </w:p>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от 17 сентября 2024 г. N 117</w:t>
      </w:r>
    </w:p>
    <w:p w:rsidR="00F7192B" w:rsidRPr="008028F1" w:rsidRDefault="00F7192B" w:rsidP="00F7192B">
      <w:pPr>
        <w:pStyle w:val="ConsPlusTitle"/>
        <w:jc w:val="center"/>
        <w:rPr>
          <w:rFonts w:ascii="Times New Roman" w:hAnsi="Times New Roman" w:cs="Times New Roman"/>
        </w:rPr>
      </w:pPr>
    </w:p>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Об утверждении Методики</w:t>
      </w:r>
    </w:p>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прогнозирования поступлений доходов в федеральный бюджет</w:t>
      </w:r>
    </w:p>
    <w:p w:rsidR="00F7192B" w:rsidRPr="008028F1" w:rsidRDefault="00F7192B" w:rsidP="00F7192B">
      <w:pPr>
        <w:pStyle w:val="ConsPlusTitle"/>
        <w:jc w:val="center"/>
        <w:rPr>
          <w:rFonts w:ascii="Times New Roman" w:hAnsi="Times New Roman" w:cs="Times New Roman"/>
        </w:rPr>
      </w:pPr>
      <w:r w:rsidRPr="008028F1">
        <w:rPr>
          <w:rFonts w:ascii="Times New Roman" w:hAnsi="Times New Roman" w:cs="Times New Roman"/>
        </w:rPr>
        <w:t>по главе 305 "Счетная палата Российской Федерации</w:t>
      </w:r>
    </w:p>
    <w:p w:rsidR="00F7192B" w:rsidRPr="008028F1" w:rsidRDefault="00F7192B" w:rsidP="00F7192B">
      <w:pPr>
        <w:pStyle w:val="ConsPlusNormal"/>
        <w:jc w:val="both"/>
        <w:rPr>
          <w:rFonts w:ascii="Times New Roman" w:hAnsi="Times New Roman" w:cs="Times New Roman"/>
        </w:rPr>
      </w:pPr>
    </w:p>
    <w:p w:rsidR="00F7192B" w:rsidRPr="008028F1" w:rsidRDefault="00F7192B" w:rsidP="00F7192B">
      <w:pPr>
        <w:pStyle w:val="ConsPlusNormal"/>
        <w:jc w:val="both"/>
        <w:rPr>
          <w:rFonts w:ascii="Times New Roman" w:hAnsi="Times New Roman" w:cs="Times New Roman"/>
        </w:rPr>
      </w:pPr>
    </w:p>
    <w:p w:rsidR="00F7192B" w:rsidRPr="008028F1" w:rsidRDefault="00F7192B" w:rsidP="00F7192B">
      <w:pPr>
        <w:pStyle w:val="ConsPlusNormal"/>
        <w:ind w:left="540" w:firstLine="540"/>
        <w:jc w:val="both"/>
        <w:rPr>
          <w:rFonts w:ascii="Times New Roman" w:hAnsi="Times New Roman" w:cs="Times New Roman"/>
        </w:rPr>
      </w:pPr>
      <w:r w:rsidRPr="008028F1">
        <w:rPr>
          <w:rFonts w:ascii="Times New Roman" w:hAnsi="Times New Roman" w:cs="Times New Roman"/>
        </w:rPr>
        <w:t xml:space="preserve">В соответствии с пунктом 1 статьи </w:t>
      </w:r>
      <w:hyperlink r:id="rId4">
        <w:r w:rsidRPr="008028F1">
          <w:rPr>
            <w:rFonts w:ascii="Times New Roman" w:hAnsi="Times New Roman" w:cs="Times New Roman"/>
          </w:rPr>
          <w:t>160.1</w:t>
        </w:r>
      </w:hyperlink>
      <w:r w:rsidRPr="008028F1">
        <w:rPr>
          <w:rFonts w:ascii="Times New Roman" w:hAnsi="Times New Roman" w:cs="Times New Roman"/>
        </w:rPr>
        <w:t xml:space="preserve"> Бюджетного кодекса Российской Федерации и постановлением Правительства Российской Федерации от 23 июня 2016 г. </w:t>
      </w:r>
      <w:hyperlink r:id="rId5">
        <w:r w:rsidRPr="008028F1">
          <w:rPr>
            <w:rFonts w:ascii="Times New Roman" w:hAnsi="Times New Roman" w:cs="Times New Roman"/>
          </w:rPr>
          <w:t>N 574</w:t>
        </w:r>
      </w:hyperlink>
      <w:r w:rsidRPr="008028F1">
        <w:rPr>
          <w:rFonts w:ascii="Times New Roman" w:hAnsi="Times New Roman" w:cs="Times New Roman"/>
        </w:rPr>
        <w:t xml:space="preserve"> "Об общих требованиях к методике прогнозирования поступлений доходов в бюджеты бюджетной системы Российской Федерации" </w:t>
      </w:r>
      <w:r w:rsidRPr="008028F1">
        <w:rPr>
          <w:rFonts w:ascii="Times New Roman" w:hAnsi="Times New Roman" w:cs="Times New Roman"/>
          <w:b/>
        </w:rPr>
        <w:t>приказываю:</w:t>
      </w:r>
    </w:p>
    <w:p w:rsidR="00F7192B" w:rsidRPr="008028F1" w:rsidRDefault="00F7192B" w:rsidP="00F7192B">
      <w:pPr>
        <w:pStyle w:val="ConsPlusNormal"/>
        <w:spacing w:before="220"/>
        <w:ind w:left="540" w:firstLine="540"/>
        <w:jc w:val="both"/>
        <w:rPr>
          <w:rFonts w:ascii="Times New Roman" w:hAnsi="Times New Roman" w:cs="Times New Roman"/>
        </w:rPr>
      </w:pPr>
      <w:r w:rsidRPr="008028F1">
        <w:rPr>
          <w:rFonts w:ascii="Times New Roman" w:hAnsi="Times New Roman" w:cs="Times New Roman"/>
        </w:rPr>
        <w:t xml:space="preserve">1. Утвердить прилагаемую </w:t>
      </w:r>
      <w:hyperlink r:id="rId6">
        <w:r w:rsidRPr="008028F1">
          <w:rPr>
            <w:rFonts w:ascii="Times New Roman" w:hAnsi="Times New Roman" w:cs="Times New Roman"/>
          </w:rPr>
          <w:t>Методику</w:t>
        </w:r>
      </w:hyperlink>
      <w:r w:rsidRPr="008028F1">
        <w:rPr>
          <w:rFonts w:ascii="Times New Roman" w:hAnsi="Times New Roman" w:cs="Times New Roman"/>
        </w:rPr>
        <w:t xml:space="preserve"> прогнозирования поступлений доходов в федеральный бюджет по главе 305 "Счетная палата Российской Федерации".</w:t>
      </w:r>
    </w:p>
    <w:p w:rsidR="00F7192B" w:rsidRPr="008028F1" w:rsidRDefault="00F7192B" w:rsidP="00F7192B">
      <w:pPr>
        <w:pStyle w:val="ConsPlusNormal"/>
        <w:spacing w:before="220"/>
        <w:ind w:left="540" w:firstLine="540"/>
        <w:jc w:val="both"/>
        <w:rPr>
          <w:rFonts w:ascii="Times New Roman" w:hAnsi="Times New Roman" w:cs="Times New Roman"/>
        </w:rPr>
      </w:pPr>
      <w:r w:rsidRPr="008028F1">
        <w:rPr>
          <w:rFonts w:ascii="Times New Roman" w:hAnsi="Times New Roman" w:cs="Times New Roman"/>
        </w:rPr>
        <w:t>2. Признать утратившими силу:</w:t>
      </w:r>
    </w:p>
    <w:p w:rsidR="00F7192B" w:rsidRPr="008028F1" w:rsidRDefault="00F7192B" w:rsidP="00F7192B">
      <w:pPr>
        <w:pStyle w:val="ConsPlusNormal"/>
        <w:spacing w:before="220"/>
        <w:ind w:left="540" w:firstLine="540"/>
        <w:jc w:val="both"/>
        <w:rPr>
          <w:rFonts w:ascii="Times New Roman" w:hAnsi="Times New Roman" w:cs="Times New Roman"/>
        </w:rPr>
      </w:pPr>
      <w:r w:rsidRPr="008028F1">
        <w:rPr>
          <w:rFonts w:ascii="Times New Roman" w:hAnsi="Times New Roman" w:cs="Times New Roman"/>
        </w:rPr>
        <w:t xml:space="preserve">приказ Председателя Счетной палаты Российской Федерации от 22 декабря 2021 г. </w:t>
      </w:r>
      <w:hyperlink r:id="rId7">
        <w:r w:rsidRPr="008028F1">
          <w:rPr>
            <w:rFonts w:ascii="Times New Roman" w:hAnsi="Times New Roman" w:cs="Times New Roman"/>
          </w:rPr>
          <w:t>N 134</w:t>
        </w:r>
      </w:hyperlink>
      <w:r w:rsidRPr="008028F1">
        <w:rPr>
          <w:rFonts w:ascii="Times New Roman" w:hAnsi="Times New Roman" w:cs="Times New Roman"/>
        </w:rPr>
        <w:t xml:space="preserve"> "Об утверждении Методики прогнозирования поступлений доходов в федеральный бюджет, администраторами которых являются Счетная палата Российской Федерации и федеральное казенное учреждение "Центр экспертно-аналитических и информационных технологий Счетной палаты Российской Федерации";</w:t>
      </w:r>
    </w:p>
    <w:p w:rsidR="00F7192B" w:rsidRPr="008028F1" w:rsidRDefault="00F7192B" w:rsidP="00F7192B">
      <w:pPr>
        <w:pStyle w:val="ConsPlusNormal"/>
        <w:spacing w:before="220"/>
        <w:ind w:left="540" w:firstLine="540"/>
        <w:jc w:val="both"/>
        <w:rPr>
          <w:rFonts w:ascii="Times New Roman" w:hAnsi="Times New Roman" w:cs="Times New Roman"/>
        </w:rPr>
      </w:pPr>
      <w:r w:rsidRPr="008028F1">
        <w:rPr>
          <w:rFonts w:ascii="Times New Roman" w:hAnsi="Times New Roman" w:cs="Times New Roman"/>
        </w:rPr>
        <w:t xml:space="preserve">приказ Председателя Счетной палаты Российской Федерации от 25 января 2022 г. </w:t>
      </w:r>
      <w:hyperlink r:id="rId8">
        <w:r w:rsidRPr="008028F1">
          <w:rPr>
            <w:rFonts w:ascii="Times New Roman" w:hAnsi="Times New Roman" w:cs="Times New Roman"/>
          </w:rPr>
          <w:t>N 8</w:t>
        </w:r>
      </w:hyperlink>
      <w:r w:rsidRPr="008028F1">
        <w:rPr>
          <w:rFonts w:ascii="Times New Roman" w:hAnsi="Times New Roman" w:cs="Times New Roman"/>
        </w:rPr>
        <w:t xml:space="preserve"> "О внесении изменений в приложение к приказу Председателя Счетной палаты Российской Федерации от 22 декабря 2021 г. N 134 "Об утверждении Методики прогнозирования поступлений доходов в федеральный бюджет, администраторами которых являются Счетная палата Российской Федерации и федеральное казенное учреждение "Центр экспертно-аналитических и информационных технологий Счетной палаты Российской Федерации";</w:t>
      </w:r>
    </w:p>
    <w:p w:rsidR="00F7192B" w:rsidRPr="008028F1" w:rsidRDefault="00F7192B" w:rsidP="00F7192B">
      <w:pPr>
        <w:pStyle w:val="ConsPlusNormal"/>
        <w:spacing w:before="220"/>
        <w:ind w:left="540" w:firstLine="540"/>
        <w:jc w:val="both"/>
        <w:rPr>
          <w:rFonts w:ascii="Times New Roman" w:hAnsi="Times New Roman" w:cs="Times New Roman"/>
        </w:rPr>
      </w:pPr>
      <w:r w:rsidRPr="008028F1">
        <w:rPr>
          <w:rFonts w:ascii="Times New Roman" w:hAnsi="Times New Roman" w:cs="Times New Roman"/>
        </w:rPr>
        <w:t xml:space="preserve">приказ Председателя Счетной палаты Российской Федерации от 4 апреля 2022 г. </w:t>
      </w:r>
      <w:hyperlink r:id="rId9">
        <w:r w:rsidRPr="008028F1">
          <w:rPr>
            <w:rFonts w:ascii="Times New Roman" w:hAnsi="Times New Roman" w:cs="Times New Roman"/>
          </w:rPr>
          <w:t>N 36</w:t>
        </w:r>
      </w:hyperlink>
      <w:r w:rsidRPr="008028F1">
        <w:rPr>
          <w:rFonts w:ascii="Times New Roman" w:hAnsi="Times New Roman" w:cs="Times New Roman"/>
        </w:rPr>
        <w:t xml:space="preserve"> "О внесении изменений в Методику прогнозирования поступлений доходов в федеральный бюджет, администраторами которых являются Счетная палата Российской Федерации и федеральное казенное учреждение "Центр экспертно-аналитических и информационных технологий Счетной палаты Российской Федерации", утвержденную приказом Председателя Счетной палаты Российской Федерации от 22 декабря 2021 г. N 134".</w:t>
      </w:r>
    </w:p>
    <w:p w:rsidR="00F7192B" w:rsidRPr="008028F1" w:rsidRDefault="00F7192B" w:rsidP="00F7192B">
      <w:pPr>
        <w:pStyle w:val="ConsPlusNormal"/>
        <w:jc w:val="both"/>
        <w:rPr>
          <w:rFonts w:ascii="Times New Roman" w:hAnsi="Times New Roman" w:cs="Times New Roman"/>
        </w:rPr>
      </w:pPr>
    </w:p>
    <w:p w:rsidR="00F7192B" w:rsidRPr="008028F1" w:rsidRDefault="00F7192B" w:rsidP="00F7192B">
      <w:pPr>
        <w:pStyle w:val="ConsPlusNormal"/>
        <w:jc w:val="right"/>
        <w:rPr>
          <w:rFonts w:ascii="Times New Roman" w:hAnsi="Times New Roman" w:cs="Times New Roman"/>
        </w:rPr>
      </w:pPr>
      <w:r w:rsidRPr="008028F1">
        <w:rPr>
          <w:rFonts w:ascii="Times New Roman" w:hAnsi="Times New Roman" w:cs="Times New Roman"/>
        </w:rPr>
        <w:t>Председатель</w:t>
      </w:r>
    </w:p>
    <w:p w:rsidR="00F7192B" w:rsidRPr="008028F1" w:rsidRDefault="00F7192B" w:rsidP="00F7192B">
      <w:pPr>
        <w:pStyle w:val="ConsPlusNormal"/>
        <w:jc w:val="right"/>
        <w:rPr>
          <w:rFonts w:ascii="Times New Roman" w:hAnsi="Times New Roman" w:cs="Times New Roman"/>
        </w:rPr>
      </w:pPr>
      <w:r w:rsidRPr="008028F1">
        <w:rPr>
          <w:rFonts w:ascii="Times New Roman" w:hAnsi="Times New Roman" w:cs="Times New Roman"/>
        </w:rPr>
        <w:t>Счетной палаты</w:t>
      </w:r>
    </w:p>
    <w:p w:rsidR="00F7192B" w:rsidRPr="008028F1" w:rsidRDefault="00F7192B" w:rsidP="00F7192B">
      <w:pPr>
        <w:pStyle w:val="ConsPlusNormal"/>
        <w:jc w:val="right"/>
        <w:rPr>
          <w:rFonts w:ascii="Times New Roman" w:hAnsi="Times New Roman" w:cs="Times New Roman"/>
        </w:rPr>
      </w:pPr>
      <w:r w:rsidRPr="008028F1">
        <w:rPr>
          <w:rFonts w:ascii="Times New Roman" w:hAnsi="Times New Roman" w:cs="Times New Roman"/>
        </w:rPr>
        <w:t>Российской Федерации</w:t>
      </w:r>
    </w:p>
    <w:p w:rsidR="00F7192B" w:rsidRPr="008028F1" w:rsidRDefault="00F7192B" w:rsidP="00F7192B">
      <w:pPr>
        <w:pStyle w:val="ConsPlusNormal"/>
        <w:jc w:val="right"/>
        <w:rPr>
          <w:rFonts w:ascii="Times New Roman" w:hAnsi="Times New Roman" w:cs="Times New Roman"/>
        </w:rPr>
      </w:pPr>
      <w:r w:rsidRPr="008028F1">
        <w:rPr>
          <w:rFonts w:ascii="Times New Roman" w:hAnsi="Times New Roman" w:cs="Times New Roman"/>
        </w:rPr>
        <w:t>Б.Ю. Ковальчук</w:t>
      </w:r>
    </w:p>
    <w:p w:rsidR="00F7192B" w:rsidRPr="008028F1" w:rsidRDefault="00F7192B">
      <w:pPr>
        <w:pStyle w:val="ConsPlusTitle"/>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p w:rsidR="00F7192B" w:rsidRPr="008028F1" w:rsidRDefault="00F7192B">
      <w:pPr>
        <w:pStyle w:val="ConsPlusTitle"/>
        <w:jc w:val="center"/>
        <w:rPr>
          <w:rFonts w:ascii="Times New Roman" w:hAnsi="Times New Roman" w:cs="Times New Roman"/>
        </w:rPr>
      </w:pPr>
    </w:p>
    <w:p w:rsidR="00F7192B" w:rsidRPr="008028F1" w:rsidRDefault="00F7192B">
      <w:pPr>
        <w:pStyle w:val="ConsPlusTitle"/>
        <w:jc w:val="center"/>
        <w:rPr>
          <w:rFonts w:ascii="Times New Roman" w:hAnsi="Times New Roman" w:cs="Times New Roman"/>
        </w:rPr>
      </w:pPr>
      <w:r w:rsidRPr="008028F1">
        <w:rPr>
          <w:rFonts w:ascii="Times New Roman" w:hAnsi="Times New Roman" w:cs="Times New Roman"/>
        </w:rPr>
        <w:t>Методика прогнозирования поступлений доходов в федеральный бюджет</w:t>
      </w:r>
    </w:p>
    <w:p w:rsidR="00F7192B" w:rsidRPr="008028F1" w:rsidRDefault="00F7192B">
      <w:pPr>
        <w:pStyle w:val="ConsPlusTitle"/>
        <w:jc w:val="center"/>
        <w:rPr>
          <w:rFonts w:ascii="Times New Roman" w:hAnsi="Times New Roman" w:cs="Times New Roman"/>
        </w:rPr>
      </w:pPr>
      <w:r w:rsidRPr="008028F1">
        <w:rPr>
          <w:rFonts w:ascii="Times New Roman" w:hAnsi="Times New Roman" w:cs="Times New Roman"/>
        </w:rPr>
        <w:lastRenderedPageBreak/>
        <w:t>по главе 305 "Счетная палата Российской Федерации"</w:t>
      </w:r>
    </w:p>
    <w:p w:rsidR="00F7192B" w:rsidRPr="008028F1" w:rsidRDefault="00F7192B">
      <w:pPr>
        <w:pStyle w:val="ConsPlusTitle"/>
        <w:jc w:val="center"/>
        <w:rPr>
          <w:rFonts w:ascii="Times New Roman" w:hAnsi="Times New Roman" w:cs="Times New Roman"/>
        </w:rPr>
      </w:pPr>
    </w:p>
    <w:p w:rsidR="00F7192B" w:rsidRPr="008028F1" w:rsidRDefault="00F7192B">
      <w:pPr>
        <w:pStyle w:val="ConsPlusTitle"/>
        <w:jc w:val="center"/>
        <w:rPr>
          <w:rFonts w:ascii="Times New Roman" w:hAnsi="Times New Roman" w:cs="Times New Roman"/>
        </w:rPr>
      </w:pPr>
      <w:r w:rsidRPr="008028F1">
        <w:rPr>
          <w:rFonts w:ascii="Times New Roman" w:hAnsi="Times New Roman" w:cs="Times New Roman"/>
        </w:rPr>
        <w:t>(Утверждена приказом Председателя Счетной палаты</w:t>
      </w:r>
    </w:p>
    <w:p w:rsidR="00F7192B" w:rsidRPr="008028F1" w:rsidRDefault="00F7192B">
      <w:pPr>
        <w:pStyle w:val="ConsPlusTitle"/>
        <w:jc w:val="center"/>
        <w:rPr>
          <w:rFonts w:ascii="Times New Roman" w:hAnsi="Times New Roman" w:cs="Times New Roman"/>
        </w:rPr>
      </w:pPr>
      <w:r w:rsidRPr="008028F1">
        <w:rPr>
          <w:rFonts w:ascii="Times New Roman" w:hAnsi="Times New Roman" w:cs="Times New Roman"/>
        </w:rPr>
        <w:t>Российской Федерации от 17 сентября 2024 г. N 117)</w:t>
      </w:r>
    </w:p>
    <w:p w:rsidR="00F7192B" w:rsidRPr="008028F1" w:rsidRDefault="00F7192B">
      <w:pPr>
        <w:pStyle w:val="ConsPlusNormal"/>
        <w:jc w:val="both"/>
        <w:rPr>
          <w:rFonts w:ascii="Times New Roman" w:hAnsi="Times New Roman" w:cs="Times New Roman"/>
        </w:rPr>
      </w:pPr>
    </w:p>
    <w:p w:rsidR="00F7192B" w:rsidRPr="008028F1" w:rsidRDefault="00F7192B">
      <w:pPr>
        <w:pStyle w:val="ConsPlusNormal"/>
        <w:jc w:val="both"/>
        <w:rPr>
          <w:rFonts w:ascii="Times New Roman" w:hAnsi="Times New Roman" w:cs="Times New Roman"/>
        </w:rPr>
      </w:pPr>
    </w:p>
    <w:p w:rsidR="00F7192B" w:rsidRPr="008028F1" w:rsidRDefault="00F7192B">
      <w:pPr>
        <w:pStyle w:val="ConsPlusNormal"/>
        <w:jc w:val="both"/>
        <w:rPr>
          <w:rFonts w:ascii="Times New Roman" w:hAnsi="Times New Roman" w:cs="Times New Roman"/>
        </w:rPr>
      </w:pPr>
    </w:p>
    <w:p w:rsidR="00F7192B" w:rsidRPr="008028F1" w:rsidRDefault="00F7192B">
      <w:pPr>
        <w:pStyle w:val="ConsPlusNormal"/>
        <w:ind w:left="540" w:firstLine="540"/>
        <w:jc w:val="both"/>
        <w:rPr>
          <w:rFonts w:ascii="Times New Roman" w:hAnsi="Times New Roman" w:cs="Times New Roman"/>
        </w:rPr>
      </w:pPr>
      <w:r w:rsidRPr="008028F1">
        <w:rPr>
          <w:rFonts w:ascii="Times New Roman" w:hAnsi="Times New Roman" w:cs="Times New Roman"/>
        </w:rPr>
        <w:t xml:space="preserve">Методика прогнозирования поступлений доходов в федеральный бюджет по главе 305 "Счетная палата Российской Федерации" разработана на основе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 июня 2016 г. </w:t>
      </w:r>
      <w:hyperlink r:id="rId10">
        <w:r w:rsidRPr="008028F1">
          <w:rPr>
            <w:rFonts w:ascii="Times New Roman" w:hAnsi="Times New Roman" w:cs="Times New Roman"/>
          </w:rPr>
          <w:t>N 574</w:t>
        </w:r>
      </w:hyperlink>
      <w:r w:rsidRPr="008028F1">
        <w:rPr>
          <w:rFonts w:ascii="Times New Roman" w:hAnsi="Times New Roman" w:cs="Times New Roman"/>
        </w:rPr>
        <w:t>.</w:t>
      </w:r>
    </w:p>
    <w:p w:rsidR="00F7192B" w:rsidRPr="008028F1" w:rsidRDefault="00F7192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680"/>
        <w:gridCol w:w="1361"/>
        <w:gridCol w:w="2154"/>
        <w:gridCol w:w="1644"/>
        <w:gridCol w:w="1304"/>
        <w:gridCol w:w="1370"/>
        <w:gridCol w:w="1757"/>
        <w:gridCol w:w="2891"/>
      </w:tblGrid>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N п/п</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Код главного администратора доходов</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Наименование главного администратора доходов</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КБК</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Наименование КБК доходов</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Наименование метода расчета</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Формула расчета</w:t>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Алгоритм расчета</w:t>
            </w:r>
          </w:p>
        </w:tc>
        <w:tc>
          <w:tcPr>
            <w:tcW w:w="289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b/>
              </w:rPr>
              <w:t>Описание показателей</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p w:rsidR="00F7192B" w:rsidRPr="008028F1" w:rsidRDefault="00F7192B">
            <w:pPr>
              <w:pStyle w:val="ConsPlusNormal"/>
              <w:rPr>
                <w:rFonts w:ascii="Times New Roman" w:hAnsi="Times New Roman" w:cs="Times New Roman"/>
              </w:rPr>
            </w:pPr>
          </w:p>
          <w:p w:rsidR="00F7192B" w:rsidRPr="008028F1" w:rsidRDefault="00F7192B">
            <w:pPr>
              <w:pStyle w:val="ConsPlusNormal"/>
              <w:rPr>
                <w:rFonts w:ascii="Times New Roman" w:hAnsi="Times New Roman" w:cs="Times New Roman"/>
              </w:rPr>
            </w:pPr>
          </w:p>
          <w:p w:rsidR="00F7192B" w:rsidRPr="008028F1" w:rsidRDefault="00F7192B">
            <w:pPr>
              <w:pStyle w:val="ConsPlusNormal"/>
              <w:rPr>
                <w:rFonts w:ascii="Times New Roman" w:hAnsi="Times New Roman" w:cs="Times New Roman"/>
              </w:rPr>
            </w:pP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11102012016000120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53"/>
              </w:rPr>
              <w:drawing>
                <wp:inline distT="0" distB="0" distL="0" distR="0" wp14:anchorId="62078888" wp14:editId="560DB96C">
                  <wp:extent cx="573405" cy="3359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335915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проценты на остаток средств в иностранной валюте, размещенных в кредитных организациях в соответствии со статьей 42 Бюджетного кодекса Российской Федерации (далее - Бюджетный кодекс), статьей 14 Федерального закона от 10 декабря 2003 г. N 173-ФЗ "О валютном регулировании и валютном контроле"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w:t>
            </w:r>
            <w:r w:rsidRPr="008028F1">
              <w:rPr>
                <w:rFonts w:ascii="Times New Roman" w:hAnsi="Times New Roman" w:cs="Times New Roman"/>
              </w:rPr>
              <w:lastRenderedPageBreak/>
              <w:t>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11109041016100120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w:t>
            </w:r>
            <w:r w:rsidRPr="008028F1">
              <w:rPr>
                <w:rFonts w:ascii="Times New Roman" w:hAnsi="Times New Roman" w:cs="Times New Roman"/>
              </w:rPr>
              <w:lastRenderedPageBreak/>
              <w:t>(плата,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w:t>
            </w:r>
            <w:r w:rsidRPr="008028F1">
              <w:rPr>
                <w:rFonts w:ascii="Times New Roman" w:hAnsi="Times New Roman" w:cs="Times New Roman"/>
              </w:rPr>
              <w:lastRenderedPageBreak/>
              <w:t>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53"/>
              </w:rPr>
              <w:lastRenderedPageBreak/>
              <w:drawing>
                <wp:inline distT="0" distB="0" distL="0" distR="0" wp14:anchorId="678F5347" wp14:editId="007AABFB">
                  <wp:extent cx="573405" cy="33591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335915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w:t>
            </w:r>
            <w:r w:rsidRPr="008028F1">
              <w:rPr>
                <w:rFonts w:ascii="Times New Roman" w:hAnsi="Times New Roman" w:cs="Times New Roman"/>
              </w:rPr>
              <w:lastRenderedPageBreak/>
              <w:t>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платы, вносимой победителем аукциона (электронного конкурса) в случае приобретения им права заключения государственного контракта для нужд Российской Федерации в соответствии со статьей 41 Бюджетного кодекса, статьей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*При применении формулы расчета, используемой при методе </w:t>
            </w:r>
            <w:r w:rsidRPr="008028F1">
              <w:rPr>
                <w:rFonts w:ascii="Times New Roman" w:hAnsi="Times New Roman" w:cs="Times New Roman"/>
              </w:rPr>
              <w:lastRenderedPageBreak/>
              <w:t>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3</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11109041017100120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Прочие поступления от использования имущества, находящегося в собственности Российской Федерации</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с федеральными </w:t>
            </w:r>
            <w:r w:rsidRPr="008028F1">
              <w:rPr>
                <w:rFonts w:ascii="Times New Roman" w:hAnsi="Times New Roman" w:cs="Times New Roman"/>
              </w:rPr>
              <w:lastRenderedPageBreak/>
              <w:t>казенными учреждениями)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75"/>
              </w:rPr>
              <w:drawing>
                <wp:inline distT="0" distB="0" distL="0" distR="0" wp14:anchorId="7D245FD9" wp14:editId="777DF35A">
                  <wp:extent cx="573405" cy="36334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363347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платы, вносимой победителем аукциона (электронного конкурса) в случае приобретения им права заключения государственного контракта для нужд Российской Федерации с федеральными казенными учреждениями, в соответствии со статьей 41 Бюджетного кодекса, статьей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w:t>
            </w:r>
            <w:r w:rsidRPr="008028F1">
              <w:rPr>
                <w:rFonts w:ascii="Times New Roman" w:hAnsi="Times New Roman" w:cs="Times New Roman"/>
              </w:rPr>
              <w:lastRenderedPageBreak/>
              <w:t>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4</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11302991010300130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Прочие доходы от компенсации затрат федерального бюджета (средства, поступающие от деятельности прочих учреждений)</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80"/>
              </w:rPr>
              <w:drawing>
                <wp:inline distT="0" distB="0" distL="0" distR="0" wp14:anchorId="35EDC240" wp14:editId="7D41E325">
                  <wp:extent cx="573405" cy="37020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370205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компенсация затрат федерального бюджета, в том числе поступления от возврата дебиторской задолженности прошлых лет по компенсации затрат федерального бюджета в соответствии со статьей 41 Бюджетного кодекса</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возмещения затрат федерального бюджета (в том числе возмещение сумм государственной пошлины, ранее уплаченной при обращении в суд; возврат средств Фондом социального страхования Российской Федерации) в соответствии со статьей 41 Бюджетного кодекса, Федеральным законом от 29 декабря 2006 г. N 255-ФЗ "Об обязательном социальном страховании на случай временной нетрудоспособности и в связи с материнством"</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w:t>
            </w:r>
            <w:r w:rsidRPr="008028F1">
              <w:rPr>
                <w:rFonts w:ascii="Times New Roman" w:hAnsi="Times New Roman" w:cs="Times New Roman"/>
              </w:rPr>
              <w:lastRenderedPageBreak/>
              <w:t>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5</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11302991016000130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69"/>
              </w:rPr>
              <w:drawing>
                <wp:inline distT="0" distB="0" distL="0" distR="0" wp14:anchorId="63B3F0BC" wp14:editId="09274487">
                  <wp:extent cx="573405" cy="35648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356489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компенсация затрат федерального бюджета, в том числе поступления от возврата дебиторской задолженности прошлых лет по компенсации затрат федерального бюджета в соответствии со статьей 41 Бюджетного кодекса</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возмещения затрат федерального бюджета (в том числе возврат средств Фондом социального страхования Российской Федерации) в соответствии со статьей 41 Бюджетного кодекса, Федеральным законом от 29 декабря 2006 г. N 255-ФЗ "Об обязательном страховании на случай временной нетрудоспособности и в связи с материнством"</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w:t>
            </w:r>
            <w:r w:rsidRPr="008028F1">
              <w:rPr>
                <w:rFonts w:ascii="Times New Roman" w:hAnsi="Times New Roman" w:cs="Times New Roman"/>
              </w:rPr>
              <w:lastRenderedPageBreak/>
              <w:t>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6</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11402013016000410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реализации имущества, находящегося в оперативном управлении федеральных учреждений (за исключением имущества </w:t>
            </w:r>
            <w:r w:rsidRPr="008028F1">
              <w:rPr>
                <w:rFonts w:ascii="Times New Roman" w:hAnsi="Times New Roman" w:cs="Times New Roman"/>
              </w:rPr>
              <w:lastRenderedPageBreak/>
              <w:t>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w:t>
            </w:r>
            <w:r w:rsidRPr="008028F1">
              <w:rPr>
                <w:rFonts w:ascii="Times New Roman" w:hAnsi="Times New Roman" w:cs="Times New Roman"/>
              </w:rPr>
              <w:lastRenderedPageBreak/>
              <w:t>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427C958E" wp14:editId="4082505D">
                  <wp:extent cx="316865" cy="14058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16865" cy="140589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w:t>
            </w:r>
            <w:r w:rsidRPr="008028F1">
              <w:rPr>
                <w:rFonts w:ascii="Times New Roman" w:hAnsi="Times New Roman" w:cs="Times New Roman"/>
              </w:rPr>
              <w:lastRenderedPageBreak/>
              <w:t>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от реализации имущества, находящегося в оперативном управлении Счетной палаты Российской Федерации (далее также - Счетная палата) </w:t>
            </w:r>
            <w:r w:rsidRPr="008028F1">
              <w:rPr>
                <w:rFonts w:ascii="Times New Roman" w:hAnsi="Times New Roman" w:cs="Times New Roman"/>
              </w:rPr>
              <w:br/>
              <w:t xml:space="preserve">(в части реализации основных средств по указанному имуществу), в </w:t>
            </w:r>
            <w:r w:rsidRPr="008028F1">
              <w:rPr>
                <w:rFonts w:ascii="Times New Roman" w:hAnsi="Times New Roman" w:cs="Times New Roman"/>
              </w:rPr>
              <w:lastRenderedPageBreak/>
              <w:t>соответствии со статьей 41 Бюджетного кодекса, статьями 296, 298 Гражданского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в рамках компетенции Счетной палаты,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количество поступлений </w:t>
            </w:r>
            <w:r w:rsidRPr="008028F1">
              <w:rPr>
                <w:rFonts w:ascii="Times New Roman" w:hAnsi="Times New Roman" w:cs="Times New Roman"/>
              </w:rPr>
              <w:lastRenderedPageBreak/>
              <w:t>средств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-фактическое количество поступлений средств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поступлений средств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поступлений,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-фактическое значение суммы поступлений за отчетный год </w:t>
            </w:r>
            <w:r w:rsidRPr="008028F1">
              <w:rPr>
                <w:rFonts w:ascii="Times New Roman" w:hAnsi="Times New Roman" w:cs="Times New Roman"/>
              </w:rPr>
              <w:lastRenderedPageBreak/>
              <w:t>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поступлений за отчетный год и два года, предшествующих отчетному году, имеющих нестабильный, разовый характер;</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7</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11402013016000440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w:t>
            </w:r>
            <w:r w:rsidRPr="008028F1">
              <w:rPr>
                <w:rFonts w:ascii="Times New Roman" w:hAnsi="Times New Roman" w:cs="Times New Roman"/>
              </w:rPr>
              <w:lastRenderedPageBreak/>
              <w:t>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69"/>
              </w:rPr>
              <w:drawing>
                <wp:inline distT="0" distB="0" distL="0" distR="0" wp14:anchorId="6251C937" wp14:editId="76A11D1E">
                  <wp:extent cx="681355" cy="35648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81355" cy="356489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w:t>
            </w:r>
            <w:r w:rsidRPr="008028F1">
              <w:rPr>
                <w:rFonts w:ascii="Times New Roman" w:hAnsi="Times New Roman" w:cs="Times New Roman"/>
              </w:rPr>
              <w:lastRenderedPageBreak/>
              <w:t>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от реализации имущества, находящегося в оперативном управлении Счетной палаты (в части реализации материальных запасов по указанному имуществу), в соответствии со статьей 41 Бюджетного кодекса, статьями 296, 298 Гражданского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реализации материальных ценностей, в том числе металлического лома, отходов черных и цветных металлов, полученных в результате разборки (разделки, демонтажа) и списания объектов основных средств, в соответствии со статьей 41 Бюджетного кодекса, статьей 13</w:t>
            </w:r>
            <w:r w:rsidRPr="008028F1">
              <w:rPr>
                <w:rFonts w:ascii="Times New Roman" w:hAnsi="Times New Roman" w:cs="Times New Roman"/>
                <w:vertAlign w:val="superscript"/>
              </w:rPr>
              <w:t>1</w:t>
            </w:r>
            <w:r w:rsidRPr="008028F1">
              <w:rPr>
                <w:rFonts w:ascii="Times New Roman" w:hAnsi="Times New Roman" w:cs="Times New Roman"/>
              </w:rPr>
              <w:t xml:space="preserve"> </w:t>
            </w:r>
            <w:r w:rsidRPr="008028F1">
              <w:rPr>
                <w:rFonts w:ascii="Times New Roman" w:hAnsi="Times New Roman" w:cs="Times New Roman"/>
              </w:rPr>
              <w:lastRenderedPageBreak/>
              <w:t>Федерального закона от 24 июня 1998 г. N 89-ФЗ "Об отходах производства и потребления"</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Счетной палаты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w:t>
            </w:r>
            <w:r w:rsidRPr="008028F1">
              <w:rPr>
                <w:rFonts w:ascii="Times New Roman" w:hAnsi="Times New Roman" w:cs="Times New Roman"/>
              </w:rPr>
              <w:lastRenderedPageBreak/>
              <w:t>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8</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11402013017000410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w:t>
            </w:r>
            <w:r w:rsidRPr="008028F1">
              <w:rPr>
                <w:rFonts w:ascii="Times New Roman" w:hAnsi="Times New Roman" w:cs="Times New Roman"/>
              </w:rPr>
              <w:lastRenderedPageBreak/>
              <w:t>части реализации основных средств по указанному имуществу (федеральные казенные учреждения)</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w:t>
            </w:r>
            <w:r w:rsidRPr="008028F1">
              <w:rPr>
                <w:rFonts w:ascii="Times New Roman" w:hAnsi="Times New Roman" w:cs="Times New Roman"/>
              </w:rPr>
              <w:lastRenderedPageBreak/>
              <w:t>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1DE6F572" wp14:editId="4062DF78">
                  <wp:extent cx="318135" cy="14084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w:t>
            </w:r>
            <w:r w:rsidRPr="008028F1">
              <w:rPr>
                <w:rFonts w:ascii="Times New Roman" w:hAnsi="Times New Roman" w:cs="Times New Roman"/>
              </w:rPr>
              <w:lastRenderedPageBreak/>
              <w:t>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основных средств по указанному имуществу), в соответствии со статьей 41 Бюджетного </w:t>
            </w:r>
            <w:r w:rsidRPr="008028F1">
              <w:rPr>
                <w:rFonts w:ascii="Times New Roman" w:hAnsi="Times New Roman" w:cs="Times New Roman"/>
              </w:rPr>
              <w:lastRenderedPageBreak/>
              <w:t>кодекса, статьями 296, 298 Гражданского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w:t>
            </w:r>
            <w:r w:rsidRPr="008028F1">
              <w:rPr>
                <w:rFonts w:ascii="Times New Roman" w:hAnsi="Times New Roman" w:cs="Times New Roman"/>
              </w:rPr>
              <w:lastRenderedPageBreak/>
              <w:t>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поступлений средств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поступлений средств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поступлений средств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поступлений,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поступлений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поступлений за отчетный год и два года, предшествующих отчетному году, имеющих нестабильный, разовый характер;</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9</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11402013017000440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69"/>
              </w:rPr>
              <w:drawing>
                <wp:inline distT="0" distB="0" distL="0" distR="0" wp14:anchorId="2C23DC41" wp14:editId="76C58566">
                  <wp:extent cx="633730" cy="35648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356489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материальных запасов по указанному имуществу), в соответствии со статьей 41 Бюджетного кодекса, статьями 296, 298 Гражданского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реализации материальных ценностей, в том числе металлического лома, отходов черных и цветных металлов, полученных в результате разборки (разделки, демонтажа) и списания объектов основных средств, в соответствии со статьей 41 Бюджетного кодекса, статьей 13</w:t>
            </w:r>
            <w:r w:rsidRPr="008028F1">
              <w:rPr>
                <w:rFonts w:ascii="Times New Roman" w:hAnsi="Times New Roman" w:cs="Times New Roman"/>
                <w:vertAlign w:val="superscript"/>
              </w:rPr>
              <w:t>1</w:t>
            </w:r>
            <w:r w:rsidRPr="008028F1">
              <w:rPr>
                <w:rFonts w:ascii="Times New Roman" w:hAnsi="Times New Roman" w:cs="Times New Roman"/>
              </w:rPr>
              <w:t xml:space="preserve"> Федерального закона от 24 июня 1998 г. N 89-ФЗ "Об отходах производства и потребления"</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поступления от возмещения недостач, </w:t>
            </w:r>
            <w:r w:rsidRPr="008028F1">
              <w:rPr>
                <w:rFonts w:ascii="Times New Roman" w:hAnsi="Times New Roman" w:cs="Times New Roman"/>
              </w:rPr>
              <w:lastRenderedPageBreak/>
              <w:t>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w:t>
            </w:r>
            <w:r w:rsidRPr="008028F1">
              <w:rPr>
                <w:rFonts w:ascii="Times New Roman" w:hAnsi="Times New Roman" w:cs="Times New Roman"/>
              </w:rPr>
              <w:lastRenderedPageBreak/>
              <w:t>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p w:rsidR="00F7192B" w:rsidRPr="008028F1" w:rsidRDefault="00F7192B">
            <w:pPr>
              <w:pStyle w:val="ConsPlusNormal"/>
              <w:rPr>
                <w:rFonts w:ascii="Times New Roman" w:hAnsi="Times New Roman" w:cs="Times New Roman"/>
              </w:rPr>
            </w:pP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10</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11402019016000410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w:t>
            </w:r>
            <w:r w:rsidRPr="008028F1">
              <w:rPr>
                <w:rFonts w:ascii="Times New Roman" w:hAnsi="Times New Roman" w:cs="Times New Roman"/>
              </w:rPr>
              <w:lastRenderedPageBreak/>
              <w:t>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w:t>
            </w:r>
            <w:r w:rsidRPr="008028F1">
              <w:rPr>
                <w:rFonts w:ascii="Times New Roman" w:hAnsi="Times New Roman" w:cs="Times New Roman"/>
              </w:rPr>
              <w:lastRenderedPageBreak/>
              <w:t>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100"/>
              </w:rPr>
              <w:lastRenderedPageBreak/>
              <w:drawing>
                <wp:inline distT="0" distB="0" distL="0" distR="0" wp14:anchorId="129B8774" wp14:editId="73A8281B">
                  <wp:extent cx="337185" cy="14217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 cy="142176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w:t>
            </w:r>
            <w:r w:rsidRPr="008028F1">
              <w:rPr>
                <w:rFonts w:ascii="Times New Roman" w:hAnsi="Times New Roman" w:cs="Times New Roman"/>
              </w:rPr>
              <w:lastRenderedPageBreak/>
              <w:t>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денежных средств от реализации (выкупа) подарка в соответствии со статьей 41 Бюджетного кодекса, пунктом 2 статьи 575 Гражданского кодекса Российской Федерации, пунктом 7 части 1 статьи 10 Федерального закона от 5 апреля 2013 г. N 41-ФЗ "О Счетной палате Российской Федерации", пунктом 6 части 1 статьи 17 Федерального закона от 27 июля 2004 г. N </w:t>
            </w:r>
            <w:r w:rsidRPr="008028F1">
              <w:rPr>
                <w:rFonts w:ascii="Times New Roman" w:hAnsi="Times New Roman" w:cs="Times New Roman"/>
              </w:rPr>
              <w:lastRenderedPageBreak/>
              <w:t xml:space="preserve">79-ФЗ </w:t>
            </w:r>
            <w:r w:rsidRPr="008028F1">
              <w:rPr>
                <w:rFonts w:ascii="Times New Roman" w:hAnsi="Times New Roman" w:cs="Times New Roman"/>
              </w:rPr>
              <w:br/>
              <w:t>"О государственной гражданской службе Российской Федерации",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w:t>
            </w:r>
            <w:r w:rsidRPr="008028F1">
              <w:rPr>
                <w:rFonts w:ascii="Times New Roman" w:hAnsi="Times New Roman" w:cs="Times New Roman"/>
              </w:rPr>
              <w:lastRenderedPageBreak/>
              <w:t>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поступлений средств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поступлений средств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поступлений средств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поступлений,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поступлений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поступлений за отчетный год и два года, предшествующих отчетному году, имеющих нестабильный, разовый характер;</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11</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11402019016000440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w:t>
            </w:r>
            <w:r w:rsidRPr="008028F1">
              <w:rPr>
                <w:rFonts w:ascii="Times New Roman" w:hAnsi="Times New Roman" w:cs="Times New Roman"/>
              </w:rPr>
              <w:lastRenderedPageBreak/>
              <w:t>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69"/>
              </w:rPr>
              <w:drawing>
                <wp:inline distT="0" distB="0" distL="0" distR="0" wp14:anchorId="15179224" wp14:editId="444E2C25">
                  <wp:extent cx="669290" cy="356489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356489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w:t>
            </w:r>
            <w:r w:rsidRPr="008028F1">
              <w:rPr>
                <w:rFonts w:ascii="Times New Roman" w:hAnsi="Times New Roman" w:cs="Times New Roman"/>
              </w:rPr>
              <w:lastRenderedPageBreak/>
              <w:t>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денежных средств от реализации (выкупа) подарка в соответствии со статьей 41 Бюджетного кодекса, пунктом 2 статьи 575 Гражданского кодекса Российской Федерации, пунктом 7 части 1 статьи 10 Федерального закона от 5 апреля 2013 г. N 41-ФЗ "О Счетной палате Российской Федерации", пунктом 6 части 1 статьи 17 Федерального закона от 27 июля 2004 г. N 79-ФЗ "О государственной гражданской службе Российской Федерации",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w:t>
            </w:r>
            <w:r w:rsidRPr="008028F1">
              <w:rPr>
                <w:rFonts w:ascii="Times New Roman" w:hAnsi="Times New Roman" w:cs="Times New Roman"/>
              </w:rPr>
              <w:lastRenderedPageBreak/>
              <w:t>реализации"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vertAlign w:val="subscript"/>
              </w:rPr>
              <w:t>,</w:t>
            </w:r>
            <w:r w:rsidRPr="008028F1">
              <w:rPr>
                <w:rFonts w:ascii="Times New Roman" w:hAnsi="Times New Roman" w:cs="Times New Roman"/>
              </w:rPr>
              <w:t xml:space="preserve">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lastRenderedPageBreak/>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12</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11601051019000140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8"/>
              </w:rPr>
              <w:drawing>
                <wp:inline distT="0" distB="0" distL="0" distR="0" wp14:anchorId="060062B5" wp14:editId="57D7765F">
                  <wp:extent cx="308610" cy="13938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 cy="139382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w:t>
            </w:r>
            <w:r w:rsidRPr="008028F1">
              <w:rPr>
                <w:rFonts w:ascii="Times New Roman" w:hAnsi="Times New Roman" w:cs="Times New Roman"/>
              </w:rPr>
              <w:lastRenderedPageBreak/>
              <w:t>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статьей 5.21 Кодекса Российской Федерации об административных правонарушениях (далее -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w:t>
            </w:r>
            <w:r w:rsidRPr="008028F1">
              <w:rPr>
                <w:rFonts w:ascii="Times New Roman" w:hAnsi="Times New Roman" w:cs="Times New Roman"/>
              </w:rPr>
              <w:lastRenderedPageBreak/>
              <w:t>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w:t>
            </w:r>
            <w:r w:rsidRPr="008028F1">
              <w:rPr>
                <w:rFonts w:ascii="Times New Roman" w:hAnsi="Times New Roman" w:cs="Times New Roman"/>
              </w:rPr>
              <w:lastRenderedPageBreak/>
              <w:t>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p w:rsidR="00F7192B" w:rsidRPr="008028F1" w:rsidRDefault="00F7192B">
            <w:pPr>
              <w:pStyle w:val="ConsPlusNormal"/>
              <w:rPr>
                <w:rFonts w:ascii="Times New Roman" w:hAnsi="Times New Roman" w:cs="Times New Roman"/>
              </w:rPr>
            </w:pP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13</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11601055019000140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5 Кодекса Российской Федерации об административных правонарушениях, за </w:t>
            </w:r>
            <w:r w:rsidRPr="008028F1">
              <w:rPr>
                <w:rFonts w:ascii="Times New Roman" w:hAnsi="Times New Roman" w:cs="Times New Roman"/>
              </w:rPr>
              <w:lastRenderedPageBreak/>
              <w:t>административные правонарушения, посягающие на права граждан, выявленные инспекторами Счетной палаты Российской Федерации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прямой расчет (основан на непосредственном использовании прогнозных значений объемных и стоимостны</w:t>
            </w:r>
            <w:r w:rsidRPr="008028F1">
              <w:rPr>
                <w:rFonts w:ascii="Times New Roman" w:hAnsi="Times New Roman" w:cs="Times New Roman"/>
              </w:rPr>
              <w:lastRenderedPageBreak/>
              <w:t>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7FE4F253" wp14:editId="0D3155DD">
                  <wp:extent cx="301625" cy="14084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01625" cy="1408430"/>
                          </a:xfrm>
                          <a:prstGeom prst="rect">
                            <a:avLst/>
                          </a:prstGeom>
                          <a:noFill/>
                          <a:ln>
                            <a:noFill/>
                          </a:ln>
                        </pic:spPr>
                      </pic:pic>
                    </a:graphicData>
                  </a:graphic>
                </wp:inline>
              </w:drawing>
            </w:r>
          </w:p>
          <w:p w:rsidR="00F7192B" w:rsidRPr="008028F1" w:rsidRDefault="00F7192B">
            <w:pPr>
              <w:pStyle w:val="ConsPlusNormal"/>
              <w:rPr>
                <w:rFonts w:ascii="Times New Roman" w:hAnsi="Times New Roman" w:cs="Times New Roman"/>
              </w:rPr>
            </w:pPr>
          </w:p>
          <w:p w:rsidR="00F7192B" w:rsidRPr="008028F1" w:rsidRDefault="00F7192B">
            <w:pPr>
              <w:pStyle w:val="ConsPlusNormal"/>
              <w:rPr>
                <w:rFonts w:ascii="Times New Roman" w:hAnsi="Times New Roman" w:cs="Times New Roman"/>
              </w:rPr>
            </w:pP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учетом годовых </w:t>
            </w:r>
            <w:r w:rsidRPr="008028F1">
              <w:rPr>
                <w:rFonts w:ascii="Times New Roman" w:hAnsi="Times New Roman" w:cs="Times New Roman"/>
              </w:rPr>
              <w:lastRenderedPageBreak/>
              <w:t>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поступление доходов от административных штрафов по делам об административных правонарушениях, предусмотренных статьей 5.21 КоАП РФ, возбужденным инспекторами Счетной палаты (за исключением поступлений, </w:t>
            </w:r>
            <w:r w:rsidRPr="008028F1">
              <w:rPr>
                <w:rFonts w:ascii="Times New Roman" w:hAnsi="Times New Roman" w:cs="Times New Roman"/>
              </w:rPr>
              <w:lastRenderedPageBreak/>
              <w:t>предусмотренных пунктом 12 настоящей Методики), в соответствии со статьей 46 Бюджетного кодекса, частью 1</w:t>
            </w:r>
            <w:r w:rsidRPr="008028F1">
              <w:rPr>
                <w:rFonts w:ascii="Times New Roman" w:hAnsi="Times New Roman" w:cs="Times New Roman"/>
                <w:vertAlign w:val="superscript"/>
              </w:rPr>
              <w:t>1</w:t>
            </w:r>
            <w:r w:rsidRPr="008028F1">
              <w:rPr>
                <w:rFonts w:ascii="Times New Roman" w:hAnsi="Times New Roman" w:cs="Times New Roman"/>
              </w:rPr>
              <w:t xml:space="preserve">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w:t>
            </w:r>
            <w:r w:rsidRPr="008028F1">
              <w:rPr>
                <w:rFonts w:ascii="Times New Roman" w:hAnsi="Times New Roman" w:cs="Times New Roman"/>
              </w:rPr>
              <w:lastRenderedPageBreak/>
              <w:t>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w:t>
            </w:r>
            <w:r w:rsidRPr="008028F1">
              <w:rPr>
                <w:rFonts w:ascii="Times New Roman" w:hAnsi="Times New Roman" w:cs="Times New Roman"/>
              </w:rPr>
              <w:lastRenderedPageBreak/>
              <w:t>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14</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11601075019000140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8"/>
              </w:rPr>
              <w:drawing>
                <wp:inline distT="0" distB="0" distL="0" distR="0" wp14:anchorId="38B7AE91" wp14:editId="79B0BBC0">
                  <wp:extent cx="257810" cy="13950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57810" cy="139509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w:t>
            </w:r>
            <w:r w:rsidRPr="008028F1">
              <w:rPr>
                <w:rFonts w:ascii="Times New Roman" w:hAnsi="Times New Roman" w:cs="Times New Roman"/>
              </w:rPr>
              <w:lastRenderedPageBreak/>
              <w:t>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главой 7 КоАП РФ и выявленных инспекторами Счетной палаты, в соответствии со статьей 46 Бюджетного кодекса.</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количество административных штрафов рассчитывается как </w:t>
            </w:r>
            <w:r w:rsidRPr="008028F1">
              <w:rPr>
                <w:rFonts w:ascii="Times New Roman" w:hAnsi="Times New Roman" w:cs="Times New Roman"/>
              </w:rPr>
              <w:lastRenderedPageBreak/>
              <w:t>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w:t>
            </w:r>
            <w:r w:rsidRPr="008028F1">
              <w:rPr>
                <w:rFonts w:ascii="Times New Roman" w:hAnsi="Times New Roman" w:cs="Times New Roman"/>
              </w:rPr>
              <w:lastRenderedPageBreak/>
              <w:t>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15</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11601151019002140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8028F1">
              <w:rPr>
                <w:rFonts w:ascii="Times New Roman" w:hAnsi="Times New Roman" w:cs="Times New Roman"/>
              </w:rPr>
              <w:lastRenderedPageBreak/>
              <w:t>финансов, налогов и сборов, страхования, рынка ценных бумаг</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w:t>
            </w:r>
            <w:r w:rsidRPr="008028F1">
              <w:rPr>
                <w:rFonts w:ascii="Times New Roman" w:hAnsi="Times New Roman" w:cs="Times New Roman"/>
              </w:rPr>
              <w:lastRenderedPageBreak/>
              <w:t>этилового спирта, алкогольной и спиртосодержащей продукции)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w:t>
            </w:r>
            <w:r w:rsidRPr="008028F1">
              <w:rPr>
                <w:rFonts w:ascii="Times New Roman" w:hAnsi="Times New Roman" w:cs="Times New Roman"/>
              </w:rPr>
              <w:lastRenderedPageBreak/>
              <w:t>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7"/>
              </w:rPr>
              <w:lastRenderedPageBreak/>
              <w:drawing>
                <wp:inline distT="0" distB="0" distL="0" distR="0" wp14:anchorId="0C1FB51B" wp14:editId="37738621">
                  <wp:extent cx="217805" cy="13817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38176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w:t>
            </w:r>
            <w:r w:rsidRPr="008028F1">
              <w:rPr>
                <w:rFonts w:ascii="Times New Roman" w:hAnsi="Times New Roman" w:cs="Times New Roman"/>
              </w:rPr>
              <w:lastRenderedPageBreak/>
              <w:t>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статьями 15.1, 15.15</w:t>
            </w:r>
            <w:r w:rsidRPr="008028F1">
              <w:rPr>
                <w:rFonts w:ascii="Times New Roman" w:hAnsi="Times New Roman" w:cs="Times New Roman"/>
                <w:vertAlign w:val="superscript"/>
              </w:rPr>
              <w:t>5-1</w:t>
            </w:r>
            <w:r w:rsidRPr="008028F1">
              <w:rPr>
                <w:rFonts w:ascii="Times New Roman" w:hAnsi="Times New Roman" w:cs="Times New Roman"/>
              </w:rPr>
              <w:t>-15.15</w:t>
            </w:r>
            <w:r w:rsidRPr="008028F1">
              <w:rPr>
                <w:rFonts w:ascii="Times New Roman" w:hAnsi="Times New Roman" w:cs="Times New Roman"/>
                <w:vertAlign w:val="superscript"/>
              </w:rPr>
              <w:t>16</w:t>
            </w:r>
            <w:r w:rsidRPr="008028F1">
              <w:rPr>
                <w:rFonts w:ascii="Times New Roman" w:hAnsi="Times New Roman" w:cs="Times New Roman"/>
              </w:rPr>
              <w:t xml:space="preserve">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w:t>
            </w:r>
            <w:r w:rsidRPr="008028F1">
              <w:rPr>
                <w:rFonts w:ascii="Times New Roman" w:hAnsi="Times New Roman" w:cs="Times New Roman"/>
              </w:rPr>
              <w:lastRenderedPageBreak/>
              <w:t>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w:t>
            </w:r>
            <w:r w:rsidRPr="008028F1">
              <w:rPr>
                <w:rFonts w:ascii="Times New Roman" w:hAnsi="Times New Roman" w:cs="Times New Roman"/>
              </w:rPr>
              <w:lastRenderedPageBreak/>
              <w:t>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lastRenderedPageBreak/>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16</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11601155019000140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8028F1">
              <w:rPr>
                <w:rFonts w:ascii="Times New Roman" w:hAnsi="Times New Roman" w:cs="Times New Roman"/>
              </w:rPr>
              <w:t>неперечислением</w:t>
            </w:r>
            <w:proofErr w:type="spellEnd"/>
            <w:r w:rsidRPr="008028F1">
              <w:rPr>
                <w:rFonts w:ascii="Times New Roman" w:hAnsi="Times New Roman" w:cs="Times New Roman"/>
              </w:rPr>
              <w:t xml:space="preserve"> либо несвоевременным перечислением платы за пользование </w:t>
            </w:r>
            <w:r w:rsidRPr="008028F1">
              <w:rPr>
                <w:rFonts w:ascii="Times New Roman" w:hAnsi="Times New Roman" w:cs="Times New Roman"/>
              </w:rPr>
              <w:lastRenderedPageBreak/>
              <w:t>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drawing>
                <wp:inline distT="0" distB="0" distL="0" distR="0" wp14:anchorId="65ED781A" wp14:editId="62256EA9">
                  <wp:extent cx="302895" cy="1408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w:t>
            </w:r>
            <w:r w:rsidRPr="008028F1">
              <w:rPr>
                <w:rFonts w:ascii="Times New Roman" w:hAnsi="Times New Roman" w:cs="Times New Roman"/>
              </w:rPr>
              <w:lastRenderedPageBreak/>
              <w:t>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статьями 15.14-15.15</w:t>
            </w:r>
            <w:r w:rsidRPr="008028F1">
              <w:rPr>
                <w:rFonts w:ascii="Times New Roman" w:hAnsi="Times New Roman" w:cs="Times New Roman"/>
                <w:vertAlign w:val="superscript"/>
              </w:rPr>
              <w:t>5</w:t>
            </w:r>
            <w:r w:rsidRPr="008028F1">
              <w:rPr>
                <w:rFonts w:ascii="Times New Roman" w:hAnsi="Times New Roman" w:cs="Times New Roman"/>
              </w:rPr>
              <w:t xml:space="preserve"> КоАП РФ, возбужденным инспекторами Счетной палаты, в соответствии со статьей 46 Бюджетного кодекса, частью 1</w:t>
            </w:r>
            <w:r w:rsidRPr="008028F1">
              <w:rPr>
                <w:rFonts w:ascii="Times New Roman" w:hAnsi="Times New Roman" w:cs="Times New Roman"/>
                <w:vertAlign w:val="superscript"/>
              </w:rPr>
              <w:t>1</w:t>
            </w:r>
            <w:r w:rsidRPr="008028F1">
              <w:rPr>
                <w:rFonts w:ascii="Times New Roman" w:hAnsi="Times New Roman" w:cs="Times New Roman"/>
              </w:rPr>
              <w:t xml:space="preserve"> статьи 23.1 КоАП РФ,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количество административных штрафов рассчитывается как среднеарифметическое значение за три года по </w:t>
            </w:r>
            <w:r w:rsidRPr="008028F1">
              <w:rPr>
                <w:rFonts w:ascii="Times New Roman" w:hAnsi="Times New Roman" w:cs="Times New Roman"/>
              </w:rPr>
              <w:lastRenderedPageBreak/>
              <w:t>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w:t>
            </w:r>
            <w:r w:rsidRPr="008028F1">
              <w:rPr>
                <w:rFonts w:ascii="Times New Roman" w:hAnsi="Times New Roman" w:cs="Times New Roman"/>
              </w:rPr>
              <w:lastRenderedPageBreak/>
              <w:t>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17</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11601191010005140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w:t>
            </w:r>
            <w:r w:rsidRPr="008028F1">
              <w:rPr>
                <w:rFonts w:ascii="Times New Roman" w:hAnsi="Times New Roman" w:cs="Times New Roman"/>
              </w:rPr>
              <w:lastRenderedPageBreak/>
              <w:t xml:space="preserve">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w:t>
            </w:r>
            <w:r w:rsidRPr="008028F1">
              <w:rPr>
                <w:rFonts w:ascii="Times New Roman" w:hAnsi="Times New Roman" w:cs="Times New Roman"/>
              </w:rPr>
              <w:lastRenderedPageBreak/>
              <w:t>(должностного лица), органа (должностного лица), осуществляющего муниципальный контроль)</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w:t>
            </w:r>
            <w:r w:rsidRPr="008028F1">
              <w:rPr>
                <w:rFonts w:ascii="Times New Roman" w:hAnsi="Times New Roman" w:cs="Times New Roman"/>
              </w:rPr>
              <w:lastRenderedPageBreak/>
              <w:t>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7"/>
              </w:rPr>
              <w:lastRenderedPageBreak/>
              <w:drawing>
                <wp:inline distT="0" distB="0" distL="0" distR="0" wp14:anchorId="511334D7" wp14:editId="68DF0813">
                  <wp:extent cx="302895" cy="13785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 cy="137858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w:t>
            </w:r>
            <w:r w:rsidRPr="008028F1">
              <w:rPr>
                <w:rFonts w:ascii="Times New Roman" w:hAnsi="Times New Roman" w:cs="Times New Roman"/>
              </w:rPr>
              <w:lastRenderedPageBreak/>
              <w:t>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частью 20 статьи 19.5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**При применении </w:t>
            </w:r>
            <w:r w:rsidRPr="008028F1">
              <w:rPr>
                <w:rFonts w:ascii="Times New Roman" w:hAnsi="Times New Roman" w:cs="Times New Roman"/>
              </w:rPr>
              <w:lastRenderedPageBreak/>
              <w:t>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lastRenderedPageBreak/>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w:t>
            </w:r>
            <w:r w:rsidRPr="008028F1">
              <w:rPr>
                <w:rFonts w:ascii="Times New Roman" w:hAnsi="Times New Roman" w:cs="Times New Roman"/>
              </w:rPr>
              <w:lastRenderedPageBreak/>
              <w:t>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18</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11601191010007140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drawing>
                <wp:inline distT="0" distB="0" distL="0" distR="0" wp14:anchorId="4F45B74A" wp14:editId="40956B6C">
                  <wp:extent cx="304165" cy="14001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04165" cy="140017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w:t>
            </w:r>
            <w:r w:rsidRPr="008028F1">
              <w:rPr>
                <w:rFonts w:ascii="Times New Roman" w:hAnsi="Times New Roman" w:cs="Times New Roman"/>
              </w:rPr>
              <w:lastRenderedPageBreak/>
              <w:t>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статьей 19.7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w:t>
            </w:r>
            <w:r w:rsidRPr="008028F1">
              <w:rPr>
                <w:rFonts w:ascii="Times New Roman" w:hAnsi="Times New Roman" w:cs="Times New Roman"/>
              </w:rPr>
              <w:lastRenderedPageBreak/>
              <w:t>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19</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11601191010401140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w:t>
            </w:r>
            <w:r w:rsidRPr="008028F1">
              <w:rPr>
                <w:rFonts w:ascii="Times New Roman" w:hAnsi="Times New Roman" w:cs="Times New Roman"/>
              </w:rPr>
              <w:lastRenderedPageBreak/>
              <w:t>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w:t>
            </w:r>
            <w:r w:rsidRPr="008028F1">
              <w:rPr>
                <w:rFonts w:ascii="Times New Roman" w:hAnsi="Times New Roman" w:cs="Times New Roman"/>
              </w:rPr>
              <w:lastRenderedPageBreak/>
              <w:t>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3F46EA66" wp14:editId="1E9B0E91">
                  <wp:extent cx="302895" cy="1408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w:t>
            </w:r>
            <w:r w:rsidRPr="008028F1">
              <w:rPr>
                <w:rFonts w:ascii="Times New Roman" w:hAnsi="Times New Roman" w:cs="Times New Roman"/>
              </w:rPr>
              <w:lastRenderedPageBreak/>
              <w:t>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частью 3 статьи 19.4</w:t>
            </w:r>
            <w:r w:rsidRPr="008028F1">
              <w:rPr>
                <w:rFonts w:ascii="Times New Roman" w:hAnsi="Times New Roman" w:cs="Times New Roman"/>
                <w:vertAlign w:val="superscript"/>
              </w:rPr>
              <w:t>1</w:t>
            </w:r>
            <w:r w:rsidRPr="008028F1">
              <w:rPr>
                <w:rFonts w:ascii="Times New Roman" w:hAnsi="Times New Roman" w:cs="Times New Roman"/>
              </w:rPr>
              <w:t xml:space="preserve">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**При применении </w:t>
            </w:r>
            <w:r w:rsidRPr="008028F1">
              <w:rPr>
                <w:rFonts w:ascii="Times New Roman" w:hAnsi="Times New Roman" w:cs="Times New Roman"/>
              </w:rPr>
              <w:lastRenderedPageBreak/>
              <w:t>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lastRenderedPageBreak/>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w:t>
            </w:r>
            <w:r w:rsidRPr="008028F1">
              <w:rPr>
                <w:rFonts w:ascii="Times New Roman" w:hAnsi="Times New Roman" w:cs="Times New Roman"/>
              </w:rPr>
              <w:lastRenderedPageBreak/>
              <w:t>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20</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11601191019000140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drawing>
                <wp:inline distT="0" distB="0" distL="0" distR="0" wp14:anchorId="3D8A9D67" wp14:editId="09C55243">
                  <wp:extent cx="402590" cy="14033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402590" cy="140335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w:t>
            </w:r>
            <w:r w:rsidRPr="008028F1">
              <w:rPr>
                <w:rFonts w:ascii="Times New Roman" w:hAnsi="Times New Roman" w:cs="Times New Roman"/>
              </w:rPr>
              <w:lastRenderedPageBreak/>
              <w:t>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частью 1 статьи 19.4 КоАП РФ, возбужденным инспекторами Счетной палаты и рассмотренным судьями федеральных судов, в соответствии со статьей 46 Бюджетного кодекса, частями 1</w:t>
            </w:r>
            <w:r w:rsidRPr="008028F1">
              <w:rPr>
                <w:rFonts w:ascii="Times New Roman" w:hAnsi="Times New Roman" w:cs="Times New Roman"/>
                <w:vertAlign w:val="superscript"/>
              </w:rPr>
              <w:t>1</w:t>
            </w:r>
            <w:r w:rsidRPr="008028F1">
              <w:rPr>
                <w:rFonts w:ascii="Times New Roman" w:hAnsi="Times New Roman" w:cs="Times New Roman"/>
              </w:rPr>
              <w:t xml:space="preserve"> и 3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w:t>
            </w:r>
            <w:r w:rsidRPr="008028F1">
              <w:rPr>
                <w:rFonts w:ascii="Times New Roman" w:hAnsi="Times New Roman" w:cs="Times New Roman"/>
              </w:rPr>
              <w:lastRenderedPageBreak/>
              <w:t>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21</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11601195019000140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w:t>
            </w:r>
            <w:r w:rsidRPr="008028F1">
              <w:rPr>
                <w:rFonts w:ascii="Times New Roman" w:hAnsi="Times New Roman" w:cs="Times New Roman"/>
              </w:rPr>
              <w:lastRenderedPageBreak/>
              <w:t>инспекторами Счетной палаты Российской Федерации (иные штрафы)</w:t>
            </w:r>
          </w:p>
          <w:p w:rsidR="00F7192B" w:rsidRPr="008028F1" w:rsidRDefault="00F7192B">
            <w:pPr>
              <w:pStyle w:val="ConsPlusNormal"/>
              <w:rPr>
                <w:rFonts w:ascii="Times New Roman" w:hAnsi="Times New Roman" w:cs="Times New Roman"/>
              </w:rPr>
            </w:pP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w:t>
            </w:r>
            <w:r w:rsidRPr="008028F1">
              <w:rPr>
                <w:rFonts w:ascii="Times New Roman" w:hAnsi="Times New Roman" w:cs="Times New Roman"/>
              </w:rPr>
              <w:lastRenderedPageBreak/>
              <w:t>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71F17FA5" wp14:editId="58BADCB1">
                  <wp:extent cx="368935" cy="14014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68935" cy="1401445"/>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w:t>
            </w:r>
            <w:r w:rsidRPr="008028F1">
              <w:rPr>
                <w:rFonts w:ascii="Times New Roman" w:hAnsi="Times New Roman" w:cs="Times New Roman"/>
              </w:rPr>
              <w:lastRenderedPageBreak/>
              <w:t>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частью 1 статьи 19.4, статьей 19.4</w:t>
            </w:r>
            <w:r w:rsidRPr="008028F1">
              <w:rPr>
                <w:rFonts w:ascii="Times New Roman" w:hAnsi="Times New Roman" w:cs="Times New Roman"/>
                <w:vertAlign w:val="superscript"/>
              </w:rPr>
              <w:t>1</w:t>
            </w:r>
            <w:r w:rsidRPr="008028F1">
              <w:rPr>
                <w:rFonts w:ascii="Times New Roman" w:hAnsi="Times New Roman" w:cs="Times New Roman"/>
              </w:rPr>
              <w:t>, частью 20 статьи 19.5, статьями 19.6 и 19.7 КоАП РФ, возбужденным инспекторами Счетной палаты (за исключением поступлений, предусмотренных пунктами 17-20 настоящей Методики), в соответствии со статьей 46 Бюджетного кодекса, частью 1</w:t>
            </w:r>
            <w:r w:rsidRPr="008028F1">
              <w:rPr>
                <w:rFonts w:ascii="Times New Roman" w:hAnsi="Times New Roman" w:cs="Times New Roman"/>
                <w:vertAlign w:val="superscript"/>
              </w:rPr>
              <w:t>1</w:t>
            </w:r>
            <w:r w:rsidRPr="008028F1">
              <w:rPr>
                <w:rFonts w:ascii="Times New Roman" w:hAnsi="Times New Roman" w:cs="Times New Roman"/>
              </w:rPr>
              <w:t xml:space="preserve"> статьи 23.1, пунктом 3 </w:t>
            </w:r>
            <w:r w:rsidRPr="008028F1">
              <w:rPr>
                <w:rFonts w:ascii="Times New Roman" w:hAnsi="Times New Roman" w:cs="Times New Roman"/>
              </w:rPr>
              <w:lastRenderedPageBreak/>
              <w:t>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w:t>
            </w:r>
            <w:r w:rsidRPr="008028F1">
              <w:rPr>
                <w:rFonts w:ascii="Times New Roman" w:hAnsi="Times New Roman" w:cs="Times New Roman"/>
              </w:rPr>
              <w:lastRenderedPageBreak/>
              <w:t>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-фактическое значение суммы уплаченных штрафов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lastRenderedPageBreak/>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22</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11601241019000140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(за исключением штрафов, указанных в пункте 6 статьи 46 Бюджетного кодекса Российской Федерации), выявленные инспекторами Счетной палаты Российской </w:t>
            </w:r>
            <w:r w:rsidRPr="008028F1">
              <w:rPr>
                <w:rFonts w:ascii="Times New Roman" w:hAnsi="Times New Roman" w:cs="Times New Roman"/>
              </w:rPr>
              <w:lastRenderedPageBreak/>
              <w:t>Федерации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100"/>
              </w:rPr>
              <w:drawing>
                <wp:inline distT="0" distB="0" distL="0" distR="0" wp14:anchorId="13B166F8" wp14:editId="17C7E474">
                  <wp:extent cx="352425" cy="14135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 cy="141351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w:t>
            </w:r>
            <w:r w:rsidRPr="008028F1">
              <w:rPr>
                <w:rFonts w:ascii="Times New Roman" w:hAnsi="Times New Roman" w:cs="Times New Roman"/>
              </w:rPr>
              <w:lastRenderedPageBreak/>
              <w:t>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поступление доходов от административных штрафов по делам об административных правонарушениях, предусмотренных статьями 15.1, 15.15</w:t>
            </w:r>
            <w:r w:rsidRPr="008028F1">
              <w:rPr>
                <w:rFonts w:ascii="Times New Roman" w:hAnsi="Times New Roman" w:cs="Times New Roman"/>
                <w:vertAlign w:val="superscript"/>
              </w:rPr>
              <w:t>5-1</w:t>
            </w:r>
            <w:r w:rsidRPr="008028F1">
              <w:rPr>
                <w:rFonts w:ascii="Times New Roman" w:hAnsi="Times New Roman" w:cs="Times New Roman"/>
              </w:rPr>
              <w:t>-15.15</w:t>
            </w:r>
            <w:r w:rsidRPr="008028F1">
              <w:rPr>
                <w:rFonts w:ascii="Times New Roman" w:hAnsi="Times New Roman" w:cs="Times New Roman"/>
                <w:vertAlign w:val="superscript"/>
              </w:rPr>
              <w:t>16</w:t>
            </w:r>
            <w:r w:rsidRPr="008028F1">
              <w:rPr>
                <w:rFonts w:ascii="Times New Roman" w:hAnsi="Times New Roman" w:cs="Times New Roman"/>
              </w:rPr>
              <w:t>, возбужденным инспекторами Счетной палаты (за исключением поступлений, предусмотренных пунктами 15 и 16 настоящей Методики), в соответствии со статьей 46 Бюджетного кодекса, частью 1</w:t>
            </w:r>
            <w:r w:rsidRPr="008028F1">
              <w:rPr>
                <w:rFonts w:ascii="Times New Roman" w:hAnsi="Times New Roman" w:cs="Times New Roman"/>
                <w:vertAlign w:val="superscript"/>
              </w:rPr>
              <w:t>1</w:t>
            </w:r>
            <w:r w:rsidRPr="008028F1">
              <w:rPr>
                <w:rFonts w:ascii="Times New Roman" w:hAnsi="Times New Roman" w:cs="Times New Roman"/>
              </w:rPr>
              <w:t xml:space="preserve"> статьи 23.1, пунктом 3 части 5 статьи 28.3 КоАП РФ</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vertAlign w:val="superscript"/>
              </w:rPr>
              <w:t>**</w:t>
            </w: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количество </w:t>
            </w:r>
            <w:r w:rsidRPr="008028F1">
              <w:rPr>
                <w:rFonts w:ascii="Times New Roman" w:hAnsi="Times New Roman" w:cs="Times New Roman"/>
              </w:rPr>
              <w:lastRenderedPageBreak/>
              <w:t>административных штрафов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количество административных штрафов, уплаченных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уплаченного штрафа,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уплаченных штрафов за </w:t>
            </w:r>
            <w:r w:rsidRPr="008028F1">
              <w:rPr>
                <w:rFonts w:ascii="Times New Roman" w:hAnsi="Times New Roman" w:cs="Times New Roman"/>
              </w:rPr>
              <w:lastRenderedPageBreak/>
              <w:t>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уплаченных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23</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11607010019000140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8028F1">
              <w:rPr>
                <w:rFonts w:ascii="Times New Roman" w:hAnsi="Times New Roman" w:cs="Times New Roman"/>
              </w:rPr>
              <w:lastRenderedPageBreak/>
              <w:t>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прямой расчет (основан на непосредственном использовании прогнозных значений объемных и стоимостных показателей</w:t>
            </w:r>
            <w:r w:rsidRPr="008028F1">
              <w:rPr>
                <w:rFonts w:ascii="Times New Roman" w:hAnsi="Times New Roman" w:cs="Times New Roman"/>
              </w:rPr>
              <w:lastRenderedPageBreak/>
              <w:t>,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6A93FDFF" wp14:editId="4A8400E5">
                  <wp:extent cx="318135" cy="14084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w:t>
            </w:r>
            <w:r w:rsidRPr="008028F1">
              <w:rPr>
                <w:rFonts w:ascii="Times New Roman" w:hAnsi="Times New Roman" w:cs="Times New Roman"/>
              </w:rPr>
              <w:lastRenderedPageBreak/>
              <w:t>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доходов от 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 в соответствии со статьями 41, 46 Бюджетного кодекса, статьей 329 Гражданского кодекса Российской Федерации, </w:t>
            </w:r>
            <w:r w:rsidRPr="008028F1">
              <w:rPr>
                <w:rFonts w:ascii="Times New Roman" w:hAnsi="Times New Roman" w:cs="Times New Roman"/>
              </w:rPr>
              <w:lastRenderedPageBreak/>
              <w:t>частями 6 и 7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платежей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w:t>
            </w:r>
            <w:r w:rsidRPr="008028F1">
              <w:rPr>
                <w:rFonts w:ascii="Times New Roman" w:hAnsi="Times New Roman" w:cs="Times New Roman"/>
              </w:rPr>
              <w:lastRenderedPageBreak/>
              <w:t>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начисленных платежей,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-фактическое значение суммы начисленных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w:t>
            </w:r>
            <w:r w:rsidRPr="008028F1">
              <w:rPr>
                <w:rFonts w:ascii="Times New Roman" w:hAnsi="Times New Roman" w:cs="Times New Roman"/>
              </w:rPr>
              <w:lastRenderedPageBreak/>
              <w:t>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24</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11607090019000140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drawing>
                <wp:inline distT="0" distB="0" distL="0" distR="0" wp14:anchorId="45232230" wp14:editId="6FE372D6">
                  <wp:extent cx="318135" cy="140843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w:t>
            </w:r>
            <w:r w:rsidRPr="008028F1">
              <w:rPr>
                <w:rFonts w:ascii="Times New Roman" w:hAnsi="Times New Roman" w:cs="Times New Roman"/>
              </w:rPr>
              <w:lastRenderedPageBreak/>
              <w:t>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доходов от поступления средств, полученных в результате применения мер гражданско-правовой ответственности, в том числе неустойки (штрафа) за нарушение условий государственного контракта (договора) в соответствии со статьями 41, 46 Бюджетного кодекса, статьей 329 Гражданского кодекса Российской Федерации, частями 6 и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К - прогнозируемое количество платежей рассчитывается как среднеарифметическое значение за три года по следующей формуле:</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начисленных платежей,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начисленных платежей за отчетный год и два года, </w:t>
            </w:r>
            <w:r w:rsidRPr="008028F1">
              <w:rPr>
                <w:rFonts w:ascii="Times New Roman" w:hAnsi="Times New Roman" w:cs="Times New Roman"/>
              </w:rPr>
              <w:lastRenderedPageBreak/>
              <w:t>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25</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11610051019000140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w:t>
            </w:r>
            <w:r w:rsidRPr="008028F1">
              <w:rPr>
                <w:rFonts w:ascii="Times New Roman" w:hAnsi="Times New Roman" w:cs="Times New Roman"/>
              </w:rPr>
              <w:lastRenderedPageBreak/>
              <w:t>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w:t>
            </w:r>
            <w:r w:rsidRPr="008028F1">
              <w:rPr>
                <w:rFonts w:ascii="Times New Roman" w:hAnsi="Times New Roman" w:cs="Times New Roman"/>
              </w:rPr>
              <w:lastRenderedPageBreak/>
              <w:t>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lastRenderedPageBreak/>
              <w:drawing>
                <wp:inline distT="0" distB="0" distL="0" distR="0" wp14:anchorId="03B96F10" wp14:editId="7BE65AE7">
                  <wp:extent cx="318135" cy="14084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w:t>
            </w:r>
            <w:r w:rsidRPr="008028F1">
              <w:rPr>
                <w:rFonts w:ascii="Times New Roman" w:hAnsi="Times New Roman" w:cs="Times New Roman"/>
              </w:rPr>
              <w:lastRenderedPageBreak/>
              <w:t>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 xml:space="preserve">поступления платежей при возмещении убытков в случае уклонения от заключения государственного контракта, а также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которых не предусмотрены отдельные коды бюджетной классификации, в соответствии со статьями 41, 46 Бюджетного кодекса, частями 11, 12, 15 статьи 44 </w:t>
            </w:r>
            <w:r w:rsidRPr="008028F1">
              <w:rPr>
                <w:rFonts w:ascii="Times New Roman" w:hAnsi="Times New Roman" w:cs="Times New Roman"/>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прогнозируемое количество платежей 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w:t>
            </w:r>
            <w:r w:rsidRPr="008028F1">
              <w:rPr>
                <w:rFonts w:ascii="Times New Roman" w:hAnsi="Times New Roman" w:cs="Times New Roman"/>
              </w:rPr>
              <w:lastRenderedPageBreak/>
              <w:t>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начисленных платежей,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-фактическое значение суммы начисленных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w:t>
            </w:r>
            <w:r w:rsidRPr="008028F1">
              <w:rPr>
                <w:rFonts w:ascii="Times New Roman" w:hAnsi="Times New Roman" w:cs="Times New Roman"/>
              </w:rPr>
              <w:lastRenderedPageBreak/>
              <w:t>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26</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11610071019000140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99"/>
              </w:rPr>
              <w:drawing>
                <wp:inline distT="0" distB="0" distL="0" distR="0" wp14:anchorId="4F3A428F" wp14:editId="09183E7F">
                  <wp:extent cx="318135" cy="14084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40843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w:t>
            </w:r>
            <w:r w:rsidRPr="008028F1">
              <w:rPr>
                <w:rFonts w:ascii="Times New Roman" w:hAnsi="Times New Roman" w:cs="Times New Roman"/>
              </w:rPr>
              <w:lastRenderedPageBreak/>
              <w:t>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доходов от поступления средств, полученных 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 в соответствии со статьями 41, 46 Бюджетного кодекса, статьей 310 Гражданского кодекса Российской Федерации, частью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"прямой расчет",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пп</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рассчитываемый прямым методом;</w:t>
            </w: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К - прогнозируемое количество платежей </w:t>
            </w:r>
            <w:r w:rsidRPr="008028F1">
              <w:rPr>
                <w:rFonts w:ascii="Times New Roman" w:hAnsi="Times New Roman" w:cs="Times New Roman"/>
              </w:rPr>
              <w:lastRenderedPageBreak/>
              <w:t>рассчитывается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К =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К</w:t>
            </w:r>
            <w:r w:rsidRPr="008028F1">
              <w:rPr>
                <w:rFonts w:ascii="Times New Roman" w:hAnsi="Times New Roman" w:cs="Times New Roman"/>
                <w:vertAlign w:val="subscript"/>
              </w:rPr>
              <w:t>ip</w:t>
            </w:r>
            <w:proofErr w:type="spellEnd"/>
            <w:r w:rsidRPr="008028F1">
              <w:rPr>
                <w:rFonts w:ascii="Times New Roman" w:hAnsi="Times New Roman" w:cs="Times New Roman"/>
              </w:rPr>
              <w:t>) + (К</w:t>
            </w:r>
            <w:r w:rsidRPr="008028F1">
              <w:rPr>
                <w:rFonts w:ascii="Times New Roman" w:hAnsi="Times New Roman" w:cs="Times New Roman"/>
                <w:vertAlign w:val="subscript"/>
              </w:rPr>
              <w:t>i-1факт</w:t>
            </w:r>
            <w:r w:rsidRPr="008028F1">
              <w:rPr>
                <w:rFonts w:ascii="Times New Roman" w:hAnsi="Times New Roman" w:cs="Times New Roman"/>
              </w:rPr>
              <w:t xml:space="preserve"> - К</w:t>
            </w:r>
            <w:r w:rsidRPr="008028F1">
              <w:rPr>
                <w:rFonts w:ascii="Times New Roman" w:hAnsi="Times New Roman" w:cs="Times New Roman"/>
                <w:vertAlign w:val="subscript"/>
              </w:rPr>
              <w:t>i-1p</w:t>
            </w:r>
            <w:r w:rsidRPr="008028F1">
              <w:rPr>
                <w:rFonts w:ascii="Times New Roman" w:hAnsi="Times New Roman" w:cs="Times New Roman"/>
              </w:rPr>
              <w:t>) + (К</w:t>
            </w:r>
            <w:r w:rsidRPr="008028F1">
              <w:rPr>
                <w:rFonts w:ascii="Times New Roman" w:hAnsi="Times New Roman" w:cs="Times New Roman"/>
                <w:vertAlign w:val="subscript"/>
              </w:rPr>
              <w:t>i-2факт</w:t>
            </w:r>
            <w:r w:rsidRPr="008028F1">
              <w:rPr>
                <w:rFonts w:ascii="Times New Roman" w:hAnsi="Times New Roman" w:cs="Times New Roman"/>
              </w:rPr>
              <w:t xml:space="preserve"> - К</w:t>
            </w:r>
            <w:r w:rsidRPr="008028F1">
              <w:rPr>
                <w:rFonts w:ascii="Times New Roman" w:hAnsi="Times New Roman" w:cs="Times New Roman"/>
                <w:vertAlign w:val="subscript"/>
              </w:rPr>
              <w:t>i-2p</w:t>
            </w:r>
            <w:r w:rsidRPr="008028F1">
              <w:rPr>
                <w:rFonts w:ascii="Times New Roman" w:hAnsi="Times New Roman" w:cs="Times New Roman"/>
              </w:rPr>
              <w:t>)) / 3,</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К</w:t>
            </w:r>
            <w:r w:rsidRPr="008028F1">
              <w:rPr>
                <w:rFonts w:ascii="Times New Roman" w:hAnsi="Times New Roman" w:cs="Times New Roman"/>
                <w:vertAlign w:val="subscript"/>
              </w:rPr>
              <w:t>iфакт</w:t>
            </w:r>
            <w:proofErr w:type="spellEnd"/>
            <w:r w:rsidRPr="008028F1">
              <w:rPr>
                <w:rFonts w:ascii="Times New Roman" w:hAnsi="Times New Roman" w:cs="Times New Roman"/>
              </w:rPr>
              <w:t>, К</w:t>
            </w:r>
            <w:r w:rsidRPr="008028F1">
              <w:rPr>
                <w:rFonts w:ascii="Times New Roman" w:hAnsi="Times New Roman" w:cs="Times New Roman"/>
                <w:vertAlign w:val="subscript"/>
              </w:rPr>
              <w:t>i-1факт</w:t>
            </w:r>
            <w:r w:rsidRPr="008028F1">
              <w:rPr>
                <w:rFonts w:ascii="Times New Roman" w:hAnsi="Times New Roman" w:cs="Times New Roman"/>
              </w:rPr>
              <w:t>, К</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К</w:t>
            </w:r>
            <w:r w:rsidRPr="008028F1">
              <w:rPr>
                <w:rFonts w:ascii="Times New Roman" w:hAnsi="Times New Roman" w:cs="Times New Roman"/>
                <w:vertAlign w:val="subscript"/>
              </w:rPr>
              <w:t>iр</w:t>
            </w:r>
            <w:proofErr w:type="spellEnd"/>
            <w:r w:rsidRPr="008028F1">
              <w:rPr>
                <w:rFonts w:ascii="Times New Roman" w:hAnsi="Times New Roman" w:cs="Times New Roman"/>
              </w:rPr>
              <w:t>, К</w:t>
            </w:r>
            <w:r w:rsidRPr="008028F1">
              <w:rPr>
                <w:rFonts w:ascii="Times New Roman" w:hAnsi="Times New Roman" w:cs="Times New Roman"/>
                <w:vertAlign w:val="subscript"/>
              </w:rPr>
              <w:t>i-1р</w:t>
            </w:r>
            <w:r w:rsidRPr="008028F1">
              <w:rPr>
                <w:rFonts w:ascii="Times New Roman" w:hAnsi="Times New Roman" w:cs="Times New Roman"/>
              </w:rPr>
              <w:t>, К</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среднее значение суммы начисленных платежей, рассчитанное как среднеарифметическое значение за три года по следующей формуле:</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ср</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xml:space="preserve"> - </w:t>
            </w:r>
            <w:proofErr w:type="spellStart"/>
            <w:r w:rsidRPr="008028F1">
              <w:rPr>
                <w:rFonts w:ascii="Times New Roman" w:hAnsi="Times New Roman" w:cs="Times New Roman"/>
              </w:rPr>
              <w:t>Н</w:t>
            </w:r>
            <w:r w:rsidRPr="008028F1">
              <w:rPr>
                <w:rFonts w:ascii="Times New Roman" w:hAnsi="Times New Roman" w:cs="Times New Roman"/>
                <w:vertAlign w:val="subscript"/>
              </w:rPr>
              <w:t>ip</w:t>
            </w:r>
            <w:proofErr w:type="spellEnd"/>
            <w:r w:rsidRPr="008028F1">
              <w:rPr>
                <w:rFonts w:ascii="Times New Roman" w:hAnsi="Times New Roman" w:cs="Times New Roman"/>
              </w:rPr>
              <w:t>) + (H</w:t>
            </w:r>
            <w:r w:rsidRPr="008028F1">
              <w:rPr>
                <w:rFonts w:ascii="Times New Roman" w:hAnsi="Times New Roman" w:cs="Times New Roman"/>
                <w:vertAlign w:val="subscript"/>
              </w:rPr>
              <w:t>i-1факт</w:t>
            </w:r>
            <w:r w:rsidRPr="008028F1">
              <w:rPr>
                <w:rFonts w:ascii="Times New Roman" w:hAnsi="Times New Roman" w:cs="Times New Roman"/>
              </w:rPr>
              <w:t xml:space="preserve"> - Н</w:t>
            </w:r>
            <w:r w:rsidRPr="008028F1">
              <w:rPr>
                <w:rFonts w:ascii="Times New Roman" w:hAnsi="Times New Roman" w:cs="Times New Roman"/>
                <w:vertAlign w:val="subscript"/>
              </w:rPr>
              <w:t>i-1p</w:t>
            </w:r>
            <w:r w:rsidRPr="008028F1">
              <w:rPr>
                <w:rFonts w:ascii="Times New Roman" w:hAnsi="Times New Roman" w:cs="Times New Roman"/>
              </w:rPr>
              <w:t>) + (Н</w:t>
            </w:r>
            <w:r w:rsidRPr="008028F1">
              <w:rPr>
                <w:rFonts w:ascii="Times New Roman" w:hAnsi="Times New Roman" w:cs="Times New Roman"/>
                <w:vertAlign w:val="subscript"/>
              </w:rPr>
              <w:t>i-2факт</w:t>
            </w:r>
            <w:r w:rsidRPr="008028F1">
              <w:rPr>
                <w:rFonts w:ascii="Times New Roman" w:hAnsi="Times New Roman" w:cs="Times New Roman"/>
              </w:rPr>
              <w:t xml:space="preserve"> - Н</w:t>
            </w:r>
            <w:r w:rsidRPr="008028F1">
              <w:rPr>
                <w:rFonts w:ascii="Times New Roman" w:hAnsi="Times New Roman" w:cs="Times New Roman"/>
                <w:vertAlign w:val="subscript"/>
              </w:rPr>
              <w:t>i-2p</w:t>
            </w:r>
            <w:r w:rsidRPr="008028F1">
              <w:rPr>
                <w:rFonts w:ascii="Times New Roman" w:hAnsi="Times New Roman" w:cs="Times New Roman"/>
              </w:rPr>
              <w:t>)) / 3*К,</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 xml:space="preserve">где </w:t>
            </w:r>
            <w:proofErr w:type="spellStart"/>
            <w:r w:rsidRPr="008028F1">
              <w:rPr>
                <w:rFonts w:ascii="Times New Roman" w:hAnsi="Times New Roman" w:cs="Times New Roman"/>
              </w:rPr>
              <w:t>Н</w:t>
            </w:r>
            <w:r w:rsidRPr="008028F1">
              <w:rPr>
                <w:rFonts w:ascii="Times New Roman" w:hAnsi="Times New Roman" w:cs="Times New Roman"/>
                <w:vertAlign w:val="subscript"/>
              </w:rPr>
              <w:t>iфакт</w:t>
            </w:r>
            <w:proofErr w:type="spellEnd"/>
            <w:r w:rsidRPr="008028F1">
              <w:rPr>
                <w:rFonts w:ascii="Times New Roman" w:hAnsi="Times New Roman" w:cs="Times New Roman"/>
              </w:rPr>
              <w:t>, Н</w:t>
            </w:r>
            <w:r w:rsidRPr="008028F1">
              <w:rPr>
                <w:rFonts w:ascii="Times New Roman" w:hAnsi="Times New Roman" w:cs="Times New Roman"/>
                <w:vertAlign w:val="subscript"/>
              </w:rPr>
              <w:t>i-1факт</w:t>
            </w:r>
            <w:r w:rsidRPr="008028F1">
              <w:rPr>
                <w:rFonts w:ascii="Times New Roman" w:hAnsi="Times New Roman" w:cs="Times New Roman"/>
              </w:rPr>
              <w:t>, Н</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значение суммы начисленных платежей за отчетный год и два года, предшествующих отчетному </w:t>
            </w:r>
            <w:r w:rsidRPr="008028F1">
              <w:rPr>
                <w:rFonts w:ascii="Times New Roman" w:hAnsi="Times New Roman" w:cs="Times New Roman"/>
              </w:rPr>
              <w:lastRenderedPageBreak/>
              <w:t>году;</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Н</w:t>
            </w:r>
            <w:r w:rsidRPr="008028F1">
              <w:rPr>
                <w:rFonts w:ascii="Times New Roman" w:hAnsi="Times New Roman" w:cs="Times New Roman"/>
                <w:vertAlign w:val="subscript"/>
              </w:rPr>
              <w:t>iр</w:t>
            </w:r>
            <w:proofErr w:type="spellEnd"/>
            <w:r w:rsidRPr="008028F1">
              <w:rPr>
                <w:rFonts w:ascii="Times New Roman" w:hAnsi="Times New Roman" w:cs="Times New Roman"/>
              </w:rPr>
              <w:t>, Н</w:t>
            </w:r>
            <w:r w:rsidRPr="008028F1">
              <w:rPr>
                <w:rFonts w:ascii="Times New Roman" w:hAnsi="Times New Roman" w:cs="Times New Roman"/>
                <w:vertAlign w:val="subscript"/>
              </w:rPr>
              <w:t>i-1р</w:t>
            </w:r>
            <w:r w:rsidRPr="008028F1">
              <w:rPr>
                <w:rFonts w:ascii="Times New Roman" w:hAnsi="Times New Roman" w:cs="Times New Roman"/>
              </w:rPr>
              <w:t>, Н</w:t>
            </w:r>
            <w:r w:rsidRPr="008028F1">
              <w:rPr>
                <w:rFonts w:ascii="Times New Roman" w:hAnsi="Times New Roman" w:cs="Times New Roman"/>
                <w:vertAlign w:val="subscript"/>
              </w:rPr>
              <w:t>i-2р</w:t>
            </w:r>
            <w:r w:rsidRPr="008028F1">
              <w:rPr>
                <w:rFonts w:ascii="Times New Roman" w:hAnsi="Times New Roman" w:cs="Times New Roman"/>
              </w:rP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27</w:t>
            </w:r>
          </w:p>
          <w:p w:rsidR="00F7192B" w:rsidRPr="008028F1" w:rsidRDefault="00F7192B">
            <w:pPr>
              <w:pStyle w:val="ConsPlusNormal"/>
              <w:rPr>
                <w:rFonts w:ascii="Times New Roman" w:hAnsi="Times New Roman" w:cs="Times New Roman"/>
              </w:rPr>
            </w:pP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11610121010001140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w:t>
            </w:r>
            <w:r w:rsidRPr="008028F1">
              <w:rPr>
                <w:rFonts w:ascii="Times New Roman" w:hAnsi="Times New Roman" w:cs="Times New Roman"/>
              </w:rPr>
              <w:lastRenderedPageBreak/>
              <w:t>Федерального дорожного фонда)</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иной метод</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на основании фактических данных из формы "Сведения по дебиторской и кредиторской задолженности" (ОКУД 0503169)</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w:t>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расчет прогнозного объема поступлений доходов на текущий финансовый год, на очередной финансовый год и на плановый период производится по показателю на основании анализа ожидаемых поступлений от денежных взысканий (штрафов), поступающих в счет погашения </w:t>
            </w:r>
            <w:r w:rsidRPr="008028F1">
              <w:rPr>
                <w:rFonts w:ascii="Times New Roman" w:hAnsi="Times New Roman" w:cs="Times New Roman"/>
              </w:rPr>
              <w:lastRenderedPageBreak/>
              <w:t>задолженности, подлежащих зачислению в федеральный бюджет</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доходов от денежных взысканий (штрафов), поступающих в счет погашения задолженности, образовавшейся до 1 января 2020 года, подлежащие зачислению в федеральный бюджет по нормативам, действующим до 1 января 2020 года, в соответствии со статьями 41, 46 Бюджетного кодекса, статьями 5.21, 15.1, 15.11, 15.14-15.15</w:t>
            </w:r>
            <w:r w:rsidRPr="008028F1">
              <w:rPr>
                <w:rFonts w:ascii="Times New Roman" w:hAnsi="Times New Roman" w:cs="Times New Roman"/>
                <w:vertAlign w:val="superscript"/>
              </w:rPr>
              <w:t>16</w:t>
            </w:r>
            <w:r w:rsidRPr="008028F1">
              <w:rPr>
                <w:rFonts w:ascii="Times New Roman" w:hAnsi="Times New Roman" w:cs="Times New Roman"/>
              </w:rPr>
              <w:t>, частью 1</w:t>
            </w:r>
            <w:r w:rsidRPr="008028F1">
              <w:rPr>
                <w:rFonts w:ascii="Times New Roman" w:hAnsi="Times New Roman" w:cs="Times New Roman"/>
                <w:vertAlign w:val="superscript"/>
              </w:rPr>
              <w:t>1</w:t>
            </w:r>
            <w:r w:rsidRPr="008028F1">
              <w:rPr>
                <w:rFonts w:ascii="Times New Roman" w:hAnsi="Times New Roman" w:cs="Times New Roman"/>
              </w:rPr>
              <w:t xml:space="preserve"> статьи 23.1, пунктом 3 части 5 статьи 28.3 КоАП РФ, статьей 329 Гражданского кодекса Российской Федерации, частями 6-8 статьи 34, частью 23 статьи 95 Федерального закона от 5 апреля 2013 г. N 44-ФЗ "О </w:t>
            </w:r>
            <w:r w:rsidRPr="008028F1">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w:t>
            </w:r>
          </w:p>
        </w:tc>
      </w:tr>
      <w:tr w:rsidR="008028F1"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28</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11705010016000180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64"/>
              </w:rPr>
              <w:drawing>
                <wp:inline distT="0" distB="0" distL="0" distR="0" wp14:anchorId="022239C0" wp14:editId="760E2349">
                  <wp:extent cx="669290" cy="34963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349631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w:t>
            </w:r>
            <w:r w:rsidRPr="008028F1">
              <w:rPr>
                <w:rFonts w:ascii="Times New Roman" w:hAnsi="Times New Roman" w:cs="Times New Roman"/>
              </w:rPr>
              <w:lastRenderedPageBreak/>
              <w:t>сумму корректировки, рассчитываемой с учетом данных о фактических поступлениях 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от возмещения ущерба по недостачам денежных средств и (или) денежных документов в кассе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неналоговых доходов федерального бюджета, для которых не предусмотрены отдельные коды бюджетной классификации Российской Федерации, по компетенции Счетной палаты в соответствии со статьей 41 Бюджетного кодекса</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прогнозируемого финансового года, </w:t>
            </w:r>
            <w:r w:rsidRPr="008028F1">
              <w:rPr>
                <w:rFonts w:ascii="Times New Roman" w:hAnsi="Times New Roman" w:cs="Times New Roman"/>
              </w:rPr>
              <w:lastRenderedPageBreak/>
              <w:t>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r w:rsidR="00590892" w:rsidRPr="008028F1">
        <w:tc>
          <w:tcPr>
            <w:tcW w:w="39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lastRenderedPageBreak/>
              <w:t>29</w:t>
            </w:r>
          </w:p>
        </w:tc>
        <w:tc>
          <w:tcPr>
            <w:tcW w:w="68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305</w:t>
            </w:r>
          </w:p>
        </w:tc>
        <w:tc>
          <w:tcPr>
            <w:tcW w:w="1361"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Счетная палата Российской Федерации</w:t>
            </w:r>
          </w:p>
        </w:tc>
        <w:tc>
          <w:tcPr>
            <w:tcW w:w="215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11705010017000180</w:t>
            </w:r>
          </w:p>
        </w:tc>
        <w:tc>
          <w:tcPr>
            <w:tcW w:w="164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Прочие неналоговые доходы федерального бюджета (федеральные казенные учреждения)</w:t>
            </w:r>
          </w:p>
        </w:tc>
        <w:tc>
          <w:tcPr>
            <w:tcW w:w="1304"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трех лет)</w:t>
            </w:r>
          </w:p>
        </w:tc>
        <w:tc>
          <w:tcPr>
            <w:tcW w:w="1370"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noProof/>
                <w:position w:val="-253"/>
              </w:rPr>
              <w:drawing>
                <wp:inline distT="0" distB="0" distL="0" distR="0" wp14:anchorId="176C8BA1" wp14:editId="3A355D74">
                  <wp:extent cx="693420" cy="33591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 cy="3359150"/>
                          </a:xfrm>
                          <a:prstGeom prst="rect">
                            <a:avLst/>
                          </a:prstGeom>
                          <a:noFill/>
                          <a:ln>
                            <a:noFill/>
                          </a:ln>
                        </pic:spPr>
                      </pic:pic>
                    </a:graphicData>
                  </a:graphic>
                </wp:inline>
              </w:drawing>
            </w:r>
          </w:p>
        </w:tc>
        <w:tc>
          <w:tcPr>
            <w:tcW w:w="1757" w:type="dxa"/>
          </w:tcPr>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F7192B" w:rsidRPr="008028F1" w:rsidRDefault="00F7192B">
            <w:pPr>
              <w:pStyle w:val="ConsPlusNormal"/>
              <w:jc w:val="center"/>
              <w:rPr>
                <w:rFonts w:ascii="Times New Roman" w:hAnsi="Times New Roman" w:cs="Times New Roman"/>
              </w:rPr>
            </w:pPr>
            <w:r w:rsidRPr="008028F1">
              <w:rPr>
                <w:rFonts w:ascii="Times New Roman" w:hAnsi="Times New Roman" w:cs="Times New Roman"/>
              </w:rPr>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w:t>
            </w:r>
            <w:r w:rsidR="00590892">
              <w:rPr>
                <w:rFonts w:ascii="Times New Roman" w:hAnsi="Times New Roman" w:cs="Times New Roman"/>
              </w:rPr>
              <w:t xml:space="preserve">нных о фактических </w:t>
            </w:r>
            <w:r w:rsidR="00590892">
              <w:rPr>
                <w:rFonts w:ascii="Times New Roman" w:hAnsi="Times New Roman" w:cs="Times New Roman"/>
              </w:rPr>
              <w:lastRenderedPageBreak/>
              <w:t>поступлениях</w:t>
            </w:r>
            <w:bookmarkStart w:id="0" w:name="_GoBack"/>
            <w:bookmarkEnd w:id="0"/>
            <w:r w:rsidRPr="008028F1">
              <w:rPr>
                <w:rFonts w:ascii="Times New Roman" w:hAnsi="Times New Roman" w:cs="Times New Roman"/>
              </w:rPr>
              <w:t>доходов</w:t>
            </w:r>
          </w:p>
        </w:tc>
        <w:tc>
          <w:tcPr>
            <w:tcW w:w="2891" w:type="dxa"/>
          </w:tcPr>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lastRenderedPageBreak/>
              <w:t>поступления от возмещения ущерба по недостачам денежных средств и (или) денежных документов в кассе в соответствии со статьей 41 Бюджетного кодекса, статьями 233, 238, 246, 248 Трудового кодекса Российской Федерации</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поступления от неналоговых доходов, подлежащих зачислению в доходы федерального бюджета, для которых не предусмотрены отдельные коды бюджетной классификации,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w:t>
            </w:r>
          </w:p>
          <w:p w:rsidR="00F7192B" w:rsidRPr="008028F1" w:rsidRDefault="00F7192B">
            <w:pPr>
              <w:pStyle w:val="ConsPlusNormal"/>
              <w:rPr>
                <w:rFonts w:ascii="Times New Roman" w:hAnsi="Times New Roman" w:cs="Times New Roman"/>
              </w:rPr>
            </w:pPr>
          </w:p>
          <w:p w:rsidR="00F7192B" w:rsidRPr="008028F1" w:rsidRDefault="00F7192B">
            <w:pPr>
              <w:pStyle w:val="ConsPlusNormal"/>
              <w:ind w:firstLine="283"/>
              <w:jc w:val="both"/>
              <w:rPr>
                <w:rFonts w:ascii="Times New Roman" w:hAnsi="Times New Roman" w:cs="Times New Roman"/>
              </w:rPr>
            </w:pPr>
            <w:r w:rsidRPr="008028F1">
              <w:rPr>
                <w:rFonts w:ascii="Times New Roman" w:hAnsi="Times New Roman" w:cs="Times New Roman"/>
              </w:rPr>
              <w:t>*При применении формулы расчета, используемой при методе расчета "усреднение", показатели имеют следующие значения: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П</w:t>
            </w:r>
            <w:r w:rsidRPr="008028F1">
              <w:rPr>
                <w:rFonts w:ascii="Times New Roman" w:hAnsi="Times New Roman" w:cs="Times New Roman"/>
                <w:vertAlign w:val="subscript"/>
              </w:rPr>
              <w:t>пу</w:t>
            </w:r>
            <w:proofErr w:type="spellEnd"/>
            <w:r w:rsidRPr="008028F1">
              <w:rPr>
                <w:rFonts w:ascii="Times New Roman" w:hAnsi="Times New Roman" w:cs="Times New Roman"/>
              </w:rPr>
              <w:t xml:space="preserve"> - прогноз поступлений доходов в федеральный бюджет на период </w:t>
            </w:r>
            <w:r w:rsidRPr="008028F1">
              <w:rPr>
                <w:rFonts w:ascii="Times New Roman" w:hAnsi="Times New Roman" w:cs="Times New Roman"/>
              </w:rPr>
              <w:lastRenderedPageBreak/>
              <w:t>прогнозируемого финансового года, рассчитанный методом усреднения;</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iфакт</w:t>
            </w:r>
            <w:proofErr w:type="spellEnd"/>
            <w:r w:rsidRPr="008028F1">
              <w:rPr>
                <w:rFonts w:ascii="Times New Roman" w:hAnsi="Times New Roman" w:cs="Times New Roman"/>
              </w:rPr>
              <w:t>, Д</w:t>
            </w:r>
            <w:r w:rsidRPr="008028F1">
              <w:rPr>
                <w:rFonts w:ascii="Times New Roman" w:hAnsi="Times New Roman" w:cs="Times New Roman"/>
                <w:vertAlign w:val="subscript"/>
              </w:rPr>
              <w:t>i-1факт</w:t>
            </w:r>
            <w:r w:rsidRPr="008028F1">
              <w:rPr>
                <w:rFonts w:ascii="Times New Roman" w:hAnsi="Times New Roman" w:cs="Times New Roman"/>
              </w:rPr>
              <w:t>, Д</w:t>
            </w:r>
            <w:r w:rsidRPr="008028F1">
              <w:rPr>
                <w:rFonts w:ascii="Times New Roman" w:hAnsi="Times New Roman" w:cs="Times New Roman"/>
                <w:vertAlign w:val="subscript"/>
              </w:rPr>
              <w:t>i-2факт</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w:t>
            </w:r>
            <w:r w:rsidRPr="008028F1">
              <w:rPr>
                <w:rFonts w:ascii="Times New Roman" w:hAnsi="Times New Roman" w:cs="Times New Roman"/>
                <w:vertAlign w:val="subscript"/>
              </w:rPr>
              <w:t>ip</w:t>
            </w:r>
            <w:proofErr w:type="spellEnd"/>
            <w:r w:rsidRPr="008028F1">
              <w:rPr>
                <w:rFonts w:ascii="Times New Roman" w:hAnsi="Times New Roman" w:cs="Times New Roman"/>
              </w:rPr>
              <w:t>, Д</w:t>
            </w:r>
            <w:r w:rsidRPr="008028F1">
              <w:rPr>
                <w:rFonts w:ascii="Times New Roman" w:hAnsi="Times New Roman" w:cs="Times New Roman"/>
                <w:vertAlign w:val="subscript"/>
              </w:rPr>
              <w:t>i-1p</w:t>
            </w:r>
            <w:r w:rsidRPr="008028F1">
              <w:rPr>
                <w:rFonts w:ascii="Times New Roman" w:hAnsi="Times New Roman" w:cs="Times New Roman"/>
              </w:rPr>
              <w:t>, Д</w:t>
            </w:r>
            <w:r w:rsidRPr="008028F1">
              <w:rPr>
                <w:rFonts w:ascii="Times New Roman" w:hAnsi="Times New Roman" w:cs="Times New Roman"/>
                <w:vertAlign w:val="subscript"/>
              </w:rPr>
              <w:t>i-2p</w:t>
            </w:r>
            <w:r w:rsidRPr="008028F1">
              <w:rPr>
                <w:rFonts w:ascii="Times New Roman" w:hAnsi="Times New Roman" w:cs="Times New Roman"/>
              </w:rP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F7192B" w:rsidRPr="008028F1" w:rsidRDefault="00F7192B">
            <w:pPr>
              <w:pStyle w:val="ConsPlusNormal"/>
              <w:ind w:firstLine="283"/>
              <w:jc w:val="both"/>
              <w:rPr>
                <w:rFonts w:ascii="Times New Roman" w:hAnsi="Times New Roman" w:cs="Times New Roman"/>
              </w:rPr>
            </w:pPr>
            <w:proofErr w:type="spellStart"/>
            <w:r w:rsidRPr="008028F1">
              <w:rPr>
                <w:rFonts w:ascii="Times New Roman" w:hAnsi="Times New Roman" w:cs="Times New Roman"/>
              </w:rPr>
              <w:t>Дз</w:t>
            </w:r>
            <w:proofErr w:type="spellEnd"/>
            <w:r w:rsidRPr="008028F1">
              <w:rPr>
                <w:rFonts w:ascii="Times New Roman" w:hAnsi="Times New Roman" w:cs="Times New Roman"/>
              </w:rPr>
              <w:t xml:space="preserve"> - оценка ожидаемых результатов работы по взысканию дебиторской задолженности по доходам</w:t>
            </w:r>
          </w:p>
        </w:tc>
      </w:tr>
    </w:tbl>
    <w:p w:rsidR="00CA1FD9" w:rsidRPr="008028F1" w:rsidRDefault="00CA1FD9" w:rsidP="00590892">
      <w:pPr>
        <w:rPr>
          <w:rFonts w:ascii="Times New Roman" w:hAnsi="Times New Roman" w:cs="Times New Roman"/>
        </w:rPr>
      </w:pPr>
    </w:p>
    <w:sectPr w:rsidR="00CA1FD9" w:rsidRPr="008028F1" w:rsidSect="00590892">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2B"/>
    <w:rsid w:val="00590892"/>
    <w:rsid w:val="008028F1"/>
    <w:rsid w:val="00CA1FD9"/>
    <w:rsid w:val="00F7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CF5B"/>
  <w15:chartTrackingRefBased/>
  <w15:docId w15:val="{F6C722BC-4EA5-4D1E-9722-EE3C30EB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9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19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19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19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19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19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19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19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4B04A09F3D3CDF3562ABD7036A0781FE451B2D199AEFB9A523067A99A4A59D0602316A0001613FF77ED83CEB205B57C531A797C99D7C4176PBc4J"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hyperlink" Target="consultantplus://offline/ref=824B04A09F3D3CDF3562ABD7036A0781FE451B2D1993EDB9A523067A99A4A59D0602316A0001613FF77ED83CEB205B57C531A797C99D7C4176PBc4J"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consultantplus://offline/ref=824B04A09F3D3CDF3562ABD7036A0781FE451B2B189FEDB9A523067A99A4A59D0602316A0001613FF77FD83CEB205B57C531A797C99D7C4176PBc4J" TargetMode="External"/><Relationship Id="rId11" Type="http://schemas.openxmlformats.org/officeDocument/2006/relationships/image" Target="media/image1.png"/><Relationship Id="rId5" Type="http://schemas.openxmlformats.org/officeDocument/2006/relationships/hyperlink" Target="consultantplus://offline/ref=824B04A09F3D3CDF3562B4C01661518EF11D16281E93E4E4AF2B5F769BA3AAC2110578660101613FF5768739FE310358C22AB995D5817E43P7c1J"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consultantplus://offline/ref=FA36AE67400C1C5C058FE43E4B1295086DE6CBBFF06EE2ABF7148104B05BD0C53C720AE1FBA8371C636F7E071EA41943E7EB31E22434BF6BqAb1J" TargetMode="External"/><Relationship Id="rId19" Type="http://schemas.openxmlformats.org/officeDocument/2006/relationships/image" Target="media/image9.png"/><Relationship Id="rId4" Type="http://schemas.openxmlformats.org/officeDocument/2006/relationships/hyperlink" Target="consultantplus://offline/ref=824B04A09F3D3CDF3562B4C01661518EF11D1F281B9FE4E4AF2B5F769BA3AAC21105786502056434A32C973DB7660B44C736A795CB81P7cBJ" TargetMode="External"/><Relationship Id="rId9" Type="http://schemas.openxmlformats.org/officeDocument/2006/relationships/hyperlink" Target="consultantplus://offline/ref=824B04A09F3D3CDF3562ABD7036A0781FE451B2D199CE6B9A523067A99A4A59D0602316A0001613FF77ED83CEB205B57C531A797C99D7C4176PBc4J"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69</Pages>
  <Words>13080</Words>
  <Characters>74558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Евглевская Виктория Игоревна</dc:creator>
  <cp:keywords/>
  <dc:description/>
  <cp:lastModifiedBy>Евглевская Виктория Игоревна</cp:lastModifiedBy>
  <cp:revision>3</cp:revision>
  <dcterms:created xsi:type="dcterms:W3CDTF">2025-02-25T09:27:00Z</dcterms:created>
  <dcterms:modified xsi:type="dcterms:W3CDTF">2025-02-26T07:26:00Z</dcterms:modified>
</cp:coreProperties>
</file>