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78" w:rsidRDefault="00882378" w:rsidP="00AC106B">
      <w:pPr>
        <w:spacing w:after="0" w:line="240" w:lineRule="auto"/>
        <w:ind w:left="5670"/>
        <w:rPr>
          <w:rFonts w:ascii="Times New Roman" w:hAnsi="Times New Roman" w:cs="Times New Roman"/>
          <w:sz w:val="28"/>
          <w:szCs w:val="28"/>
        </w:rPr>
      </w:pPr>
      <w:bookmarkStart w:id="0" w:name="_GoBack"/>
      <w:bookmarkEnd w:id="0"/>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487B2A">
        <w:rPr>
          <w:rFonts w:ascii="Times New Roman" w:hAnsi="Times New Roman" w:cs="Times New Roman"/>
          <w:sz w:val="28"/>
          <w:szCs w:val="28"/>
        </w:rPr>
        <w:t>1</w:t>
      </w:r>
      <w:r w:rsidR="00F71E2D">
        <w:rPr>
          <w:rFonts w:ascii="Times New Roman" w:hAnsi="Times New Roman" w:cs="Times New Roman"/>
          <w:sz w:val="28"/>
          <w:szCs w:val="28"/>
        </w:rPr>
        <w:t>7</w:t>
      </w:r>
    </w:p>
    <w:p w:rsidR="0072713B" w:rsidRDefault="00882378" w:rsidP="00AC106B">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к отчету о результатах </w:t>
      </w:r>
    </w:p>
    <w:p w:rsidR="00882378" w:rsidRDefault="00CA7BD3" w:rsidP="00AC106B">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экспертно-аналитического</w:t>
      </w:r>
      <w:r w:rsidR="00882378">
        <w:rPr>
          <w:rFonts w:ascii="Times New Roman" w:hAnsi="Times New Roman" w:cs="Times New Roman"/>
          <w:sz w:val="28"/>
          <w:szCs w:val="28"/>
        </w:rPr>
        <w:t xml:space="preserve"> мероприятия </w:t>
      </w:r>
    </w:p>
    <w:p w:rsidR="00882378" w:rsidRDefault="00882378" w:rsidP="00882378">
      <w:pPr>
        <w:ind w:left="-284" w:firstLine="568"/>
        <w:jc w:val="both"/>
        <w:rPr>
          <w:rFonts w:ascii="Times New Roman" w:hAnsi="Times New Roman" w:cs="Times New Roman"/>
          <w:sz w:val="28"/>
          <w:szCs w:val="28"/>
        </w:rPr>
      </w:pPr>
    </w:p>
    <w:p w:rsidR="00645F39" w:rsidRDefault="00645F39" w:rsidP="007500D6">
      <w:pPr>
        <w:spacing w:after="0" w:line="240" w:lineRule="auto"/>
        <w:jc w:val="center"/>
        <w:rPr>
          <w:rFonts w:ascii="Times New Roman" w:eastAsia="Calibri" w:hAnsi="Times New Roman" w:cs="Times New Roman"/>
          <w:b/>
          <w:bCs/>
          <w:sz w:val="28"/>
          <w:szCs w:val="28"/>
        </w:rPr>
      </w:pPr>
      <w:r w:rsidRPr="00645F39">
        <w:rPr>
          <w:rFonts w:ascii="Times New Roman" w:eastAsia="Calibri" w:hAnsi="Times New Roman" w:cs="Times New Roman"/>
          <w:b/>
          <w:bCs/>
          <w:sz w:val="28"/>
          <w:szCs w:val="28"/>
        </w:rPr>
        <w:t xml:space="preserve">Сведения </w:t>
      </w:r>
    </w:p>
    <w:p w:rsidR="00CA7BD3" w:rsidRPr="007500D6" w:rsidRDefault="00645F39" w:rsidP="007500D6">
      <w:pPr>
        <w:spacing w:after="0" w:line="240" w:lineRule="auto"/>
        <w:jc w:val="center"/>
        <w:rPr>
          <w:rFonts w:ascii="Times New Roman" w:eastAsia="Calibri" w:hAnsi="Times New Roman" w:cs="Times New Roman"/>
          <w:b/>
          <w:sz w:val="28"/>
          <w:szCs w:val="28"/>
        </w:rPr>
      </w:pPr>
      <w:r w:rsidRPr="00645F39">
        <w:rPr>
          <w:rFonts w:ascii="Times New Roman" w:eastAsia="Calibri" w:hAnsi="Times New Roman" w:cs="Times New Roman"/>
          <w:b/>
          <w:bCs/>
          <w:sz w:val="28"/>
          <w:szCs w:val="28"/>
        </w:rPr>
        <w:t xml:space="preserve">о передаче Управлением делами Президента Российской Федерации </w:t>
      </w:r>
      <w:r w:rsidR="009B72E0">
        <w:rPr>
          <w:rFonts w:ascii="Times New Roman" w:eastAsia="Calibri" w:hAnsi="Times New Roman" w:cs="Times New Roman"/>
          <w:b/>
          <w:bCs/>
          <w:sz w:val="28"/>
          <w:szCs w:val="28"/>
        </w:rPr>
        <w:br/>
      </w:r>
      <w:r w:rsidRPr="00645F39">
        <w:rPr>
          <w:rFonts w:ascii="Times New Roman" w:eastAsia="Calibri" w:hAnsi="Times New Roman" w:cs="Times New Roman"/>
          <w:b/>
          <w:bCs/>
          <w:sz w:val="28"/>
          <w:szCs w:val="28"/>
        </w:rPr>
        <w:t>в аренду земельных участков</w:t>
      </w:r>
      <w:r w:rsidR="001A3B19" w:rsidRPr="00645F39">
        <w:rPr>
          <w:rFonts w:ascii="Times New Roman" w:eastAsia="Calibri" w:hAnsi="Times New Roman" w:cs="Times New Roman"/>
          <w:b/>
          <w:sz w:val="28"/>
          <w:szCs w:val="28"/>
        </w:rPr>
        <w:t xml:space="preserve"> </w:t>
      </w:r>
    </w:p>
    <w:p w:rsidR="00ED6FB9" w:rsidRDefault="00ED6FB9" w:rsidP="00ED6FB9">
      <w:pPr>
        <w:spacing w:after="0" w:line="240" w:lineRule="auto"/>
        <w:ind w:firstLine="709"/>
        <w:jc w:val="both"/>
        <w:rPr>
          <w:rFonts w:ascii="Times New Roman" w:eastAsia="Times New Roman" w:hAnsi="Times New Roman" w:cs="Times New Roman"/>
          <w:bCs/>
          <w:snapToGrid w:val="0"/>
          <w:sz w:val="28"/>
          <w:szCs w:val="28"/>
          <w:lang w:eastAsia="ru-RU"/>
        </w:rPr>
      </w:pP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К</w:t>
      </w:r>
      <w:r w:rsidRPr="007E0A0A">
        <w:rPr>
          <w:rFonts w:ascii="Times New Roman" w:eastAsia="Times New Roman" w:hAnsi="Times New Roman" w:cs="Times New Roman"/>
          <w:bCs/>
          <w:snapToGrid w:val="0"/>
          <w:sz w:val="28"/>
          <w:szCs w:val="28"/>
          <w:lang w:eastAsia="ru-RU"/>
        </w:rPr>
        <w:t>ак главным администратором доходов бюджета по КБК 303 11105021010000120 «Доходы, получаемые в виде арендной платы, а также средства от продажи права на заключение договоров аренды за земли, находящиеся в федеральной собственности (за исключением земельных участков федеральных бюджетных и автономных учреждений)» УД Президента планы по доходам, исходя из бюджетной отчетности, исполнялись в следующих объемах:</w:t>
      </w:r>
    </w:p>
    <w:p w:rsidR="007E0A0A" w:rsidRPr="007E0A0A" w:rsidRDefault="007E0A0A" w:rsidP="007E0A0A">
      <w:pPr>
        <w:widowControl w:val="0"/>
        <w:spacing w:line="240" w:lineRule="auto"/>
        <w:jc w:val="right"/>
        <w:rPr>
          <w:rFonts w:ascii="Times New Roman" w:hAnsi="Times New Roman" w:cs="Times New Roman"/>
          <w:sz w:val="24"/>
          <w:szCs w:val="24"/>
        </w:rPr>
      </w:pPr>
      <w:r w:rsidRPr="007E0A0A">
        <w:rPr>
          <w:rFonts w:ascii="Times New Roman" w:hAnsi="Times New Roman" w:cs="Times New Roman"/>
          <w:sz w:val="24"/>
          <w:szCs w:val="24"/>
        </w:rPr>
        <w:t>тыс. рублей</w:t>
      </w:r>
    </w:p>
    <w:tbl>
      <w:tblPr>
        <w:tblStyle w:val="ab"/>
        <w:tblW w:w="0" w:type="auto"/>
        <w:tblLook w:val="04A0" w:firstRow="1" w:lastRow="0" w:firstColumn="1" w:lastColumn="0" w:noHBand="0" w:noVBand="1"/>
      </w:tblPr>
      <w:tblGrid>
        <w:gridCol w:w="2040"/>
        <w:gridCol w:w="2359"/>
        <w:gridCol w:w="2820"/>
        <w:gridCol w:w="2409"/>
      </w:tblGrid>
      <w:tr w:rsidR="007E0A0A" w:rsidRPr="007E0A0A" w:rsidTr="007E0A0A">
        <w:trPr>
          <w:trHeight w:val="170"/>
        </w:trPr>
        <w:tc>
          <w:tcPr>
            <w:tcW w:w="2093" w:type="dxa"/>
            <w:vAlign w:val="center"/>
          </w:tcPr>
          <w:p w:rsidR="007E0A0A" w:rsidRPr="007E0A0A" w:rsidRDefault="007E0A0A" w:rsidP="007E0A0A">
            <w:pPr>
              <w:widowControl w:val="0"/>
              <w:jc w:val="center"/>
              <w:rPr>
                <w:rFonts w:ascii="Times New Roman" w:hAnsi="Times New Roman" w:cs="Times New Roman"/>
                <w:b/>
                <w:sz w:val="16"/>
                <w:szCs w:val="16"/>
              </w:rPr>
            </w:pPr>
            <w:r w:rsidRPr="007E0A0A">
              <w:rPr>
                <w:rFonts w:ascii="Times New Roman" w:hAnsi="Times New Roman" w:cs="Times New Roman"/>
                <w:b/>
                <w:sz w:val="16"/>
                <w:szCs w:val="16"/>
              </w:rPr>
              <w:t>Период</w:t>
            </w:r>
          </w:p>
        </w:tc>
        <w:tc>
          <w:tcPr>
            <w:tcW w:w="2410" w:type="dxa"/>
            <w:vAlign w:val="center"/>
          </w:tcPr>
          <w:p w:rsidR="007E0A0A" w:rsidRPr="007E0A0A" w:rsidRDefault="007E0A0A" w:rsidP="007E0A0A">
            <w:pPr>
              <w:widowControl w:val="0"/>
              <w:jc w:val="center"/>
              <w:rPr>
                <w:rFonts w:ascii="Times New Roman" w:hAnsi="Times New Roman" w:cs="Times New Roman"/>
                <w:b/>
                <w:sz w:val="16"/>
                <w:szCs w:val="16"/>
              </w:rPr>
            </w:pPr>
            <w:r w:rsidRPr="007E0A0A">
              <w:rPr>
                <w:rFonts w:ascii="Times New Roman" w:hAnsi="Times New Roman" w:cs="Times New Roman"/>
                <w:b/>
                <w:sz w:val="16"/>
                <w:szCs w:val="16"/>
              </w:rPr>
              <w:t>Прогноз поступления доходов на год</w:t>
            </w:r>
          </w:p>
        </w:tc>
        <w:tc>
          <w:tcPr>
            <w:tcW w:w="2886" w:type="dxa"/>
            <w:vAlign w:val="center"/>
          </w:tcPr>
          <w:p w:rsidR="007E0A0A" w:rsidRPr="007E0A0A" w:rsidRDefault="007E0A0A" w:rsidP="007E0A0A">
            <w:pPr>
              <w:widowControl w:val="0"/>
              <w:jc w:val="center"/>
              <w:rPr>
                <w:rFonts w:ascii="Times New Roman" w:hAnsi="Times New Roman" w:cs="Times New Roman"/>
                <w:b/>
                <w:sz w:val="16"/>
                <w:szCs w:val="16"/>
              </w:rPr>
            </w:pPr>
            <w:r w:rsidRPr="007E0A0A">
              <w:rPr>
                <w:rFonts w:ascii="Times New Roman" w:hAnsi="Times New Roman" w:cs="Times New Roman"/>
                <w:b/>
                <w:sz w:val="16"/>
                <w:szCs w:val="16"/>
              </w:rPr>
              <w:t>Отчетность об исполнении федерального бюджета</w:t>
            </w:r>
          </w:p>
        </w:tc>
        <w:tc>
          <w:tcPr>
            <w:tcW w:w="2464" w:type="dxa"/>
            <w:vAlign w:val="center"/>
          </w:tcPr>
          <w:p w:rsidR="007E0A0A" w:rsidRPr="007E0A0A" w:rsidRDefault="007E0A0A" w:rsidP="007E0A0A">
            <w:pPr>
              <w:widowControl w:val="0"/>
              <w:jc w:val="center"/>
              <w:rPr>
                <w:rFonts w:ascii="Times New Roman" w:hAnsi="Times New Roman" w:cs="Times New Roman"/>
                <w:b/>
                <w:sz w:val="16"/>
                <w:szCs w:val="16"/>
              </w:rPr>
            </w:pPr>
            <w:r w:rsidRPr="007E0A0A">
              <w:rPr>
                <w:rFonts w:ascii="Times New Roman" w:hAnsi="Times New Roman" w:cs="Times New Roman"/>
                <w:b/>
                <w:sz w:val="16"/>
                <w:szCs w:val="16"/>
              </w:rPr>
              <w:t>Исполнение прогноза доходов, %</w:t>
            </w:r>
          </w:p>
        </w:tc>
      </w:tr>
      <w:tr w:rsidR="007E0A0A" w:rsidRPr="007E0A0A" w:rsidTr="00BD3E52">
        <w:trPr>
          <w:trHeight w:val="170"/>
        </w:trPr>
        <w:tc>
          <w:tcPr>
            <w:tcW w:w="2093" w:type="dxa"/>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2021 год</w:t>
            </w:r>
          </w:p>
        </w:tc>
        <w:tc>
          <w:tcPr>
            <w:tcW w:w="2410" w:type="dxa"/>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500 700,40</w:t>
            </w:r>
          </w:p>
        </w:tc>
        <w:tc>
          <w:tcPr>
            <w:tcW w:w="2886" w:type="dxa"/>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311 292,10</w:t>
            </w:r>
          </w:p>
        </w:tc>
        <w:tc>
          <w:tcPr>
            <w:tcW w:w="2464" w:type="dxa"/>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62,17 %</w:t>
            </w:r>
          </w:p>
        </w:tc>
      </w:tr>
      <w:tr w:rsidR="007E0A0A" w:rsidRPr="007E0A0A" w:rsidTr="00BD3E52">
        <w:trPr>
          <w:trHeight w:val="170"/>
        </w:trPr>
        <w:tc>
          <w:tcPr>
            <w:tcW w:w="2093" w:type="dxa"/>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2022 год</w:t>
            </w:r>
          </w:p>
        </w:tc>
        <w:tc>
          <w:tcPr>
            <w:tcW w:w="2410" w:type="dxa"/>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254 253,7</w:t>
            </w:r>
          </w:p>
        </w:tc>
        <w:tc>
          <w:tcPr>
            <w:tcW w:w="2886" w:type="dxa"/>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363 337,64</w:t>
            </w:r>
          </w:p>
        </w:tc>
        <w:tc>
          <w:tcPr>
            <w:tcW w:w="2464" w:type="dxa"/>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142,9 %</w:t>
            </w:r>
          </w:p>
        </w:tc>
      </w:tr>
      <w:tr w:rsidR="007E0A0A" w:rsidRPr="007E0A0A" w:rsidTr="00BD3E52">
        <w:trPr>
          <w:trHeight w:val="170"/>
        </w:trPr>
        <w:tc>
          <w:tcPr>
            <w:tcW w:w="2093" w:type="dxa"/>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6 мес. 2023 года</w:t>
            </w:r>
          </w:p>
        </w:tc>
        <w:tc>
          <w:tcPr>
            <w:tcW w:w="2410" w:type="dxa"/>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300 775,90</w:t>
            </w:r>
          </w:p>
        </w:tc>
        <w:tc>
          <w:tcPr>
            <w:tcW w:w="2886" w:type="dxa"/>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131 781,40</w:t>
            </w:r>
          </w:p>
        </w:tc>
        <w:tc>
          <w:tcPr>
            <w:tcW w:w="2464" w:type="dxa"/>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43,81 %</w:t>
            </w:r>
          </w:p>
        </w:tc>
      </w:tr>
    </w:tbl>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В отношении сведений о количестве действовавших договоров аренды федеральных земельных участков, заключенных Управлением, представлены следующие сведения:</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00"/>
        <w:gridCol w:w="1420"/>
        <w:gridCol w:w="1420"/>
        <w:gridCol w:w="1520"/>
      </w:tblGrid>
      <w:tr w:rsidR="007E0A0A" w:rsidRPr="007E0A0A" w:rsidTr="007E0A0A">
        <w:trPr>
          <w:trHeight w:val="20"/>
          <w:tblHeader/>
        </w:trPr>
        <w:tc>
          <w:tcPr>
            <w:tcW w:w="3681" w:type="dxa"/>
            <w:shd w:val="clear" w:color="000000" w:fill="EEECE1"/>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6"/>
                <w:szCs w:val="16"/>
                <w:lang w:eastAsia="ru-RU"/>
              </w:rPr>
            </w:pPr>
            <w:r w:rsidRPr="007E0A0A">
              <w:rPr>
                <w:rFonts w:ascii="Times New Roman" w:eastAsia="Times New Roman" w:hAnsi="Times New Roman" w:cs="Times New Roman"/>
                <w:b/>
                <w:color w:val="000000"/>
                <w:sz w:val="16"/>
                <w:szCs w:val="16"/>
                <w:lang w:eastAsia="ru-RU"/>
              </w:rPr>
              <w:t>Дата</w:t>
            </w:r>
          </w:p>
        </w:tc>
        <w:tc>
          <w:tcPr>
            <w:tcW w:w="1500" w:type="dxa"/>
            <w:shd w:val="clear" w:color="000000" w:fill="EEECE1"/>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6"/>
                <w:szCs w:val="16"/>
                <w:lang w:eastAsia="ru-RU"/>
              </w:rPr>
            </w:pPr>
            <w:r w:rsidRPr="007E0A0A">
              <w:rPr>
                <w:rFonts w:ascii="Times New Roman" w:eastAsia="Times New Roman" w:hAnsi="Times New Roman" w:cs="Times New Roman"/>
                <w:b/>
                <w:color w:val="000000"/>
                <w:sz w:val="16"/>
                <w:szCs w:val="16"/>
                <w:lang w:eastAsia="ru-RU"/>
              </w:rPr>
              <w:t>01.01.2021</w:t>
            </w:r>
          </w:p>
        </w:tc>
        <w:tc>
          <w:tcPr>
            <w:tcW w:w="1420" w:type="dxa"/>
            <w:shd w:val="clear" w:color="000000" w:fill="EEECE1"/>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6"/>
                <w:szCs w:val="16"/>
                <w:lang w:eastAsia="ru-RU"/>
              </w:rPr>
            </w:pPr>
            <w:r w:rsidRPr="007E0A0A">
              <w:rPr>
                <w:rFonts w:ascii="Times New Roman" w:eastAsia="Times New Roman" w:hAnsi="Times New Roman" w:cs="Times New Roman"/>
                <w:b/>
                <w:color w:val="000000"/>
                <w:sz w:val="16"/>
                <w:szCs w:val="16"/>
                <w:lang w:eastAsia="ru-RU"/>
              </w:rPr>
              <w:t>01.01.2022</w:t>
            </w:r>
          </w:p>
        </w:tc>
        <w:tc>
          <w:tcPr>
            <w:tcW w:w="1420" w:type="dxa"/>
            <w:shd w:val="clear" w:color="000000" w:fill="EEECE1"/>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6"/>
                <w:szCs w:val="16"/>
                <w:lang w:eastAsia="ru-RU"/>
              </w:rPr>
            </w:pPr>
            <w:r w:rsidRPr="007E0A0A">
              <w:rPr>
                <w:rFonts w:ascii="Times New Roman" w:eastAsia="Times New Roman" w:hAnsi="Times New Roman" w:cs="Times New Roman"/>
                <w:b/>
                <w:color w:val="000000"/>
                <w:sz w:val="16"/>
                <w:szCs w:val="16"/>
                <w:lang w:eastAsia="ru-RU"/>
              </w:rPr>
              <w:t>01.01.2023</w:t>
            </w:r>
          </w:p>
        </w:tc>
        <w:tc>
          <w:tcPr>
            <w:tcW w:w="1520" w:type="dxa"/>
            <w:shd w:val="clear" w:color="000000" w:fill="EEECE1"/>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6"/>
                <w:szCs w:val="16"/>
                <w:lang w:eastAsia="ru-RU"/>
              </w:rPr>
            </w:pPr>
            <w:r w:rsidRPr="007E0A0A">
              <w:rPr>
                <w:rFonts w:ascii="Times New Roman" w:eastAsia="Times New Roman" w:hAnsi="Times New Roman" w:cs="Times New Roman"/>
                <w:b/>
                <w:color w:val="000000"/>
                <w:sz w:val="16"/>
                <w:szCs w:val="16"/>
                <w:lang w:eastAsia="ru-RU"/>
              </w:rPr>
              <w:t>01.07.2023</w:t>
            </w:r>
          </w:p>
        </w:tc>
      </w:tr>
      <w:tr w:rsidR="007E0A0A" w:rsidRPr="007E0A0A" w:rsidTr="007E0A0A">
        <w:trPr>
          <w:trHeight w:val="20"/>
        </w:trPr>
        <w:tc>
          <w:tcPr>
            <w:tcW w:w="3681" w:type="dxa"/>
            <w:shd w:val="clear" w:color="auto" w:fill="auto"/>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Количество договоров аренды, ед.</w:t>
            </w:r>
          </w:p>
        </w:tc>
        <w:tc>
          <w:tcPr>
            <w:tcW w:w="1500" w:type="dxa"/>
            <w:shd w:val="clear" w:color="auto" w:fill="auto"/>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82</w:t>
            </w:r>
          </w:p>
        </w:tc>
        <w:tc>
          <w:tcPr>
            <w:tcW w:w="1420" w:type="dxa"/>
            <w:shd w:val="clear" w:color="auto" w:fill="auto"/>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88</w:t>
            </w:r>
          </w:p>
        </w:tc>
        <w:tc>
          <w:tcPr>
            <w:tcW w:w="1420" w:type="dxa"/>
            <w:shd w:val="clear" w:color="auto" w:fill="auto"/>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102</w:t>
            </w:r>
          </w:p>
        </w:tc>
        <w:tc>
          <w:tcPr>
            <w:tcW w:w="1520" w:type="dxa"/>
            <w:shd w:val="clear" w:color="auto" w:fill="auto"/>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105</w:t>
            </w:r>
          </w:p>
        </w:tc>
      </w:tr>
      <w:tr w:rsidR="007E0A0A" w:rsidRPr="007E0A0A" w:rsidTr="007E0A0A">
        <w:trPr>
          <w:trHeight w:val="20"/>
        </w:trPr>
        <w:tc>
          <w:tcPr>
            <w:tcW w:w="3681"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 xml:space="preserve">Количество регионов, </w:t>
            </w:r>
          </w:p>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в том числе договов в регионах:</w:t>
            </w:r>
          </w:p>
        </w:tc>
        <w:tc>
          <w:tcPr>
            <w:tcW w:w="150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7</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8</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9</w:t>
            </w:r>
          </w:p>
        </w:tc>
        <w:tc>
          <w:tcPr>
            <w:tcW w:w="15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9</w:t>
            </w:r>
          </w:p>
        </w:tc>
      </w:tr>
      <w:tr w:rsidR="007E0A0A" w:rsidRPr="007E0A0A" w:rsidTr="007E0A0A">
        <w:trPr>
          <w:trHeight w:val="20"/>
        </w:trPr>
        <w:tc>
          <w:tcPr>
            <w:tcW w:w="3681" w:type="dxa"/>
            <w:shd w:val="clear" w:color="auto" w:fill="auto"/>
            <w:vAlign w:val="center"/>
          </w:tcPr>
          <w:p w:rsidR="007E0A0A" w:rsidRPr="007E0A0A" w:rsidRDefault="007E0A0A" w:rsidP="007E0A0A">
            <w:pPr>
              <w:spacing w:after="0" w:line="240" w:lineRule="auto"/>
              <w:rPr>
                <w:rFonts w:ascii="Times New Roman" w:hAnsi="Times New Roman" w:cs="Times New Roman"/>
                <w:color w:val="000000"/>
                <w:sz w:val="18"/>
                <w:szCs w:val="18"/>
              </w:rPr>
            </w:pPr>
            <w:r w:rsidRPr="007E0A0A">
              <w:rPr>
                <w:rFonts w:ascii="Times New Roman" w:hAnsi="Times New Roman" w:cs="Times New Roman"/>
                <w:color w:val="000000"/>
                <w:sz w:val="18"/>
                <w:szCs w:val="18"/>
              </w:rPr>
              <w:t>г. Москва</w:t>
            </w:r>
          </w:p>
        </w:tc>
        <w:tc>
          <w:tcPr>
            <w:tcW w:w="150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49</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51</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53</w:t>
            </w:r>
          </w:p>
        </w:tc>
        <w:tc>
          <w:tcPr>
            <w:tcW w:w="15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55</w:t>
            </w:r>
          </w:p>
        </w:tc>
      </w:tr>
      <w:tr w:rsidR="007E0A0A" w:rsidRPr="007E0A0A" w:rsidTr="007E0A0A">
        <w:trPr>
          <w:trHeight w:val="20"/>
        </w:trPr>
        <w:tc>
          <w:tcPr>
            <w:tcW w:w="3681" w:type="dxa"/>
            <w:shd w:val="clear" w:color="auto" w:fill="auto"/>
            <w:vAlign w:val="center"/>
          </w:tcPr>
          <w:p w:rsidR="007E0A0A" w:rsidRPr="007E0A0A" w:rsidRDefault="007E0A0A" w:rsidP="007E0A0A">
            <w:pPr>
              <w:spacing w:after="0" w:line="240" w:lineRule="auto"/>
              <w:rPr>
                <w:rFonts w:ascii="Times New Roman" w:hAnsi="Times New Roman" w:cs="Times New Roman"/>
                <w:color w:val="000000"/>
                <w:sz w:val="18"/>
                <w:szCs w:val="18"/>
              </w:rPr>
            </w:pPr>
            <w:r w:rsidRPr="007E0A0A">
              <w:rPr>
                <w:rFonts w:ascii="Times New Roman" w:hAnsi="Times New Roman" w:cs="Times New Roman"/>
                <w:color w:val="000000"/>
                <w:sz w:val="18"/>
                <w:szCs w:val="18"/>
              </w:rPr>
              <w:t>Московская область</w:t>
            </w:r>
          </w:p>
        </w:tc>
        <w:tc>
          <w:tcPr>
            <w:tcW w:w="150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25</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28</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32</w:t>
            </w:r>
          </w:p>
        </w:tc>
        <w:tc>
          <w:tcPr>
            <w:tcW w:w="15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33</w:t>
            </w:r>
          </w:p>
        </w:tc>
      </w:tr>
      <w:tr w:rsidR="007E0A0A" w:rsidRPr="007E0A0A" w:rsidTr="007E0A0A">
        <w:trPr>
          <w:trHeight w:val="20"/>
        </w:trPr>
        <w:tc>
          <w:tcPr>
            <w:tcW w:w="3681" w:type="dxa"/>
            <w:shd w:val="clear" w:color="auto" w:fill="auto"/>
            <w:vAlign w:val="center"/>
          </w:tcPr>
          <w:p w:rsidR="007E0A0A" w:rsidRPr="007E0A0A" w:rsidRDefault="007E0A0A" w:rsidP="007E0A0A">
            <w:pPr>
              <w:spacing w:after="0" w:line="240" w:lineRule="auto"/>
              <w:rPr>
                <w:rFonts w:ascii="Times New Roman" w:hAnsi="Times New Roman" w:cs="Times New Roman"/>
                <w:color w:val="000000"/>
                <w:sz w:val="18"/>
                <w:szCs w:val="18"/>
              </w:rPr>
            </w:pPr>
            <w:r w:rsidRPr="007E0A0A">
              <w:rPr>
                <w:rFonts w:ascii="Times New Roman" w:hAnsi="Times New Roman" w:cs="Times New Roman"/>
                <w:color w:val="000000"/>
                <w:sz w:val="18"/>
                <w:szCs w:val="18"/>
              </w:rPr>
              <w:t>Ярославская область</w:t>
            </w:r>
          </w:p>
        </w:tc>
        <w:tc>
          <w:tcPr>
            <w:tcW w:w="150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c>
          <w:tcPr>
            <w:tcW w:w="15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r>
      <w:tr w:rsidR="007E0A0A" w:rsidRPr="007E0A0A" w:rsidTr="007E0A0A">
        <w:trPr>
          <w:trHeight w:val="20"/>
        </w:trPr>
        <w:tc>
          <w:tcPr>
            <w:tcW w:w="3681" w:type="dxa"/>
            <w:shd w:val="clear" w:color="auto" w:fill="auto"/>
            <w:vAlign w:val="center"/>
          </w:tcPr>
          <w:p w:rsidR="007E0A0A" w:rsidRPr="007E0A0A" w:rsidRDefault="007E0A0A" w:rsidP="007E0A0A">
            <w:pPr>
              <w:spacing w:after="0" w:line="240" w:lineRule="auto"/>
              <w:rPr>
                <w:rFonts w:ascii="Times New Roman" w:hAnsi="Times New Roman" w:cs="Times New Roman"/>
                <w:color w:val="000000"/>
                <w:sz w:val="18"/>
                <w:szCs w:val="18"/>
              </w:rPr>
            </w:pPr>
            <w:r w:rsidRPr="007E0A0A">
              <w:rPr>
                <w:rFonts w:ascii="Times New Roman" w:hAnsi="Times New Roman" w:cs="Times New Roman"/>
                <w:color w:val="000000"/>
                <w:sz w:val="18"/>
                <w:szCs w:val="18"/>
              </w:rPr>
              <w:t>Самарская область</w:t>
            </w:r>
          </w:p>
        </w:tc>
        <w:tc>
          <w:tcPr>
            <w:tcW w:w="150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c>
          <w:tcPr>
            <w:tcW w:w="15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r>
      <w:tr w:rsidR="007E0A0A" w:rsidRPr="007E0A0A" w:rsidTr="007E0A0A">
        <w:trPr>
          <w:trHeight w:val="20"/>
        </w:trPr>
        <w:tc>
          <w:tcPr>
            <w:tcW w:w="3681" w:type="dxa"/>
            <w:shd w:val="clear" w:color="auto" w:fill="auto"/>
            <w:vAlign w:val="center"/>
          </w:tcPr>
          <w:p w:rsidR="007E0A0A" w:rsidRPr="007E0A0A" w:rsidRDefault="007E0A0A" w:rsidP="007E0A0A">
            <w:pPr>
              <w:spacing w:after="0" w:line="240" w:lineRule="auto"/>
              <w:rPr>
                <w:rFonts w:ascii="Times New Roman" w:hAnsi="Times New Roman" w:cs="Times New Roman"/>
                <w:color w:val="000000"/>
                <w:sz w:val="18"/>
                <w:szCs w:val="18"/>
              </w:rPr>
            </w:pPr>
            <w:r w:rsidRPr="007E0A0A">
              <w:rPr>
                <w:rFonts w:ascii="Times New Roman" w:hAnsi="Times New Roman" w:cs="Times New Roman"/>
                <w:color w:val="000000"/>
                <w:sz w:val="18"/>
                <w:szCs w:val="18"/>
              </w:rPr>
              <w:t>Тверская область</w:t>
            </w:r>
          </w:p>
        </w:tc>
        <w:tc>
          <w:tcPr>
            <w:tcW w:w="150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2</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2</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2</w:t>
            </w:r>
          </w:p>
        </w:tc>
        <w:tc>
          <w:tcPr>
            <w:tcW w:w="15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2</w:t>
            </w:r>
          </w:p>
        </w:tc>
      </w:tr>
      <w:tr w:rsidR="007E0A0A" w:rsidRPr="007E0A0A" w:rsidTr="007E0A0A">
        <w:trPr>
          <w:trHeight w:val="20"/>
        </w:trPr>
        <w:tc>
          <w:tcPr>
            <w:tcW w:w="3681" w:type="dxa"/>
            <w:shd w:val="clear" w:color="auto" w:fill="auto"/>
            <w:vAlign w:val="center"/>
          </w:tcPr>
          <w:p w:rsidR="007E0A0A" w:rsidRPr="007E0A0A" w:rsidRDefault="007E0A0A" w:rsidP="007E0A0A">
            <w:pPr>
              <w:spacing w:after="0" w:line="240" w:lineRule="auto"/>
              <w:rPr>
                <w:rFonts w:ascii="Times New Roman" w:hAnsi="Times New Roman" w:cs="Times New Roman"/>
                <w:color w:val="000000"/>
                <w:sz w:val="18"/>
                <w:szCs w:val="18"/>
              </w:rPr>
            </w:pPr>
            <w:r w:rsidRPr="007E0A0A">
              <w:rPr>
                <w:rFonts w:ascii="Times New Roman" w:hAnsi="Times New Roman" w:cs="Times New Roman"/>
                <w:color w:val="000000"/>
                <w:sz w:val="18"/>
                <w:szCs w:val="18"/>
              </w:rPr>
              <w:t>Краснодарский край</w:t>
            </w:r>
          </w:p>
        </w:tc>
        <w:tc>
          <w:tcPr>
            <w:tcW w:w="150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c>
          <w:tcPr>
            <w:tcW w:w="15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r>
      <w:tr w:rsidR="007E0A0A" w:rsidRPr="007E0A0A" w:rsidTr="007E0A0A">
        <w:trPr>
          <w:trHeight w:val="20"/>
        </w:trPr>
        <w:tc>
          <w:tcPr>
            <w:tcW w:w="3681" w:type="dxa"/>
            <w:shd w:val="clear" w:color="auto" w:fill="auto"/>
            <w:vAlign w:val="center"/>
          </w:tcPr>
          <w:p w:rsidR="007E0A0A" w:rsidRPr="007E0A0A" w:rsidRDefault="007E0A0A" w:rsidP="007E0A0A">
            <w:pPr>
              <w:spacing w:after="0" w:line="240" w:lineRule="auto"/>
              <w:rPr>
                <w:rFonts w:ascii="Times New Roman" w:hAnsi="Times New Roman" w:cs="Times New Roman"/>
                <w:color w:val="000000"/>
                <w:sz w:val="18"/>
                <w:szCs w:val="18"/>
              </w:rPr>
            </w:pPr>
            <w:r w:rsidRPr="007E0A0A">
              <w:rPr>
                <w:rFonts w:ascii="Times New Roman" w:hAnsi="Times New Roman" w:cs="Times New Roman"/>
                <w:color w:val="000000"/>
                <w:sz w:val="18"/>
                <w:szCs w:val="18"/>
              </w:rPr>
              <w:t>Приморский край</w:t>
            </w:r>
          </w:p>
        </w:tc>
        <w:tc>
          <w:tcPr>
            <w:tcW w:w="150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3</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3</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3</w:t>
            </w:r>
          </w:p>
        </w:tc>
        <w:tc>
          <w:tcPr>
            <w:tcW w:w="15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3</w:t>
            </w:r>
          </w:p>
        </w:tc>
      </w:tr>
      <w:tr w:rsidR="007E0A0A" w:rsidRPr="007E0A0A" w:rsidTr="007E0A0A">
        <w:trPr>
          <w:trHeight w:val="20"/>
        </w:trPr>
        <w:tc>
          <w:tcPr>
            <w:tcW w:w="3681" w:type="dxa"/>
            <w:shd w:val="clear" w:color="auto" w:fill="auto"/>
            <w:vAlign w:val="center"/>
          </w:tcPr>
          <w:p w:rsidR="007E0A0A" w:rsidRPr="007E0A0A" w:rsidRDefault="007E0A0A" w:rsidP="007E0A0A">
            <w:pPr>
              <w:spacing w:after="0" w:line="240" w:lineRule="auto"/>
              <w:rPr>
                <w:rFonts w:ascii="Times New Roman" w:hAnsi="Times New Roman" w:cs="Times New Roman"/>
                <w:color w:val="000000"/>
                <w:sz w:val="18"/>
                <w:szCs w:val="18"/>
              </w:rPr>
            </w:pPr>
            <w:r w:rsidRPr="007E0A0A">
              <w:rPr>
                <w:rFonts w:ascii="Times New Roman" w:hAnsi="Times New Roman" w:cs="Times New Roman"/>
                <w:color w:val="000000"/>
                <w:sz w:val="18"/>
                <w:szCs w:val="18"/>
              </w:rPr>
              <w:t>Курская область</w:t>
            </w:r>
          </w:p>
        </w:tc>
        <w:tc>
          <w:tcPr>
            <w:tcW w:w="150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1</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7</w:t>
            </w:r>
          </w:p>
        </w:tc>
        <w:tc>
          <w:tcPr>
            <w:tcW w:w="15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7</w:t>
            </w:r>
          </w:p>
        </w:tc>
      </w:tr>
      <w:tr w:rsidR="007E0A0A" w:rsidRPr="007E0A0A" w:rsidTr="007E0A0A">
        <w:trPr>
          <w:trHeight w:val="20"/>
        </w:trPr>
        <w:tc>
          <w:tcPr>
            <w:tcW w:w="3681" w:type="dxa"/>
            <w:shd w:val="clear" w:color="auto" w:fill="auto"/>
            <w:vAlign w:val="center"/>
          </w:tcPr>
          <w:p w:rsidR="007E0A0A" w:rsidRPr="007E0A0A" w:rsidRDefault="007E0A0A" w:rsidP="007E0A0A">
            <w:pPr>
              <w:spacing w:after="0" w:line="240" w:lineRule="auto"/>
              <w:rPr>
                <w:rFonts w:ascii="Times New Roman" w:hAnsi="Times New Roman" w:cs="Times New Roman"/>
                <w:color w:val="000000"/>
                <w:sz w:val="18"/>
                <w:szCs w:val="18"/>
              </w:rPr>
            </w:pPr>
            <w:r w:rsidRPr="007E0A0A">
              <w:rPr>
                <w:rFonts w:ascii="Times New Roman" w:hAnsi="Times New Roman" w:cs="Times New Roman"/>
                <w:color w:val="000000"/>
                <w:sz w:val="18"/>
                <w:szCs w:val="18"/>
              </w:rPr>
              <w:t>Калужская область</w:t>
            </w:r>
          </w:p>
        </w:tc>
        <w:tc>
          <w:tcPr>
            <w:tcW w:w="150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w:t>
            </w:r>
          </w:p>
        </w:tc>
        <w:tc>
          <w:tcPr>
            <w:tcW w:w="14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2</w:t>
            </w:r>
          </w:p>
        </w:tc>
        <w:tc>
          <w:tcPr>
            <w:tcW w:w="1520" w:type="dxa"/>
            <w:shd w:val="clear" w:color="auto" w:fill="auto"/>
            <w:vAlign w:val="center"/>
          </w:tcPr>
          <w:p w:rsidR="007E0A0A" w:rsidRPr="007E0A0A" w:rsidRDefault="007E0A0A" w:rsidP="007E0A0A">
            <w:pPr>
              <w:spacing w:after="0" w:line="240" w:lineRule="auto"/>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2</w:t>
            </w:r>
          </w:p>
        </w:tc>
      </w:tr>
    </w:tbl>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Таким образом, основная часть договоров и сданных в аренду участков действует в г.Москве и Московской области – на 1 июля 2023 года – 88 из 105 договоров (или 83,8 %).</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При этом анализ перечня 119 действовавших в проверяемый период договоров аренды земельных участков (в том числе по различным обстоятельством прекративших действие на текущую дату) показал, что в основном они заключены (контрагентом являлись) с федеральными государственными унитарными предприятиями и бюджетными учреждениями - 101 ед. или 84,9 %.</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lastRenderedPageBreak/>
        <w:t xml:space="preserve">По 16 договорам в качестве оснований заключения указаны распоряжения Президента Российской Федерации от 29декабря 2018 г. </w:t>
      </w:r>
      <w:r w:rsidR="009B72E0">
        <w:rPr>
          <w:rFonts w:ascii="Times New Roman" w:eastAsia="Times New Roman" w:hAnsi="Times New Roman" w:cs="Times New Roman"/>
          <w:bCs/>
          <w:snapToGrid w:val="0"/>
          <w:sz w:val="28"/>
          <w:szCs w:val="28"/>
          <w:lang w:eastAsia="ru-RU"/>
        </w:rPr>
        <w:br/>
      </w:r>
      <w:r w:rsidRPr="007E0A0A">
        <w:rPr>
          <w:rFonts w:ascii="Times New Roman" w:eastAsia="Times New Roman" w:hAnsi="Times New Roman" w:cs="Times New Roman"/>
          <w:bCs/>
          <w:snapToGrid w:val="0"/>
          <w:sz w:val="28"/>
          <w:szCs w:val="28"/>
          <w:lang w:eastAsia="ru-RU"/>
        </w:rPr>
        <w:t xml:space="preserve">№ 408-рп (4 договора с АНО «РСВ») и от 31 марта 2022 г. № 89-рп </w:t>
      </w:r>
      <w:r w:rsidR="009B72E0">
        <w:rPr>
          <w:rFonts w:ascii="Times New Roman" w:eastAsia="Times New Roman" w:hAnsi="Times New Roman" w:cs="Times New Roman"/>
          <w:bCs/>
          <w:snapToGrid w:val="0"/>
          <w:sz w:val="28"/>
          <w:szCs w:val="28"/>
          <w:lang w:eastAsia="ru-RU"/>
        </w:rPr>
        <w:br/>
      </w:r>
      <w:r w:rsidRPr="007E0A0A">
        <w:rPr>
          <w:rFonts w:ascii="Times New Roman" w:eastAsia="Times New Roman" w:hAnsi="Times New Roman" w:cs="Times New Roman"/>
          <w:bCs/>
          <w:snapToGrid w:val="0"/>
          <w:sz w:val="28"/>
          <w:szCs w:val="28"/>
          <w:lang w:eastAsia="ru-RU"/>
        </w:rPr>
        <w:t>(12 договоров с ФГУП «АПК «Непецино»).</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Из 18 иных договоров, заключенных не с федеральными государственными унитарными предприятиями и бюджетными учреждениями, 6 договоров были заключены (контрагентом являлся) с АНО «Россия - страна возможностей» («РСВ), 1 - с частным фондом «Фонд Нурсултана Назарбаева», 1 - с гражданином, 10 - с коммерческими организациями.</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В том числе с 2012 года действует договор аренды с множественностью лиц на стороне арендатора (собственниками расположенных на участке объектов недвижимого имущества) от 14.12.2012 № А/12-125 земельного участка с кадастровым номером 77:01:0001004:2505 (г. Москва, ул. Воздвиженка, вл. 4/7, стр. 1) с представительством частной компании с ограниченной ответственностью «МСД С.а.р.л.». Исходя из указанного договора арендная плата определялась на основании рыночной стоимости, определенной в отчете об оценке от 15.08.2011 № 3-11/2011. При этом, исходя из материалов УД Президента, на 2023 год арендная плата составила 3 386,81 тыс. рублей, исходя из доли указанного арендатора в 7,68 % от общей площади расположенного на участке здания (уведомление от 28.12.2022 № УДИ-5497).</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В настоящее время на основании подпункта «е» пункта 3 Правил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 июля 2009 г. № 582, с учетом пункта 2 Постановления Правительства Российской Федерации от 10.02.2023 № 191 «О внесении изменений в Правила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sidRPr="007E0A0A">
        <w:rPr>
          <w:rFonts w:ascii="Times New Roman" w:eastAsia="Times New Roman" w:hAnsi="Times New Roman" w:cs="Times New Roman"/>
          <w:bCs/>
          <w:snapToGrid w:val="0"/>
          <w:sz w:val="28"/>
          <w:szCs w:val="28"/>
          <w:vertAlign w:val="superscript"/>
          <w:lang w:eastAsia="ru-RU"/>
        </w:rPr>
        <w:footnoteReference w:id="1"/>
      </w:r>
      <w:r w:rsidRPr="007E0A0A">
        <w:rPr>
          <w:rFonts w:ascii="Times New Roman" w:eastAsia="Times New Roman" w:hAnsi="Times New Roman" w:cs="Times New Roman"/>
          <w:bCs/>
          <w:snapToGrid w:val="0"/>
          <w:sz w:val="28"/>
          <w:szCs w:val="28"/>
          <w:lang w:eastAsia="ru-RU"/>
        </w:rPr>
        <w:t xml:space="preserve"> предполагаются основания к пересчету указанной арендной платы на основании кадастровой стоимости участка с КН 77:01:0001004:2505, которая составляет 776 199 159,96 рублей (расчетно при арендной ставке в 3 % арендная плата может составить, исходя из доли арендатора в 7,68 % - 1 788,36 тыс. рублей в год или на 47,2 % ниже текущих показателей</w:t>
      </w:r>
      <w:r w:rsidRPr="007E0A0A">
        <w:rPr>
          <w:rFonts w:ascii="Times New Roman" w:eastAsia="Times New Roman" w:hAnsi="Times New Roman" w:cs="Times New Roman"/>
          <w:bCs/>
          <w:snapToGrid w:val="0"/>
          <w:sz w:val="28"/>
          <w:szCs w:val="28"/>
          <w:vertAlign w:val="superscript"/>
          <w:lang w:eastAsia="ru-RU"/>
        </w:rPr>
        <w:footnoteReference w:id="2"/>
      </w:r>
      <w:r w:rsidRPr="007E0A0A">
        <w:rPr>
          <w:rFonts w:ascii="Times New Roman" w:eastAsia="Times New Roman" w:hAnsi="Times New Roman" w:cs="Times New Roman"/>
          <w:bCs/>
          <w:snapToGrid w:val="0"/>
          <w:sz w:val="28"/>
          <w:szCs w:val="28"/>
          <w:lang w:eastAsia="ru-RU"/>
        </w:rPr>
        <w:t>).</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Также с 2017 года действует договор аренды от 30.03.2017 № А/17-256з с АО «Газпром газораспределение Тверь» земельного участка с кадастровым номером 69:12:0222101:685 площадью 16 кв.м. Исходя из представленной копии договора на участке расположен объект недвижимости в собственности арендатора «наземное сооружение – газовый шаровой кран…».</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Договор аренды от 28 марта 2019 г. № А/19-369з земельного участка с кадастровым номером 77:02:0010009:66 заключен с А.Ю.Астанковым (собственником расположенного на участке объекта недвижимости - нежилого здания с кадастровым номером 77:02:0010009:1047, площадью 430,8 кв.м</w:t>
      </w:r>
      <w:r>
        <w:rPr>
          <w:rFonts w:ascii="Times New Roman" w:eastAsia="Times New Roman" w:hAnsi="Times New Roman" w:cs="Times New Roman"/>
          <w:bCs/>
          <w:snapToGrid w:val="0"/>
          <w:sz w:val="28"/>
          <w:szCs w:val="28"/>
          <w:lang w:eastAsia="ru-RU"/>
        </w:rPr>
        <w:t>.</w:t>
      </w:r>
      <w:r w:rsidRPr="007E0A0A">
        <w:rPr>
          <w:rFonts w:ascii="Times New Roman" w:eastAsia="Times New Roman" w:hAnsi="Times New Roman" w:cs="Times New Roman"/>
          <w:bCs/>
          <w:snapToGrid w:val="0"/>
          <w:sz w:val="28"/>
          <w:szCs w:val="28"/>
          <w:lang w:eastAsia="ru-RU"/>
        </w:rPr>
        <w:t xml:space="preserve">, расположенного по адресу: г. Москва, ул. Осташковская, д. 3, строен. 13). </w:t>
      </w:r>
      <w:r w:rsidR="009B72E0">
        <w:rPr>
          <w:rFonts w:ascii="Times New Roman" w:eastAsia="Times New Roman" w:hAnsi="Times New Roman" w:cs="Times New Roman"/>
          <w:bCs/>
          <w:snapToGrid w:val="0"/>
          <w:sz w:val="28"/>
          <w:szCs w:val="28"/>
          <w:lang w:eastAsia="ru-RU"/>
        </w:rPr>
        <w:br/>
      </w:r>
      <w:r w:rsidRPr="007E0A0A">
        <w:rPr>
          <w:rFonts w:ascii="Times New Roman" w:eastAsia="Times New Roman" w:hAnsi="Times New Roman" w:cs="Times New Roman"/>
          <w:bCs/>
          <w:snapToGrid w:val="0"/>
          <w:sz w:val="28"/>
          <w:szCs w:val="28"/>
          <w:lang w:eastAsia="ru-RU"/>
        </w:rPr>
        <w:t>В настоящее время контрагентом является гр. И.В. Журавлев (доп. соглашение от 11.01.2023 № А/23-529з). Исходя из указанного договора арендная плата определялась на основании рыночной стоимости, определенной в отчете об оценке от 02.10.2018 № УД-504Д/10 с датой определения стоимости 24 августа 2018 года.</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С учетом пункта 2 Постановления Правительства Российской Федерации от 10.02.2023 № 191 «О внесении изменений в Правила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предполагаются основания к пересчету указанной арендной платы на основании кадастровой стоимости участка с КН 77:02:0010009:66, которая составляет 5</w:t>
      </w:r>
      <w:r>
        <w:rPr>
          <w:rFonts w:ascii="Times New Roman" w:eastAsia="Times New Roman" w:hAnsi="Times New Roman" w:cs="Times New Roman"/>
          <w:bCs/>
          <w:snapToGrid w:val="0"/>
          <w:sz w:val="28"/>
          <w:szCs w:val="28"/>
          <w:lang w:eastAsia="ru-RU"/>
        </w:rPr>
        <w:t> </w:t>
      </w:r>
      <w:r w:rsidRPr="007E0A0A">
        <w:rPr>
          <w:rFonts w:ascii="Times New Roman" w:eastAsia="Times New Roman" w:hAnsi="Times New Roman" w:cs="Times New Roman"/>
          <w:bCs/>
          <w:snapToGrid w:val="0"/>
          <w:sz w:val="28"/>
          <w:szCs w:val="28"/>
          <w:lang w:eastAsia="ru-RU"/>
        </w:rPr>
        <w:t>401</w:t>
      </w:r>
      <w:r>
        <w:rPr>
          <w:rFonts w:ascii="Times New Roman" w:eastAsia="Times New Roman" w:hAnsi="Times New Roman" w:cs="Times New Roman"/>
          <w:bCs/>
          <w:snapToGrid w:val="0"/>
          <w:sz w:val="28"/>
          <w:szCs w:val="28"/>
          <w:lang w:eastAsia="ru-RU"/>
        </w:rPr>
        <w:t> </w:t>
      </w:r>
      <w:r w:rsidRPr="007E0A0A">
        <w:rPr>
          <w:rFonts w:ascii="Times New Roman" w:eastAsia="Times New Roman" w:hAnsi="Times New Roman" w:cs="Times New Roman"/>
          <w:bCs/>
          <w:snapToGrid w:val="0"/>
          <w:sz w:val="28"/>
          <w:szCs w:val="28"/>
          <w:lang w:eastAsia="ru-RU"/>
        </w:rPr>
        <w:t>583,42</w:t>
      </w:r>
      <w:r>
        <w:rPr>
          <w:rFonts w:ascii="Times New Roman" w:eastAsia="Times New Roman" w:hAnsi="Times New Roman" w:cs="Times New Roman"/>
          <w:bCs/>
          <w:snapToGrid w:val="0"/>
          <w:sz w:val="28"/>
          <w:szCs w:val="28"/>
          <w:lang w:eastAsia="ru-RU"/>
        </w:rPr>
        <w:t> </w:t>
      </w:r>
      <w:r w:rsidRPr="007E0A0A">
        <w:rPr>
          <w:rFonts w:ascii="Times New Roman" w:eastAsia="Times New Roman" w:hAnsi="Times New Roman" w:cs="Times New Roman"/>
          <w:bCs/>
          <w:snapToGrid w:val="0"/>
          <w:sz w:val="28"/>
          <w:szCs w:val="28"/>
          <w:lang w:eastAsia="ru-RU"/>
        </w:rPr>
        <w:t>рублей (расчетно при арендной ставке в 3 % арендная плата может составить – 162,05 тыс. рублей в год или на 33,4 % выше текущих показателей</w:t>
      </w:r>
      <w:r w:rsidRPr="007E0A0A">
        <w:rPr>
          <w:rFonts w:ascii="Times New Roman" w:eastAsia="Times New Roman" w:hAnsi="Times New Roman" w:cs="Times New Roman"/>
          <w:bCs/>
          <w:snapToGrid w:val="0"/>
          <w:sz w:val="28"/>
          <w:szCs w:val="28"/>
          <w:vertAlign w:val="superscript"/>
          <w:lang w:eastAsia="ru-RU"/>
        </w:rPr>
        <w:footnoteReference w:id="3"/>
      </w:r>
      <w:r w:rsidRPr="007E0A0A">
        <w:rPr>
          <w:rFonts w:ascii="Times New Roman" w:eastAsia="Times New Roman" w:hAnsi="Times New Roman" w:cs="Times New Roman"/>
          <w:bCs/>
          <w:snapToGrid w:val="0"/>
          <w:sz w:val="28"/>
          <w:szCs w:val="28"/>
          <w:lang w:eastAsia="ru-RU"/>
        </w:rPr>
        <w:t>).</w:t>
      </w:r>
    </w:p>
    <w:p w:rsid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Договор аренды от 28 марта 2013г. № А/13-188з земельного участка с кадастровым номером 77:01:0006014:62 заключен с ООО «Стройгруппсервис» (собственником расположенного на участке объекта незавершенного строительства). Исходя из приложенных УД Президента материалов, арендная плата была установлена на основании отчета об оценке рыночной стоимости от 04.06.2013 № 1-04.06О/13 в размере 18 400 140 рублей в год. В уведомлении от 28.12.2018 № УДИ-5234 отражено, что в соответствии с решением Арбитражного суда города Москвы от 23 января 2018 г. и постановлением Девятого арбитражного апелляционного суда от 05 апреля 2018 г. по делу № А40-66975/17, установлен размер годовой аренды платы 48 064 705,4 рублей на основании Отчета независимого оценщика ЗАО «Международный центр оценки» от 14 июня 2016 г. № 187/16. На 2023 год согласно уведомлению от</w:t>
      </w:r>
      <w:r>
        <w:rPr>
          <w:rFonts w:ascii="Times New Roman" w:eastAsia="Times New Roman" w:hAnsi="Times New Roman" w:cs="Times New Roman"/>
          <w:bCs/>
          <w:snapToGrid w:val="0"/>
          <w:sz w:val="28"/>
          <w:szCs w:val="28"/>
          <w:lang w:eastAsia="ru-RU"/>
        </w:rPr>
        <w:t> </w:t>
      </w:r>
      <w:r w:rsidRPr="007E0A0A">
        <w:rPr>
          <w:rFonts w:ascii="Times New Roman" w:eastAsia="Times New Roman" w:hAnsi="Times New Roman" w:cs="Times New Roman"/>
          <w:bCs/>
          <w:snapToGrid w:val="0"/>
          <w:sz w:val="28"/>
          <w:szCs w:val="28"/>
          <w:lang w:eastAsia="ru-RU"/>
        </w:rPr>
        <w:t>30.12.2022 № УДИ-5585 арендная плата составила 58 750 609,05 рублей.</w:t>
      </w:r>
    </w:p>
    <w:p w:rsidR="00327B3A" w:rsidRPr="00327B3A" w:rsidRDefault="00327B3A" w:rsidP="007E0A0A">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По данным УД Президента р</w:t>
      </w:r>
      <w:r w:rsidRPr="00327B3A">
        <w:rPr>
          <w:rFonts w:ascii="Times New Roman" w:eastAsia="Times New Roman" w:hAnsi="Times New Roman" w:cs="Times New Roman"/>
          <w:bCs/>
          <w:snapToGrid w:val="0"/>
          <w:sz w:val="28"/>
          <w:szCs w:val="28"/>
          <w:lang w:eastAsia="ru-RU"/>
        </w:rPr>
        <w:t>ешением суда</w:t>
      </w:r>
      <w:r w:rsidR="00BD3E52">
        <w:rPr>
          <w:rStyle w:val="a5"/>
          <w:rFonts w:ascii="Times New Roman" w:eastAsia="Times New Roman" w:hAnsi="Times New Roman" w:cs="Times New Roman"/>
          <w:bCs/>
          <w:snapToGrid w:val="0"/>
          <w:sz w:val="28"/>
          <w:szCs w:val="28"/>
          <w:lang w:eastAsia="ru-RU"/>
        </w:rPr>
        <w:footnoteReference w:id="4"/>
      </w:r>
      <w:r w:rsidRPr="00327B3A">
        <w:rPr>
          <w:rFonts w:ascii="Times New Roman" w:eastAsia="Times New Roman" w:hAnsi="Times New Roman" w:cs="Times New Roman"/>
          <w:bCs/>
          <w:snapToGrid w:val="0"/>
          <w:sz w:val="28"/>
          <w:szCs w:val="28"/>
          <w:lang w:eastAsia="ru-RU"/>
        </w:rPr>
        <w:t xml:space="preserve"> договор признан недействительным, </w:t>
      </w:r>
      <w:r w:rsidRPr="00327B3A">
        <w:rPr>
          <w:rFonts w:ascii="Times New Roman" w:eastAsia="Calibri" w:hAnsi="Times New Roman" w:cs="Times New Roman"/>
          <w:sz w:val="28"/>
          <w:szCs w:val="28"/>
        </w:rPr>
        <w:t>на основании чего регистрационная запись об обременении участка арендой погашена в ЕГРН 29 августа 2023 года</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Из представленного перечня действовавших договоров, исходя из даты заключения, в проверяемый период заключено 36 договоров, в том числе в 2021 году - 7 договоров, в 202</w:t>
      </w:r>
      <w:r w:rsidR="00BD3E52">
        <w:rPr>
          <w:rFonts w:ascii="Times New Roman" w:eastAsia="Times New Roman" w:hAnsi="Times New Roman" w:cs="Times New Roman"/>
          <w:bCs/>
          <w:snapToGrid w:val="0"/>
          <w:sz w:val="28"/>
          <w:szCs w:val="28"/>
          <w:lang w:eastAsia="ru-RU"/>
        </w:rPr>
        <w:t>2</w:t>
      </w:r>
      <w:r w:rsidRPr="007E0A0A">
        <w:rPr>
          <w:rFonts w:ascii="Times New Roman" w:eastAsia="Times New Roman" w:hAnsi="Times New Roman" w:cs="Times New Roman"/>
          <w:bCs/>
          <w:snapToGrid w:val="0"/>
          <w:sz w:val="28"/>
          <w:szCs w:val="28"/>
          <w:lang w:eastAsia="ru-RU"/>
        </w:rPr>
        <w:t xml:space="preserve"> году – 22 договора, в 1 полугодии 2023 года – 7 договоров, общие сведения по результатам анализа о количественных и качественных характеристиках приведены в таблице:</w:t>
      </w:r>
    </w:p>
    <w:tbl>
      <w:tblPr>
        <w:tblW w:w="5000" w:type="pct"/>
        <w:tblCellMar>
          <w:left w:w="28" w:type="dxa"/>
          <w:right w:w="28" w:type="dxa"/>
        </w:tblCellMar>
        <w:tblLook w:val="04A0" w:firstRow="1" w:lastRow="0" w:firstColumn="1" w:lastColumn="0" w:noHBand="0" w:noVBand="1"/>
      </w:tblPr>
      <w:tblGrid>
        <w:gridCol w:w="3521"/>
        <w:gridCol w:w="1867"/>
        <w:gridCol w:w="2045"/>
        <w:gridCol w:w="2261"/>
      </w:tblGrid>
      <w:tr w:rsidR="007E0A0A" w:rsidRPr="007E0A0A" w:rsidTr="007E0A0A">
        <w:trPr>
          <w:trHeight w:val="20"/>
        </w:trPr>
        <w:tc>
          <w:tcPr>
            <w:tcW w:w="1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6"/>
                <w:szCs w:val="16"/>
                <w:lang w:eastAsia="ru-RU"/>
              </w:rPr>
            </w:pPr>
            <w:r w:rsidRPr="007E0A0A">
              <w:rPr>
                <w:rFonts w:ascii="Times New Roman" w:eastAsia="Times New Roman" w:hAnsi="Times New Roman" w:cs="Times New Roman"/>
                <w:b/>
                <w:color w:val="000000"/>
                <w:sz w:val="16"/>
                <w:szCs w:val="16"/>
                <w:lang w:eastAsia="ru-RU"/>
              </w:rPr>
              <w:t>период</w:t>
            </w:r>
          </w:p>
        </w:tc>
        <w:tc>
          <w:tcPr>
            <w:tcW w:w="963" w:type="pct"/>
            <w:tcBorders>
              <w:top w:val="single" w:sz="4" w:space="0" w:color="auto"/>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6"/>
                <w:szCs w:val="16"/>
                <w:lang w:eastAsia="ru-RU"/>
              </w:rPr>
            </w:pPr>
            <w:r w:rsidRPr="007E0A0A">
              <w:rPr>
                <w:rFonts w:ascii="Times New Roman" w:eastAsia="Times New Roman" w:hAnsi="Times New Roman" w:cs="Times New Roman"/>
                <w:b/>
                <w:color w:val="000000"/>
                <w:sz w:val="16"/>
                <w:szCs w:val="16"/>
                <w:lang w:eastAsia="ru-RU"/>
              </w:rPr>
              <w:t>2021 год</w:t>
            </w:r>
          </w:p>
        </w:tc>
        <w:tc>
          <w:tcPr>
            <w:tcW w:w="1055" w:type="pct"/>
            <w:tcBorders>
              <w:top w:val="single" w:sz="4" w:space="0" w:color="auto"/>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6"/>
                <w:szCs w:val="16"/>
                <w:lang w:eastAsia="ru-RU"/>
              </w:rPr>
            </w:pPr>
            <w:r w:rsidRPr="007E0A0A">
              <w:rPr>
                <w:rFonts w:ascii="Times New Roman" w:eastAsia="Times New Roman" w:hAnsi="Times New Roman" w:cs="Times New Roman"/>
                <w:b/>
                <w:color w:val="000000"/>
                <w:sz w:val="16"/>
                <w:szCs w:val="16"/>
                <w:lang w:eastAsia="ru-RU"/>
              </w:rPr>
              <w:t>2022 год</w:t>
            </w:r>
          </w:p>
        </w:tc>
        <w:tc>
          <w:tcPr>
            <w:tcW w:w="1166" w:type="pct"/>
            <w:tcBorders>
              <w:top w:val="single" w:sz="4" w:space="0" w:color="auto"/>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6"/>
                <w:szCs w:val="16"/>
                <w:lang w:eastAsia="ru-RU"/>
              </w:rPr>
            </w:pPr>
            <w:r w:rsidRPr="007E0A0A">
              <w:rPr>
                <w:rFonts w:ascii="Times New Roman" w:eastAsia="Times New Roman" w:hAnsi="Times New Roman" w:cs="Times New Roman"/>
                <w:b/>
                <w:color w:val="000000"/>
                <w:sz w:val="16"/>
                <w:szCs w:val="16"/>
                <w:lang w:eastAsia="ru-RU"/>
              </w:rPr>
              <w:t>2023 год (6 мес.)</w:t>
            </w:r>
          </w:p>
        </w:tc>
      </w:tr>
      <w:tr w:rsidR="007E0A0A" w:rsidRPr="007E0A0A" w:rsidTr="00BD3E52">
        <w:trPr>
          <w:trHeight w:val="20"/>
        </w:trPr>
        <w:tc>
          <w:tcPr>
            <w:tcW w:w="1816" w:type="pct"/>
            <w:tcBorders>
              <w:top w:val="nil"/>
              <w:left w:val="single" w:sz="4" w:space="0" w:color="auto"/>
              <w:bottom w:val="single" w:sz="4" w:space="0" w:color="auto"/>
              <w:right w:val="single" w:sz="4" w:space="0" w:color="auto"/>
            </w:tcBorders>
            <w:shd w:val="clear" w:color="auto" w:fill="auto"/>
            <w:vAlign w:val="center"/>
            <w:hideMark/>
          </w:tcPr>
          <w:p w:rsidR="007E0A0A" w:rsidRPr="007E0A0A" w:rsidRDefault="007E0A0A" w:rsidP="007E0A0A">
            <w:pPr>
              <w:spacing w:after="0" w:line="240" w:lineRule="auto"/>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площадь, га</w:t>
            </w:r>
          </w:p>
        </w:tc>
        <w:tc>
          <w:tcPr>
            <w:tcW w:w="963"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31,6135</w:t>
            </w:r>
          </w:p>
        </w:tc>
        <w:tc>
          <w:tcPr>
            <w:tcW w:w="1055"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1170,932</w:t>
            </w:r>
          </w:p>
        </w:tc>
        <w:tc>
          <w:tcPr>
            <w:tcW w:w="1166"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1181,0549</w:t>
            </w:r>
          </w:p>
        </w:tc>
      </w:tr>
      <w:tr w:rsidR="007E0A0A" w:rsidRPr="007E0A0A" w:rsidTr="00BD3E52">
        <w:trPr>
          <w:trHeight w:val="20"/>
        </w:trPr>
        <w:tc>
          <w:tcPr>
            <w:tcW w:w="1816" w:type="pct"/>
            <w:tcBorders>
              <w:top w:val="nil"/>
              <w:left w:val="single" w:sz="4" w:space="0" w:color="auto"/>
              <w:bottom w:val="single" w:sz="4" w:space="0" w:color="auto"/>
              <w:right w:val="single" w:sz="4" w:space="0" w:color="auto"/>
            </w:tcBorders>
            <w:shd w:val="clear" w:color="auto" w:fill="auto"/>
            <w:vAlign w:val="center"/>
            <w:hideMark/>
          </w:tcPr>
          <w:p w:rsidR="007E0A0A" w:rsidRPr="007E0A0A" w:rsidRDefault="007E0A0A" w:rsidP="007E0A0A">
            <w:pPr>
              <w:spacing w:after="0" w:line="240" w:lineRule="auto"/>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количество договоров (ЗУ), шт.</w:t>
            </w:r>
          </w:p>
        </w:tc>
        <w:tc>
          <w:tcPr>
            <w:tcW w:w="963"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7</w:t>
            </w:r>
          </w:p>
        </w:tc>
        <w:tc>
          <w:tcPr>
            <w:tcW w:w="1055"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22</w:t>
            </w:r>
          </w:p>
        </w:tc>
        <w:tc>
          <w:tcPr>
            <w:tcW w:w="1166"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7</w:t>
            </w:r>
          </w:p>
        </w:tc>
      </w:tr>
      <w:tr w:rsidR="007E0A0A" w:rsidRPr="007E0A0A" w:rsidTr="00BD3E52">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В том числе в разрезе категорий земель</w:t>
            </w:r>
          </w:p>
        </w:tc>
      </w:tr>
      <w:tr w:rsidR="007E0A0A" w:rsidRPr="007E0A0A" w:rsidTr="00BD3E52">
        <w:trPr>
          <w:trHeight w:val="20"/>
        </w:trPr>
        <w:tc>
          <w:tcPr>
            <w:tcW w:w="1816" w:type="pct"/>
            <w:tcBorders>
              <w:top w:val="nil"/>
              <w:left w:val="single" w:sz="4" w:space="0" w:color="auto"/>
              <w:bottom w:val="single" w:sz="4" w:space="0" w:color="auto"/>
              <w:right w:val="single" w:sz="4" w:space="0" w:color="auto"/>
            </w:tcBorders>
            <w:shd w:val="clear" w:color="auto" w:fill="auto"/>
            <w:vAlign w:val="center"/>
            <w:hideMark/>
          </w:tcPr>
          <w:p w:rsidR="007E0A0A" w:rsidRPr="007E0A0A" w:rsidRDefault="007E0A0A" w:rsidP="007E0A0A">
            <w:pPr>
              <w:spacing w:after="0" w:line="240" w:lineRule="auto"/>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Земли населенных пунктов</w:t>
            </w:r>
          </w:p>
        </w:tc>
        <w:tc>
          <w:tcPr>
            <w:tcW w:w="963"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6</w:t>
            </w:r>
          </w:p>
        </w:tc>
        <w:tc>
          <w:tcPr>
            <w:tcW w:w="1055"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11</w:t>
            </w:r>
          </w:p>
        </w:tc>
        <w:tc>
          <w:tcPr>
            <w:tcW w:w="1166"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6</w:t>
            </w:r>
          </w:p>
        </w:tc>
      </w:tr>
      <w:tr w:rsidR="007E0A0A" w:rsidRPr="007E0A0A" w:rsidTr="00BD3E52">
        <w:trPr>
          <w:trHeight w:val="2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га</w:t>
            </w:r>
          </w:p>
        </w:tc>
        <w:tc>
          <w:tcPr>
            <w:tcW w:w="963"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7,6135</w:t>
            </w:r>
          </w:p>
        </w:tc>
        <w:tc>
          <w:tcPr>
            <w:tcW w:w="1055"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198,0367</w:t>
            </w:r>
          </w:p>
        </w:tc>
        <w:tc>
          <w:tcPr>
            <w:tcW w:w="1166"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1 166,0549</w:t>
            </w:r>
          </w:p>
        </w:tc>
      </w:tr>
      <w:tr w:rsidR="007E0A0A" w:rsidRPr="007E0A0A" w:rsidTr="00BD3E52">
        <w:trPr>
          <w:trHeight w:val="20"/>
        </w:trPr>
        <w:tc>
          <w:tcPr>
            <w:tcW w:w="1816" w:type="pct"/>
            <w:tcBorders>
              <w:top w:val="nil"/>
              <w:left w:val="single" w:sz="4" w:space="0" w:color="auto"/>
              <w:bottom w:val="single" w:sz="4" w:space="0" w:color="auto"/>
              <w:right w:val="single" w:sz="4" w:space="0" w:color="auto"/>
            </w:tcBorders>
            <w:shd w:val="clear" w:color="auto" w:fill="auto"/>
            <w:vAlign w:val="center"/>
            <w:hideMark/>
          </w:tcPr>
          <w:p w:rsidR="007E0A0A" w:rsidRPr="007E0A0A" w:rsidRDefault="007E0A0A" w:rsidP="007E0A0A">
            <w:pPr>
              <w:spacing w:after="0" w:line="240" w:lineRule="auto"/>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Земли особо охраняемых территорий и объектов</w:t>
            </w:r>
          </w:p>
        </w:tc>
        <w:tc>
          <w:tcPr>
            <w:tcW w:w="963"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w:t>
            </w:r>
          </w:p>
        </w:tc>
        <w:tc>
          <w:tcPr>
            <w:tcW w:w="1055"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0</w:t>
            </w:r>
          </w:p>
        </w:tc>
        <w:tc>
          <w:tcPr>
            <w:tcW w:w="1166"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w:t>
            </w:r>
          </w:p>
        </w:tc>
      </w:tr>
      <w:tr w:rsidR="007E0A0A" w:rsidRPr="007E0A0A" w:rsidTr="00BD3E52">
        <w:trPr>
          <w:trHeight w:val="2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га</w:t>
            </w:r>
          </w:p>
        </w:tc>
        <w:tc>
          <w:tcPr>
            <w:tcW w:w="963"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24,0000</w:t>
            </w:r>
          </w:p>
        </w:tc>
        <w:tc>
          <w:tcPr>
            <w:tcW w:w="1055"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0</w:t>
            </w:r>
          </w:p>
        </w:tc>
        <w:tc>
          <w:tcPr>
            <w:tcW w:w="1166"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15,0000</w:t>
            </w:r>
          </w:p>
        </w:tc>
      </w:tr>
      <w:tr w:rsidR="007E0A0A" w:rsidRPr="007E0A0A" w:rsidTr="00BD3E52">
        <w:trPr>
          <w:trHeight w:val="20"/>
        </w:trPr>
        <w:tc>
          <w:tcPr>
            <w:tcW w:w="1816" w:type="pct"/>
            <w:tcBorders>
              <w:top w:val="nil"/>
              <w:left w:val="single" w:sz="4" w:space="0" w:color="auto"/>
              <w:bottom w:val="single" w:sz="4" w:space="0" w:color="auto"/>
              <w:right w:val="single" w:sz="4" w:space="0" w:color="auto"/>
            </w:tcBorders>
            <w:shd w:val="clear" w:color="auto" w:fill="auto"/>
            <w:vAlign w:val="center"/>
            <w:hideMark/>
          </w:tcPr>
          <w:p w:rsidR="007E0A0A" w:rsidRPr="007E0A0A" w:rsidRDefault="007E0A0A" w:rsidP="007E0A0A">
            <w:pPr>
              <w:spacing w:after="0" w:line="240" w:lineRule="auto"/>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Земли сельскохозяйственного назначения</w:t>
            </w:r>
          </w:p>
        </w:tc>
        <w:tc>
          <w:tcPr>
            <w:tcW w:w="963"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0</w:t>
            </w:r>
          </w:p>
        </w:tc>
        <w:tc>
          <w:tcPr>
            <w:tcW w:w="1055"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11</w:t>
            </w:r>
          </w:p>
        </w:tc>
        <w:tc>
          <w:tcPr>
            <w:tcW w:w="1166"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0</w:t>
            </w:r>
          </w:p>
        </w:tc>
      </w:tr>
      <w:tr w:rsidR="007E0A0A" w:rsidRPr="007E0A0A" w:rsidTr="00BD3E52">
        <w:trPr>
          <w:trHeight w:val="20"/>
        </w:trPr>
        <w:tc>
          <w:tcPr>
            <w:tcW w:w="1816" w:type="pct"/>
            <w:tcBorders>
              <w:top w:val="nil"/>
              <w:left w:val="single" w:sz="4" w:space="0" w:color="auto"/>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га</w:t>
            </w:r>
          </w:p>
        </w:tc>
        <w:tc>
          <w:tcPr>
            <w:tcW w:w="963"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0</w:t>
            </w:r>
          </w:p>
        </w:tc>
        <w:tc>
          <w:tcPr>
            <w:tcW w:w="1055"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972,8957</w:t>
            </w:r>
          </w:p>
        </w:tc>
        <w:tc>
          <w:tcPr>
            <w:tcW w:w="1166"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0</w:t>
            </w:r>
          </w:p>
        </w:tc>
      </w:tr>
    </w:tbl>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В том числе обобщенно за январь-июнь соответствующих лет:</w:t>
      </w:r>
    </w:p>
    <w:tbl>
      <w:tblPr>
        <w:tblW w:w="5000" w:type="pct"/>
        <w:tblLook w:val="04A0" w:firstRow="1" w:lastRow="0" w:firstColumn="1" w:lastColumn="0" w:noHBand="0" w:noVBand="1"/>
      </w:tblPr>
      <w:tblGrid>
        <w:gridCol w:w="3228"/>
        <w:gridCol w:w="2268"/>
        <w:gridCol w:w="2125"/>
        <w:gridCol w:w="2233"/>
      </w:tblGrid>
      <w:tr w:rsidR="007E0A0A" w:rsidRPr="007E0A0A" w:rsidTr="00BD3E52">
        <w:trPr>
          <w:trHeight w:val="20"/>
        </w:trPr>
        <w:tc>
          <w:tcPr>
            <w:tcW w:w="16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8"/>
                <w:szCs w:val="18"/>
                <w:lang w:eastAsia="ru-RU"/>
              </w:rPr>
            </w:pPr>
            <w:r w:rsidRPr="007E0A0A">
              <w:rPr>
                <w:rFonts w:ascii="Times New Roman" w:eastAsia="Times New Roman" w:hAnsi="Times New Roman" w:cs="Times New Roman"/>
                <w:b/>
                <w:color w:val="000000"/>
                <w:sz w:val="18"/>
                <w:szCs w:val="18"/>
                <w:lang w:eastAsia="ru-RU"/>
              </w:rPr>
              <w:t>период</w:t>
            </w:r>
          </w:p>
        </w:tc>
        <w:tc>
          <w:tcPr>
            <w:tcW w:w="1151" w:type="pct"/>
            <w:tcBorders>
              <w:top w:val="single" w:sz="4" w:space="0" w:color="auto"/>
              <w:left w:val="nil"/>
              <w:bottom w:val="single" w:sz="4" w:space="0" w:color="auto"/>
              <w:right w:val="single" w:sz="4" w:space="0" w:color="auto"/>
            </w:tcBorders>
            <w:shd w:val="clear" w:color="auto" w:fill="auto"/>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8"/>
                <w:szCs w:val="18"/>
                <w:lang w:eastAsia="ru-RU"/>
              </w:rPr>
            </w:pPr>
            <w:r w:rsidRPr="007E0A0A">
              <w:rPr>
                <w:rFonts w:ascii="Times New Roman" w:eastAsia="Times New Roman" w:hAnsi="Times New Roman" w:cs="Times New Roman"/>
                <w:b/>
                <w:color w:val="000000"/>
                <w:sz w:val="18"/>
                <w:szCs w:val="18"/>
                <w:lang w:eastAsia="ru-RU"/>
              </w:rPr>
              <w:t>янв.-июнь 2021 года</w:t>
            </w:r>
          </w:p>
        </w:tc>
        <w:tc>
          <w:tcPr>
            <w:tcW w:w="1078" w:type="pct"/>
            <w:tcBorders>
              <w:top w:val="single" w:sz="4" w:space="0" w:color="auto"/>
              <w:left w:val="nil"/>
              <w:bottom w:val="single" w:sz="4" w:space="0" w:color="auto"/>
              <w:right w:val="single" w:sz="4" w:space="0" w:color="auto"/>
            </w:tcBorders>
            <w:shd w:val="clear" w:color="auto" w:fill="auto"/>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8"/>
                <w:szCs w:val="18"/>
                <w:lang w:eastAsia="ru-RU"/>
              </w:rPr>
            </w:pPr>
            <w:r w:rsidRPr="007E0A0A">
              <w:rPr>
                <w:rFonts w:ascii="Times New Roman" w:eastAsia="Times New Roman" w:hAnsi="Times New Roman" w:cs="Times New Roman"/>
                <w:b/>
                <w:color w:val="000000"/>
                <w:sz w:val="18"/>
                <w:szCs w:val="18"/>
                <w:lang w:eastAsia="ru-RU"/>
              </w:rPr>
              <w:t>янв.-июнь 2022 года</w:t>
            </w:r>
          </w:p>
        </w:tc>
        <w:tc>
          <w:tcPr>
            <w:tcW w:w="1133" w:type="pct"/>
            <w:tcBorders>
              <w:top w:val="single" w:sz="4" w:space="0" w:color="auto"/>
              <w:left w:val="nil"/>
              <w:bottom w:val="single" w:sz="4" w:space="0" w:color="auto"/>
              <w:right w:val="single" w:sz="4" w:space="0" w:color="auto"/>
            </w:tcBorders>
            <w:shd w:val="clear" w:color="auto" w:fill="auto"/>
            <w:vAlign w:val="center"/>
            <w:hideMark/>
          </w:tcPr>
          <w:p w:rsidR="007E0A0A" w:rsidRPr="007E0A0A" w:rsidRDefault="007E0A0A" w:rsidP="007E0A0A">
            <w:pPr>
              <w:spacing w:after="0" w:line="240" w:lineRule="auto"/>
              <w:jc w:val="center"/>
              <w:rPr>
                <w:rFonts w:ascii="Times New Roman" w:eastAsia="Times New Roman" w:hAnsi="Times New Roman" w:cs="Times New Roman"/>
                <w:b/>
                <w:color w:val="000000"/>
                <w:sz w:val="18"/>
                <w:szCs w:val="18"/>
                <w:lang w:eastAsia="ru-RU"/>
              </w:rPr>
            </w:pPr>
            <w:r w:rsidRPr="007E0A0A">
              <w:rPr>
                <w:rFonts w:ascii="Times New Roman" w:eastAsia="Times New Roman" w:hAnsi="Times New Roman" w:cs="Times New Roman"/>
                <w:b/>
                <w:color w:val="000000"/>
                <w:sz w:val="18"/>
                <w:szCs w:val="18"/>
                <w:lang w:eastAsia="ru-RU"/>
              </w:rPr>
              <w:t>янв.-июнь 2023 года</w:t>
            </w:r>
          </w:p>
        </w:tc>
      </w:tr>
      <w:tr w:rsidR="007E0A0A" w:rsidRPr="007E0A0A" w:rsidTr="00BD3E52">
        <w:trPr>
          <w:trHeight w:val="20"/>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площадь, га</w:t>
            </w:r>
          </w:p>
        </w:tc>
        <w:tc>
          <w:tcPr>
            <w:tcW w:w="1151"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7,42</w:t>
            </w:r>
          </w:p>
        </w:tc>
        <w:tc>
          <w:tcPr>
            <w:tcW w:w="1078"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1 155,5921</w:t>
            </w:r>
          </w:p>
        </w:tc>
        <w:tc>
          <w:tcPr>
            <w:tcW w:w="1133"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1 181,0549</w:t>
            </w:r>
          </w:p>
        </w:tc>
      </w:tr>
      <w:tr w:rsidR="007E0A0A" w:rsidRPr="007E0A0A" w:rsidTr="00BD3E52">
        <w:trPr>
          <w:trHeight w:val="20"/>
        </w:trPr>
        <w:tc>
          <w:tcPr>
            <w:tcW w:w="1638" w:type="pct"/>
            <w:tcBorders>
              <w:top w:val="nil"/>
              <w:left w:val="single" w:sz="4" w:space="0" w:color="auto"/>
              <w:bottom w:val="single" w:sz="4" w:space="0" w:color="auto"/>
              <w:right w:val="single" w:sz="4" w:space="0" w:color="auto"/>
            </w:tcBorders>
            <w:shd w:val="clear" w:color="auto" w:fill="auto"/>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количество договоров (ЗУ), шт.</w:t>
            </w:r>
          </w:p>
        </w:tc>
        <w:tc>
          <w:tcPr>
            <w:tcW w:w="1151"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3</w:t>
            </w:r>
          </w:p>
        </w:tc>
        <w:tc>
          <w:tcPr>
            <w:tcW w:w="1078"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15</w:t>
            </w:r>
          </w:p>
        </w:tc>
        <w:tc>
          <w:tcPr>
            <w:tcW w:w="1133" w:type="pct"/>
            <w:tcBorders>
              <w:top w:val="nil"/>
              <w:left w:val="nil"/>
              <w:bottom w:val="single" w:sz="4" w:space="0" w:color="auto"/>
              <w:right w:val="single" w:sz="4" w:space="0" w:color="auto"/>
            </w:tcBorders>
            <w:shd w:val="clear" w:color="auto" w:fill="auto"/>
            <w:noWrap/>
            <w:vAlign w:val="center"/>
            <w:hideMark/>
          </w:tcPr>
          <w:p w:rsidR="007E0A0A" w:rsidRPr="007E0A0A" w:rsidRDefault="007E0A0A" w:rsidP="007E0A0A">
            <w:pPr>
              <w:spacing w:after="0" w:line="240" w:lineRule="auto"/>
              <w:jc w:val="center"/>
              <w:rPr>
                <w:rFonts w:ascii="Times New Roman" w:eastAsia="Times New Roman" w:hAnsi="Times New Roman" w:cs="Times New Roman"/>
                <w:color w:val="000000"/>
                <w:sz w:val="18"/>
                <w:szCs w:val="18"/>
                <w:lang w:eastAsia="ru-RU"/>
              </w:rPr>
            </w:pPr>
            <w:r w:rsidRPr="007E0A0A">
              <w:rPr>
                <w:rFonts w:ascii="Times New Roman" w:eastAsia="Times New Roman" w:hAnsi="Times New Roman" w:cs="Times New Roman"/>
                <w:color w:val="000000"/>
                <w:sz w:val="18"/>
                <w:szCs w:val="18"/>
                <w:lang w:eastAsia="ru-RU"/>
              </w:rPr>
              <w:t>7</w:t>
            </w:r>
          </w:p>
        </w:tc>
      </w:tr>
    </w:tbl>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Таким образом не представляется возможным сделать вывод о наличии однозначной устойчивой положительной или отрицательной динамики.</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Заключенные в анализируемый период договоры аренды в основном заключены федеральными государственными унитарными предприятиями (9 предприятий), подведомственными УД Президента – 33 из 36 договоров или 91,7 %, что обобщенно отражено в таблице:</w:t>
      </w:r>
    </w:p>
    <w:tbl>
      <w:tblPr>
        <w:tblStyle w:val="ab"/>
        <w:tblW w:w="9482" w:type="dxa"/>
        <w:jc w:val="center"/>
        <w:tblCellMar>
          <w:left w:w="28" w:type="dxa"/>
          <w:right w:w="28" w:type="dxa"/>
        </w:tblCellMar>
        <w:tblLook w:val="04A0" w:firstRow="1" w:lastRow="0" w:firstColumn="1" w:lastColumn="0" w:noHBand="0" w:noVBand="1"/>
      </w:tblPr>
      <w:tblGrid>
        <w:gridCol w:w="6452"/>
        <w:gridCol w:w="3030"/>
      </w:tblGrid>
      <w:tr w:rsidR="007E0A0A" w:rsidRPr="007E0A0A" w:rsidTr="007E0A0A">
        <w:trPr>
          <w:tblHeader/>
          <w:jc w:val="center"/>
        </w:trPr>
        <w:tc>
          <w:tcPr>
            <w:tcW w:w="6452" w:type="dxa"/>
            <w:shd w:val="clear" w:color="auto" w:fill="auto"/>
            <w:vAlign w:val="center"/>
          </w:tcPr>
          <w:p w:rsidR="007E0A0A" w:rsidRPr="007E0A0A" w:rsidRDefault="007E0A0A" w:rsidP="007E0A0A">
            <w:pPr>
              <w:widowControl w:val="0"/>
              <w:jc w:val="center"/>
              <w:rPr>
                <w:rFonts w:ascii="Times New Roman" w:hAnsi="Times New Roman" w:cs="Times New Roman"/>
                <w:b/>
                <w:sz w:val="16"/>
                <w:szCs w:val="16"/>
              </w:rPr>
            </w:pPr>
            <w:r w:rsidRPr="007E0A0A">
              <w:rPr>
                <w:rFonts w:ascii="Times New Roman" w:hAnsi="Times New Roman" w:cs="Times New Roman"/>
                <w:b/>
                <w:sz w:val="16"/>
                <w:szCs w:val="16"/>
              </w:rPr>
              <w:t>Контрагент</w:t>
            </w:r>
          </w:p>
        </w:tc>
        <w:tc>
          <w:tcPr>
            <w:tcW w:w="3030" w:type="dxa"/>
            <w:shd w:val="clear" w:color="auto" w:fill="auto"/>
            <w:vAlign w:val="center"/>
          </w:tcPr>
          <w:p w:rsidR="007E0A0A" w:rsidRPr="007E0A0A" w:rsidRDefault="007E0A0A" w:rsidP="007E0A0A">
            <w:pPr>
              <w:widowControl w:val="0"/>
              <w:jc w:val="center"/>
              <w:rPr>
                <w:rFonts w:ascii="Times New Roman" w:hAnsi="Times New Roman" w:cs="Times New Roman"/>
                <w:b/>
                <w:sz w:val="16"/>
                <w:szCs w:val="16"/>
              </w:rPr>
            </w:pPr>
            <w:r w:rsidRPr="007E0A0A">
              <w:rPr>
                <w:rFonts w:ascii="Times New Roman" w:hAnsi="Times New Roman" w:cs="Times New Roman"/>
                <w:b/>
                <w:sz w:val="16"/>
                <w:szCs w:val="16"/>
              </w:rPr>
              <w:t>Количество договоров (участков) заключено с 2021 года</w:t>
            </w:r>
          </w:p>
        </w:tc>
      </w:tr>
      <w:tr w:rsidR="007E0A0A" w:rsidRPr="007E0A0A" w:rsidTr="00BD3E52">
        <w:trPr>
          <w:jc w:val="center"/>
        </w:trPr>
        <w:tc>
          <w:tcPr>
            <w:tcW w:w="6452" w:type="dxa"/>
            <w:shd w:val="clear" w:color="auto" w:fill="auto"/>
          </w:tcPr>
          <w:p w:rsidR="007E0A0A" w:rsidRPr="007E0A0A" w:rsidRDefault="007E0A0A" w:rsidP="007E0A0A">
            <w:pPr>
              <w:rPr>
                <w:rFonts w:ascii="Times New Roman" w:hAnsi="Times New Roman" w:cs="Times New Roman"/>
                <w:b/>
                <w:color w:val="000000"/>
                <w:sz w:val="18"/>
                <w:szCs w:val="18"/>
              </w:rPr>
            </w:pPr>
            <w:r w:rsidRPr="007E0A0A">
              <w:rPr>
                <w:rFonts w:ascii="Times New Roman" w:hAnsi="Times New Roman" w:cs="Times New Roman"/>
                <w:b/>
                <w:color w:val="000000"/>
                <w:sz w:val="18"/>
                <w:szCs w:val="18"/>
              </w:rPr>
              <w:t>Федеральные государственные унитарные предприятия, в том числе:</w:t>
            </w:r>
          </w:p>
        </w:tc>
        <w:tc>
          <w:tcPr>
            <w:tcW w:w="3030" w:type="dxa"/>
            <w:shd w:val="clear" w:color="auto" w:fill="auto"/>
          </w:tcPr>
          <w:p w:rsidR="007E0A0A" w:rsidRPr="007E0A0A" w:rsidRDefault="007E0A0A" w:rsidP="007E0A0A">
            <w:pPr>
              <w:jc w:val="center"/>
              <w:rPr>
                <w:rFonts w:ascii="Times New Roman" w:hAnsi="Times New Roman" w:cs="Times New Roman"/>
                <w:b/>
                <w:color w:val="000000"/>
                <w:sz w:val="18"/>
                <w:szCs w:val="18"/>
              </w:rPr>
            </w:pPr>
            <w:r w:rsidRPr="007E0A0A">
              <w:rPr>
                <w:rFonts w:ascii="Times New Roman" w:hAnsi="Times New Roman" w:cs="Times New Roman"/>
                <w:b/>
                <w:color w:val="000000"/>
                <w:sz w:val="18"/>
                <w:szCs w:val="18"/>
              </w:rPr>
              <w:t>33*</w:t>
            </w:r>
          </w:p>
        </w:tc>
      </w:tr>
      <w:tr w:rsidR="007E0A0A" w:rsidRPr="007E0A0A" w:rsidTr="00BD3E52">
        <w:trPr>
          <w:jc w:val="center"/>
        </w:trPr>
        <w:tc>
          <w:tcPr>
            <w:tcW w:w="6452" w:type="dxa"/>
            <w:shd w:val="clear" w:color="auto" w:fill="auto"/>
          </w:tcPr>
          <w:p w:rsidR="007E0A0A" w:rsidRPr="007E0A0A" w:rsidRDefault="007E0A0A" w:rsidP="007E0A0A">
            <w:pPr>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ФГУП «АПК «Непецино»</w:t>
            </w:r>
          </w:p>
        </w:tc>
        <w:tc>
          <w:tcPr>
            <w:tcW w:w="3030" w:type="dxa"/>
            <w:shd w:val="clear" w:color="auto" w:fill="auto"/>
          </w:tcPr>
          <w:p w:rsidR="007E0A0A" w:rsidRPr="007E0A0A" w:rsidRDefault="007E0A0A" w:rsidP="007E0A0A">
            <w:pPr>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20</w:t>
            </w:r>
          </w:p>
        </w:tc>
      </w:tr>
      <w:tr w:rsidR="007E0A0A" w:rsidRPr="007E0A0A" w:rsidTr="00BD3E52">
        <w:trPr>
          <w:trHeight w:val="409"/>
          <w:jc w:val="center"/>
        </w:trPr>
        <w:tc>
          <w:tcPr>
            <w:tcW w:w="6452" w:type="dxa"/>
            <w:shd w:val="clear" w:color="auto" w:fill="auto"/>
          </w:tcPr>
          <w:p w:rsidR="007E0A0A" w:rsidRPr="007E0A0A" w:rsidRDefault="007E0A0A" w:rsidP="007E0A0A">
            <w:pPr>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ФГУП Издательство «Известия»</w:t>
            </w:r>
          </w:p>
        </w:tc>
        <w:tc>
          <w:tcPr>
            <w:tcW w:w="3030" w:type="dxa"/>
            <w:shd w:val="clear" w:color="auto" w:fill="auto"/>
          </w:tcPr>
          <w:p w:rsidR="007E0A0A" w:rsidRPr="007E0A0A" w:rsidRDefault="007E0A0A" w:rsidP="007E0A0A">
            <w:pPr>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4</w:t>
            </w:r>
          </w:p>
        </w:tc>
      </w:tr>
      <w:tr w:rsidR="007E0A0A" w:rsidRPr="007E0A0A" w:rsidTr="00BD3E52">
        <w:trPr>
          <w:jc w:val="center"/>
        </w:trPr>
        <w:tc>
          <w:tcPr>
            <w:tcW w:w="6452" w:type="dxa"/>
            <w:shd w:val="clear" w:color="auto" w:fill="auto"/>
          </w:tcPr>
          <w:p w:rsidR="007E0A0A" w:rsidRPr="007E0A0A" w:rsidRDefault="007E0A0A" w:rsidP="007E0A0A">
            <w:pPr>
              <w:jc w:val="center"/>
              <w:rPr>
                <w:rFonts w:ascii="Times New Roman" w:hAnsi="Times New Roman" w:cs="Times New Roman"/>
                <w:color w:val="000000"/>
                <w:sz w:val="18"/>
                <w:szCs w:val="18"/>
              </w:rPr>
            </w:pPr>
            <w:r w:rsidRPr="007E0A0A">
              <w:rPr>
                <w:rFonts w:ascii="Times New Roman" w:hAnsi="Times New Roman" w:cs="Times New Roman"/>
                <w:sz w:val="18"/>
                <w:szCs w:val="18"/>
              </w:rPr>
              <w:t>ФГУП «ППП»</w:t>
            </w:r>
          </w:p>
        </w:tc>
        <w:tc>
          <w:tcPr>
            <w:tcW w:w="3030" w:type="dxa"/>
            <w:shd w:val="clear" w:color="auto" w:fill="auto"/>
          </w:tcPr>
          <w:p w:rsidR="007E0A0A" w:rsidRPr="007E0A0A" w:rsidRDefault="007E0A0A" w:rsidP="007E0A0A">
            <w:pPr>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2</w:t>
            </w:r>
          </w:p>
        </w:tc>
      </w:tr>
      <w:tr w:rsidR="007E0A0A" w:rsidRPr="007E0A0A" w:rsidTr="00BD3E52">
        <w:trPr>
          <w:jc w:val="center"/>
        </w:trPr>
        <w:tc>
          <w:tcPr>
            <w:tcW w:w="6452" w:type="dxa"/>
            <w:shd w:val="clear" w:color="auto" w:fill="auto"/>
          </w:tcPr>
          <w:p w:rsidR="007E0A0A" w:rsidRPr="007E0A0A" w:rsidRDefault="007E0A0A" w:rsidP="007E0A0A">
            <w:pPr>
              <w:jc w:val="center"/>
              <w:rPr>
                <w:rFonts w:ascii="Times New Roman" w:hAnsi="Times New Roman" w:cs="Times New Roman"/>
                <w:color w:val="000000"/>
                <w:sz w:val="18"/>
                <w:szCs w:val="18"/>
              </w:rPr>
            </w:pPr>
            <w:r w:rsidRPr="007E0A0A">
              <w:rPr>
                <w:rFonts w:ascii="Times New Roman" w:hAnsi="Times New Roman" w:cs="Times New Roman"/>
                <w:color w:val="000000"/>
                <w:sz w:val="18"/>
                <w:szCs w:val="18"/>
              </w:rPr>
              <w:t>ФГУП «Президент-Сервис», ФГУП «ДС в ДФО» Управления делами Президента Российской Федерации, ФГУП «ГЛАВНИВЦ» Управления делами Президента Российской Федерации, ФГУП «МБА», ФГУП «Гостиница «Золотое кольцо», ФГУП «Торговый дом «Кремлевский»</w:t>
            </w:r>
          </w:p>
        </w:tc>
        <w:tc>
          <w:tcPr>
            <w:tcW w:w="3030" w:type="dxa"/>
            <w:shd w:val="clear" w:color="auto" w:fill="auto"/>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6 (по 1 договору с каждым предприятием)</w:t>
            </w:r>
          </w:p>
        </w:tc>
      </w:tr>
      <w:tr w:rsidR="007E0A0A" w:rsidRPr="007E0A0A" w:rsidTr="00BD3E52">
        <w:trPr>
          <w:jc w:val="center"/>
        </w:trPr>
        <w:tc>
          <w:tcPr>
            <w:tcW w:w="6452" w:type="dxa"/>
            <w:shd w:val="clear" w:color="auto" w:fill="auto"/>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ФГУП «ППП» + ЗАО «Инвестреконструкция»</w:t>
            </w:r>
          </w:p>
        </w:tc>
        <w:tc>
          <w:tcPr>
            <w:tcW w:w="3030" w:type="dxa"/>
            <w:shd w:val="clear" w:color="auto" w:fill="auto"/>
          </w:tcPr>
          <w:p w:rsidR="007E0A0A" w:rsidRPr="007E0A0A" w:rsidRDefault="007E0A0A" w:rsidP="007E0A0A">
            <w:pPr>
              <w:widowControl w:val="0"/>
              <w:jc w:val="center"/>
              <w:rPr>
                <w:rFonts w:ascii="Times New Roman" w:hAnsi="Times New Roman" w:cs="Times New Roman"/>
                <w:sz w:val="18"/>
                <w:szCs w:val="18"/>
              </w:rPr>
            </w:pPr>
            <w:r w:rsidRPr="007E0A0A">
              <w:rPr>
                <w:rFonts w:ascii="Times New Roman" w:hAnsi="Times New Roman" w:cs="Times New Roman"/>
                <w:sz w:val="18"/>
                <w:szCs w:val="18"/>
              </w:rPr>
              <w:t>1*</w:t>
            </w:r>
          </w:p>
        </w:tc>
      </w:tr>
      <w:tr w:rsidR="007E0A0A" w:rsidRPr="007E0A0A" w:rsidTr="00BD3E52">
        <w:trPr>
          <w:jc w:val="center"/>
        </w:trPr>
        <w:tc>
          <w:tcPr>
            <w:tcW w:w="6452" w:type="dxa"/>
            <w:shd w:val="clear" w:color="auto" w:fill="auto"/>
          </w:tcPr>
          <w:p w:rsidR="007E0A0A" w:rsidRPr="007E0A0A" w:rsidRDefault="007E0A0A" w:rsidP="007E0A0A">
            <w:pPr>
              <w:rPr>
                <w:rFonts w:ascii="Times New Roman" w:hAnsi="Times New Roman" w:cs="Times New Roman"/>
                <w:b/>
                <w:color w:val="000000"/>
                <w:sz w:val="18"/>
                <w:szCs w:val="18"/>
              </w:rPr>
            </w:pPr>
            <w:r w:rsidRPr="007E0A0A">
              <w:rPr>
                <w:rFonts w:ascii="Times New Roman" w:hAnsi="Times New Roman" w:cs="Times New Roman"/>
                <w:b/>
                <w:color w:val="000000"/>
                <w:sz w:val="18"/>
                <w:szCs w:val="18"/>
              </w:rPr>
              <w:t>АНО «РСВ»</w:t>
            </w:r>
          </w:p>
        </w:tc>
        <w:tc>
          <w:tcPr>
            <w:tcW w:w="3030" w:type="dxa"/>
            <w:shd w:val="clear" w:color="auto" w:fill="auto"/>
          </w:tcPr>
          <w:p w:rsidR="007E0A0A" w:rsidRPr="007E0A0A" w:rsidRDefault="007E0A0A" w:rsidP="007E0A0A">
            <w:pPr>
              <w:jc w:val="center"/>
              <w:rPr>
                <w:rFonts w:ascii="Times New Roman" w:hAnsi="Times New Roman" w:cs="Times New Roman"/>
                <w:b/>
                <w:color w:val="000000"/>
                <w:sz w:val="18"/>
                <w:szCs w:val="18"/>
              </w:rPr>
            </w:pPr>
            <w:r w:rsidRPr="007E0A0A">
              <w:rPr>
                <w:rFonts w:ascii="Times New Roman" w:hAnsi="Times New Roman" w:cs="Times New Roman"/>
                <w:b/>
                <w:color w:val="000000"/>
                <w:sz w:val="18"/>
                <w:szCs w:val="18"/>
              </w:rPr>
              <w:t>2</w:t>
            </w:r>
          </w:p>
        </w:tc>
      </w:tr>
      <w:tr w:rsidR="007E0A0A" w:rsidRPr="007E0A0A" w:rsidTr="00BD3E52">
        <w:trPr>
          <w:jc w:val="center"/>
        </w:trPr>
        <w:tc>
          <w:tcPr>
            <w:tcW w:w="6452" w:type="dxa"/>
            <w:shd w:val="clear" w:color="auto" w:fill="auto"/>
          </w:tcPr>
          <w:p w:rsidR="007E0A0A" w:rsidRPr="007E0A0A" w:rsidRDefault="007E0A0A" w:rsidP="007E0A0A">
            <w:pPr>
              <w:rPr>
                <w:rFonts w:ascii="Times New Roman" w:hAnsi="Times New Roman" w:cs="Times New Roman"/>
                <w:b/>
                <w:color w:val="000000"/>
                <w:sz w:val="18"/>
                <w:szCs w:val="18"/>
              </w:rPr>
            </w:pPr>
            <w:r w:rsidRPr="007E0A0A">
              <w:rPr>
                <w:rFonts w:ascii="Times New Roman" w:hAnsi="Times New Roman" w:cs="Times New Roman"/>
                <w:b/>
                <w:color w:val="000000"/>
                <w:sz w:val="18"/>
                <w:szCs w:val="18"/>
              </w:rPr>
              <w:t>Частный фонд «Фонд Нурсултана Назарбаева»</w:t>
            </w:r>
          </w:p>
        </w:tc>
        <w:tc>
          <w:tcPr>
            <w:tcW w:w="3030" w:type="dxa"/>
            <w:shd w:val="clear" w:color="auto" w:fill="auto"/>
          </w:tcPr>
          <w:p w:rsidR="007E0A0A" w:rsidRPr="007E0A0A" w:rsidRDefault="007E0A0A" w:rsidP="007E0A0A">
            <w:pPr>
              <w:widowControl w:val="0"/>
              <w:jc w:val="center"/>
              <w:rPr>
                <w:rFonts w:ascii="Times New Roman" w:hAnsi="Times New Roman" w:cs="Times New Roman"/>
                <w:b/>
                <w:sz w:val="18"/>
                <w:szCs w:val="18"/>
              </w:rPr>
            </w:pPr>
            <w:r w:rsidRPr="007E0A0A">
              <w:rPr>
                <w:rFonts w:ascii="Times New Roman" w:hAnsi="Times New Roman" w:cs="Times New Roman"/>
                <w:b/>
                <w:sz w:val="18"/>
                <w:szCs w:val="18"/>
              </w:rPr>
              <w:t>1</w:t>
            </w:r>
          </w:p>
        </w:tc>
      </w:tr>
      <w:tr w:rsidR="007E0A0A" w:rsidRPr="007E0A0A" w:rsidTr="00BD3E52">
        <w:trPr>
          <w:jc w:val="center"/>
        </w:trPr>
        <w:tc>
          <w:tcPr>
            <w:tcW w:w="6452" w:type="dxa"/>
            <w:shd w:val="clear" w:color="auto" w:fill="auto"/>
          </w:tcPr>
          <w:p w:rsidR="007E0A0A" w:rsidRPr="007E0A0A" w:rsidRDefault="007E0A0A" w:rsidP="007E0A0A">
            <w:pPr>
              <w:widowControl w:val="0"/>
              <w:jc w:val="center"/>
              <w:rPr>
                <w:rFonts w:ascii="Times New Roman" w:hAnsi="Times New Roman" w:cs="Times New Roman"/>
                <w:b/>
                <w:sz w:val="18"/>
                <w:szCs w:val="18"/>
              </w:rPr>
            </w:pPr>
            <w:r w:rsidRPr="007E0A0A">
              <w:rPr>
                <w:rFonts w:ascii="Times New Roman" w:hAnsi="Times New Roman" w:cs="Times New Roman"/>
                <w:b/>
                <w:sz w:val="18"/>
                <w:szCs w:val="18"/>
              </w:rPr>
              <w:t>Итого</w:t>
            </w:r>
          </w:p>
        </w:tc>
        <w:tc>
          <w:tcPr>
            <w:tcW w:w="3030" w:type="dxa"/>
            <w:shd w:val="clear" w:color="auto" w:fill="auto"/>
          </w:tcPr>
          <w:p w:rsidR="007E0A0A" w:rsidRPr="007E0A0A" w:rsidRDefault="007E0A0A" w:rsidP="007E0A0A">
            <w:pPr>
              <w:widowControl w:val="0"/>
              <w:jc w:val="center"/>
              <w:rPr>
                <w:rFonts w:ascii="Times New Roman" w:hAnsi="Times New Roman" w:cs="Times New Roman"/>
                <w:b/>
                <w:sz w:val="18"/>
                <w:szCs w:val="18"/>
              </w:rPr>
            </w:pPr>
            <w:r w:rsidRPr="007E0A0A">
              <w:rPr>
                <w:rFonts w:ascii="Times New Roman" w:hAnsi="Times New Roman" w:cs="Times New Roman"/>
                <w:b/>
                <w:sz w:val="18"/>
                <w:szCs w:val="18"/>
              </w:rPr>
              <w:t>36</w:t>
            </w:r>
          </w:p>
        </w:tc>
      </w:tr>
    </w:tbl>
    <w:p w:rsidR="007E0A0A" w:rsidRPr="00C14B05" w:rsidRDefault="007E0A0A" w:rsidP="00C14B05">
      <w:pPr>
        <w:widowControl w:val="0"/>
        <w:spacing w:line="240" w:lineRule="auto"/>
        <w:jc w:val="both"/>
        <w:rPr>
          <w:rFonts w:ascii="Times New Roman" w:hAnsi="Times New Roman" w:cs="Times New Roman"/>
          <w:sz w:val="24"/>
          <w:szCs w:val="24"/>
        </w:rPr>
      </w:pPr>
      <w:r w:rsidRPr="00C14B05">
        <w:rPr>
          <w:rFonts w:ascii="Times New Roman" w:hAnsi="Times New Roman" w:cs="Times New Roman"/>
          <w:sz w:val="24"/>
          <w:szCs w:val="24"/>
        </w:rPr>
        <w:t>* договор с множественностью лиц на стороне арендатора между УД Президента и ФГУП «ППП», ЗАО «Инвестреконструкция».</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Также заключен договор аренды от 24.08.2022 № А/22-510з земельного участка с кадастровым номером 77:07:0010002:1010 площадью 8 251 кв.м</w:t>
      </w:r>
      <w:r>
        <w:rPr>
          <w:rFonts w:ascii="Times New Roman" w:eastAsia="Times New Roman" w:hAnsi="Times New Roman" w:cs="Times New Roman"/>
          <w:bCs/>
          <w:snapToGrid w:val="0"/>
          <w:sz w:val="28"/>
          <w:szCs w:val="28"/>
          <w:lang w:eastAsia="ru-RU"/>
        </w:rPr>
        <w:t>.</w:t>
      </w:r>
      <w:r w:rsidRPr="007E0A0A">
        <w:rPr>
          <w:rFonts w:ascii="Times New Roman" w:eastAsia="Times New Roman" w:hAnsi="Times New Roman" w:cs="Times New Roman"/>
          <w:bCs/>
          <w:snapToGrid w:val="0"/>
          <w:sz w:val="28"/>
          <w:szCs w:val="28"/>
          <w:lang w:eastAsia="ru-RU"/>
        </w:rPr>
        <w:t xml:space="preserve"> (г. Москва, Мичуринский проспект, д. 4) с Частным фондом «Фонд Нурсултана Назарбаева» как собственником расположенных на участке объектов недвижимости. Арендная плата определялась она основании отчета об оценке рыночной стоимости от 07.06.2022 № УД-273Д-3 в размере 5 774 530,61 рублей в год</w:t>
      </w:r>
      <w:r w:rsidRPr="007E0A0A">
        <w:rPr>
          <w:rFonts w:ascii="Times New Roman" w:eastAsia="Times New Roman" w:hAnsi="Times New Roman" w:cs="Times New Roman"/>
          <w:bCs/>
          <w:snapToGrid w:val="0"/>
          <w:sz w:val="28"/>
          <w:szCs w:val="28"/>
          <w:lang w:eastAsia="ru-RU"/>
        </w:rPr>
        <w:footnoteReference w:id="5"/>
      </w:r>
      <w:r w:rsidRPr="007E0A0A">
        <w:rPr>
          <w:rFonts w:ascii="Times New Roman" w:eastAsia="Times New Roman" w:hAnsi="Times New Roman" w:cs="Times New Roman"/>
          <w:bCs/>
          <w:snapToGrid w:val="0"/>
          <w:sz w:val="28"/>
          <w:szCs w:val="28"/>
          <w:lang w:eastAsia="ru-RU"/>
        </w:rPr>
        <w:t>. </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 xml:space="preserve">Кроме того от 21 декабря 2021 года заключены договоры аренды </w:t>
      </w:r>
      <w:r w:rsidR="009B72E0">
        <w:rPr>
          <w:rFonts w:ascii="Times New Roman" w:eastAsia="Times New Roman" w:hAnsi="Times New Roman" w:cs="Times New Roman"/>
          <w:bCs/>
          <w:snapToGrid w:val="0"/>
          <w:sz w:val="28"/>
          <w:szCs w:val="28"/>
          <w:lang w:eastAsia="ru-RU"/>
        </w:rPr>
        <w:br/>
      </w:r>
      <w:r w:rsidRPr="007E0A0A">
        <w:rPr>
          <w:rFonts w:ascii="Times New Roman" w:eastAsia="Times New Roman" w:hAnsi="Times New Roman" w:cs="Times New Roman"/>
          <w:bCs/>
          <w:snapToGrid w:val="0"/>
          <w:sz w:val="28"/>
          <w:szCs w:val="28"/>
          <w:lang w:eastAsia="ru-RU"/>
        </w:rPr>
        <w:t xml:space="preserve">№ А/21-471з и № А/21-472з земельных участков с КН 50:09:0080105:1474 и КН 50:09:0080105:1475 площадью 363 кв.м и 652 кв.м соответственно с АНО «Россия - Страна Возможностей» (РСВ) как собственником расположенных на участке объектов недвижимости. Арендная плата определялась она основании отчета об оценке рыночной стоимости. Арендная плата определялась она основании отчетов об оценке рыночной стоимости от 19.11.2021 № УД-576д-4 и № УД-576д-4 в размере 15 064,28 рублей в год и 25 049,44 рублей в год соответственно. </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В том числе на основании судебного решения заключен договор аренды на 49 лет с множественностью лиц на стороне арендатора от 13 июля 2022 г. № А/22-507з земельного участка с кадастровым номером 77:02:0001002:18 с ФГУП «Предприятие по поставкам продукции Управления делами Президента Российской Федерации» («ППП») и ЗАО «Инвестреконструкция». Исходя из договора на участке расположено нежилое здание, в котором помещения площадью 8 255,3 кв.м</w:t>
      </w:r>
      <w:r>
        <w:rPr>
          <w:rFonts w:ascii="Times New Roman" w:eastAsia="Times New Roman" w:hAnsi="Times New Roman" w:cs="Times New Roman"/>
          <w:bCs/>
          <w:snapToGrid w:val="0"/>
          <w:sz w:val="28"/>
          <w:szCs w:val="28"/>
          <w:lang w:eastAsia="ru-RU"/>
        </w:rPr>
        <w:t>.</w:t>
      </w:r>
      <w:r w:rsidRPr="007E0A0A">
        <w:rPr>
          <w:rFonts w:ascii="Times New Roman" w:eastAsia="Times New Roman" w:hAnsi="Times New Roman" w:cs="Times New Roman"/>
          <w:bCs/>
          <w:snapToGrid w:val="0"/>
          <w:sz w:val="28"/>
          <w:szCs w:val="28"/>
          <w:lang w:eastAsia="ru-RU"/>
        </w:rPr>
        <w:t xml:space="preserve"> принадлежат на праве собственности ЗАО «Инвестреконструкция», а 7 152,9 кв.м закреплены за ФГУП «ППП» на праве хозяйственного ведения (г. Москва, Дмитровское шоссе, д. 118, корп. 1). Указанное здание является торговым центром.</w:t>
      </w:r>
    </w:p>
    <w:p w:rsidR="007E0A0A" w:rsidRDefault="007E0A0A" w:rsidP="007E0A0A">
      <w:pPr>
        <w:widowControl w:val="0"/>
        <w:spacing w:line="360" w:lineRule="auto"/>
        <w:jc w:val="center"/>
      </w:pPr>
      <w:r>
        <w:rPr>
          <w:noProof/>
          <w:lang w:eastAsia="ru-RU"/>
        </w:rPr>
        <w:drawing>
          <wp:inline distT="0" distB="0" distL="0" distR="0" wp14:anchorId="553915AA" wp14:editId="0A00ECCF">
            <wp:extent cx="4796287" cy="26113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8299" cy="2612491"/>
                    </a:xfrm>
                    <a:prstGeom prst="rect">
                      <a:avLst/>
                    </a:prstGeom>
                    <a:noFill/>
                    <a:ln>
                      <a:noFill/>
                    </a:ln>
                  </pic:spPr>
                </pic:pic>
              </a:graphicData>
            </a:graphic>
          </wp:inline>
        </w:drawing>
      </w:r>
    </w:p>
    <w:p w:rsidR="007E0A0A" w:rsidRDefault="007E0A0A" w:rsidP="007E0A0A">
      <w:pPr>
        <w:widowControl w:val="0"/>
        <w:spacing w:line="360" w:lineRule="auto"/>
      </w:pPr>
      <w:r>
        <w:rPr>
          <w:noProof/>
          <w:lang w:eastAsia="ru-RU"/>
        </w:rPr>
        <w:drawing>
          <wp:inline distT="0" distB="0" distL="0" distR="0" wp14:anchorId="608970B4" wp14:editId="13B58960">
            <wp:extent cx="2039673" cy="1584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9673" cy="1584000"/>
                    </a:xfrm>
                    <a:prstGeom prst="rect">
                      <a:avLst/>
                    </a:prstGeom>
                    <a:noFill/>
                    <a:ln>
                      <a:noFill/>
                    </a:ln>
                  </pic:spPr>
                </pic:pic>
              </a:graphicData>
            </a:graphic>
          </wp:inline>
        </w:drawing>
      </w:r>
      <w:r>
        <w:rPr>
          <w:noProof/>
          <w:lang w:eastAsia="ru-RU"/>
        </w:rPr>
        <w:drawing>
          <wp:inline distT="0" distB="0" distL="0" distR="0" wp14:anchorId="3663F580" wp14:editId="33CE103C">
            <wp:extent cx="3153747" cy="16097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998" r="4469"/>
                    <a:stretch/>
                  </pic:blipFill>
                  <pic:spPr bwMode="auto">
                    <a:xfrm>
                      <a:off x="0" y="0"/>
                      <a:ext cx="3162363" cy="1614123"/>
                    </a:xfrm>
                    <a:prstGeom prst="rect">
                      <a:avLst/>
                    </a:prstGeom>
                    <a:noFill/>
                    <a:ln>
                      <a:noFill/>
                    </a:ln>
                    <a:extLst>
                      <a:ext uri="{53640926-AAD7-44D8-BBD7-CCE9431645EC}">
                        <a14:shadowObscured xmlns:a14="http://schemas.microsoft.com/office/drawing/2010/main"/>
                      </a:ext>
                    </a:extLst>
                  </pic:spPr>
                </pic:pic>
              </a:graphicData>
            </a:graphic>
          </wp:inline>
        </w:drawing>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Указанный договор от 13 июля 2022 г. № А/22-507з заключен на основании решения Арбитражного суда города Москвы от 18 ноября 2021 г. по делу № А40-114869/20</w:t>
      </w:r>
      <w:r w:rsidRPr="007E0A0A">
        <w:rPr>
          <w:rFonts w:ascii="Times New Roman" w:eastAsia="Times New Roman" w:hAnsi="Times New Roman" w:cs="Times New Roman"/>
          <w:bCs/>
          <w:snapToGrid w:val="0"/>
          <w:sz w:val="28"/>
          <w:szCs w:val="28"/>
          <w:vertAlign w:val="superscript"/>
          <w:lang w:eastAsia="ru-RU"/>
        </w:rPr>
        <w:footnoteReference w:id="6"/>
      </w:r>
      <w:r w:rsidRPr="007E0A0A">
        <w:rPr>
          <w:rFonts w:ascii="Times New Roman" w:eastAsia="Times New Roman" w:hAnsi="Times New Roman" w:cs="Times New Roman"/>
          <w:bCs/>
          <w:snapToGrid w:val="0"/>
          <w:sz w:val="28"/>
          <w:szCs w:val="28"/>
          <w:lang w:eastAsia="ru-RU"/>
        </w:rPr>
        <w:t xml:space="preserve"> по иску ФГУП «ППП» к УД Президента об урегулировании разногласий при заключении договора аренды в части размера арендной платы. Исходя из материалов дела между УД Президента, ФГУП «ППП» и третьим лицом 14.11.2003 г. был заключен инвестиционный договор № УД-1376Д/Р372-ХЗ/05 на строительство торгововыставочного и складского комплекса на вышеуказанном земельном участке, в декабре 2010 г. инвестиционный проект реализован и протоколом от 10.02.2011 г. распределены площади торгового комплекса в следующем порядке: 53,6% помещения переданы третьему лицу, 46,4% помещения переданы Российской Федерации. Срок действия договора аренды участка, на котором располагается торгово-складской комплекс, истек 10.12.2017 г., и считался заключенным на неопределенный срок. В целях заключения нового договора аренды земельного участка, истцом в адрес Управления 05.06.2019 г. ФГУП «ППП» направлено заявление о предоставлении, без проведения торгов, земельного участка по договору аренды с множественностью лиц на стороне арендатора на 49 лет для использования в целях эксплуатации торгово-складского комплекса.</w:t>
      </w:r>
    </w:p>
    <w:p w:rsidR="007E0A0A" w:rsidRPr="007E0A0A" w:rsidRDefault="007E0A0A" w:rsidP="007E0A0A">
      <w:pPr>
        <w:spacing w:after="0" w:line="276" w:lineRule="auto"/>
        <w:ind w:firstLine="709"/>
        <w:jc w:val="both"/>
        <w:rPr>
          <w:rFonts w:ascii="Times New Roman" w:eastAsia="Times New Roman" w:hAnsi="Times New Roman" w:cs="Times New Roman"/>
          <w:bCs/>
          <w:snapToGrid w:val="0"/>
          <w:sz w:val="28"/>
          <w:szCs w:val="28"/>
          <w:lang w:eastAsia="ru-RU"/>
        </w:rPr>
      </w:pPr>
      <w:r w:rsidRPr="007E0A0A">
        <w:rPr>
          <w:rFonts w:ascii="Times New Roman" w:eastAsia="Times New Roman" w:hAnsi="Times New Roman" w:cs="Times New Roman"/>
          <w:bCs/>
          <w:snapToGrid w:val="0"/>
          <w:sz w:val="28"/>
          <w:szCs w:val="28"/>
          <w:lang w:eastAsia="ru-RU"/>
        </w:rPr>
        <w:t>Арбитражного суда города Москвы решил: урегулировать разногласия, возникшие между ФГУП «Предприятие по поставкам продукции Управления делами Президента Российской Федерации» и Управлением делами Президента Российской Федерации при заключении договора аренды земельного участка в части установления размера годовой арендной платы и считать договор заключенным на следующих условиях: размер годовой арендной платы за участок составляет 7 294 915 руб., размер годовой арендной платы за участок, согласно доли, принадлежащей ФГУП «Предприятие по поставкам продукции Управления делами Президента Российской Федерации», составляет 3 386 299,54 руб., что составляет 846 574,89 руб. в квартал.</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Отмечается, что на 2023 год арендная плата, исходя из материалов Управления, проиндексирована и в соответствии с уведомлениями от 29.12.2022 № УДИ-5576 и № УДИ-5577 составляет 7 696,14 тыс. рублей в год.</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Отмечается, что ранее в отношении земельного участка с кадастровым номером 77:02:0001002:18 действовал договор аренды от 10.02.2002 № М-02-508273, заключенный Московским земельным комитетом с ФГУП «Предприятие по поставкам продукции Управления делами Президента Российской Федерации», взамен которого заключен описанный ранее договор аренды с множественностью лиц на стороне арендатора от 13 июля 2022 г. № А/22-507з.</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Также УДП Президента представлены материалы судебного производства по расторжению договора аренды земельного участка с КН 50:11:0050609:71 от 29 августа 2007 г. № 53/07, исходя из которых договор был заключен между ТУ</w:t>
      </w:r>
      <w:r w:rsidR="00D22B6F">
        <w:rPr>
          <w:rFonts w:ascii="Times New Roman" w:eastAsia="Times New Roman" w:hAnsi="Times New Roman" w:cs="Times New Roman"/>
          <w:bCs/>
          <w:snapToGrid w:val="0"/>
          <w:sz w:val="28"/>
          <w:szCs w:val="28"/>
          <w:lang w:eastAsia="ru-RU"/>
        </w:rPr>
        <w:t> </w:t>
      </w:r>
      <w:r w:rsidRPr="00D22B6F">
        <w:rPr>
          <w:rFonts w:ascii="Times New Roman" w:eastAsia="Times New Roman" w:hAnsi="Times New Roman" w:cs="Times New Roman"/>
          <w:bCs/>
          <w:snapToGrid w:val="0"/>
          <w:sz w:val="28"/>
          <w:szCs w:val="28"/>
          <w:lang w:eastAsia="ru-RU"/>
        </w:rPr>
        <w:t xml:space="preserve">Росимущества по Московской области и ФГУП «РУЛОК», при этом «в соответствии с соглашением от 03.10.2007 № 1 об уступке прав и переводе долга по договору аренды от 29 августа 2007 г. № 53/07 ООО «Артсистемстрой» является арендатором». </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 xml:space="preserve">Решением Арбитражного Суда города Москвы от 24 ноября 2020 г. по делу № А40-71464/20-50-518 </w:t>
      </w:r>
      <w:r w:rsidR="00D22B6F">
        <w:rPr>
          <w:rFonts w:ascii="Times New Roman" w:eastAsia="Times New Roman" w:hAnsi="Times New Roman" w:cs="Times New Roman"/>
          <w:bCs/>
          <w:snapToGrid w:val="0"/>
          <w:sz w:val="28"/>
          <w:szCs w:val="28"/>
          <w:lang w:eastAsia="ru-RU"/>
        </w:rPr>
        <w:t>, р</w:t>
      </w:r>
      <w:r w:rsidRPr="00D22B6F">
        <w:rPr>
          <w:rFonts w:ascii="Times New Roman" w:eastAsia="Times New Roman" w:hAnsi="Times New Roman" w:cs="Times New Roman"/>
          <w:bCs/>
          <w:snapToGrid w:val="0"/>
          <w:sz w:val="28"/>
          <w:szCs w:val="28"/>
          <w:lang w:eastAsia="ru-RU"/>
        </w:rPr>
        <w:t>ешением Девятого арбитражного апелляционного суда от 12 июля 2021 г. по делу № А40-71464/20 договор аренды от 29 августа 2007 г. № 53/07 расторгнут. Постановлением Арбитражного суда Московского округа от 1 декабря 2021 года постановление Девятого арбитражного апелляционного суда от 12.07.2021 по делу № А40-71464/2020 оставлено без изменения, кассационная жалоба ООО «Артсистемстрой» - без удовлетворения.</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В отношении количества заявлений (обращений) о передаче федеральных земельных участков в аренду Управлением представлена информация о поступлении в период 2021-2023 годов 57 заявления о передаче федеральных земельных участков в аренду: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1559"/>
        <w:gridCol w:w="1701"/>
        <w:gridCol w:w="1807"/>
      </w:tblGrid>
      <w:tr w:rsidR="007E0A0A" w:rsidRPr="00D22B6F" w:rsidTr="00BD3E52">
        <w:trPr>
          <w:trHeight w:val="300"/>
          <w:tblHeader/>
          <w:jc w:val="center"/>
        </w:trPr>
        <w:tc>
          <w:tcPr>
            <w:tcW w:w="2429" w:type="pct"/>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Год</w:t>
            </w:r>
          </w:p>
        </w:tc>
        <w:tc>
          <w:tcPr>
            <w:tcW w:w="791" w:type="pct"/>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2021 год</w:t>
            </w:r>
          </w:p>
        </w:tc>
        <w:tc>
          <w:tcPr>
            <w:tcW w:w="863" w:type="pct"/>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2022 год</w:t>
            </w:r>
          </w:p>
        </w:tc>
        <w:tc>
          <w:tcPr>
            <w:tcW w:w="917" w:type="pct"/>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2023 год</w:t>
            </w:r>
          </w:p>
        </w:tc>
      </w:tr>
      <w:tr w:rsidR="007E0A0A" w:rsidRPr="00D22B6F" w:rsidTr="00D22B6F">
        <w:trPr>
          <w:trHeight w:val="291"/>
          <w:jc w:val="center"/>
        </w:trPr>
        <w:tc>
          <w:tcPr>
            <w:tcW w:w="2429" w:type="pct"/>
            <w:shd w:val="clear" w:color="auto" w:fill="auto"/>
            <w:vAlign w:val="center"/>
            <w:hideMark/>
          </w:tcPr>
          <w:p w:rsidR="007E0A0A" w:rsidRPr="00D22B6F" w:rsidRDefault="007E0A0A" w:rsidP="00D22B6F">
            <w:pPr>
              <w:spacing w:after="0" w:line="240" w:lineRule="auto"/>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Кол-во заявлений, ед.</w:t>
            </w:r>
          </w:p>
          <w:p w:rsidR="007E0A0A" w:rsidRPr="00D22B6F" w:rsidRDefault="007E0A0A" w:rsidP="00D22B6F">
            <w:pPr>
              <w:spacing w:after="0" w:line="240" w:lineRule="auto"/>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в том числе:</w:t>
            </w:r>
          </w:p>
        </w:tc>
        <w:tc>
          <w:tcPr>
            <w:tcW w:w="791" w:type="pct"/>
            <w:shd w:val="clear" w:color="auto" w:fill="auto"/>
            <w:noWrap/>
            <w:vAlign w:val="center"/>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11</w:t>
            </w:r>
          </w:p>
        </w:tc>
        <w:tc>
          <w:tcPr>
            <w:tcW w:w="863" w:type="pct"/>
            <w:shd w:val="clear" w:color="auto" w:fill="auto"/>
            <w:noWrap/>
            <w:vAlign w:val="center"/>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34</w:t>
            </w:r>
          </w:p>
        </w:tc>
        <w:tc>
          <w:tcPr>
            <w:tcW w:w="917" w:type="pct"/>
            <w:shd w:val="clear" w:color="auto" w:fill="auto"/>
            <w:noWrap/>
            <w:vAlign w:val="center"/>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12</w:t>
            </w:r>
          </w:p>
        </w:tc>
      </w:tr>
      <w:tr w:rsidR="007E0A0A" w:rsidRPr="00D22B6F" w:rsidTr="00D22B6F">
        <w:trPr>
          <w:trHeight w:val="297"/>
          <w:jc w:val="center"/>
        </w:trPr>
        <w:tc>
          <w:tcPr>
            <w:tcW w:w="2429" w:type="pct"/>
            <w:shd w:val="clear" w:color="auto" w:fill="auto"/>
            <w:vAlign w:val="center"/>
          </w:tcPr>
          <w:p w:rsidR="007E0A0A" w:rsidRPr="00D22B6F" w:rsidRDefault="007E0A0A" w:rsidP="00D22B6F">
            <w:pPr>
              <w:spacing w:after="0" w:line="240" w:lineRule="auto"/>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Отрицательное решение</w:t>
            </w:r>
          </w:p>
        </w:tc>
        <w:tc>
          <w:tcPr>
            <w:tcW w:w="791" w:type="pct"/>
            <w:shd w:val="clear" w:color="auto" w:fill="auto"/>
            <w:noWrap/>
            <w:vAlign w:val="center"/>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7</w:t>
            </w:r>
          </w:p>
        </w:tc>
        <w:tc>
          <w:tcPr>
            <w:tcW w:w="863" w:type="pct"/>
            <w:shd w:val="clear" w:color="auto" w:fill="auto"/>
            <w:noWrap/>
            <w:vAlign w:val="center"/>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12</w:t>
            </w:r>
          </w:p>
        </w:tc>
        <w:tc>
          <w:tcPr>
            <w:tcW w:w="917" w:type="pct"/>
            <w:shd w:val="clear" w:color="auto" w:fill="auto"/>
            <w:noWrap/>
            <w:vAlign w:val="center"/>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2</w:t>
            </w:r>
          </w:p>
        </w:tc>
      </w:tr>
      <w:tr w:rsidR="007E0A0A" w:rsidRPr="00D22B6F" w:rsidTr="00D22B6F">
        <w:trPr>
          <w:trHeight w:val="416"/>
          <w:jc w:val="center"/>
        </w:trPr>
        <w:tc>
          <w:tcPr>
            <w:tcW w:w="2429" w:type="pct"/>
            <w:shd w:val="clear" w:color="auto" w:fill="auto"/>
            <w:vAlign w:val="center"/>
          </w:tcPr>
          <w:p w:rsidR="007E0A0A" w:rsidRPr="00D22B6F" w:rsidRDefault="007E0A0A" w:rsidP="00D22B6F">
            <w:pPr>
              <w:spacing w:after="0" w:line="240" w:lineRule="auto"/>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Положительное решение</w:t>
            </w:r>
          </w:p>
        </w:tc>
        <w:tc>
          <w:tcPr>
            <w:tcW w:w="791" w:type="pct"/>
            <w:shd w:val="clear" w:color="auto" w:fill="auto"/>
            <w:noWrap/>
            <w:vAlign w:val="center"/>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4</w:t>
            </w:r>
          </w:p>
        </w:tc>
        <w:tc>
          <w:tcPr>
            <w:tcW w:w="863" w:type="pct"/>
            <w:shd w:val="clear" w:color="auto" w:fill="auto"/>
            <w:noWrap/>
            <w:vAlign w:val="center"/>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22</w:t>
            </w:r>
          </w:p>
        </w:tc>
        <w:tc>
          <w:tcPr>
            <w:tcW w:w="917" w:type="pct"/>
            <w:shd w:val="clear" w:color="auto" w:fill="auto"/>
            <w:noWrap/>
            <w:vAlign w:val="center"/>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9</w:t>
            </w:r>
          </w:p>
        </w:tc>
      </w:tr>
      <w:tr w:rsidR="007E0A0A" w:rsidRPr="00D22B6F" w:rsidTr="00D22B6F">
        <w:trPr>
          <w:trHeight w:val="266"/>
          <w:jc w:val="center"/>
        </w:trPr>
        <w:tc>
          <w:tcPr>
            <w:tcW w:w="2429" w:type="pct"/>
            <w:shd w:val="clear" w:color="auto" w:fill="auto"/>
            <w:vAlign w:val="center"/>
          </w:tcPr>
          <w:p w:rsidR="007E0A0A" w:rsidRPr="00D22B6F" w:rsidRDefault="007E0A0A" w:rsidP="00D22B6F">
            <w:pPr>
              <w:spacing w:after="0" w:line="240" w:lineRule="auto"/>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На рассмотрении</w:t>
            </w:r>
          </w:p>
        </w:tc>
        <w:tc>
          <w:tcPr>
            <w:tcW w:w="791" w:type="pct"/>
            <w:shd w:val="clear" w:color="auto" w:fill="auto"/>
            <w:noWrap/>
            <w:vAlign w:val="center"/>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w:t>
            </w:r>
          </w:p>
        </w:tc>
        <w:tc>
          <w:tcPr>
            <w:tcW w:w="863" w:type="pct"/>
            <w:shd w:val="clear" w:color="auto" w:fill="auto"/>
            <w:noWrap/>
            <w:vAlign w:val="center"/>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p>
        </w:tc>
        <w:tc>
          <w:tcPr>
            <w:tcW w:w="917" w:type="pct"/>
            <w:shd w:val="clear" w:color="auto" w:fill="auto"/>
            <w:noWrap/>
            <w:vAlign w:val="center"/>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1</w:t>
            </w:r>
          </w:p>
        </w:tc>
      </w:tr>
    </w:tbl>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Таким образом в 61,4 % случаев (35 обращений) Управление принимало положительные решения о предоставлении земельных участков в аренду, а в 36,8 % случаев (21 обращение) Управление отказывало в предоставлении земельных участков в аренду, в том числе основной причиной (7 отказов или 33,3 %) являлось обращение лица, которое в соответствии с земельным законодательством не имеет права на приобретение земельного участка без проведения торгов (пункт 1 статьи 39.16 Земельного кодекса).</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При этом в части наличия ведомственной отчетности по вопросу передачи в аренду федеральных земельных участков УД Президента, Управлением представлены сведения, что указанная отчетность не формируется, ее подготовка Положением об УД Президента и Постановлением № 290 к функциям и задачам УД Президента не относится, а также не предусмотрена иными действующими нормативными правовыми актами. Кроме того, сообщалось, что ряд земельных участков предоставлялись в аренду в рамках исполнения указаний Президента Российской Федерации, в связи с чем соответствующий перечень заявлений о передаче в аренду и перечень/копии договоров могут быть предоставлены при наличии согласия Президента Российской Федерации.</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По вопросу предоставления копий решений УД Президента (подведомственных организаций) о передаче земельных участков в аренду, принятых в исследуемый период, Управлением представлены следующие документы:</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 приказ УД Президента от 08.09.2021 № 467 о переоформлении права постоянного (бессрочного) пользования ФГУП Издательство «Известия» земельным участком с кадастровым номером 50:25:0100220:18 на право аренды.</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Заключен соответствующий договор аренды на 49 лет от 19.10.2021 № А/21-463з.</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 приказ УД Президента от 10.02.2022 № 25 о переоформлении права постоянного (бессрочного) пользования ФГУП «ППП» земельным участком с кадастровым номером 50:20:0030210:89 на право аренды.</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Заключен соответствующий договор аренды на 49 лет от 18.10.2022 № А/22-515з.</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 приказ УД Президента от 29.05.2023 № 230 о переоформлении права постоянного (бессрочного) пользования ФГУП Издательство «Известия» земельным участком с кадастровым номером 50:25:0090308:8 на право аренды.</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На дату подготовки материалов УД Президента соответствующий договор аренды не был заключен.</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 xml:space="preserve">В отношении дебиторской задолженности по договорам аренды земельных участков, заключенных </w:t>
      </w:r>
      <w:r w:rsidR="00D22B6F" w:rsidRPr="00D22B6F">
        <w:rPr>
          <w:rFonts w:ascii="Times New Roman" w:eastAsia="Times New Roman" w:hAnsi="Times New Roman" w:cs="Times New Roman"/>
          <w:bCs/>
          <w:snapToGrid w:val="0"/>
          <w:sz w:val="28"/>
          <w:szCs w:val="28"/>
          <w:lang w:eastAsia="ru-RU"/>
        </w:rPr>
        <w:t>УД Президента</w:t>
      </w:r>
      <w:r w:rsidRPr="00D22B6F">
        <w:rPr>
          <w:rFonts w:ascii="Times New Roman" w:eastAsia="Times New Roman" w:hAnsi="Times New Roman" w:cs="Times New Roman"/>
          <w:bCs/>
          <w:snapToGrid w:val="0"/>
          <w:sz w:val="28"/>
          <w:szCs w:val="28"/>
          <w:lang w:eastAsia="ru-RU"/>
        </w:rPr>
        <w:t>, представлены сведения в следующих размерах на отчетную дату по форме приложения № 14 «Величина поступивших средств от аренды федеральных земельных участков, по годам» к запросу от</w:t>
      </w:r>
      <w:r w:rsidR="00D22B6F">
        <w:rPr>
          <w:rFonts w:ascii="Times New Roman" w:eastAsia="Times New Roman" w:hAnsi="Times New Roman" w:cs="Times New Roman"/>
          <w:bCs/>
          <w:snapToGrid w:val="0"/>
          <w:sz w:val="28"/>
          <w:szCs w:val="28"/>
          <w:lang w:eastAsia="ru-RU"/>
        </w:rPr>
        <w:t> </w:t>
      </w:r>
      <w:r w:rsidRPr="00D22B6F">
        <w:rPr>
          <w:rFonts w:ascii="Times New Roman" w:eastAsia="Times New Roman" w:hAnsi="Times New Roman" w:cs="Times New Roman"/>
          <w:bCs/>
          <w:snapToGrid w:val="0"/>
          <w:sz w:val="28"/>
          <w:szCs w:val="28"/>
          <w:lang w:eastAsia="ru-RU"/>
        </w:rPr>
        <w:t>28</w:t>
      </w:r>
      <w:r w:rsidR="00D22B6F">
        <w:rPr>
          <w:rFonts w:ascii="Times New Roman" w:eastAsia="Times New Roman" w:hAnsi="Times New Roman" w:cs="Times New Roman"/>
          <w:bCs/>
          <w:snapToGrid w:val="0"/>
          <w:sz w:val="28"/>
          <w:szCs w:val="28"/>
          <w:lang w:eastAsia="ru-RU"/>
        </w:rPr>
        <w:t> </w:t>
      </w:r>
      <w:r w:rsidRPr="00D22B6F">
        <w:rPr>
          <w:rFonts w:ascii="Times New Roman" w:eastAsia="Times New Roman" w:hAnsi="Times New Roman" w:cs="Times New Roman"/>
          <w:bCs/>
          <w:snapToGrid w:val="0"/>
          <w:sz w:val="28"/>
          <w:szCs w:val="28"/>
          <w:lang w:eastAsia="ru-RU"/>
        </w:rPr>
        <w:t>апреля 2023 г. № ЗИ 03/1278/03-05:</w:t>
      </w:r>
    </w:p>
    <w:p w:rsidR="007E0A0A" w:rsidRPr="00D22B6F" w:rsidRDefault="007E0A0A" w:rsidP="007E0A0A">
      <w:pPr>
        <w:spacing w:line="240" w:lineRule="auto"/>
        <w:jc w:val="right"/>
        <w:rPr>
          <w:rFonts w:ascii="Times New Roman" w:eastAsiaTheme="minorEastAsia" w:hAnsi="Times New Roman" w:cs="Times New Roman"/>
          <w:sz w:val="24"/>
          <w:szCs w:val="24"/>
          <w:lang w:eastAsia="ru-RU"/>
        </w:rPr>
      </w:pPr>
      <w:r w:rsidRPr="00D22B6F">
        <w:rPr>
          <w:rFonts w:ascii="Times New Roman" w:eastAsia="Times New Roman" w:hAnsi="Times New Roman" w:cs="Times New Roman"/>
          <w:sz w:val="24"/>
          <w:szCs w:val="24"/>
        </w:rPr>
        <w:t>рублей</w:t>
      </w:r>
    </w:p>
    <w:tbl>
      <w:tblPr>
        <w:tblW w:w="5000" w:type="pct"/>
        <w:tblLayout w:type="fixed"/>
        <w:tblCellMar>
          <w:left w:w="28" w:type="dxa"/>
          <w:right w:w="28" w:type="dxa"/>
        </w:tblCellMar>
        <w:tblLook w:val="04A0" w:firstRow="1" w:lastRow="0" w:firstColumn="1" w:lastColumn="0" w:noHBand="0" w:noVBand="1"/>
      </w:tblPr>
      <w:tblGrid>
        <w:gridCol w:w="4140"/>
        <w:gridCol w:w="1844"/>
        <w:gridCol w:w="1983"/>
        <w:gridCol w:w="1727"/>
      </w:tblGrid>
      <w:tr w:rsidR="007E0A0A" w:rsidRPr="00D22B6F" w:rsidTr="00BD3E52">
        <w:trPr>
          <w:trHeight w:val="113"/>
          <w:tblHeader/>
        </w:trPr>
        <w:tc>
          <w:tcPr>
            <w:tcW w:w="21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A0A" w:rsidRPr="00D22B6F" w:rsidRDefault="007E0A0A" w:rsidP="00D22B6F">
            <w:pPr>
              <w:spacing w:after="0" w:line="240" w:lineRule="auto"/>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 </w:t>
            </w:r>
          </w:p>
        </w:tc>
        <w:tc>
          <w:tcPr>
            <w:tcW w:w="951" w:type="pct"/>
            <w:tcBorders>
              <w:top w:val="single" w:sz="4" w:space="0" w:color="auto"/>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b/>
                <w:bCs/>
                <w:color w:val="000000"/>
                <w:sz w:val="18"/>
                <w:szCs w:val="18"/>
                <w:lang w:eastAsia="ru-RU"/>
              </w:rPr>
            </w:pPr>
            <w:r w:rsidRPr="00D22B6F">
              <w:rPr>
                <w:rFonts w:ascii="Times New Roman" w:eastAsia="Times New Roman" w:hAnsi="Times New Roman" w:cs="Times New Roman"/>
                <w:b/>
                <w:bCs/>
                <w:color w:val="000000"/>
                <w:sz w:val="18"/>
                <w:szCs w:val="18"/>
                <w:lang w:eastAsia="ru-RU"/>
              </w:rPr>
              <w:t>2021</w:t>
            </w:r>
          </w:p>
        </w:tc>
        <w:tc>
          <w:tcPr>
            <w:tcW w:w="1023" w:type="pct"/>
            <w:tcBorders>
              <w:top w:val="single" w:sz="4" w:space="0" w:color="auto"/>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b/>
                <w:bCs/>
                <w:color w:val="000000"/>
                <w:sz w:val="18"/>
                <w:szCs w:val="18"/>
                <w:lang w:eastAsia="ru-RU"/>
              </w:rPr>
            </w:pPr>
            <w:r w:rsidRPr="00D22B6F">
              <w:rPr>
                <w:rFonts w:ascii="Times New Roman" w:eastAsia="Times New Roman" w:hAnsi="Times New Roman" w:cs="Times New Roman"/>
                <w:b/>
                <w:bCs/>
                <w:color w:val="000000"/>
                <w:sz w:val="18"/>
                <w:szCs w:val="18"/>
                <w:lang w:eastAsia="ru-RU"/>
              </w:rPr>
              <w:t>2022</w:t>
            </w:r>
          </w:p>
        </w:tc>
        <w:tc>
          <w:tcPr>
            <w:tcW w:w="891" w:type="pct"/>
            <w:tcBorders>
              <w:top w:val="single" w:sz="4" w:space="0" w:color="auto"/>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b/>
                <w:bCs/>
                <w:color w:val="000000"/>
                <w:sz w:val="18"/>
                <w:szCs w:val="18"/>
                <w:lang w:eastAsia="ru-RU"/>
              </w:rPr>
            </w:pPr>
            <w:r w:rsidRPr="00D22B6F">
              <w:rPr>
                <w:rFonts w:ascii="Times New Roman" w:eastAsia="Times New Roman" w:hAnsi="Times New Roman" w:cs="Times New Roman"/>
                <w:b/>
                <w:bCs/>
                <w:color w:val="000000"/>
                <w:sz w:val="18"/>
                <w:szCs w:val="18"/>
                <w:lang w:eastAsia="ru-RU"/>
              </w:rPr>
              <w:t>2023 (6 мес.)</w:t>
            </w:r>
          </w:p>
        </w:tc>
      </w:tr>
      <w:tr w:rsidR="007E0A0A" w:rsidRPr="00D22B6F" w:rsidTr="00BD3E52">
        <w:trPr>
          <w:trHeight w:val="113"/>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7E0A0A" w:rsidRPr="00D22B6F" w:rsidRDefault="007E0A0A" w:rsidP="00D22B6F">
            <w:pPr>
              <w:spacing w:after="0" w:line="240" w:lineRule="auto"/>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Сумма денежных средств, начисленных по договорам аренды</w:t>
            </w:r>
          </w:p>
        </w:tc>
        <w:tc>
          <w:tcPr>
            <w:tcW w:w="95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380 391 005,10</w:t>
            </w:r>
          </w:p>
        </w:tc>
        <w:tc>
          <w:tcPr>
            <w:tcW w:w="1023"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313 643 691,99</w:t>
            </w:r>
          </w:p>
        </w:tc>
        <w:tc>
          <w:tcPr>
            <w:tcW w:w="89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194 013 232,11</w:t>
            </w:r>
          </w:p>
        </w:tc>
      </w:tr>
      <w:tr w:rsidR="007E0A0A" w:rsidRPr="00D22B6F" w:rsidTr="00BD3E52">
        <w:trPr>
          <w:trHeight w:val="113"/>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7E0A0A" w:rsidRPr="00D22B6F" w:rsidRDefault="007E0A0A" w:rsidP="00D22B6F">
            <w:pPr>
              <w:spacing w:after="0" w:line="240" w:lineRule="auto"/>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Сумма денежных средств, поступивших по договорам аренды</w:t>
            </w:r>
          </w:p>
        </w:tc>
        <w:tc>
          <w:tcPr>
            <w:tcW w:w="95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327 901 316,57</w:t>
            </w:r>
          </w:p>
        </w:tc>
        <w:tc>
          <w:tcPr>
            <w:tcW w:w="1023"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363 337 640,96</w:t>
            </w:r>
          </w:p>
        </w:tc>
        <w:tc>
          <w:tcPr>
            <w:tcW w:w="89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131 781 401,07</w:t>
            </w:r>
          </w:p>
        </w:tc>
      </w:tr>
      <w:tr w:rsidR="007E0A0A" w:rsidRPr="00D22B6F" w:rsidTr="00BD3E52">
        <w:trPr>
          <w:trHeight w:val="113"/>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7E0A0A" w:rsidRPr="00D22B6F" w:rsidRDefault="007E0A0A" w:rsidP="00D22B6F">
            <w:pPr>
              <w:spacing w:after="0" w:line="240" w:lineRule="auto"/>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Сумма дебеторской задолженности по договорам аренды*</w:t>
            </w:r>
          </w:p>
        </w:tc>
        <w:tc>
          <w:tcPr>
            <w:tcW w:w="95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240 214 995,72</w:t>
            </w:r>
          </w:p>
        </w:tc>
        <w:tc>
          <w:tcPr>
            <w:tcW w:w="1023"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50 571 727,13</w:t>
            </w:r>
          </w:p>
        </w:tc>
        <w:tc>
          <w:tcPr>
            <w:tcW w:w="89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94 704 045,62</w:t>
            </w:r>
          </w:p>
        </w:tc>
      </w:tr>
      <w:tr w:rsidR="007E0A0A" w:rsidRPr="00D22B6F" w:rsidTr="00BD3E52">
        <w:trPr>
          <w:trHeight w:val="113"/>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7E0A0A" w:rsidRPr="00D22B6F" w:rsidRDefault="007E0A0A" w:rsidP="00D22B6F">
            <w:pPr>
              <w:spacing w:after="0" w:line="240" w:lineRule="auto"/>
              <w:ind w:firstLineChars="200" w:firstLine="360"/>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 xml:space="preserve">в т.ч. </w:t>
            </w:r>
          </w:p>
        </w:tc>
        <w:tc>
          <w:tcPr>
            <w:tcW w:w="95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p>
        </w:tc>
        <w:tc>
          <w:tcPr>
            <w:tcW w:w="1023"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p>
        </w:tc>
        <w:tc>
          <w:tcPr>
            <w:tcW w:w="89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p>
        </w:tc>
      </w:tr>
      <w:tr w:rsidR="007E0A0A" w:rsidRPr="00D22B6F" w:rsidTr="00BD3E52">
        <w:trPr>
          <w:trHeight w:val="113"/>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7E0A0A" w:rsidRPr="00D22B6F" w:rsidRDefault="007E0A0A" w:rsidP="00D22B6F">
            <w:pPr>
              <w:spacing w:after="0" w:line="240" w:lineRule="auto"/>
              <w:ind w:firstLineChars="200" w:firstLine="360"/>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 Просроченная дебеторская задолженность</w:t>
            </w:r>
          </w:p>
        </w:tc>
        <w:tc>
          <w:tcPr>
            <w:tcW w:w="95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239 739 262,19</w:t>
            </w:r>
          </w:p>
        </w:tc>
        <w:tc>
          <w:tcPr>
            <w:tcW w:w="1023"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49 944 720,85</w:t>
            </w:r>
          </w:p>
        </w:tc>
        <w:tc>
          <w:tcPr>
            <w:tcW w:w="89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94 649 008,29</w:t>
            </w:r>
          </w:p>
        </w:tc>
      </w:tr>
      <w:tr w:rsidR="007E0A0A" w:rsidRPr="00D22B6F" w:rsidTr="00BD3E52">
        <w:trPr>
          <w:trHeight w:val="113"/>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7E0A0A" w:rsidRPr="00D22B6F" w:rsidRDefault="007E0A0A" w:rsidP="00D22B6F">
            <w:pPr>
              <w:spacing w:after="0" w:line="240" w:lineRule="auto"/>
              <w:ind w:firstLineChars="200" w:firstLine="360"/>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 Безнадежная к взысканию дебеторская задолженность</w:t>
            </w:r>
          </w:p>
        </w:tc>
        <w:tc>
          <w:tcPr>
            <w:tcW w:w="95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43 828 012,84</w:t>
            </w:r>
          </w:p>
        </w:tc>
        <w:tc>
          <w:tcPr>
            <w:tcW w:w="1023"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w:t>
            </w:r>
          </w:p>
        </w:tc>
        <w:tc>
          <w:tcPr>
            <w:tcW w:w="89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w:t>
            </w:r>
          </w:p>
        </w:tc>
      </w:tr>
      <w:tr w:rsidR="007E0A0A" w:rsidRPr="00D22B6F" w:rsidTr="00BD3E52">
        <w:trPr>
          <w:trHeight w:val="113"/>
        </w:trPr>
        <w:tc>
          <w:tcPr>
            <w:tcW w:w="2135" w:type="pct"/>
            <w:tcBorders>
              <w:top w:val="nil"/>
              <w:left w:val="single" w:sz="4" w:space="0" w:color="auto"/>
              <w:bottom w:val="single" w:sz="4" w:space="0" w:color="auto"/>
              <w:right w:val="single" w:sz="4" w:space="0" w:color="auto"/>
            </w:tcBorders>
            <w:shd w:val="clear" w:color="auto" w:fill="auto"/>
            <w:noWrap/>
            <w:vAlign w:val="bottom"/>
            <w:hideMark/>
          </w:tcPr>
          <w:p w:rsidR="007E0A0A" w:rsidRPr="00D22B6F" w:rsidRDefault="007E0A0A" w:rsidP="00D22B6F">
            <w:pPr>
              <w:spacing w:after="0" w:line="240" w:lineRule="auto"/>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Списанная дебеторская задолженность</w:t>
            </w:r>
          </w:p>
        </w:tc>
        <w:tc>
          <w:tcPr>
            <w:tcW w:w="95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w:t>
            </w:r>
          </w:p>
        </w:tc>
        <w:tc>
          <w:tcPr>
            <w:tcW w:w="1023"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w:t>
            </w:r>
          </w:p>
        </w:tc>
        <w:tc>
          <w:tcPr>
            <w:tcW w:w="89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w:t>
            </w:r>
          </w:p>
        </w:tc>
      </w:tr>
    </w:tbl>
    <w:p w:rsidR="007E0A0A" w:rsidRPr="00D22B6F" w:rsidRDefault="007E0A0A" w:rsidP="007E0A0A">
      <w:pPr>
        <w:spacing w:line="240" w:lineRule="auto"/>
        <w:rPr>
          <w:rFonts w:ascii="Times New Roman" w:eastAsiaTheme="minorEastAsia" w:hAnsi="Times New Roman" w:cs="Times New Roman"/>
          <w:sz w:val="20"/>
          <w:szCs w:val="20"/>
          <w:lang w:eastAsia="ru-RU"/>
        </w:rPr>
      </w:pPr>
      <w:r w:rsidRPr="00D22B6F">
        <w:rPr>
          <w:rFonts w:ascii="Times New Roman" w:eastAsia="Times New Roman" w:hAnsi="Times New Roman" w:cs="Times New Roman"/>
          <w:color w:val="000000"/>
          <w:sz w:val="20"/>
          <w:szCs w:val="20"/>
          <w:lang w:eastAsia="ru-RU"/>
        </w:rPr>
        <w:t>* по состояние на 1 января года, следующего за отчетным</w:t>
      </w:r>
    </w:p>
    <w:p w:rsidR="007E0A0A" w:rsidRPr="00D22B6F" w:rsidRDefault="00D22B6F"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УД Президента</w:t>
      </w:r>
      <w:r w:rsidR="007E0A0A" w:rsidRPr="00D22B6F">
        <w:rPr>
          <w:rFonts w:ascii="Times New Roman" w:eastAsia="Times New Roman" w:hAnsi="Times New Roman" w:cs="Times New Roman"/>
          <w:bCs/>
          <w:snapToGrid w:val="0"/>
          <w:sz w:val="28"/>
          <w:szCs w:val="28"/>
          <w:lang w:eastAsia="ru-RU"/>
        </w:rPr>
        <w:t xml:space="preserve"> представлены следующие сведения о расходах на организацию передачи в аренду федеральных земельных участков: </w:t>
      </w:r>
    </w:p>
    <w:tbl>
      <w:tblPr>
        <w:tblW w:w="5000" w:type="pct"/>
        <w:tblCellMar>
          <w:top w:w="28" w:type="dxa"/>
          <w:left w:w="28" w:type="dxa"/>
          <w:bottom w:w="28" w:type="dxa"/>
          <w:right w:w="28" w:type="dxa"/>
        </w:tblCellMar>
        <w:tblLook w:val="04A0" w:firstRow="1" w:lastRow="0" w:firstColumn="1" w:lastColumn="0" w:noHBand="0" w:noVBand="1"/>
      </w:tblPr>
      <w:tblGrid>
        <w:gridCol w:w="2710"/>
        <w:gridCol w:w="977"/>
        <w:gridCol w:w="979"/>
        <w:gridCol w:w="826"/>
        <w:gridCol w:w="683"/>
        <w:gridCol w:w="755"/>
        <w:gridCol w:w="763"/>
        <w:gridCol w:w="683"/>
        <w:gridCol w:w="755"/>
        <w:gridCol w:w="563"/>
      </w:tblGrid>
      <w:tr w:rsidR="007E0A0A" w:rsidRPr="00D22B6F" w:rsidTr="00BD3E52">
        <w:trPr>
          <w:trHeight w:val="20"/>
          <w:tblHeader/>
        </w:trPr>
        <w:tc>
          <w:tcPr>
            <w:tcW w:w="1405" w:type="pct"/>
            <w:vMerge w:val="restart"/>
            <w:tcBorders>
              <w:top w:val="single" w:sz="4" w:space="0" w:color="auto"/>
              <w:left w:val="single" w:sz="4" w:space="0" w:color="auto"/>
              <w:right w:val="single" w:sz="4" w:space="0" w:color="auto"/>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Вид работ</w:t>
            </w:r>
          </w:p>
        </w:tc>
        <w:tc>
          <w:tcPr>
            <w:tcW w:w="1456" w:type="pct"/>
            <w:gridSpan w:val="3"/>
            <w:tcBorders>
              <w:top w:val="single" w:sz="4" w:space="0" w:color="auto"/>
              <w:left w:val="nil"/>
              <w:bottom w:val="single" w:sz="4" w:space="0" w:color="auto"/>
              <w:right w:val="single" w:sz="4" w:space="0" w:color="000000"/>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2021</w:t>
            </w:r>
          </w:p>
        </w:tc>
        <w:tc>
          <w:tcPr>
            <w:tcW w:w="1121" w:type="pct"/>
            <w:gridSpan w:val="3"/>
            <w:tcBorders>
              <w:top w:val="single" w:sz="4" w:space="0" w:color="auto"/>
              <w:left w:val="nil"/>
              <w:bottom w:val="single" w:sz="4" w:space="0" w:color="auto"/>
              <w:right w:val="single" w:sz="4" w:space="0" w:color="000000"/>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2022</w:t>
            </w:r>
          </w:p>
        </w:tc>
        <w:tc>
          <w:tcPr>
            <w:tcW w:w="1018" w:type="pct"/>
            <w:gridSpan w:val="3"/>
            <w:tcBorders>
              <w:top w:val="single" w:sz="4" w:space="0" w:color="auto"/>
              <w:left w:val="nil"/>
              <w:bottom w:val="single" w:sz="4" w:space="0" w:color="auto"/>
              <w:right w:val="single" w:sz="4" w:space="0" w:color="000000"/>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2023 (6 мес.)</w:t>
            </w:r>
          </w:p>
        </w:tc>
      </w:tr>
      <w:tr w:rsidR="00D22B6F" w:rsidRPr="00D22B6F" w:rsidTr="00BD3E52">
        <w:trPr>
          <w:trHeight w:val="20"/>
          <w:tblHeader/>
        </w:trPr>
        <w:tc>
          <w:tcPr>
            <w:tcW w:w="1405" w:type="pct"/>
            <w:vMerge/>
            <w:tcBorders>
              <w:left w:val="single" w:sz="4" w:space="0" w:color="auto"/>
              <w:bottom w:val="single" w:sz="4" w:space="0" w:color="auto"/>
              <w:right w:val="single" w:sz="4" w:space="0" w:color="auto"/>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p>
        </w:tc>
        <w:tc>
          <w:tcPr>
            <w:tcW w:w="511" w:type="pct"/>
            <w:tcBorders>
              <w:top w:val="nil"/>
              <w:left w:val="nil"/>
              <w:bottom w:val="single" w:sz="4" w:space="0" w:color="auto"/>
              <w:right w:val="single" w:sz="4" w:space="0" w:color="auto"/>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тыс. рублей</w:t>
            </w:r>
          </w:p>
        </w:tc>
        <w:tc>
          <w:tcPr>
            <w:tcW w:w="512" w:type="pct"/>
            <w:tcBorders>
              <w:top w:val="nil"/>
              <w:left w:val="nil"/>
              <w:bottom w:val="single" w:sz="4" w:space="0" w:color="auto"/>
              <w:right w:val="single" w:sz="4" w:space="0" w:color="auto"/>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участков, шт.</w:t>
            </w:r>
          </w:p>
        </w:tc>
        <w:tc>
          <w:tcPr>
            <w:tcW w:w="433" w:type="pct"/>
            <w:tcBorders>
              <w:top w:val="nil"/>
              <w:left w:val="nil"/>
              <w:bottom w:val="single" w:sz="4" w:space="0" w:color="auto"/>
              <w:right w:val="single" w:sz="4" w:space="0" w:color="auto"/>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кв.м</w:t>
            </w:r>
          </w:p>
        </w:tc>
        <w:tc>
          <w:tcPr>
            <w:tcW w:w="359" w:type="pct"/>
            <w:tcBorders>
              <w:top w:val="nil"/>
              <w:left w:val="nil"/>
              <w:bottom w:val="single" w:sz="4" w:space="0" w:color="auto"/>
              <w:right w:val="single" w:sz="4" w:space="0" w:color="auto"/>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тыс. рублей</w:t>
            </w:r>
          </w:p>
        </w:tc>
        <w:tc>
          <w:tcPr>
            <w:tcW w:w="362" w:type="pct"/>
            <w:tcBorders>
              <w:top w:val="nil"/>
              <w:left w:val="nil"/>
              <w:bottom w:val="single" w:sz="4" w:space="0" w:color="auto"/>
              <w:right w:val="single" w:sz="4" w:space="0" w:color="auto"/>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участков, шт.</w:t>
            </w:r>
          </w:p>
        </w:tc>
        <w:tc>
          <w:tcPr>
            <w:tcW w:w="400" w:type="pct"/>
            <w:tcBorders>
              <w:top w:val="nil"/>
              <w:left w:val="nil"/>
              <w:bottom w:val="single" w:sz="4" w:space="0" w:color="auto"/>
              <w:right w:val="single" w:sz="4" w:space="0" w:color="auto"/>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кв.м</w:t>
            </w:r>
          </w:p>
        </w:tc>
        <w:tc>
          <w:tcPr>
            <w:tcW w:w="359" w:type="pct"/>
            <w:tcBorders>
              <w:top w:val="nil"/>
              <w:left w:val="nil"/>
              <w:bottom w:val="single" w:sz="4" w:space="0" w:color="auto"/>
              <w:right w:val="single" w:sz="4" w:space="0" w:color="auto"/>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тыс. рублей</w:t>
            </w:r>
          </w:p>
        </w:tc>
        <w:tc>
          <w:tcPr>
            <w:tcW w:w="362" w:type="pct"/>
            <w:tcBorders>
              <w:top w:val="nil"/>
              <w:left w:val="nil"/>
              <w:bottom w:val="single" w:sz="4" w:space="0" w:color="auto"/>
              <w:right w:val="single" w:sz="4" w:space="0" w:color="auto"/>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участков, шт.</w:t>
            </w:r>
          </w:p>
        </w:tc>
        <w:tc>
          <w:tcPr>
            <w:tcW w:w="297" w:type="pct"/>
            <w:tcBorders>
              <w:top w:val="nil"/>
              <w:left w:val="nil"/>
              <w:bottom w:val="single" w:sz="4" w:space="0" w:color="auto"/>
              <w:right w:val="single" w:sz="4" w:space="0" w:color="auto"/>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b/>
                <w:color w:val="000000"/>
                <w:sz w:val="16"/>
                <w:szCs w:val="16"/>
                <w:lang w:eastAsia="ru-RU"/>
              </w:rPr>
            </w:pPr>
            <w:r w:rsidRPr="00D22B6F">
              <w:rPr>
                <w:rFonts w:ascii="Times New Roman" w:eastAsia="Times New Roman" w:hAnsi="Times New Roman" w:cs="Times New Roman"/>
                <w:b/>
                <w:color w:val="000000"/>
                <w:sz w:val="16"/>
                <w:szCs w:val="16"/>
                <w:lang w:eastAsia="ru-RU"/>
              </w:rPr>
              <w:t>кв.м</w:t>
            </w:r>
          </w:p>
        </w:tc>
      </w:tr>
      <w:tr w:rsidR="00D22B6F" w:rsidRPr="00D22B6F" w:rsidTr="00BD3E52">
        <w:trPr>
          <w:trHeight w:val="20"/>
        </w:trPr>
        <w:tc>
          <w:tcPr>
            <w:tcW w:w="1405" w:type="pct"/>
            <w:tcBorders>
              <w:top w:val="nil"/>
              <w:left w:val="single" w:sz="4" w:space="0" w:color="auto"/>
              <w:bottom w:val="single" w:sz="4" w:space="0" w:color="auto"/>
              <w:right w:val="single" w:sz="4" w:space="0" w:color="auto"/>
            </w:tcBorders>
            <w:shd w:val="clear" w:color="auto" w:fill="auto"/>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Расходы на проведение рыночной оценки имущества</w:t>
            </w:r>
          </w:p>
        </w:tc>
        <w:tc>
          <w:tcPr>
            <w:tcW w:w="511"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51,2</w:t>
            </w:r>
          </w:p>
        </w:tc>
        <w:tc>
          <w:tcPr>
            <w:tcW w:w="512"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2</w:t>
            </w:r>
          </w:p>
        </w:tc>
        <w:tc>
          <w:tcPr>
            <w:tcW w:w="433"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16 418</w:t>
            </w:r>
          </w:p>
        </w:tc>
        <w:tc>
          <w:tcPr>
            <w:tcW w:w="359"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119</w:t>
            </w:r>
          </w:p>
        </w:tc>
        <w:tc>
          <w:tcPr>
            <w:tcW w:w="362"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5</w:t>
            </w:r>
          </w:p>
        </w:tc>
        <w:tc>
          <w:tcPr>
            <w:tcW w:w="400" w:type="pct"/>
            <w:tcBorders>
              <w:top w:val="nil"/>
              <w:left w:val="nil"/>
              <w:bottom w:val="single" w:sz="4" w:space="0" w:color="auto"/>
              <w:right w:val="single" w:sz="4" w:space="0" w:color="auto"/>
            </w:tcBorders>
            <w:shd w:val="clear" w:color="auto" w:fill="auto"/>
            <w:noWrap/>
            <w:vAlign w:val="center"/>
            <w:hideMark/>
          </w:tcPr>
          <w:p w:rsidR="007E0A0A" w:rsidRPr="00D22B6F" w:rsidRDefault="007E0A0A" w:rsidP="00D22B6F">
            <w:pPr>
              <w:keepLines/>
              <w:widowControl w:val="0"/>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30 465</w:t>
            </w:r>
          </w:p>
        </w:tc>
        <w:tc>
          <w:tcPr>
            <w:tcW w:w="359" w:type="pct"/>
            <w:tcBorders>
              <w:top w:val="nil"/>
              <w:left w:val="nil"/>
              <w:bottom w:val="single" w:sz="4" w:space="0" w:color="auto"/>
              <w:right w:val="single" w:sz="4" w:space="0" w:color="auto"/>
            </w:tcBorders>
            <w:shd w:val="clear" w:color="auto" w:fill="auto"/>
            <w:noWrap/>
            <w:vAlign w:val="center"/>
          </w:tcPr>
          <w:p w:rsidR="007E0A0A" w:rsidRPr="00D22B6F" w:rsidRDefault="007E0A0A" w:rsidP="00D22B6F">
            <w:pPr>
              <w:keepLines/>
              <w:widowControl w:val="0"/>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w:t>
            </w:r>
          </w:p>
        </w:tc>
        <w:tc>
          <w:tcPr>
            <w:tcW w:w="362" w:type="pct"/>
            <w:tcBorders>
              <w:top w:val="nil"/>
              <w:left w:val="nil"/>
              <w:bottom w:val="single" w:sz="4" w:space="0" w:color="auto"/>
              <w:right w:val="single" w:sz="4" w:space="0" w:color="auto"/>
            </w:tcBorders>
            <w:shd w:val="clear" w:color="auto" w:fill="auto"/>
            <w:noWrap/>
            <w:vAlign w:val="center"/>
          </w:tcPr>
          <w:p w:rsidR="007E0A0A" w:rsidRPr="00D22B6F" w:rsidRDefault="007E0A0A" w:rsidP="00D22B6F">
            <w:pPr>
              <w:keepLines/>
              <w:widowControl w:val="0"/>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w:t>
            </w:r>
          </w:p>
        </w:tc>
        <w:tc>
          <w:tcPr>
            <w:tcW w:w="297" w:type="pct"/>
            <w:tcBorders>
              <w:top w:val="nil"/>
              <w:left w:val="nil"/>
              <w:bottom w:val="single" w:sz="4" w:space="0" w:color="auto"/>
              <w:right w:val="single" w:sz="4" w:space="0" w:color="auto"/>
            </w:tcBorders>
            <w:shd w:val="clear" w:color="auto" w:fill="auto"/>
            <w:noWrap/>
            <w:vAlign w:val="center"/>
          </w:tcPr>
          <w:p w:rsidR="007E0A0A" w:rsidRPr="00D22B6F" w:rsidRDefault="007E0A0A" w:rsidP="00D22B6F">
            <w:pPr>
              <w:keepLines/>
              <w:widowControl w:val="0"/>
              <w:spacing w:after="0" w:line="240" w:lineRule="auto"/>
              <w:jc w:val="center"/>
              <w:rPr>
                <w:rFonts w:ascii="Times New Roman" w:eastAsia="Times New Roman" w:hAnsi="Times New Roman" w:cs="Times New Roman"/>
                <w:color w:val="000000"/>
                <w:sz w:val="18"/>
                <w:szCs w:val="18"/>
                <w:lang w:eastAsia="ru-RU"/>
              </w:rPr>
            </w:pPr>
            <w:r w:rsidRPr="00D22B6F">
              <w:rPr>
                <w:rFonts w:ascii="Times New Roman" w:eastAsia="Times New Roman" w:hAnsi="Times New Roman" w:cs="Times New Roman"/>
                <w:color w:val="000000"/>
                <w:sz w:val="18"/>
                <w:szCs w:val="18"/>
                <w:lang w:eastAsia="ru-RU"/>
              </w:rPr>
              <w:t>-</w:t>
            </w:r>
          </w:p>
        </w:tc>
      </w:tr>
    </w:tbl>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Таким образом с 2021 года по 6 мес. 2023 года общие расходы Управления на организацию передачи в аренду федеральных земельных участков составили 170,2 тыс. рублей и включали лишь расходы на проведение рыночной оценки имущества (расходы по КБК 303 0101 89 9 01 90019 244). Исходя из представленных материалов расходы осуществлялись в рамках 4 государственных контрактов, общие сведения о которых в сопоставлении с результатами сдачи в аренду, приведены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891"/>
        <w:gridCol w:w="1329"/>
        <w:gridCol w:w="1328"/>
        <w:gridCol w:w="1330"/>
        <w:gridCol w:w="1328"/>
        <w:gridCol w:w="1328"/>
        <w:gridCol w:w="1320"/>
      </w:tblGrid>
      <w:tr w:rsidR="007E0A0A" w:rsidRPr="00D22B6F" w:rsidTr="00D22B6F">
        <w:trPr>
          <w:trHeight w:val="20"/>
          <w:tblHeader/>
        </w:trPr>
        <w:tc>
          <w:tcPr>
            <w:tcW w:w="959" w:type="pct"/>
            <w:vMerge w:val="restart"/>
            <w:shd w:val="clear" w:color="000000" w:fill="FFFFFF"/>
            <w:vAlign w:val="center"/>
          </w:tcPr>
          <w:p w:rsidR="007E0A0A" w:rsidRPr="00D22B6F" w:rsidRDefault="00D22B6F" w:rsidP="00D22B6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К</w:t>
            </w:r>
            <w:r w:rsidR="007E0A0A" w:rsidRPr="00D22B6F">
              <w:rPr>
                <w:rFonts w:ascii="Times New Roman" w:eastAsia="Times New Roman" w:hAnsi="Times New Roman" w:cs="Times New Roman"/>
                <w:b/>
                <w:bCs/>
                <w:sz w:val="16"/>
                <w:szCs w:val="16"/>
                <w:lang w:eastAsia="ru-RU"/>
              </w:rPr>
              <w:t>адастровый номер участка</w:t>
            </w:r>
            <w:r w:rsidR="0018468A">
              <w:rPr>
                <w:rFonts w:ascii="Times New Roman" w:eastAsia="Times New Roman" w:hAnsi="Times New Roman" w:cs="Times New Roman"/>
                <w:b/>
                <w:bCs/>
                <w:sz w:val="16"/>
                <w:szCs w:val="16"/>
                <w:lang w:eastAsia="ru-RU"/>
              </w:rPr>
              <w:t xml:space="preserve"> (регион расположения)</w:t>
            </w:r>
          </w:p>
        </w:tc>
        <w:tc>
          <w:tcPr>
            <w:tcW w:w="2023" w:type="pct"/>
            <w:gridSpan w:val="3"/>
            <w:shd w:val="clear" w:color="000000" w:fill="FFFFFF"/>
            <w:vAlign w:val="center"/>
          </w:tcPr>
          <w:p w:rsidR="007E0A0A" w:rsidRPr="00D22B6F" w:rsidRDefault="007E0A0A" w:rsidP="00D22B6F">
            <w:pPr>
              <w:spacing w:after="0" w:line="240" w:lineRule="auto"/>
              <w:jc w:val="center"/>
              <w:rPr>
                <w:rFonts w:ascii="Times New Roman" w:hAnsi="Times New Roman" w:cs="Times New Roman"/>
                <w:b/>
                <w:bCs/>
                <w:sz w:val="16"/>
                <w:szCs w:val="16"/>
              </w:rPr>
            </w:pPr>
            <w:r w:rsidRPr="00D22B6F">
              <w:rPr>
                <w:rFonts w:ascii="Times New Roman" w:hAnsi="Times New Roman" w:cs="Times New Roman"/>
                <w:b/>
                <w:bCs/>
                <w:sz w:val="16"/>
                <w:szCs w:val="16"/>
              </w:rPr>
              <w:t>Расходы на вовлечение в оборот (оценка)</w:t>
            </w:r>
          </w:p>
        </w:tc>
        <w:tc>
          <w:tcPr>
            <w:tcW w:w="1348" w:type="pct"/>
            <w:gridSpan w:val="2"/>
            <w:shd w:val="clear" w:color="000000" w:fill="FFFFFF"/>
            <w:vAlign w:val="center"/>
          </w:tcPr>
          <w:p w:rsidR="007E0A0A" w:rsidRPr="00D22B6F" w:rsidRDefault="007E0A0A" w:rsidP="00D22B6F">
            <w:pPr>
              <w:spacing w:after="0" w:line="240" w:lineRule="auto"/>
              <w:jc w:val="center"/>
              <w:rPr>
                <w:rFonts w:ascii="Times New Roman" w:hAnsi="Times New Roman" w:cs="Times New Roman"/>
                <w:b/>
                <w:bCs/>
                <w:sz w:val="16"/>
                <w:szCs w:val="16"/>
              </w:rPr>
            </w:pPr>
            <w:r w:rsidRPr="00D22B6F">
              <w:rPr>
                <w:rFonts w:ascii="Times New Roman" w:hAnsi="Times New Roman" w:cs="Times New Roman"/>
                <w:b/>
                <w:bCs/>
                <w:sz w:val="16"/>
                <w:szCs w:val="16"/>
              </w:rPr>
              <w:t>Договор аренды</w:t>
            </w:r>
          </w:p>
        </w:tc>
        <w:tc>
          <w:tcPr>
            <w:tcW w:w="671" w:type="pct"/>
            <w:vMerge w:val="restart"/>
            <w:shd w:val="clear" w:color="000000" w:fill="FFFFFF"/>
            <w:vAlign w:val="center"/>
          </w:tcPr>
          <w:p w:rsidR="007E0A0A" w:rsidRPr="00D22B6F" w:rsidRDefault="007E0A0A" w:rsidP="00D22B6F">
            <w:pPr>
              <w:spacing w:after="0" w:line="240" w:lineRule="auto"/>
              <w:jc w:val="center"/>
              <w:rPr>
                <w:rFonts w:ascii="Times New Roman" w:hAnsi="Times New Roman" w:cs="Times New Roman"/>
                <w:b/>
                <w:bCs/>
                <w:sz w:val="16"/>
                <w:szCs w:val="16"/>
              </w:rPr>
            </w:pPr>
            <w:r w:rsidRPr="00D22B6F">
              <w:rPr>
                <w:rFonts w:ascii="Times New Roman" w:hAnsi="Times New Roman" w:cs="Times New Roman"/>
                <w:b/>
                <w:bCs/>
                <w:sz w:val="16"/>
                <w:szCs w:val="16"/>
              </w:rPr>
              <w:t>Арендная плата, тыс. руб. в месяц</w:t>
            </w:r>
          </w:p>
        </w:tc>
      </w:tr>
      <w:tr w:rsidR="007E0A0A" w:rsidRPr="00D22B6F" w:rsidTr="00D22B6F">
        <w:trPr>
          <w:trHeight w:val="20"/>
          <w:tblHeader/>
        </w:trPr>
        <w:tc>
          <w:tcPr>
            <w:tcW w:w="959" w:type="pct"/>
            <w:vMerge/>
            <w:shd w:val="clear" w:color="000000" w:fill="FFFFFF"/>
            <w:vAlign w:val="center"/>
            <w:hideMark/>
          </w:tcPr>
          <w:p w:rsidR="007E0A0A" w:rsidRPr="00D22B6F" w:rsidRDefault="007E0A0A" w:rsidP="00D22B6F">
            <w:pPr>
              <w:spacing w:after="0" w:line="240" w:lineRule="auto"/>
              <w:jc w:val="center"/>
              <w:rPr>
                <w:rFonts w:ascii="Times New Roman" w:eastAsia="Times New Roman" w:hAnsi="Times New Roman" w:cs="Times New Roman"/>
                <w:b/>
                <w:bCs/>
                <w:sz w:val="16"/>
                <w:szCs w:val="16"/>
                <w:lang w:eastAsia="ru-RU"/>
              </w:rPr>
            </w:pP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b/>
                <w:bCs/>
                <w:sz w:val="16"/>
                <w:szCs w:val="16"/>
              </w:rPr>
            </w:pPr>
            <w:r w:rsidRPr="00D22B6F">
              <w:rPr>
                <w:rFonts w:ascii="Times New Roman" w:hAnsi="Times New Roman" w:cs="Times New Roman"/>
                <w:b/>
                <w:bCs/>
                <w:sz w:val="16"/>
                <w:szCs w:val="16"/>
              </w:rPr>
              <w:t>дата</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b/>
                <w:bCs/>
                <w:sz w:val="16"/>
                <w:szCs w:val="16"/>
              </w:rPr>
            </w:pPr>
            <w:r w:rsidRPr="00D22B6F">
              <w:rPr>
                <w:rFonts w:ascii="Times New Roman" w:hAnsi="Times New Roman" w:cs="Times New Roman"/>
                <w:b/>
                <w:bCs/>
                <w:sz w:val="16"/>
                <w:szCs w:val="16"/>
              </w:rPr>
              <w:t>основание</w:t>
            </w:r>
          </w:p>
        </w:tc>
        <w:tc>
          <w:tcPr>
            <w:tcW w:w="675"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b/>
                <w:bCs/>
                <w:sz w:val="16"/>
                <w:szCs w:val="16"/>
              </w:rPr>
            </w:pPr>
            <w:r w:rsidRPr="00D22B6F">
              <w:rPr>
                <w:rFonts w:ascii="Times New Roman" w:hAnsi="Times New Roman" w:cs="Times New Roman"/>
                <w:b/>
                <w:bCs/>
                <w:sz w:val="16"/>
                <w:szCs w:val="16"/>
              </w:rPr>
              <w:t>сумма, тыс. руб.</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b/>
                <w:bCs/>
                <w:sz w:val="16"/>
                <w:szCs w:val="16"/>
              </w:rPr>
            </w:pPr>
            <w:r w:rsidRPr="00D22B6F">
              <w:rPr>
                <w:rFonts w:ascii="Times New Roman" w:hAnsi="Times New Roman" w:cs="Times New Roman"/>
                <w:b/>
                <w:bCs/>
                <w:sz w:val="16"/>
                <w:szCs w:val="16"/>
              </w:rPr>
              <w:t>дата</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b/>
                <w:bCs/>
                <w:sz w:val="16"/>
                <w:szCs w:val="16"/>
              </w:rPr>
            </w:pPr>
            <w:r w:rsidRPr="00D22B6F">
              <w:rPr>
                <w:rFonts w:ascii="Times New Roman" w:hAnsi="Times New Roman" w:cs="Times New Roman"/>
                <w:b/>
                <w:bCs/>
                <w:sz w:val="16"/>
                <w:szCs w:val="16"/>
              </w:rPr>
              <w:t>номер</w:t>
            </w:r>
          </w:p>
        </w:tc>
        <w:tc>
          <w:tcPr>
            <w:tcW w:w="671" w:type="pct"/>
            <w:vMerge/>
            <w:shd w:val="clear" w:color="000000" w:fill="FFFFFF"/>
            <w:vAlign w:val="center"/>
          </w:tcPr>
          <w:p w:rsidR="007E0A0A" w:rsidRPr="00D22B6F" w:rsidRDefault="007E0A0A" w:rsidP="00D22B6F">
            <w:pPr>
              <w:spacing w:after="0" w:line="240" w:lineRule="auto"/>
              <w:jc w:val="center"/>
              <w:rPr>
                <w:rFonts w:ascii="Times New Roman" w:hAnsi="Times New Roman" w:cs="Times New Roman"/>
                <w:b/>
                <w:bCs/>
                <w:sz w:val="16"/>
                <w:szCs w:val="16"/>
              </w:rPr>
            </w:pPr>
          </w:p>
        </w:tc>
      </w:tr>
      <w:tr w:rsidR="007E0A0A" w:rsidRPr="00D22B6F" w:rsidTr="00BD3E52">
        <w:trPr>
          <w:trHeight w:val="20"/>
        </w:trPr>
        <w:tc>
          <w:tcPr>
            <w:tcW w:w="959" w:type="pct"/>
            <w:shd w:val="clear" w:color="000000" w:fill="FFFFFF"/>
            <w:vAlign w:val="center"/>
            <w:hideMark/>
          </w:tcPr>
          <w:p w:rsidR="007E0A0A" w:rsidRDefault="007E0A0A" w:rsidP="00D22B6F">
            <w:pPr>
              <w:spacing w:after="0" w:line="240" w:lineRule="auto"/>
              <w:jc w:val="center"/>
              <w:rPr>
                <w:rFonts w:ascii="Times New Roman" w:eastAsia="Times New Roman" w:hAnsi="Times New Roman" w:cs="Times New Roman"/>
                <w:sz w:val="18"/>
                <w:szCs w:val="18"/>
                <w:lang w:eastAsia="ru-RU"/>
              </w:rPr>
            </w:pPr>
            <w:r w:rsidRPr="00D22B6F">
              <w:rPr>
                <w:rFonts w:ascii="Times New Roman" w:eastAsia="Times New Roman" w:hAnsi="Times New Roman" w:cs="Times New Roman"/>
                <w:sz w:val="18"/>
                <w:szCs w:val="18"/>
                <w:lang w:eastAsia="ru-RU"/>
              </w:rPr>
              <w:t>50:20:0030210:1052</w:t>
            </w:r>
          </w:p>
          <w:p w:rsidR="0018468A" w:rsidRPr="00D22B6F" w:rsidRDefault="0018468A" w:rsidP="0018468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(Московкая область)</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11.10.2021</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госконтракт № УД-576д</w:t>
            </w:r>
          </w:p>
        </w:tc>
        <w:tc>
          <w:tcPr>
            <w:tcW w:w="675"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19,2</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29.03.2022</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А/22-477з</w:t>
            </w:r>
          </w:p>
        </w:tc>
        <w:tc>
          <w:tcPr>
            <w:tcW w:w="671"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91,63</w:t>
            </w:r>
          </w:p>
        </w:tc>
      </w:tr>
      <w:tr w:rsidR="007E0A0A" w:rsidRPr="00D22B6F" w:rsidTr="00BD3E52">
        <w:trPr>
          <w:trHeight w:val="20"/>
        </w:trPr>
        <w:tc>
          <w:tcPr>
            <w:tcW w:w="959" w:type="pct"/>
            <w:shd w:val="clear" w:color="000000" w:fill="FFFFFF"/>
            <w:vAlign w:val="center"/>
            <w:hideMark/>
          </w:tcPr>
          <w:p w:rsidR="007E0A0A" w:rsidRDefault="007E0A0A" w:rsidP="00D22B6F">
            <w:pPr>
              <w:spacing w:after="0" w:line="240" w:lineRule="auto"/>
              <w:jc w:val="center"/>
              <w:rPr>
                <w:rFonts w:ascii="Times New Roman" w:eastAsia="Times New Roman" w:hAnsi="Times New Roman" w:cs="Times New Roman"/>
                <w:sz w:val="18"/>
                <w:szCs w:val="18"/>
                <w:lang w:eastAsia="ru-RU"/>
              </w:rPr>
            </w:pPr>
            <w:r w:rsidRPr="00D22B6F">
              <w:rPr>
                <w:rFonts w:ascii="Times New Roman" w:eastAsia="Times New Roman" w:hAnsi="Times New Roman" w:cs="Times New Roman"/>
                <w:sz w:val="18"/>
                <w:szCs w:val="18"/>
                <w:lang w:eastAsia="ru-RU"/>
              </w:rPr>
              <w:t>46:20:100801:1</w:t>
            </w:r>
          </w:p>
          <w:p w:rsidR="0018468A" w:rsidRPr="00D22B6F" w:rsidRDefault="0018468A" w:rsidP="0018468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(Курская область)</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20.08.2021</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госконтракт № УД-441д</w:t>
            </w:r>
          </w:p>
        </w:tc>
        <w:tc>
          <w:tcPr>
            <w:tcW w:w="675"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32</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16.11.2021</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А/21-465з</w:t>
            </w:r>
          </w:p>
        </w:tc>
        <w:tc>
          <w:tcPr>
            <w:tcW w:w="671"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color w:val="FF0000"/>
                <w:sz w:val="18"/>
                <w:szCs w:val="18"/>
              </w:rPr>
            </w:pPr>
            <w:r w:rsidRPr="00D22B6F">
              <w:rPr>
                <w:rFonts w:ascii="Times New Roman" w:hAnsi="Times New Roman" w:cs="Times New Roman"/>
                <w:color w:val="FF0000"/>
                <w:sz w:val="18"/>
                <w:szCs w:val="18"/>
              </w:rPr>
              <w:t>0,45</w:t>
            </w:r>
          </w:p>
        </w:tc>
      </w:tr>
      <w:tr w:rsidR="007E0A0A" w:rsidRPr="00D22B6F" w:rsidTr="00BD3E52">
        <w:trPr>
          <w:trHeight w:val="20"/>
        </w:trPr>
        <w:tc>
          <w:tcPr>
            <w:tcW w:w="959" w:type="pct"/>
            <w:shd w:val="clear" w:color="000000" w:fill="FFFFFF"/>
            <w:vAlign w:val="center"/>
            <w:hideMark/>
          </w:tcPr>
          <w:p w:rsidR="007E0A0A" w:rsidRDefault="007E0A0A" w:rsidP="00D22B6F">
            <w:pPr>
              <w:spacing w:after="0" w:line="240" w:lineRule="auto"/>
              <w:jc w:val="center"/>
              <w:rPr>
                <w:rFonts w:ascii="Times New Roman" w:eastAsia="Times New Roman" w:hAnsi="Times New Roman" w:cs="Times New Roman"/>
                <w:sz w:val="18"/>
                <w:szCs w:val="18"/>
                <w:lang w:eastAsia="ru-RU"/>
              </w:rPr>
            </w:pPr>
            <w:r w:rsidRPr="00D22B6F">
              <w:rPr>
                <w:rFonts w:ascii="Times New Roman" w:eastAsia="Times New Roman" w:hAnsi="Times New Roman" w:cs="Times New Roman"/>
                <w:sz w:val="18"/>
                <w:szCs w:val="18"/>
                <w:lang w:eastAsia="ru-RU"/>
              </w:rPr>
              <w:t>40:24:100106:1</w:t>
            </w:r>
          </w:p>
          <w:p w:rsidR="0018468A" w:rsidRPr="00D22B6F" w:rsidRDefault="0018468A" w:rsidP="0018468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(Калужская область)</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25.05.2022</w:t>
            </w:r>
          </w:p>
        </w:tc>
        <w:tc>
          <w:tcPr>
            <w:tcW w:w="674" w:type="pct"/>
            <w:vMerge w:val="restar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госконтракт № УД-278д</w:t>
            </w:r>
          </w:p>
        </w:tc>
        <w:tc>
          <w:tcPr>
            <w:tcW w:w="675"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23</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19.09.2022</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А/22-512з</w:t>
            </w:r>
          </w:p>
        </w:tc>
        <w:tc>
          <w:tcPr>
            <w:tcW w:w="671"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color w:val="000000" w:themeColor="text1"/>
                <w:sz w:val="18"/>
                <w:szCs w:val="18"/>
              </w:rPr>
            </w:pPr>
            <w:r w:rsidRPr="00D22B6F">
              <w:rPr>
                <w:rFonts w:ascii="Times New Roman" w:hAnsi="Times New Roman" w:cs="Times New Roman"/>
                <w:color w:val="000000" w:themeColor="text1"/>
                <w:sz w:val="18"/>
                <w:szCs w:val="18"/>
              </w:rPr>
              <w:t>5,29</w:t>
            </w:r>
          </w:p>
        </w:tc>
      </w:tr>
      <w:tr w:rsidR="007E0A0A" w:rsidRPr="00D22B6F" w:rsidTr="00BD3E52">
        <w:trPr>
          <w:trHeight w:val="20"/>
        </w:trPr>
        <w:tc>
          <w:tcPr>
            <w:tcW w:w="959" w:type="pct"/>
            <w:shd w:val="clear" w:color="000000" w:fill="FFFFFF"/>
            <w:vAlign w:val="center"/>
            <w:hideMark/>
          </w:tcPr>
          <w:p w:rsidR="007E0A0A" w:rsidRDefault="007E0A0A" w:rsidP="00D22B6F">
            <w:pPr>
              <w:spacing w:after="0" w:line="240" w:lineRule="auto"/>
              <w:jc w:val="center"/>
              <w:rPr>
                <w:rFonts w:ascii="Times New Roman" w:eastAsia="Times New Roman" w:hAnsi="Times New Roman" w:cs="Times New Roman"/>
                <w:sz w:val="18"/>
                <w:szCs w:val="18"/>
                <w:lang w:eastAsia="ru-RU"/>
              </w:rPr>
            </w:pPr>
            <w:r w:rsidRPr="00D22B6F">
              <w:rPr>
                <w:rFonts w:ascii="Times New Roman" w:eastAsia="Times New Roman" w:hAnsi="Times New Roman" w:cs="Times New Roman"/>
                <w:sz w:val="18"/>
                <w:szCs w:val="18"/>
                <w:lang w:eastAsia="ru-RU"/>
              </w:rPr>
              <w:t>40:24:100211:7</w:t>
            </w:r>
          </w:p>
          <w:p w:rsidR="0018468A" w:rsidRPr="00D22B6F" w:rsidRDefault="0018468A" w:rsidP="00D22B6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(Калужская область)</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25.05.2022</w:t>
            </w:r>
          </w:p>
        </w:tc>
        <w:tc>
          <w:tcPr>
            <w:tcW w:w="674" w:type="pct"/>
            <w:vMerge/>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p>
        </w:tc>
        <w:tc>
          <w:tcPr>
            <w:tcW w:w="675"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23</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02.11.2022</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А/22-517з</w:t>
            </w:r>
          </w:p>
        </w:tc>
        <w:tc>
          <w:tcPr>
            <w:tcW w:w="671"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39,04</w:t>
            </w:r>
          </w:p>
        </w:tc>
      </w:tr>
      <w:tr w:rsidR="007E0A0A" w:rsidRPr="00D22B6F" w:rsidTr="00BD3E52">
        <w:trPr>
          <w:trHeight w:val="20"/>
        </w:trPr>
        <w:tc>
          <w:tcPr>
            <w:tcW w:w="959" w:type="pct"/>
            <w:shd w:val="clear" w:color="000000" w:fill="FFFFFF"/>
            <w:vAlign w:val="center"/>
            <w:hideMark/>
          </w:tcPr>
          <w:p w:rsidR="007E0A0A" w:rsidRDefault="007E0A0A" w:rsidP="00D22B6F">
            <w:pPr>
              <w:spacing w:after="0" w:line="240" w:lineRule="auto"/>
              <w:jc w:val="center"/>
              <w:rPr>
                <w:rFonts w:ascii="Times New Roman" w:eastAsia="Times New Roman" w:hAnsi="Times New Roman" w:cs="Times New Roman"/>
                <w:sz w:val="18"/>
                <w:szCs w:val="18"/>
                <w:lang w:eastAsia="ru-RU"/>
              </w:rPr>
            </w:pPr>
            <w:r w:rsidRPr="00D22B6F">
              <w:rPr>
                <w:rFonts w:ascii="Times New Roman" w:eastAsia="Times New Roman" w:hAnsi="Times New Roman" w:cs="Times New Roman"/>
                <w:sz w:val="18"/>
                <w:szCs w:val="18"/>
                <w:lang w:eastAsia="ru-RU"/>
              </w:rPr>
              <w:t>77:07:0010002:1010</w:t>
            </w:r>
          </w:p>
          <w:p w:rsidR="0018468A" w:rsidRPr="00D22B6F" w:rsidRDefault="0018468A" w:rsidP="00D22B6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 Москва)</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25.05.2022</w:t>
            </w:r>
          </w:p>
        </w:tc>
        <w:tc>
          <w:tcPr>
            <w:tcW w:w="674" w:type="pct"/>
            <w:vMerge/>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p>
        </w:tc>
        <w:tc>
          <w:tcPr>
            <w:tcW w:w="675"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23</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24.08.2022</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А/22-510з</w:t>
            </w:r>
          </w:p>
        </w:tc>
        <w:tc>
          <w:tcPr>
            <w:tcW w:w="671"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481,21</w:t>
            </w:r>
          </w:p>
        </w:tc>
      </w:tr>
      <w:tr w:rsidR="007E0A0A" w:rsidRPr="00D22B6F" w:rsidTr="00BD3E52">
        <w:trPr>
          <w:trHeight w:val="20"/>
        </w:trPr>
        <w:tc>
          <w:tcPr>
            <w:tcW w:w="959" w:type="pct"/>
            <w:shd w:val="clear" w:color="000000" w:fill="FFFFFF"/>
            <w:vAlign w:val="center"/>
            <w:hideMark/>
          </w:tcPr>
          <w:p w:rsidR="007E0A0A" w:rsidRDefault="007E0A0A" w:rsidP="00D22B6F">
            <w:pPr>
              <w:spacing w:after="0" w:line="240" w:lineRule="auto"/>
              <w:jc w:val="center"/>
              <w:rPr>
                <w:rFonts w:ascii="Times New Roman" w:eastAsia="Times New Roman" w:hAnsi="Times New Roman" w:cs="Times New Roman"/>
                <w:sz w:val="18"/>
                <w:szCs w:val="18"/>
                <w:lang w:eastAsia="ru-RU"/>
              </w:rPr>
            </w:pPr>
            <w:r w:rsidRPr="00D22B6F">
              <w:rPr>
                <w:rFonts w:ascii="Times New Roman" w:eastAsia="Times New Roman" w:hAnsi="Times New Roman" w:cs="Times New Roman"/>
                <w:sz w:val="18"/>
                <w:szCs w:val="18"/>
                <w:lang w:eastAsia="ru-RU"/>
              </w:rPr>
              <w:t>77:09:0004020:8848</w:t>
            </w:r>
          </w:p>
          <w:p w:rsidR="0018468A" w:rsidRPr="00D22B6F" w:rsidRDefault="0018468A" w:rsidP="00D22B6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 Москва)</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25.05.2022</w:t>
            </w:r>
          </w:p>
        </w:tc>
        <w:tc>
          <w:tcPr>
            <w:tcW w:w="674" w:type="pct"/>
            <w:vMerge/>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p>
        </w:tc>
        <w:tc>
          <w:tcPr>
            <w:tcW w:w="675"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23</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02.09.2022</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А/22-511з</w:t>
            </w:r>
          </w:p>
        </w:tc>
        <w:tc>
          <w:tcPr>
            <w:tcW w:w="671"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237,12</w:t>
            </w:r>
          </w:p>
        </w:tc>
      </w:tr>
      <w:tr w:rsidR="007E0A0A" w:rsidRPr="00D22B6F" w:rsidTr="00BD3E52">
        <w:trPr>
          <w:trHeight w:val="20"/>
        </w:trPr>
        <w:tc>
          <w:tcPr>
            <w:tcW w:w="959" w:type="pct"/>
            <w:shd w:val="clear" w:color="000000" w:fill="FFFFFF"/>
            <w:vAlign w:val="center"/>
            <w:hideMark/>
          </w:tcPr>
          <w:p w:rsidR="007E0A0A" w:rsidRDefault="007E0A0A" w:rsidP="00D22B6F">
            <w:pPr>
              <w:spacing w:after="0" w:line="240" w:lineRule="auto"/>
              <w:jc w:val="center"/>
              <w:rPr>
                <w:rFonts w:ascii="Times New Roman" w:eastAsia="Times New Roman" w:hAnsi="Times New Roman" w:cs="Times New Roman"/>
                <w:sz w:val="18"/>
                <w:szCs w:val="18"/>
                <w:lang w:eastAsia="ru-RU"/>
              </w:rPr>
            </w:pPr>
            <w:r w:rsidRPr="00D22B6F">
              <w:rPr>
                <w:rFonts w:ascii="Times New Roman" w:eastAsia="Times New Roman" w:hAnsi="Times New Roman" w:cs="Times New Roman"/>
                <w:sz w:val="18"/>
                <w:szCs w:val="18"/>
                <w:lang w:eastAsia="ru-RU"/>
              </w:rPr>
              <w:t>77:07:0012006:14</w:t>
            </w:r>
          </w:p>
          <w:p w:rsidR="0018468A" w:rsidRPr="00D22B6F" w:rsidRDefault="0018468A" w:rsidP="00D22B6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 Москва)</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03.08.2022</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госконтракт № УД-383д</w:t>
            </w:r>
          </w:p>
        </w:tc>
        <w:tc>
          <w:tcPr>
            <w:tcW w:w="675"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27</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28.10.2022</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А/22-516з</w:t>
            </w:r>
          </w:p>
        </w:tc>
        <w:tc>
          <w:tcPr>
            <w:tcW w:w="671"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165</w:t>
            </w:r>
          </w:p>
        </w:tc>
      </w:tr>
      <w:tr w:rsidR="007E0A0A" w:rsidRPr="00D22B6F" w:rsidTr="00BD3E52">
        <w:trPr>
          <w:trHeight w:val="20"/>
        </w:trPr>
        <w:tc>
          <w:tcPr>
            <w:tcW w:w="959" w:type="pct"/>
            <w:shd w:val="clear" w:color="000000" w:fill="FFFFFF"/>
            <w:vAlign w:val="center"/>
          </w:tcPr>
          <w:p w:rsidR="007E0A0A" w:rsidRPr="00D22B6F" w:rsidRDefault="007E0A0A" w:rsidP="00D22B6F">
            <w:pPr>
              <w:spacing w:after="0" w:line="240" w:lineRule="auto"/>
              <w:jc w:val="center"/>
              <w:rPr>
                <w:rFonts w:ascii="Times New Roman" w:eastAsia="Times New Roman" w:hAnsi="Times New Roman" w:cs="Times New Roman"/>
                <w:b/>
                <w:sz w:val="18"/>
                <w:szCs w:val="18"/>
                <w:lang w:eastAsia="ru-RU"/>
              </w:rPr>
            </w:pPr>
            <w:r w:rsidRPr="00D22B6F">
              <w:rPr>
                <w:rFonts w:ascii="Times New Roman" w:eastAsia="Times New Roman" w:hAnsi="Times New Roman" w:cs="Times New Roman"/>
                <w:b/>
                <w:sz w:val="18"/>
                <w:szCs w:val="18"/>
                <w:lang w:eastAsia="ru-RU"/>
              </w:rPr>
              <w:t>Итого</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b/>
                <w:sz w:val="18"/>
                <w:szCs w:val="18"/>
              </w:rPr>
            </w:pPr>
            <w:r w:rsidRPr="00D22B6F">
              <w:rPr>
                <w:rFonts w:ascii="Times New Roman" w:hAnsi="Times New Roman" w:cs="Times New Roman"/>
                <w:b/>
                <w:sz w:val="18"/>
                <w:szCs w:val="18"/>
              </w:rPr>
              <w:t>-</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b/>
                <w:sz w:val="18"/>
                <w:szCs w:val="18"/>
              </w:rPr>
            </w:pPr>
            <w:r w:rsidRPr="00D22B6F">
              <w:rPr>
                <w:rFonts w:ascii="Times New Roman" w:hAnsi="Times New Roman" w:cs="Times New Roman"/>
                <w:b/>
                <w:sz w:val="18"/>
                <w:szCs w:val="18"/>
              </w:rPr>
              <w:t>-</w:t>
            </w:r>
          </w:p>
        </w:tc>
        <w:tc>
          <w:tcPr>
            <w:tcW w:w="675"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b/>
                <w:sz w:val="18"/>
                <w:szCs w:val="18"/>
              </w:rPr>
            </w:pPr>
            <w:r w:rsidRPr="00D22B6F">
              <w:rPr>
                <w:rFonts w:ascii="Times New Roman" w:hAnsi="Times New Roman" w:cs="Times New Roman"/>
                <w:b/>
                <w:sz w:val="18"/>
                <w:szCs w:val="18"/>
              </w:rPr>
              <w:t>170,2</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w:t>
            </w:r>
          </w:p>
        </w:tc>
        <w:tc>
          <w:tcPr>
            <w:tcW w:w="674"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sz w:val="18"/>
                <w:szCs w:val="18"/>
              </w:rPr>
            </w:pPr>
            <w:r w:rsidRPr="00D22B6F">
              <w:rPr>
                <w:rFonts w:ascii="Times New Roman" w:hAnsi="Times New Roman" w:cs="Times New Roman"/>
                <w:sz w:val="18"/>
                <w:szCs w:val="18"/>
              </w:rPr>
              <w:t>-</w:t>
            </w:r>
          </w:p>
        </w:tc>
        <w:tc>
          <w:tcPr>
            <w:tcW w:w="671" w:type="pct"/>
            <w:shd w:val="clear" w:color="000000" w:fill="FFFFFF"/>
            <w:vAlign w:val="center"/>
          </w:tcPr>
          <w:p w:rsidR="007E0A0A" w:rsidRPr="00D22B6F" w:rsidRDefault="007E0A0A" w:rsidP="00D22B6F">
            <w:pPr>
              <w:spacing w:after="0" w:line="240" w:lineRule="auto"/>
              <w:jc w:val="center"/>
              <w:rPr>
                <w:rFonts w:ascii="Times New Roman" w:hAnsi="Times New Roman" w:cs="Times New Roman"/>
                <w:b/>
                <w:sz w:val="18"/>
                <w:szCs w:val="18"/>
              </w:rPr>
            </w:pPr>
            <w:r w:rsidRPr="00D22B6F">
              <w:rPr>
                <w:rFonts w:ascii="Times New Roman" w:hAnsi="Times New Roman" w:cs="Times New Roman"/>
                <w:b/>
                <w:sz w:val="18"/>
                <w:szCs w:val="18"/>
              </w:rPr>
              <w:t>1019,74</w:t>
            </w:r>
          </w:p>
        </w:tc>
      </w:tr>
    </w:tbl>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Таким образом, несмотря на то, что в целом расходы на проведение рыночной оценки в целях сдачи в аренду были существенно ниже арендной платы по соответствующим заключенным впоследствии договорам, в одном случае в отношении договора от 16.11.2021 № А/21-465з расходы на оценку соответствуют арендной плате за срок 5,9 лет (расчетно).</w:t>
      </w:r>
    </w:p>
    <w:p w:rsidR="005C6B2A" w:rsidRDefault="005C6B2A" w:rsidP="00D22B6F">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Р</w:t>
      </w:r>
      <w:r w:rsidR="007E0A0A" w:rsidRPr="00D22B6F">
        <w:rPr>
          <w:rFonts w:ascii="Times New Roman" w:eastAsia="Times New Roman" w:hAnsi="Times New Roman" w:cs="Times New Roman"/>
          <w:bCs/>
          <w:snapToGrid w:val="0"/>
          <w:sz w:val="28"/>
          <w:szCs w:val="28"/>
          <w:lang w:eastAsia="ru-RU"/>
        </w:rPr>
        <w:t xml:space="preserve">асценки, по которых Управлением осуществлялось привлечение независимых оценщиков в целях вовлечения </w:t>
      </w:r>
      <w:r>
        <w:rPr>
          <w:rFonts w:ascii="Times New Roman" w:eastAsia="Times New Roman" w:hAnsi="Times New Roman" w:cs="Times New Roman"/>
          <w:bCs/>
          <w:snapToGrid w:val="0"/>
          <w:sz w:val="28"/>
          <w:szCs w:val="28"/>
          <w:lang w:eastAsia="ru-RU"/>
        </w:rPr>
        <w:t xml:space="preserve">7 </w:t>
      </w:r>
      <w:r w:rsidR="007E0A0A" w:rsidRPr="00D22B6F">
        <w:rPr>
          <w:rFonts w:ascii="Times New Roman" w:eastAsia="Times New Roman" w:hAnsi="Times New Roman" w:cs="Times New Roman"/>
          <w:bCs/>
          <w:snapToGrid w:val="0"/>
          <w:sz w:val="28"/>
          <w:szCs w:val="28"/>
          <w:lang w:eastAsia="ru-RU"/>
        </w:rPr>
        <w:t>земельных участков в аренду</w:t>
      </w:r>
      <w:r>
        <w:rPr>
          <w:rFonts w:ascii="Times New Roman" w:eastAsia="Times New Roman" w:hAnsi="Times New Roman" w:cs="Times New Roman"/>
          <w:bCs/>
          <w:snapToGrid w:val="0"/>
          <w:sz w:val="28"/>
          <w:szCs w:val="28"/>
          <w:lang w:eastAsia="ru-RU"/>
        </w:rPr>
        <w:t>, составили</w:t>
      </w:r>
      <w:r w:rsidR="007E0A0A" w:rsidRPr="00D22B6F">
        <w:rPr>
          <w:rFonts w:ascii="Times New Roman" w:eastAsia="Times New Roman" w:hAnsi="Times New Roman" w:cs="Times New Roman"/>
          <w:bCs/>
          <w:snapToGrid w:val="0"/>
          <w:sz w:val="28"/>
          <w:szCs w:val="28"/>
          <w:lang w:eastAsia="ru-RU"/>
        </w:rPr>
        <w:t xml:space="preserve"> 19,2-32 тыс. рублей</w:t>
      </w:r>
      <w:r>
        <w:rPr>
          <w:rFonts w:ascii="Times New Roman" w:eastAsia="Times New Roman" w:hAnsi="Times New Roman" w:cs="Times New Roman"/>
          <w:bCs/>
          <w:snapToGrid w:val="0"/>
          <w:sz w:val="28"/>
          <w:szCs w:val="28"/>
          <w:lang w:eastAsia="ru-RU"/>
        </w:rPr>
        <w:t xml:space="preserve"> за участок (</w:t>
      </w:r>
      <w:r w:rsidR="007E0A0A" w:rsidRPr="00D22B6F">
        <w:rPr>
          <w:rFonts w:ascii="Times New Roman" w:eastAsia="Times New Roman" w:hAnsi="Times New Roman" w:cs="Times New Roman"/>
          <w:bCs/>
          <w:snapToGrid w:val="0"/>
          <w:sz w:val="28"/>
          <w:szCs w:val="28"/>
          <w:lang w:eastAsia="ru-RU"/>
        </w:rPr>
        <w:t xml:space="preserve"> в среднем 24,3 тыс. рублей</w:t>
      </w:r>
      <w:r w:rsidRPr="00D22B6F">
        <w:rPr>
          <w:rFonts w:ascii="Times New Roman" w:eastAsia="Times New Roman" w:hAnsi="Times New Roman" w:cs="Times New Roman"/>
          <w:bCs/>
          <w:snapToGrid w:val="0"/>
          <w:sz w:val="28"/>
          <w:szCs w:val="28"/>
          <w:lang w:eastAsia="ru-RU"/>
        </w:rPr>
        <w:t>)</w:t>
      </w:r>
      <w:r>
        <w:rPr>
          <w:rFonts w:ascii="Times New Roman" w:eastAsia="Times New Roman" w:hAnsi="Times New Roman" w:cs="Times New Roman"/>
          <w:bCs/>
          <w:snapToGrid w:val="0"/>
          <w:sz w:val="28"/>
          <w:szCs w:val="28"/>
          <w:lang w:eastAsia="ru-RU"/>
        </w:rPr>
        <w:t>.</w:t>
      </w:r>
    </w:p>
    <w:p w:rsidR="007E0A0A" w:rsidRPr="00D22B6F" w:rsidRDefault="005C6B2A" w:rsidP="00D22B6F">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 xml:space="preserve">Усредненная цена работ </w:t>
      </w:r>
      <w:r w:rsidRPr="00894C5E">
        <w:rPr>
          <w:rFonts w:ascii="Times New Roman" w:eastAsia="Times New Roman" w:hAnsi="Times New Roman" w:cs="Times New Roman"/>
          <w:bCs/>
          <w:snapToGrid w:val="0"/>
          <w:sz w:val="28"/>
          <w:szCs w:val="28"/>
          <w:lang w:eastAsia="ru-RU"/>
        </w:rPr>
        <w:t xml:space="preserve">по оценке земельных участков казны Российской Федерации, выполнявшихся на конкурентной (конкурсной) основе по заказу территориальных органов Росимущества в период 2021-2022 годов, при существенно большем объеме </w:t>
      </w:r>
      <w:r>
        <w:rPr>
          <w:rFonts w:ascii="Times New Roman" w:eastAsia="Times New Roman" w:hAnsi="Times New Roman" w:cs="Times New Roman"/>
          <w:bCs/>
          <w:snapToGrid w:val="0"/>
          <w:sz w:val="28"/>
          <w:szCs w:val="28"/>
          <w:lang w:eastAsia="ru-RU"/>
        </w:rPr>
        <w:t xml:space="preserve">оцениваемых объектов составила </w:t>
      </w:r>
      <w:r w:rsidRPr="00894C5E">
        <w:rPr>
          <w:rFonts w:ascii="Times New Roman" w:eastAsia="Times New Roman" w:hAnsi="Times New Roman" w:cs="Times New Roman"/>
          <w:bCs/>
          <w:snapToGrid w:val="0"/>
          <w:sz w:val="28"/>
          <w:szCs w:val="28"/>
          <w:lang w:eastAsia="ru-RU"/>
        </w:rPr>
        <w:t>4,0 тыс. рублей за участок</w:t>
      </w:r>
      <w:r w:rsidR="007E0A0A" w:rsidRPr="00D22B6F">
        <w:rPr>
          <w:rFonts w:ascii="Times New Roman" w:eastAsia="Times New Roman" w:hAnsi="Times New Roman" w:cs="Times New Roman"/>
          <w:bCs/>
          <w:snapToGrid w:val="0"/>
          <w:sz w:val="28"/>
          <w:szCs w:val="28"/>
          <w:vertAlign w:val="superscript"/>
          <w:lang w:eastAsia="ru-RU"/>
        </w:rPr>
        <w:footnoteReference w:id="7"/>
      </w:r>
      <w:r w:rsidR="007E0A0A" w:rsidRPr="00D22B6F">
        <w:rPr>
          <w:rFonts w:ascii="Times New Roman" w:eastAsia="Times New Roman" w:hAnsi="Times New Roman" w:cs="Times New Roman"/>
          <w:bCs/>
          <w:snapToGrid w:val="0"/>
          <w:sz w:val="28"/>
          <w:szCs w:val="28"/>
          <w:lang w:eastAsia="ru-RU"/>
        </w:rPr>
        <w:t>.</w:t>
      </w:r>
    </w:p>
    <w:p w:rsidR="007E0A0A" w:rsidRPr="00D22B6F" w:rsidRDefault="007E0A0A" w:rsidP="00D22B6F">
      <w:pPr>
        <w:spacing w:after="0" w:line="276" w:lineRule="auto"/>
        <w:ind w:firstLine="709"/>
        <w:jc w:val="both"/>
        <w:rPr>
          <w:rFonts w:ascii="Times New Roman" w:eastAsia="Times New Roman" w:hAnsi="Times New Roman" w:cs="Times New Roman"/>
          <w:bCs/>
          <w:snapToGrid w:val="0"/>
          <w:sz w:val="28"/>
          <w:szCs w:val="28"/>
          <w:lang w:eastAsia="ru-RU"/>
        </w:rPr>
      </w:pPr>
      <w:r w:rsidRPr="00D22B6F">
        <w:rPr>
          <w:rFonts w:ascii="Times New Roman" w:eastAsia="Times New Roman" w:hAnsi="Times New Roman" w:cs="Times New Roman"/>
          <w:bCs/>
          <w:snapToGrid w:val="0"/>
          <w:sz w:val="28"/>
          <w:szCs w:val="28"/>
          <w:lang w:eastAsia="ru-RU"/>
        </w:rPr>
        <w:t>В отношении сведений о проведенных Управлением в проверяемый период проверках соблюдения арендаторами условий договоров аренды федеральных земельных участков и документах, оформленных по результатам проверок (обследований), Управлением представлена информация о 19 проведенных проверках соблюдения арендаторами условий договоров аренды 19 федеральных земельных участков с оформлением соответствующих актов. Все проверки проведены в 2021 году.</w:t>
      </w:r>
    </w:p>
    <w:p w:rsidR="007E0A0A" w:rsidRPr="00BA18F0" w:rsidRDefault="007E0A0A" w:rsidP="00BA18F0">
      <w:pPr>
        <w:spacing w:after="0" w:line="276" w:lineRule="auto"/>
        <w:ind w:firstLine="709"/>
        <w:jc w:val="both"/>
        <w:rPr>
          <w:rFonts w:ascii="Times New Roman" w:eastAsia="Times New Roman" w:hAnsi="Times New Roman" w:cs="Times New Roman"/>
          <w:bCs/>
          <w:snapToGrid w:val="0"/>
          <w:sz w:val="28"/>
          <w:szCs w:val="28"/>
          <w:lang w:eastAsia="ru-RU"/>
        </w:rPr>
      </w:pPr>
      <w:r w:rsidRPr="00BA18F0">
        <w:rPr>
          <w:rFonts w:ascii="Times New Roman" w:eastAsia="Times New Roman" w:hAnsi="Times New Roman" w:cs="Times New Roman"/>
          <w:bCs/>
          <w:snapToGrid w:val="0"/>
          <w:sz w:val="28"/>
          <w:szCs w:val="28"/>
          <w:lang w:eastAsia="ru-RU"/>
        </w:rPr>
        <w:t>Исходя из сводной информации о результатах проверок, представленной Управлением по форме таб. 18 к запросу информации от 28.04.2023 № ЗИ03/1278/03-05, в том числе в границах осматриваемых участков были обнаружены объекты недвижимости, отсутствующие в ЕГРН или наоборот, выявлялось отсутствие объектов недвижимости, которые закреплены на праве оперативного управления за подведомственным учреждением, выявлялось использование участка не в соответствии с его видом разрешенного использования, наличие строительного мусора и свала песка. В рамках 6</w:t>
      </w:r>
      <w:r w:rsidR="00BA18F0">
        <w:rPr>
          <w:rFonts w:ascii="Times New Roman" w:eastAsia="Times New Roman" w:hAnsi="Times New Roman" w:cs="Times New Roman"/>
          <w:bCs/>
          <w:snapToGrid w:val="0"/>
          <w:sz w:val="28"/>
          <w:szCs w:val="28"/>
          <w:lang w:eastAsia="ru-RU"/>
        </w:rPr>
        <w:t> </w:t>
      </w:r>
      <w:r w:rsidRPr="00BA18F0">
        <w:rPr>
          <w:rFonts w:ascii="Times New Roman" w:eastAsia="Times New Roman" w:hAnsi="Times New Roman" w:cs="Times New Roman"/>
          <w:bCs/>
          <w:snapToGrid w:val="0"/>
          <w:sz w:val="28"/>
          <w:szCs w:val="28"/>
          <w:lang w:eastAsia="ru-RU"/>
        </w:rPr>
        <w:t>проверок нарушений выявлено не было.</w:t>
      </w:r>
    </w:p>
    <w:p w:rsidR="007E0A0A" w:rsidRPr="00BA18F0" w:rsidRDefault="007E0A0A" w:rsidP="00BA18F0">
      <w:pPr>
        <w:spacing w:after="0" w:line="276" w:lineRule="auto"/>
        <w:ind w:firstLine="709"/>
        <w:jc w:val="both"/>
        <w:rPr>
          <w:rFonts w:ascii="Times New Roman" w:eastAsia="Times New Roman" w:hAnsi="Times New Roman" w:cs="Times New Roman"/>
          <w:bCs/>
          <w:snapToGrid w:val="0"/>
          <w:sz w:val="28"/>
          <w:szCs w:val="28"/>
          <w:lang w:eastAsia="ru-RU"/>
        </w:rPr>
      </w:pPr>
      <w:r w:rsidRPr="00BA18F0">
        <w:rPr>
          <w:rFonts w:ascii="Times New Roman" w:eastAsia="Times New Roman" w:hAnsi="Times New Roman" w:cs="Times New Roman"/>
          <w:bCs/>
          <w:snapToGrid w:val="0"/>
          <w:sz w:val="28"/>
          <w:szCs w:val="28"/>
          <w:lang w:eastAsia="ru-RU"/>
        </w:rPr>
        <w:t xml:space="preserve">В отношении поступления обращений (жалоб) по вопросам аренды федеральных земельных участков, УД Президента представлены материалы по форме приложения № 19 к запросу от 28 апреля 2023 г. № ЗИ 03/1278/03-05 о наличии 102 обращений (жалоб) в проверяемый период. Однако указанный </w:t>
      </w:r>
      <w:r w:rsidR="00BA18F0" w:rsidRPr="00BA18F0">
        <w:rPr>
          <w:rFonts w:ascii="Times New Roman" w:eastAsia="Times New Roman" w:hAnsi="Times New Roman" w:cs="Times New Roman"/>
          <w:bCs/>
          <w:snapToGrid w:val="0"/>
          <w:sz w:val="28"/>
          <w:szCs w:val="28"/>
          <w:lang w:eastAsia="ru-RU"/>
        </w:rPr>
        <w:t>перечь</w:t>
      </w:r>
      <w:r w:rsidRPr="00BA18F0">
        <w:rPr>
          <w:rFonts w:ascii="Times New Roman" w:eastAsia="Times New Roman" w:hAnsi="Times New Roman" w:cs="Times New Roman"/>
          <w:bCs/>
          <w:snapToGrid w:val="0"/>
          <w:sz w:val="28"/>
          <w:szCs w:val="28"/>
          <w:lang w:eastAsia="ru-RU"/>
        </w:rPr>
        <w:t xml:space="preserve"> включает в себя 57 обращений о предоставлении земельных участков в аренду, отраженные по форме приложения № 13 к запросу от 28 апреля 2023 г. № ЗИ 03/1278/03-05. С учетом изложенного статистика указанных обращений (жалоб) представляется в следующем виде: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4140"/>
        <w:gridCol w:w="1844"/>
        <w:gridCol w:w="1983"/>
        <w:gridCol w:w="1727"/>
      </w:tblGrid>
      <w:tr w:rsidR="007E0A0A" w:rsidRPr="00BA18F0" w:rsidTr="00BA18F0">
        <w:trPr>
          <w:trHeight w:val="113"/>
          <w:tblHeader/>
        </w:trPr>
        <w:tc>
          <w:tcPr>
            <w:tcW w:w="2135" w:type="pct"/>
            <w:shd w:val="clear" w:color="auto" w:fill="auto"/>
            <w:noWrap/>
            <w:vAlign w:val="bottom"/>
            <w:hideMark/>
          </w:tcPr>
          <w:p w:rsidR="007E0A0A" w:rsidRPr="00BA18F0" w:rsidRDefault="007E0A0A" w:rsidP="00BA18F0">
            <w:pPr>
              <w:spacing w:after="0" w:line="240" w:lineRule="auto"/>
              <w:jc w:val="center"/>
              <w:rPr>
                <w:rFonts w:ascii="Times New Roman" w:eastAsia="Times New Roman" w:hAnsi="Times New Roman" w:cs="Times New Roman"/>
                <w:b/>
                <w:color w:val="000000"/>
                <w:sz w:val="18"/>
                <w:szCs w:val="18"/>
                <w:lang w:eastAsia="ru-RU"/>
              </w:rPr>
            </w:pPr>
            <w:r w:rsidRPr="00BA18F0">
              <w:rPr>
                <w:rFonts w:ascii="Times New Roman" w:eastAsia="Times New Roman" w:hAnsi="Times New Roman" w:cs="Times New Roman"/>
                <w:b/>
                <w:color w:val="000000"/>
                <w:sz w:val="18"/>
                <w:szCs w:val="18"/>
                <w:lang w:eastAsia="ru-RU"/>
              </w:rPr>
              <w:t>Показатель</w:t>
            </w:r>
          </w:p>
        </w:tc>
        <w:tc>
          <w:tcPr>
            <w:tcW w:w="951" w:type="pct"/>
            <w:shd w:val="clear" w:color="auto" w:fill="auto"/>
            <w:noWrap/>
            <w:vAlign w:val="center"/>
            <w:hideMark/>
          </w:tcPr>
          <w:p w:rsidR="007E0A0A" w:rsidRPr="00BA18F0" w:rsidRDefault="007E0A0A" w:rsidP="00BA18F0">
            <w:pPr>
              <w:spacing w:after="0" w:line="240" w:lineRule="auto"/>
              <w:jc w:val="center"/>
              <w:rPr>
                <w:rFonts w:ascii="Times New Roman" w:eastAsia="Times New Roman" w:hAnsi="Times New Roman" w:cs="Times New Roman"/>
                <w:b/>
                <w:bCs/>
                <w:color w:val="000000"/>
                <w:sz w:val="18"/>
                <w:szCs w:val="18"/>
                <w:lang w:eastAsia="ru-RU"/>
              </w:rPr>
            </w:pPr>
            <w:r w:rsidRPr="00BA18F0">
              <w:rPr>
                <w:rFonts w:ascii="Times New Roman" w:eastAsia="Times New Roman" w:hAnsi="Times New Roman" w:cs="Times New Roman"/>
                <w:b/>
                <w:bCs/>
                <w:color w:val="000000"/>
                <w:sz w:val="18"/>
                <w:szCs w:val="18"/>
                <w:lang w:eastAsia="ru-RU"/>
              </w:rPr>
              <w:t>2021</w:t>
            </w:r>
          </w:p>
        </w:tc>
        <w:tc>
          <w:tcPr>
            <w:tcW w:w="1023" w:type="pct"/>
            <w:shd w:val="clear" w:color="auto" w:fill="auto"/>
            <w:noWrap/>
            <w:vAlign w:val="center"/>
            <w:hideMark/>
          </w:tcPr>
          <w:p w:rsidR="007E0A0A" w:rsidRPr="00BA18F0" w:rsidRDefault="007E0A0A" w:rsidP="00BA18F0">
            <w:pPr>
              <w:spacing w:after="0" w:line="240" w:lineRule="auto"/>
              <w:jc w:val="center"/>
              <w:rPr>
                <w:rFonts w:ascii="Times New Roman" w:eastAsia="Times New Roman" w:hAnsi="Times New Roman" w:cs="Times New Roman"/>
                <w:b/>
                <w:bCs/>
                <w:color w:val="000000"/>
                <w:sz w:val="18"/>
                <w:szCs w:val="18"/>
                <w:lang w:eastAsia="ru-RU"/>
              </w:rPr>
            </w:pPr>
            <w:r w:rsidRPr="00BA18F0">
              <w:rPr>
                <w:rFonts w:ascii="Times New Roman" w:eastAsia="Times New Roman" w:hAnsi="Times New Roman" w:cs="Times New Roman"/>
                <w:b/>
                <w:bCs/>
                <w:color w:val="000000"/>
                <w:sz w:val="18"/>
                <w:szCs w:val="18"/>
                <w:lang w:eastAsia="ru-RU"/>
              </w:rPr>
              <w:t>2022</w:t>
            </w:r>
          </w:p>
        </w:tc>
        <w:tc>
          <w:tcPr>
            <w:tcW w:w="891" w:type="pct"/>
            <w:shd w:val="clear" w:color="auto" w:fill="auto"/>
            <w:noWrap/>
            <w:vAlign w:val="center"/>
            <w:hideMark/>
          </w:tcPr>
          <w:p w:rsidR="007E0A0A" w:rsidRPr="00BA18F0" w:rsidRDefault="007E0A0A" w:rsidP="00BA18F0">
            <w:pPr>
              <w:spacing w:after="0" w:line="240" w:lineRule="auto"/>
              <w:jc w:val="center"/>
              <w:rPr>
                <w:rFonts w:ascii="Times New Roman" w:eastAsia="Times New Roman" w:hAnsi="Times New Roman" w:cs="Times New Roman"/>
                <w:b/>
                <w:bCs/>
                <w:color w:val="000000"/>
                <w:sz w:val="18"/>
                <w:szCs w:val="18"/>
                <w:lang w:eastAsia="ru-RU"/>
              </w:rPr>
            </w:pPr>
            <w:r w:rsidRPr="00BA18F0">
              <w:rPr>
                <w:rFonts w:ascii="Times New Roman" w:eastAsia="Times New Roman" w:hAnsi="Times New Roman" w:cs="Times New Roman"/>
                <w:b/>
                <w:bCs/>
                <w:color w:val="000000"/>
                <w:sz w:val="18"/>
                <w:szCs w:val="18"/>
                <w:lang w:eastAsia="ru-RU"/>
              </w:rPr>
              <w:t>2023 (6 мес.)</w:t>
            </w:r>
          </w:p>
        </w:tc>
      </w:tr>
      <w:tr w:rsidR="007E0A0A" w:rsidRPr="00BA18F0" w:rsidTr="00BA18F0">
        <w:trPr>
          <w:trHeight w:val="113"/>
        </w:trPr>
        <w:tc>
          <w:tcPr>
            <w:tcW w:w="2135" w:type="pct"/>
            <w:shd w:val="clear" w:color="auto" w:fill="auto"/>
            <w:noWrap/>
            <w:vAlign w:val="bottom"/>
            <w:hideMark/>
          </w:tcPr>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r w:rsidRPr="00BA18F0">
              <w:rPr>
                <w:rFonts w:ascii="Times New Roman" w:eastAsia="Times New Roman" w:hAnsi="Times New Roman" w:cs="Times New Roman"/>
                <w:color w:val="000000"/>
                <w:sz w:val="18"/>
                <w:szCs w:val="18"/>
                <w:lang w:eastAsia="ru-RU"/>
              </w:rPr>
              <w:t>Количество заявлений (жалоб), шт.</w:t>
            </w:r>
          </w:p>
        </w:tc>
        <w:tc>
          <w:tcPr>
            <w:tcW w:w="951" w:type="pct"/>
            <w:shd w:val="clear" w:color="auto" w:fill="auto"/>
            <w:noWrap/>
            <w:vAlign w:val="center"/>
            <w:hideMark/>
          </w:tcPr>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r w:rsidRPr="00BA18F0">
              <w:rPr>
                <w:rFonts w:ascii="Times New Roman" w:eastAsia="Times New Roman" w:hAnsi="Times New Roman" w:cs="Times New Roman"/>
                <w:color w:val="000000"/>
                <w:sz w:val="18"/>
                <w:szCs w:val="18"/>
                <w:lang w:eastAsia="ru-RU"/>
              </w:rPr>
              <w:t>21</w:t>
            </w:r>
          </w:p>
        </w:tc>
        <w:tc>
          <w:tcPr>
            <w:tcW w:w="1023" w:type="pct"/>
            <w:shd w:val="clear" w:color="auto" w:fill="auto"/>
            <w:noWrap/>
            <w:vAlign w:val="center"/>
            <w:hideMark/>
          </w:tcPr>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r w:rsidRPr="00BA18F0">
              <w:rPr>
                <w:rFonts w:ascii="Times New Roman" w:eastAsia="Times New Roman" w:hAnsi="Times New Roman" w:cs="Times New Roman"/>
                <w:color w:val="000000"/>
                <w:sz w:val="18"/>
                <w:szCs w:val="18"/>
                <w:lang w:eastAsia="ru-RU"/>
              </w:rPr>
              <w:t>65</w:t>
            </w:r>
          </w:p>
        </w:tc>
        <w:tc>
          <w:tcPr>
            <w:tcW w:w="891" w:type="pct"/>
            <w:shd w:val="clear" w:color="auto" w:fill="auto"/>
            <w:noWrap/>
            <w:vAlign w:val="center"/>
            <w:hideMark/>
          </w:tcPr>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r w:rsidRPr="00BA18F0">
              <w:rPr>
                <w:rFonts w:ascii="Times New Roman" w:eastAsia="Times New Roman" w:hAnsi="Times New Roman" w:cs="Times New Roman"/>
                <w:color w:val="000000"/>
                <w:sz w:val="18"/>
                <w:szCs w:val="18"/>
                <w:lang w:eastAsia="ru-RU"/>
              </w:rPr>
              <w:t>16</w:t>
            </w:r>
          </w:p>
        </w:tc>
      </w:tr>
      <w:tr w:rsidR="007E0A0A" w:rsidRPr="00BA18F0" w:rsidTr="00BA18F0">
        <w:trPr>
          <w:trHeight w:val="113"/>
        </w:trPr>
        <w:tc>
          <w:tcPr>
            <w:tcW w:w="2135" w:type="pct"/>
            <w:shd w:val="clear" w:color="auto" w:fill="auto"/>
            <w:noWrap/>
            <w:vAlign w:val="bottom"/>
          </w:tcPr>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r w:rsidRPr="00BA18F0">
              <w:rPr>
                <w:rFonts w:ascii="Times New Roman" w:eastAsia="Times New Roman" w:hAnsi="Times New Roman" w:cs="Times New Roman"/>
                <w:color w:val="000000"/>
                <w:sz w:val="18"/>
                <w:szCs w:val="18"/>
                <w:lang w:eastAsia="ru-RU"/>
              </w:rPr>
              <w:t>В том числе за исключением отраженных по форме приложения № 13 к запросу от 28 апреля 2023 г. № ЗИ 03/1278/03-05</w:t>
            </w:r>
          </w:p>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r w:rsidRPr="00BA18F0">
              <w:rPr>
                <w:rFonts w:ascii="Times New Roman" w:eastAsia="Times New Roman" w:hAnsi="Times New Roman" w:cs="Times New Roman"/>
                <w:color w:val="000000"/>
                <w:sz w:val="18"/>
                <w:szCs w:val="18"/>
                <w:lang w:eastAsia="ru-RU"/>
              </w:rPr>
              <w:t>(из них на 1 полугодие)</w:t>
            </w:r>
          </w:p>
        </w:tc>
        <w:tc>
          <w:tcPr>
            <w:tcW w:w="951" w:type="pct"/>
            <w:shd w:val="clear" w:color="auto" w:fill="auto"/>
            <w:noWrap/>
            <w:vAlign w:val="center"/>
          </w:tcPr>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r w:rsidRPr="00BA18F0">
              <w:rPr>
                <w:rFonts w:ascii="Times New Roman" w:eastAsia="Times New Roman" w:hAnsi="Times New Roman" w:cs="Times New Roman"/>
                <w:color w:val="000000"/>
                <w:sz w:val="18"/>
                <w:szCs w:val="18"/>
                <w:lang w:eastAsia="ru-RU"/>
              </w:rPr>
              <w:t>10</w:t>
            </w:r>
          </w:p>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p>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p>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r w:rsidRPr="00BA18F0">
              <w:rPr>
                <w:rFonts w:ascii="Times New Roman" w:eastAsia="Times New Roman" w:hAnsi="Times New Roman" w:cs="Times New Roman"/>
                <w:color w:val="000000"/>
                <w:sz w:val="18"/>
                <w:szCs w:val="18"/>
                <w:lang w:eastAsia="ru-RU"/>
              </w:rPr>
              <w:t>(8)</w:t>
            </w:r>
          </w:p>
        </w:tc>
        <w:tc>
          <w:tcPr>
            <w:tcW w:w="1023" w:type="pct"/>
            <w:shd w:val="clear" w:color="auto" w:fill="auto"/>
            <w:noWrap/>
            <w:vAlign w:val="center"/>
          </w:tcPr>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r w:rsidRPr="00BA18F0">
              <w:rPr>
                <w:rFonts w:ascii="Times New Roman" w:eastAsia="Times New Roman" w:hAnsi="Times New Roman" w:cs="Times New Roman"/>
                <w:color w:val="000000"/>
                <w:sz w:val="18"/>
                <w:szCs w:val="18"/>
                <w:lang w:eastAsia="ru-RU"/>
              </w:rPr>
              <w:t>31</w:t>
            </w:r>
          </w:p>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p>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p>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r w:rsidRPr="00BA18F0">
              <w:rPr>
                <w:rFonts w:ascii="Times New Roman" w:eastAsia="Times New Roman" w:hAnsi="Times New Roman" w:cs="Times New Roman"/>
                <w:color w:val="000000"/>
                <w:sz w:val="18"/>
                <w:szCs w:val="18"/>
                <w:lang w:eastAsia="ru-RU"/>
              </w:rPr>
              <w:t>(28)</w:t>
            </w:r>
          </w:p>
        </w:tc>
        <w:tc>
          <w:tcPr>
            <w:tcW w:w="891" w:type="pct"/>
            <w:shd w:val="clear" w:color="auto" w:fill="auto"/>
            <w:noWrap/>
            <w:vAlign w:val="center"/>
          </w:tcPr>
          <w:p w:rsidR="007E0A0A" w:rsidRPr="00BA18F0" w:rsidRDefault="007E0A0A" w:rsidP="00BA18F0">
            <w:pPr>
              <w:spacing w:after="0" w:line="240" w:lineRule="auto"/>
              <w:jc w:val="center"/>
              <w:rPr>
                <w:rFonts w:ascii="Times New Roman" w:eastAsia="Times New Roman" w:hAnsi="Times New Roman" w:cs="Times New Roman"/>
                <w:color w:val="000000"/>
                <w:sz w:val="18"/>
                <w:szCs w:val="18"/>
                <w:lang w:eastAsia="ru-RU"/>
              </w:rPr>
            </w:pPr>
            <w:r w:rsidRPr="00BA18F0">
              <w:rPr>
                <w:rFonts w:ascii="Times New Roman" w:eastAsia="Times New Roman" w:hAnsi="Times New Roman" w:cs="Times New Roman"/>
                <w:color w:val="000000"/>
                <w:sz w:val="18"/>
                <w:szCs w:val="18"/>
                <w:lang w:eastAsia="ru-RU"/>
              </w:rPr>
              <w:t>4</w:t>
            </w:r>
          </w:p>
        </w:tc>
      </w:tr>
    </w:tbl>
    <w:p w:rsidR="007E0A0A" w:rsidRPr="00BA18F0" w:rsidRDefault="007E0A0A" w:rsidP="00BA18F0">
      <w:pPr>
        <w:spacing w:after="0" w:line="276" w:lineRule="auto"/>
        <w:ind w:firstLine="709"/>
        <w:jc w:val="both"/>
        <w:rPr>
          <w:rFonts w:ascii="Times New Roman" w:eastAsia="Times New Roman" w:hAnsi="Times New Roman" w:cs="Times New Roman"/>
          <w:bCs/>
          <w:snapToGrid w:val="0"/>
          <w:sz w:val="28"/>
          <w:szCs w:val="28"/>
          <w:lang w:eastAsia="ru-RU"/>
        </w:rPr>
      </w:pPr>
      <w:r w:rsidRPr="00BA18F0">
        <w:rPr>
          <w:rFonts w:ascii="Times New Roman" w:eastAsia="Times New Roman" w:hAnsi="Times New Roman" w:cs="Times New Roman"/>
          <w:bCs/>
          <w:snapToGrid w:val="0"/>
          <w:sz w:val="28"/>
          <w:szCs w:val="28"/>
          <w:lang w:eastAsia="ru-RU"/>
        </w:rPr>
        <w:t xml:space="preserve">Таким образом, исходя из данных УД Президента, за 6 мес. 2023 года соответствующих обращений (жалоб) поступило в 2 раза меньше, чем за аналогичный период 2021 года и в 7 раз меньше аналогичного периода </w:t>
      </w:r>
      <w:r w:rsidR="009B72E0">
        <w:rPr>
          <w:rFonts w:ascii="Times New Roman" w:eastAsia="Times New Roman" w:hAnsi="Times New Roman" w:cs="Times New Roman"/>
          <w:bCs/>
          <w:snapToGrid w:val="0"/>
          <w:sz w:val="28"/>
          <w:szCs w:val="28"/>
          <w:lang w:eastAsia="ru-RU"/>
        </w:rPr>
        <w:br/>
      </w:r>
      <w:r w:rsidRPr="00BA18F0">
        <w:rPr>
          <w:rFonts w:ascii="Times New Roman" w:eastAsia="Times New Roman" w:hAnsi="Times New Roman" w:cs="Times New Roman"/>
          <w:bCs/>
          <w:snapToGrid w:val="0"/>
          <w:sz w:val="28"/>
          <w:szCs w:val="28"/>
          <w:lang w:eastAsia="ru-RU"/>
        </w:rPr>
        <w:t>2022 года.</w:t>
      </w:r>
    </w:p>
    <w:p w:rsidR="00BD0390" w:rsidRPr="00BD0390" w:rsidRDefault="00BD0390" w:rsidP="00BD0390">
      <w:pPr>
        <w:spacing w:after="0" w:line="276" w:lineRule="auto"/>
        <w:ind w:firstLine="709"/>
        <w:jc w:val="both"/>
        <w:rPr>
          <w:rFonts w:ascii="Times New Roman" w:eastAsia="Times New Roman" w:hAnsi="Times New Roman" w:cs="Times New Roman"/>
          <w:bCs/>
          <w:snapToGrid w:val="0"/>
          <w:sz w:val="28"/>
          <w:szCs w:val="28"/>
          <w:lang w:eastAsia="ru-RU" w:bidi="ru-RU"/>
        </w:rPr>
      </w:pPr>
      <w:r w:rsidRPr="00BD0390">
        <w:rPr>
          <w:rFonts w:ascii="Times New Roman" w:eastAsia="Times New Roman" w:hAnsi="Times New Roman" w:cs="Times New Roman"/>
          <w:bCs/>
          <w:snapToGrid w:val="0"/>
          <w:sz w:val="28"/>
          <w:szCs w:val="28"/>
          <w:lang w:eastAsia="ru-RU"/>
        </w:rPr>
        <w:t xml:space="preserve">Сведения о количестве действовавших </w:t>
      </w:r>
      <w:r w:rsidRPr="00BD0390">
        <w:rPr>
          <w:rFonts w:ascii="Times New Roman" w:eastAsia="Times New Roman" w:hAnsi="Times New Roman" w:cs="Times New Roman"/>
          <w:bCs/>
          <w:snapToGrid w:val="0"/>
          <w:sz w:val="28"/>
          <w:szCs w:val="28"/>
          <w:lang w:eastAsia="ru-RU" w:bidi="ru-RU"/>
        </w:rPr>
        <w:t>по состоянию на 1 января 2021 года, 1 января 2022 года, 1 января и 1 июля 2023 года</w:t>
      </w:r>
      <w:r w:rsidRPr="00BD0390">
        <w:rPr>
          <w:rFonts w:ascii="Times New Roman" w:eastAsia="Times New Roman" w:hAnsi="Times New Roman" w:cs="Times New Roman"/>
          <w:bCs/>
          <w:snapToGrid w:val="0"/>
          <w:sz w:val="28"/>
          <w:szCs w:val="28"/>
          <w:lang w:eastAsia="ru-RU"/>
        </w:rPr>
        <w:t xml:space="preserve"> соглашений об установлении сервитута (публичного сервитута) в отношении федеральных земельных участков</w:t>
      </w:r>
      <w:r w:rsidRPr="00BD0390">
        <w:rPr>
          <w:rFonts w:ascii="Times New Roman" w:eastAsia="Times New Roman" w:hAnsi="Times New Roman" w:cs="Times New Roman"/>
          <w:bCs/>
          <w:snapToGrid w:val="0"/>
          <w:sz w:val="28"/>
          <w:szCs w:val="28"/>
          <w:lang w:eastAsia="ru-RU" w:bidi="ru-RU"/>
        </w:rPr>
        <w:t>, заключенных подведомственными УД Президента организациями, в разрезе субъектов Российской Федерации, представлены в таблице.</w:t>
      </w:r>
    </w:p>
    <w:tbl>
      <w:tblPr>
        <w:tblStyle w:val="ab"/>
        <w:tblW w:w="4801" w:type="pct"/>
        <w:jc w:val="center"/>
        <w:tblLayout w:type="fixed"/>
        <w:tblLook w:val="04A0" w:firstRow="1" w:lastRow="0" w:firstColumn="1" w:lastColumn="0" w:noHBand="0" w:noVBand="1"/>
      </w:tblPr>
      <w:tblGrid>
        <w:gridCol w:w="762"/>
        <w:gridCol w:w="3490"/>
        <w:gridCol w:w="1419"/>
        <w:gridCol w:w="1277"/>
        <w:gridCol w:w="1274"/>
        <w:gridCol w:w="1240"/>
      </w:tblGrid>
      <w:tr w:rsidR="00BD0390" w:rsidRPr="00BD0390" w:rsidTr="00BD0390">
        <w:trPr>
          <w:jc w:val="center"/>
        </w:trPr>
        <w:tc>
          <w:tcPr>
            <w:tcW w:w="403" w:type="pct"/>
            <w:vMerge w:val="restart"/>
            <w:vAlign w:val="center"/>
          </w:tcPr>
          <w:p w:rsidR="00BD0390" w:rsidRPr="00BD0390" w:rsidRDefault="00BD0390" w:rsidP="00BD0390">
            <w:pPr>
              <w:jc w:val="center"/>
              <w:rPr>
                <w:rFonts w:ascii="Times New Roman" w:eastAsia="Times New Roman" w:hAnsi="Times New Roman" w:cs="Times New Roman"/>
                <w:b/>
                <w:bCs/>
                <w:snapToGrid w:val="0"/>
                <w:sz w:val="18"/>
                <w:szCs w:val="18"/>
                <w:lang w:eastAsia="ru-RU"/>
              </w:rPr>
            </w:pPr>
            <w:r w:rsidRPr="00BD0390">
              <w:rPr>
                <w:rFonts w:ascii="Times New Roman" w:eastAsia="Times New Roman" w:hAnsi="Times New Roman" w:cs="Times New Roman"/>
                <w:b/>
                <w:bCs/>
                <w:snapToGrid w:val="0"/>
                <w:sz w:val="18"/>
                <w:szCs w:val="18"/>
                <w:lang w:eastAsia="ru-RU"/>
              </w:rPr>
              <w:t>№</w:t>
            </w:r>
          </w:p>
        </w:tc>
        <w:tc>
          <w:tcPr>
            <w:tcW w:w="1844" w:type="pct"/>
            <w:vMerge w:val="restart"/>
            <w:vAlign w:val="center"/>
          </w:tcPr>
          <w:p w:rsidR="00BD0390" w:rsidRPr="00BD0390" w:rsidRDefault="00BD0390" w:rsidP="00BD0390">
            <w:pPr>
              <w:jc w:val="center"/>
              <w:rPr>
                <w:rFonts w:ascii="Times New Roman" w:eastAsia="Times New Roman" w:hAnsi="Times New Roman" w:cs="Times New Roman"/>
                <w:b/>
                <w:bCs/>
                <w:snapToGrid w:val="0"/>
                <w:sz w:val="18"/>
                <w:szCs w:val="18"/>
                <w:lang w:eastAsia="ru-RU"/>
              </w:rPr>
            </w:pPr>
            <w:r w:rsidRPr="00BD0390">
              <w:rPr>
                <w:rFonts w:ascii="Times New Roman" w:eastAsia="Times New Roman" w:hAnsi="Times New Roman" w:cs="Times New Roman"/>
                <w:b/>
                <w:bCs/>
                <w:snapToGrid w:val="0"/>
                <w:sz w:val="18"/>
                <w:szCs w:val="18"/>
                <w:lang w:eastAsia="ru-RU"/>
              </w:rPr>
              <w:t>Субъект Российской Федерации</w:t>
            </w:r>
          </w:p>
        </w:tc>
        <w:tc>
          <w:tcPr>
            <w:tcW w:w="2753" w:type="pct"/>
            <w:gridSpan w:val="4"/>
            <w:vAlign w:val="center"/>
          </w:tcPr>
          <w:p w:rsidR="00BD0390" w:rsidRPr="00BD0390" w:rsidRDefault="00BD0390" w:rsidP="00BD0390">
            <w:pPr>
              <w:jc w:val="center"/>
              <w:rPr>
                <w:rFonts w:ascii="Times New Roman" w:eastAsia="Times New Roman" w:hAnsi="Times New Roman" w:cs="Times New Roman"/>
                <w:b/>
                <w:bCs/>
                <w:snapToGrid w:val="0"/>
                <w:sz w:val="18"/>
                <w:szCs w:val="18"/>
                <w:lang w:eastAsia="ru-RU"/>
              </w:rPr>
            </w:pPr>
            <w:r w:rsidRPr="00BD0390">
              <w:rPr>
                <w:rFonts w:ascii="Times New Roman" w:eastAsia="Times New Roman" w:hAnsi="Times New Roman" w:cs="Times New Roman"/>
                <w:b/>
                <w:bCs/>
                <w:snapToGrid w:val="0"/>
                <w:sz w:val="18"/>
                <w:szCs w:val="18"/>
                <w:lang w:eastAsia="ru-RU"/>
              </w:rPr>
              <w:t>Количество действовавших соглашений об установлении сервитута (публичного сервитута)</w:t>
            </w:r>
          </w:p>
        </w:tc>
      </w:tr>
      <w:tr w:rsidR="00BD0390" w:rsidRPr="00BD0390" w:rsidTr="00BD0390">
        <w:trPr>
          <w:jc w:val="center"/>
        </w:trPr>
        <w:tc>
          <w:tcPr>
            <w:tcW w:w="403" w:type="pct"/>
            <w:vMerge/>
            <w:vAlign w:val="center"/>
          </w:tcPr>
          <w:p w:rsidR="00BD0390" w:rsidRPr="00BD0390" w:rsidRDefault="00BD0390" w:rsidP="00BD0390">
            <w:pPr>
              <w:jc w:val="center"/>
              <w:rPr>
                <w:rFonts w:ascii="Times New Roman" w:eastAsia="Times New Roman" w:hAnsi="Times New Roman" w:cs="Times New Roman"/>
                <w:bCs/>
                <w:snapToGrid w:val="0"/>
                <w:sz w:val="18"/>
                <w:szCs w:val="18"/>
                <w:lang w:eastAsia="ru-RU"/>
              </w:rPr>
            </w:pPr>
          </w:p>
        </w:tc>
        <w:tc>
          <w:tcPr>
            <w:tcW w:w="1844" w:type="pct"/>
            <w:vMerge/>
            <w:vAlign w:val="center"/>
          </w:tcPr>
          <w:p w:rsidR="00BD0390" w:rsidRPr="00BD0390" w:rsidRDefault="00BD0390" w:rsidP="00BD0390">
            <w:pPr>
              <w:jc w:val="center"/>
              <w:rPr>
                <w:rFonts w:ascii="Times New Roman" w:eastAsia="Times New Roman" w:hAnsi="Times New Roman" w:cs="Times New Roman"/>
                <w:bCs/>
                <w:snapToGrid w:val="0"/>
                <w:sz w:val="18"/>
                <w:szCs w:val="18"/>
                <w:lang w:eastAsia="ru-RU"/>
              </w:rPr>
            </w:pPr>
          </w:p>
        </w:tc>
        <w:tc>
          <w:tcPr>
            <w:tcW w:w="750" w:type="pct"/>
            <w:vAlign w:val="center"/>
          </w:tcPr>
          <w:p w:rsidR="00BD0390" w:rsidRPr="00BD0390" w:rsidRDefault="00BD0390" w:rsidP="00BD0390">
            <w:pPr>
              <w:jc w:val="center"/>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01.01.2021</w:t>
            </w:r>
          </w:p>
        </w:tc>
        <w:tc>
          <w:tcPr>
            <w:tcW w:w="675" w:type="pct"/>
            <w:vAlign w:val="center"/>
          </w:tcPr>
          <w:p w:rsidR="00BD0390" w:rsidRPr="00BD0390" w:rsidRDefault="00BD0390" w:rsidP="00BD0390">
            <w:pPr>
              <w:jc w:val="center"/>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01.01.2022</w:t>
            </w:r>
          </w:p>
        </w:tc>
        <w:tc>
          <w:tcPr>
            <w:tcW w:w="673" w:type="pct"/>
            <w:vAlign w:val="center"/>
          </w:tcPr>
          <w:p w:rsidR="00BD0390" w:rsidRPr="00BD0390" w:rsidRDefault="00BD0390" w:rsidP="00BD0390">
            <w:pPr>
              <w:jc w:val="center"/>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01.01.2023</w:t>
            </w:r>
          </w:p>
        </w:tc>
        <w:tc>
          <w:tcPr>
            <w:tcW w:w="655" w:type="pct"/>
            <w:vAlign w:val="center"/>
          </w:tcPr>
          <w:p w:rsidR="00BD0390" w:rsidRPr="00BD0390" w:rsidRDefault="00BD0390" w:rsidP="00BD0390">
            <w:pPr>
              <w:jc w:val="center"/>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01.07.2023</w:t>
            </w:r>
          </w:p>
        </w:tc>
      </w:tr>
      <w:tr w:rsidR="00BD0390" w:rsidRPr="00BD0390" w:rsidTr="00BD3E52">
        <w:trPr>
          <w:jc w:val="center"/>
        </w:trPr>
        <w:tc>
          <w:tcPr>
            <w:tcW w:w="403"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1</w:t>
            </w:r>
          </w:p>
        </w:tc>
        <w:tc>
          <w:tcPr>
            <w:tcW w:w="1844"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Москва</w:t>
            </w:r>
          </w:p>
        </w:tc>
        <w:tc>
          <w:tcPr>
            <w:tcW w:w="750"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2</w:t>
            </w:r>
          </w:p>
        </w:tc>
        <w:tc>
          <w:tcPr>
            <w:tcW w:w="675"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5</w:t>
            </w:r>
          </w:p>
        </w:tc>
        <w:tc>
          <w:tcPr>
            <w:tcW w:w="673"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7</w:t>
            </w:r>
          </w:p>
        </w:tc>
        <w:tc>
          <w:tcPr>
            <w:tcW w:w="655"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7</w:t>
            </w:r>
          </w:p>
        </w:tc>
      </w:tr>
      <w:tr w:rsidR="00BD0390" w:rsidRPr="00BD0390" w:rsidTr="00BD3E52">
        <w:trPr>
          <w:jc w:val="center"/>
        </w:trPr>
        <w:tc>
          <w:tcPr>
            <w:tcW w:w="403"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2</w:t>
            </w:r>
          </w:p>
        </w:tc>
        <w:tc>
          <w:tcPr>
            <w:tcW w:w="1844"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Московская область</w:t>
            </w:r>
          </w:p>
        </w:tc>
        <w:tc>
          <w:tcPr>
            <w:tcW w:w="750"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60</w:t>
            </w:r>
          </w:p>
        </w:tc>
        <w:tc>
          <w:tcPr>
            <w:tcW w:w="675"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72</w:t>
            </w:r>
          </w:p>
        </w:tc>
        <w:tc>
          <w:tcPr>
            <w:tcW w:w="673"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65</w:t>
            </w:r>
          </w:p>
        </w:tc>
        <w:tc>
          <w:tcPr>
            <w:tcW w:w="655"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67</w:t>
            </w:r>
          </w:p>
        </w:tc>
      </w:tr>
      <w:tr w:rsidR="00BD0390" w:rsidRPr="00BD0390" w:rsidTr="00BD3E52">
        <w:trPr>
          <w:jc w:val="center"/>
        </w:trPr>
        <w:tc>
          <w:tcPr>
            <w:tcW w:w="403"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3</w:t>
            </w:r>
          </w:p>
        </w:tc>
        <w:tc>
          <w:tcPr>
            <w:tcW w:w="1844"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Новгородская область</w:t>
            </w:r>
          </w:p>
        </w:tc>
        <w:tc>
          <w:tcPr>
            <w:tcW w:w="750"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1</w:t>
            </w:r>
          </w:p>
        </w:tc>
        <w:tc>
          <w:tcPr>
            <w:tcW w:w="675"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1</w:t>
            </w:r>
          </w:p>
        </w:tc>
        <w:tc>
          <w:tcPr>
            <w:tcW w:w="673"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1</w:t>
            </w:r>
          </w:p>
        </w:tc>
        <w:tc>
          <w:tcPr>
            <w:tcW w:w="655"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1</w:t>
            </w:r>
          </w:p>
        </w:tc>
      </w:tr>
      <w:tr w:rsidR="00BD0390" w:rsidRPr="00BD0390" w:rsidTr="00BD3E52">
        <w:trPr>
          <w:jc w:val="center"/>
        </w:trPr>
        <w:tc>
          <w:tcPr>
            <w:tcW w:w="403"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4</w:t>
            </w:r>
          </w:p>
        </w:tc>
        <w:tc>
          <w:tcPr>
            <w:tcW w:w="1844"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Краснодарский край</w:t>
            </w:r>
          </w:p>
        </w:tc>
        <w:tc>
          <w:tcPr>
            <w:tcW w:w="750"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2</w:t>
            </w:r>
          </w:p>
        </w:tc>
        <w:tc>
          <w:tcPr>
            <w:tcW w:w="675"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3</w:t>
            </w:r>
          </w:p>
        </w:tc>
        <w:tc>
          <w:tcPr>
            <w:tcW w:w="673"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3</w:t>
            </w:r>
          </w:p>
        </w:tc>
        <w:tc>
          <w:tcPr>
            <w:tcW w:w="655"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3</w:t>
            </w:r>
          </w:p>
        </w:tc>
      </w:tr>
      <w:tr w:rsidR="00BD0390" w:rsidRPr="00BD0390" w:rsidTr="00BD3E52">
        <w:trPr>
          <w:jc w:val="center"/>
        </w:trPr>
        <w:tc>
          <w:tcPr>
            <w:tcW w:w="2247" w:type="pct"/>
            <w:gridSpan w:val="2"/>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Всего</w:t>
            </w:r>
          </w:p>
        </w:tc>
        <w:tc>
          <w:tcPr>
            <w:tcW w:w="750"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65</w:t>
            </w:r>
          </w:p>
        </w:tc>
        <w:tc>
          <w:tcPr>
            <w:tcW w:w="675"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81</w:t>
            </w:r>
          </w:p>
        </w:tc>
        <w:tc>
          <w:tcPr>
            <w:tcW w:w="673"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76</w:t>
            </w:r>
          </w:p>
        </w:tc>
        <w:tc>
          <w:tcPr>
            <w:tcW w:w="655" w:type="pct"/>
          </w:tcPr>
          <w:p w:rsidR="00BD0390" w:rsidRPr="00BD0390" w:rsidRDefault="00BD0390" w:rsidP="00BD0390">
            <w:pPr>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79</w:t>
            </w:r>
          </w:p>
        </w:tc>
      </w:tr>
    </w:tbl>
    <w:p w:rsidR="00BD0390" w:rsidRPr="00BD0390" w:rsidRDefault="00BD0390" w:rsidP="00BD0390">
      <w:pPr>
        <w:spacing w:after="0" w:line="276" w:lineRule="auto"/>
        <w:ind w:firstLine="709"/>
        <w:jc w:val="both"/>
        <w:rPr>
          <w:rFonts w:ascii="Times New Roman" w:eastAsia="Times New Roman" w:hAnsi="Times New Roman" w:cs="Times New Roman"/>
          <w:bCs/>
          <w:snapToGrid w:val="0"/>
          <w:sz w:val="28"/>
          <w:szCs w:val="28"/>
          <w:lang w:eastAsia="ru-RU"/>
        </w:rPr>
      </w:pPr>
      <w:r w:rsidRPr="00BD0390">
        <w:rPr>
          <w:rFonts w:ascii="Times New Roman" w:eastAsia="Times New Roman" w:hAnsi="Times New Roman" w:cs="Times New Roman"/>
          <w:bCs/>
          <w:snapToGrid w:val="0"/>
          <w:sz w:val="28"/>
          <w:szCs w:val="28"/>
          <w:lang w:eastAsia="ru-RU"/>
        </w:rPr>
        <w:t>Согласно представленной информации в проверяемый период в УД Президента поступило 53 заявления (обращения) о заключении соглашений об установлении сервитута в отношении федеральных земельных участков, в том числе включая заявления от сторонних организаций и физических лиц, а так обращения подведомственных организаций о согласовании проектов соглашений об установлении сервитута. Из числа указанных заявлений (обращений) по 17 принято положительное решение, по 28 – отрицательное, по 8 заявлениям решение не принято (по состоянию на 17.07.2023 находились на рассмотрении).</w:t>
      </w:r>
    </w:p>
    <w:p w:rsidR="00BD0390" w:rsidRPr="00BD0390" w:rsidRDefault="00BD0390" w:rsidP="00BD0390">
      <w:pPr>
        <w:spacing w:after="0" w:line="276" w:lineRule="auto"/>
        <w:ind w:firstLine="709"/>
        <w:jc w:val="both"/>
        <w:rPr>
          <w:rFonts w:ascii="Times New Roman" w:eastAsia="Times New Roman" w:hAnsi="Times New Roman" w:cs="Times New Roman"/>
          <w:bCs/>
          <w:snapToGrid w:val="0"/>
          <w:sz w:val="28"/>
          <w:szCs w:val="28"/>
          <w:lang w:eastAsia="ru-RU"/>
        </w:rPr>
      </w:pPr>
      <w:r w:rsidRPr="00BD0390">
        <w:rPr>
          <w:rFonts w:ascii="Times New Roman" w:eastAsia="Times New Roman" w:hAnsi="Times New Roman" w:cs="Times New Roman"/>
          <w:bCs/>
          <w:snapToGrid w:val="0"/>
          <w:sz w:val="28"/>
          <w:szCs w:val="28"/>
          <w:lang w:eastAsia="ru-RU"/>
        </w:rPr>
        <w:t>Кроме того, по состоянию на 17.07.2023 в Арбитражном суде Республики Крым находится на рассмотрении дело № А83-5769/2023 по обращению ФГБУН «Ордена Трудового Красного Знамени Никитский ботанический сад - Национальный научный центр РАН» (материалы по делу не представлены, в открытых источниках не обнаружены).</w:t>
      </w:r>
    </w:p>
    <w:p w:rsidR="00BD0390" w:rsidRPr="00BD0390" w:rsidRDefault="00BD0390" w:rsidP="00BD0390">
      <w:pPr>
        <w:spacing w:after="0" w:line="276" w:lineRule="auto"/>
        <w:ind w:firstLine="709"/>
        <w:jc w:val="both"/>
        <w:rPr>
          <w:rFonts w:ascii="Times New Roman" w:eastAsia="Times New Roman" w:hAnsi="Times New Roman" w:cs="Times New Roman"/>
          <w:bCs/>
          <w:snapToGrid w:val="0"/>
          <w:sz w:val="28"/>
          <w:szCs w:val="28"/>
          <w:lang w:eastAsia="ru-RU"/>
        </w:rPr>
      </w:pPr>
      <w:r w:rsidRPr="00BD0390">
        <w:rPr>
          <w:rFonts w:ascii="Times New Roman" w:eastAsia="Times New Roman" w:hAnsi="Times New Roman" w:cs="Times New Roman"/>
          <w:bCs/>
          <w:snapToGrid w:val="0"/>
          <w:sz w:val="28"/>
          <w:szCs w:val="28"/>
          <w:lang w:eastAsia="ru-RU"/>
        </w:rPr>
        <w:t>Сумма денежных средств, поступивших по соглашениям об установлении сервитутов в разбивке по годам составила:</w:t>
      </w:r>
    </w:p>
    <w:p w:rsidR="00BD0390" w:rsidRPr="00BD0390" w:rsidRDefault="00BD0390" w:rsidP="00BD0390">
      <w:pPr>
        <w:spacing w:after="0" w:line="276" w:lineRule="auto"/>
        <w:ind w:firstLine="709"/>
        <w:jc w:val="right"/>
        <w:rPr>
          <w:rFonts w:ascii="Times New Roman" w:eastAsia="Times New Roman" w:hAnsi="Times New Roman" w:cs="Times New Roman"/>
          <w:bCs/>
          <w:snapToGrid w:val="0"/>
          <w:sz w:val="24"/>
          <w:szCs w:val="24"/>
          <w:lang w:eastAsia="ru-RU"/>
        </w:rPr>
      </w:pPr>
      <w:r w:rsidRPr="00BD0390">
        <w:rPr>
          <w:rFonts w:ascii="Times New Roman" w:eastAsia="Times New Roman" w:hAnsi="Times New Roman" w:cs="Times New Roman"/>
          <w:bCs/>
          <w:snapToGrid w:val="0"/>
          <w:sz w:val="24"/>
          <w:szCs w:val="24"/>
          <w:lang w:eastAsia="ru-RU"/>
        </w:rPr>
        <w:t>рублей</w:t>
      </w:r>
    </w:p>
    <w:tbl>
      <w:tblPr>
        <w:tblW w:w="4945" w:type="pct"/>
        <w:tblInd w:w="108" w:type="dxa"/>
        <w:tblLook w:val="04A0" w:firstRow="1" w:lastRow="0" w:firstColumn="1" w:lastColumn="0" w:noHBand="0" w:noVBand="1"/>
      </w:tblPr>
      <w:tblGrid>
        <w:gridCol w:w="4954"/>
        <w:gridCol w:w="1598"/>
        <w:gridCol w:w="1598"/>
        <w:gridCol w:w="1596"/>
      </w:tblGrid>
      <w:tr w:rsidR="00BD0390" w:rsidRPr="00BD0390" w:rsidTr="00BD0390">
        <w:trPr>
          <w:trHeight w:val="497"/>
        </w:trPr>
        <w:tc>
          <w:tcPr>
            <w:tcW w:w="2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390" w:rsidRPr="00BD0390" w:rsidRDefault="00BD0390" w:rsidP="00BD0390">
            <w:pPr>
              <w:spacing w:after="0" w:line="240" w:lineRule="auto"/>
              <w:jc w:val="center"/>
              <w:rPr>
                <w:rFonts w:ascii="Times New Roman" w:eastAsia="Times New Roman" w:hAnsi="Times New Roman" w:cs="Times New Roman"/>
                <w:b/>
                <w:bCs/>
                <w:snapToGrid w:val="0"/>
                <w:sz w:val="18"/>
                <w:szCs w:val="18"/>
                <w:lang w:eastAsia="ru-RU"/>
              </w:rPr>
            </w:pPr>
            <w:r w:rsidRPr="00BD0390">
              <w:rPr>
                <w:rFonts w:ascii="Times New Roman" w:eastAsia="Times New Roman" w:hAnsi="Times New Roman" w:cs="Times New Roman"/>
                <w:b/>
                <w:bCs/>
                <w:snapToGrid w:val="0"/>
                <w:sz w:val="18"/>
                <w:szCs w:val="18"/>
                <w:lang w:eastAsia="ru-RU"/>
              </w:rPr>
              <w:t>Год</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rsidR="00BD0390" w:rsidRPr="00BD0390" w:rsidRDefault="00BD0390" w:rsidP="00BD0390">
            <w:pPr>
              <w:spacing w:after="0" w:line="240" w:lineRule="auto"/>
              <w:jc w:val="center"/>
              <w:rPr>
                <w:rFonts w:ascii="Times New Roman" w:eastAsia="Times New Roman" w:hAnsi="Times New Roman" w:cs="Times New Roman"/>
                <w:b/>
                <w:bCs/>
                <w:snapToGrid w:val="0"/>
                <w:sz w:val="18"/>
                <w:szCs w:val="18"/>
                <w:lang w:eastAsia="ru-RU"/>
              </w:rPr>
            </w:pPr>
            <w:r w:rsidRPr="00BD0390">
              <w:rPr>
                <w:rFonts w:ascii="Times New Roman" w:eastAsia="Times New Roman" w:hAnsi="Times New Roman" w:cs="Times New Roman"/>
                <w:b/>
                <w:bCs/>
                <w:snapToGrid w:val="0"/>
                <w:sz w:val="18"/>
                <w:szCs w:val="18"/>
                <w:lang w:eastAsia="ru-RU"/>
              </w:rPr>
              <w:t>2021</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rsidR="00BD0390" w:rsidRPr="00BD0390" w:rsidRDefault="00BD0390" w:rsidP="00BD0390">
            <w:pPr>
              <w:spacing w:after="0" w:line="240" w:lineRule="auto"/>
              <w:jc w:val="center"/>
              <w:rPr>
                <w:rFonts w:ascii="Times New Roman" w:eastAsia="Times New Roman" w:hAnsi="Times New Roman" w:cs="Times New Roman"/>
                <w:b/>
                <w:bCs/>
                <w:snapToGrid w:val="0"/>
                <w:sz w:val="18"/>
                <w:szCs w:val="18"/>
                <w:lang w:eastAsia="ru-RU"/>
              </w:rPr>
            </w:pPr>
            <w:r w:rsidRPr="00BD0390">
              <w:rPr>
                <w:rFonts w:ascii="Times New Roman" w:eastAsia="Times New Roman" w:hAnsi="Times New Roman" w:cs="Times New Roman"/>
                <w:b/>
                <w:bCs/>
                <w:snapToGrid w:val="0"/>
                <w:sz w:val="18"/>
                <w:szCs w:val="18"/>
                <w:lang w:eastAsia="ru-RU"/>
              </w:rPr>
              <w:t>2022</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BD0390" w:rsidRPr="00BD0390" w:rsidRDefault="00BD0390" w:rsidP="00BD0390">
            <w:pPr>
              <w:spacing w:after="0" w:line="240" w:lineRule="auto"/>
              <w:jc w:val="center"/>
              <w:rPr>
                <w:rFonts w:ascii="Times New Roman" w:eastAsia="Times New Roman" w:hAnsi="Times New Roman" w:cs="Times New Roman"/>
                <w:b/>
                <w:bCs/>
                <w:snapToGrid w:val="0"/>
                <w:sz w:val="18"/>
                <w:szCs w:val="18"/>
                <w:lang w:eastAsia="ru-RU"/>
              </w:rPr>
            </w:pPr>
            <w:r w:rsidRPr="00BD0390">
              <w:rPr>
                <w:rFonts w:ascii="Times New Roman" w:eastAsia="Times New Roman" w:hAnsi="Times New Roman" w:cs="Times New Roman"/>
                <w:b/>
                <w:bCs/>
                <w:snapToGrid w:val="0"/>
                <w:sz w:val="18"/>
                <w:szCs w:val="18"/>
                <w:lang w:eastAsia="ru-RU"/>
              </w:rPr>
              <w:t>I полугодие 2023</w:t>
            </w:r>
          </w:p>
        </w:tc>
      </w:tr>
      <w:tr w:rsidR="00BD0390" w:rsidRPr="00BD0390" w:rsidTr="00BD0390">
        <w:trPr>
          <w:trHeight w:val="600"/>
        </w:trPr>
        <w:tc>
          <w:tcPr>
            <w:tcW w:w="2541" w:type="pct"/>
            <w:tcBorders>
              <w:top w:val="nil"/>
              <w:left w:val="single" w:sz="4" w:space="0" w:color="auto"/>
              <w:bottom w:val="single" w:sz="4" w:space="0" w:color="auto"/>
              <w:right w:val="single" w:sz="4" w:space="0" w:color="auto"/>
            </w:tcBorders>
            <w:shd w:val="clear" w:color="auto" w:fill="auto"/>
            <w:vAlign w:val="center"/>
            <w:hideMark/>
          </w:tcPr>
          <w:p w:rsidR="00BD0390" w:rsidRPr="00BD0390" w:rsidRDefault="00BD0390" w:rsidP="00BD0390">
            <w:pPr>
              <w:spacing w:after="0" w:line="240" w:lineRule="auto"/>
              <w:jc w:val="both"/>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Сумма денежных средств, поступивших по соглашениям об установлении сервитутов, руб.</w:t>
            </w:r>
          </w:p>
        </w:tc>
        <w:tc>
          <w:tcPr>
            <w:tcW w:w="820" w:type="pct"/>
            <w:tcBorders>
              <w:top w:val="nil"/>
              <w:left w:val="nil"/>
              <w:bottom w:val="single" w:sz="4" w:space="0" w:color="auto"/>
              <w:right w:val="single" w:sz="4" w:space="0" w:color="auto"/>
            </w:tcBorders>
            <w:shd w:val="clear" w:color="auto" w:fill="auto"/>
            <w:noWrap/>
            <w:vAlign w:val="center"/>
            <w:hideMark/>
          </w:tcPr>
          <w:p w:rsidR="00BD0390" w:rsidRPr="00BD0390" w:rsidRDefault="00BD0390" w:rsidP="00BD0390">
            <w:pPr>
              <w:spacing w:after="0" w:line="240" w:lineRule="auto"/>
              <w:jc w:val="center"/>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6 533 380,74</w:t>
            </w:r>
          </w:p>
        </w:tc>
        <w:tc>
          <w:tcPr>
            <w:tcW w:w="820" w:type="pct"/>
            <w:tcBorders>
              <w:top w:val="nil"/>
              <w:left w:val="nil"/>
              <w:bottom w:val="single" w:sz="4" w:space="0" w:color="auto"/>
              <w:right w:val="single" w:sz="4" w:space="0" w:color="auto"/>
            </w:tcBorders>
            <w:shd w:val="clear" w:color="auto" w:fill="auto"/>
            <w:noWrap/>
            <w:vAlign w:val="center"/>
            <w:hideMark/>
          </w:tcPr>
          <w:p w:rsidR="00BD0390" w:rsidRPr="00BD0390" w:rsidRDefault="00BD0390" w:rsidP="00BD0390">
            <w:pPr>
              <w:spacing w:after="0" w:line="240" w:lineRule="auto"/>
              <w:jc w:val="center"/>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8 992 083,55</w:t>
            </w:r>
          </w:p>
        </w:tc>
        <w:tc>
          <w:tcPr>
            <w:tcW w:w="820" w:type="pct"/>
            <w:tcBorders>
              <w:top w:val="nil"/>
              <w:left w:val="nil"/>
              <w:bottom w:val="single" w:sz="4" w:space="0" w:color="auto"/>
              <w:right w:val="single" w:sz="4" w:space="0" w:color="auto"/>
            </w:tcBorders>
            <w:shd w:val="clear" w:color="auto" w:fill="auto"/>
            <w:noWrap/>
            <w:vAlign w:val="center"/>
            <w:hideMark/>
          </w:tcPr>
          <w:p w:rsidR="00BD0390" w:rsidRPr="00BD0390" w:rsidRDefault="00BD0390" w:rsidP="00BD0390">
            <w:pPr>
              <w:spacing w:after="0" w:line="240" w:lineRule="auto"/>
              <w:jc w:val="center"/>
              <w:rPr>
                <w:rFonts w:ascii="Times New Roman" w:eastAsia="Times New Roman" w:hAnsi="Times New Roman" w:cs="Times New Roman"/>
                <w:bCs/>
                <w:snapToGrid w:val="0"/>
                <w:sz w:val="18"/>
                <w:szCs w:val="18"/>
                <w:lang w:eastAsia="ru-RU"/>
              </w:rPr>
            </w:pPr>
            <w:r w:rsidRPr="00BD0390">
              <w:rPr>
                <w:rFonts w:ascii="Times New Roman" w:eastAsia="Times New Roman" w:hAnsi="Times New Roman" w:cs="Times New Roman"/>
                <w:bCs/>
                <w:snapToGrid w:val="0"/>
                <w:sz w:val="18"/>
                <w:szCs w:val="18"/>
                <w:lang w:eastAsia="ru-RU"/>
              </w:rPr>
              <w:t>3 790 503,42</w:t>
            </w:r>
          </w:p>
        </w:tc>
      </w:tr>
    </w:tbl>
    <w:p w:rsidR="00BD0390" w:rsidRPr="000E4EA6" w:rsidRDefault="00BD0390" w:rsidP="00BA18F0">
      <w:pPr>
        <w:spacing w:after="0" w:line="276" w:lineRule="auto"/>
        <w:ind w:firstLine="709"/>
        <w:jc w:val="both"/>
        <w:rPr>
          <w:rFonts w:ascii="Times New Roman" w:eastAsia="Times New Roman" w:hAnsi="Times New Roman" w:cs="Times New Roman"/>
          <w:bCs/>
          <w:snapToGrid w:val="0"/>
          <w:sz w:val="28"/>
          <w:szCs w:val="28"/>
          <w:lang w:eastAsia="ru-RU"/>
        </w:rPr>
      </w:pPr>
      <w:r w:rsidRPr="00BD0390">
        <w:rPr>
          <w:rFonts w:ascii="Times New Roman" w:eastAsia="Times New Roman" w:hAnsi="Times New Roman" w:cs="Times New Roman"/>
          <w:bCs/>
          <w:snapToGrid w:val="0"/>
          <w:sz w:val="28"/>
          <w:szCs w:val="28"/>
          <w:lang w:eastAsia="ru-RU"/>
        </w:rPr>
        <w:t>Дебиторская задолженность по соглашениям об установлении сервитутов в проверяемом периоде отсутствовала.</w:t>
      </w:r>
    </w:p>
    <w:sectPr w:rsidR="00BD0390" w:rsidRPr="000E4EA6" w:rsidSect="00B51455">
      <w:headerReference w:type="default" r:id="rId11"/>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F90" w:rsidRDefault="00451F90" w:rsidP="00882378">
      <w:pPr>
        <w:spacing w:after="0" w:line="240" w:lineRule="auto"/>
      </w:pPr>
      <w:r>
        <w:separator/>
      </w:r>
    </w:p>
  </w:endnote>
  <w:endnote w:type="continuationSeparator" w:id="0">
    <w:p w:rsidR="00451F90" w:rsidRDefault="00451F90"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F90" w:rsidRDefault="00451F90" w:rsidP="00882378">
      <w:pPr>
        <w:spacing w:after="0" w:line="240" w:lineRule="auto"/>
      </w:pPr>
      <w:r>
        <w:separator/>
      </w:r>
    </w:p>
  </w:footnote>
  <w:footnote w:type="continuationSeparator" w:id="0">
    <w:p w:rsidR="00451F90" w:rsidRDefault="00451F90" w:rsidP="00882378">
      <w:pPr>
        <w:spacing w:after="0" w:line="240" w:lineRule="auto"/>
      </w:pPr>
      <w:r>
        <w:continuationSeparator/>
      </w:r>
    </w:p>
  </w:footnote>
  <w:footnote w:id="1">
    <w:p w:rsidR="00BD3E52" w:rsidRDefault="00BD3E52" w:rsidP="007E0A0A">
      <w:pPr>
        <w:pStyle w:val="a3"/>
        <w:ind w:firstLine="0"/>
      </w:pPr>
      <w:r>
        <w:rPr>
          <w:rStyle w:val="a5"/>
        </w:rPr>
        <w:footnoteRef/>
      </w:r>
      <w:r>
        <w:t xml:space="preserve"> </w:t>
      </w:r>
      <w:r w:rsidRPr="00AB5E8E">
        <w:t>Арендная плата, рассчитанная по результатам оценки рыночной стоимости права аренды земельного участка до дня вступления в силу изменений, утвержденных настоящим постановлением</w:t>
      </w:r>
      <w:r>
        <w:t xml:space="preserve"> (прим. 21 февраля 2023 года)</w:t>
      </w:r>
      <w:r w:rsidRPr="00AB5E8E">
        <w:t>, подлежит перерасчету по истечении 5 лет со дня ее установления.</w:t>
      </w:r>
    </w:p>
  </w:footnote>
  <w:footnote w:id="2">
    <w:p w:rsidR="00BD3E52" w:rsidRDefault="00BD3E52" w:rsidP="007E0A0A">
      <w:pPr>
        <w:pStyle w:val="a3"/>
        <w:ind w:firstLine="0"/>
      </w:pPr>
      <w:r>
        <w:rPr>
          <w:rStyle w:val="a5"/>
        </w:rPr>
        <w:footnoteRef/>
      </w:r>
      <w:r>
        <w:t xml:space="preserve"> </w:t>
      </w:r>
      <w:r w:rsidRPr="007E6536">
        <w:t>776</w:t>
      </w:r>
      <w:r>
        <w:t> </w:t>
      </w:r>
      <w:r w:rsidRPr="007E6536">
        <w:t>199</w:t>
      </w:r>
      <w:r>
        <w:t> </w:t>
      </w:r>
      <w:r w:rsidRPr="007E6536">
        <w:t>159,96</w:t>
      </w:r>
      <w:r>
        <w:t>*3%*7,68%=1 788,36 тыс. рублей.</w:t>
      </w:r>
    </w:p>
  </w:footnote>
  <w:footnote w:id="3">
    <w:p w:rsidR="00BD3E52" w:rsidRDefault="00BD3E52" w:rsidP="007E0A0A">
      <w:pPr>
        <w:pStyle w:val="a3"/>
      </w:pPr>
      <w:r>
        <w:rPr>
          <w:rStyle w:val="a5"/>
        </w:rPr>
        <w:footnoteRef/>
      </w:r>
      <w:r>
        <w:t xml:space="preserve"> </w:t>
      </w:r>
      <w:r w:rsidRPr="00C93E90">
        <w:t xml:space="preserve">5 401 583,42 </w:t>
      </w:r>
      <w:r>
        <w:t>*3%*=</w:t>
      </w:r>
      <w:r w:rsidRPr="00C93E90">
        <w:t xml:space="preserve">162,05 </w:t>
      </w:r>
      <w:r>
        <w:t>тыс. рублей.</w:t>
      </w:r>
    </w:p>
  </w:footnote>
  <w:footnote w:id="4">
    <w:p w:rsidR="00BD3E52" w:rsidRDefault="00BD3E52">
      <w:pPr>
        <w:pStyle w:val="a3"/>
      </w:pPr>
      <w:r>
        <w:rPr>
          <w:rStyle w:val="a5"/>
        </w:rPr>
        <w:footnoteRef/>
      </w:r>
      <w:r>
        <w:t xml:space="preserve"> </w:t>
      </w:r>
      <w:r w:rsidRPr="00BD3E52">
        <w:t>В соответствии с решением Замоскворецкого рай</w:t>
      </w:r>
      <w:r>
        <w:t>онного суда города Москвы от 24 января 2</w:t>
      </w:r>
      <w:r w:rsidRPr="00BD3E52">
        <w:t>023</w:t>
      </w:r>
      <w:r>
        <w:t> года по делу № 2-635/2023</w:t>
      </w:r>
      <w:r w:rsidRPr="00BD3E52">
        <w:t>, оставленным в силе апелляционным определением Московского городского суда от 30</w:t>
      </w:r>
      <w:r>
        <w:t xml:space="preserve"> мая </w:t>
      </w:r>
      <w:r w:rsidRPr="00BD3E52">
        <w:t>2023</w:t>
      </w:r>
      <w:r>
        <w:t>года.</w:t>
      </w:r>
    </w:p>
  </w:footnote>
  <w:footnote w:id="5">
    <w:p w:rsidR="00BD3E52" w:rsidRDefault="00BD3E52" w:rsidP="007E0A0A">
      <w:pPr>
        <w:pStyle w:val="a3"/>
        <w:ind w:firstLine="0"/>
      </w:pPr>
      <w:r>
        <w:rPr>
          <w:rStyle w:val="a5"/>
        </w:rPr>
        <w:footnoteRef/>
      </w:r>
      <w:r>
        <w:t xml:space="preserve"> Справочно, кадастровая стоимость в настоящее время составляет </w:t>
      </w:r>
      <w:r w:rsidRPr="007E0C42">
        <w:t>179 030 032,98</w:t>
      </w:r>
      <w:r>
        <w:t xml:space="preserve"> рублей.</w:t>
      </w:r>
    </w:p>
  </w:footnote>
  <w:footnote w:id="6">
    <w:p w:rsidR="00BD3E52" w:rsidRDefault="00BD3E52" w:rsidP="007E0A0A">
      <w:pPr>
        <w:pStyle w:val="a3"/>
      </w:pPr>
      <w:r>
        <w:rPr>
          <w:rStyle w:val="a5"/>
        </w:rPr>
        <w:footnoteRef/>
      </w:r>
      <w:r>
        <w:t xml:space="preserve"> </w:t>
      </w:r>
      <w:r w:rsidRPr="00B219F5">
        <w:t>https://kad.arbitr.ru/Card/935c7acf-8170-4ea1-a37c-c6fbba6e3e7a</w:t>
      </w:r>
    </w:p>
  </w:footnote>
  <w:footnote w:id="7">
    <w:p w:rsidR="00BD3E52" w:rsidRDefault="00BD3E52" w:rsidP="00D22B6F">
      <w:pPr>
        <w:pStyle w:val="a3"/>
        <w:ind w:firstLine="0"/>
      </w:pPr>
      <w:r>
        <w:rPr>
          <w:rStyle w:val="a5"/>
        </w:rPr>
        <w:footnoteRef/>
      </w:r>
      <w:r>
        <w:t xml:space="preserve"> Акты и материалы по результатам контрольного мероприятия </w:t>
      </w:r>
      <w:r w:rsidRPr="001B7083">
        <w:t xml:space="preserve">«Аудит деятельности федеральных органов исполнительной власти по вовлечению в хозяйственный оборот, включая отчуждение, находящихся в федеральной собственности земельных участков в ряде субъектов Российской Федерации в 2022 году и истекшем периоде 2023 года» </w:t>
      </w:r>
      <w:r>
        <w:t>(пункт 2.2.3.2 Плана работы Счетной палаты Российской Федерации на 2023 год)- на основании статистического анализа по 321 земельному участку в 5 территориальных органах Росимущества</w:t>
      </w:r>
      <w:r w:rsidR="00512992">
        <w:t xml:space="preserve">, в том числе в Московской области в 2021 году </w:t>
      </w:r>
      <w:r w:rsidR="005C6B2A" w:rsidRPr="005C6B2A">
        <w:t>17 участков с ценой работ от 7 до 18 тыс. рублей за 1 участок.</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205988"/>
      <w:docPartObj>
        <w:docPartGallery w:val="Page Numbers (Top of Page)"/>
        <w:docPartUnique/>
      </w:docPartObj>
    </w:sdtPr>
    <w:sdtEndPr>
      <w:rPr>
        <w:rFonts w:ascii="Times New Roman" w:hAnsi="Times New Roman" w:cs="Times New Roman"/>
        <w:sz w:val="24"/>
        <w:szCs w:val="24"/>
      </w:rPr>
    </w:sdtEndPr>
    <w:sdtContent>
      <w:p w:rsidR="00BD3E52" w:rsidRPr="00A817AA" w:rsidRDefault="00BD3E52">
        <w:pPr>
          <w:pStyle w:val="a7"/>
          <w:jc w:val="center"/>
          <w:rPr>
            <w:rFonts w:ascii="Times New Roman" w:hAnsi="Times New Roman" w:cs="Times New Roman"/>
            <w:sz w:val="24"/>
            <w:szCs w:val="24"/>
          </w:rPr>
        </w:pPr>
        <w:r w:rsidRPr="00A817AA">
          <w:rPr>
            <w:rFonts w:ascii="Times New Roman" w:hAnsi="Times New Roman" w:cs="Times New Roman"/>
            <w:sz w:val="24"/>
            <w:szCs w:val="24"/>
          </w:rPr>
          <w:fldChar w:fldCharType="begin"/>
        </w:r>
        <w:r w:rsidRPr="00A817AA">
          <w:rPr>
            <w:rFonts w:ascii="Times New Roman" w:hAnsi="Times New Roman" w:cs="Times New Roman"/>
            <w:sz w:val="24"/>
            <w:szCs w:val="24"/>
          </w:rPr>
          <w:instrText>PAGE   \* MERGEFORMAT</w:instrText>
        </w:r>
        <w:r w:rsidRPr="00A817AA">
          <w:rPr>
            <w:rFonts w:ascii="Times New Roman" w:hAnsi="Times New Roman" w:cs="Times New Roman"/>
            <w:sz w:val="24"/>
            <w:szCs w:val="24"/>
          </w:rPr>
          <w:fldChar w:fldCharType="separate"/>
        </w:r>
        <w:r w:rsidR="00F60200">
          <w:rPr>
            <w:rFonts w:ascii="Times New Roman" w:hAnsi="Times New Roman" w:cs="Times New Roman"/>
            <w:noProof/>
            <w:sz w:val="24"/>
            <w:szCs w:val="24"/>
          </w:rPr>
          <w:t>12</w:t>
        </w:r>
        <w:r w:rsidRPr="00A817AA">
          <w:rPr>
            <w:rFonts w:ascii="Times New Roman" w:hAnsi="Times New Roman" w:cs="Times New Roman"/>
            <w:sz w:val="24"/>
            <w:szCs w:val="24"/>
          </w:rPr>
          <w:fldChar w:fldCharType="end"/>
        </w:r>
      </w:p>
    </w:sdtContent>
  </w:sdt>
  <w:p w:rsidR="00BD3E52" w:rsidRDefault="00BD3E5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4286"/>
    <w:multiLevelType w:val="hybridMultilevel"/>
    <w:tmpl w:val="82D83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3F9474C"/>
    <w:multiLevelType w:val="hybridMultilevel"/>
    <w:tmpl w:val="21422DC8"/>
    <w:lvl w:ilvl="0" w:tplc="93B27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32"/>
    <w:rsid w:val="00015284"/>
    <w:rsid w:val="00053562"/>
    <w:rsid w:val="00057649"/>
    <w:rsid w:val="00067F04"/>
    <w:rsid w:val="0007005A"/>
    <w:rsid w:val="000A0859"/>
    <w:rsid w:val="000A3812"/>
    <w:rsid w:val="000B334C"/>
    <w:rsid w:val="000E2E32"/>
    <w:rsid w:val="000E4EA6"/>
    <w:rsid w:val="0010407F"/>
    <w:rsid w:val="00106E7B"/>
    <w:rsid w:val="00137A97"/>
    <w:rsid w:val="00156F86"/>
    <w:rsid w:val="0016706D"/>
    <w:rsid w:val="00167FFE"/>
    <w:rsid w:val="00181D7B"/>
    <w:rsid w:val="0018468A"/>
    <w:rsid w:val="001A3B19"/>
    <w:rsid w:val="001B4C95"/>
    <w:rsid w:val="001C7827"/>
    <w:rsid w:val="001E7095"/>
    <w:rsid w:val="00200938"/>
    <w:rsid w:val="002356AA"/>
    <w:rsid w:val="00252DCF"/>
    <w:rsid w:val="00291603"/>
    <w:rsid w:val="002A2E65"/>
    <w:rsid w:val="002B7A33"/>
    <w:rsid w:val="003070EC"/>
    <w:rsid w:val="00327B3A"/>
    <w:rsid w:val="00330E02"/>
    <w:rsid w:val="003317A6"/>
    <w:rsid w:val="00336C9F"/>
    <w:rsid w:val="00362908"/>
    <w:rsid w:val="00363240"/>
    <w:rsid w:val="00376994"/>
    <w:rsid w:val="0039125D"/>
    <w:rsid w:val="003A60EE"/>
    <w:rsid w:val="003B70A1"/>
    <w:rsid w:val="003D0BF7"/>
    <w:rsid w:val="003D4DF9"/>
    <w:rsid w:val="00444316"/>
    <w:rsid w:val="00451F90"/>
    <w:rsid w:val="0047218C"/>
    <w:rsid w:val="004827E2"/>
    <w:rsid w:val="00487B2A"/>
    <w:rsid w:val="004C5526"/>
    <w:rsid w:val="004D4118"/>
    <w:rsid w:val="004E0D34"/>
    <w:rsid w:val="00512992"/>
    <w:rsid w:val="0051586B"/>
    <w:rsid w:val="00515EFF"/>
    <w:rsid w:val="0053568A"/>
    <w:rsid w:val="00596434"/>
    <w:rsid w:val="005A0ED0"/>
    <w:rsid w:val="005C6B2A"/>
    <w:rsid w:val="005D3D64"/>
    <w:rsid w:val="005E05B1"/>
    <w:rsid w:val="006140FD"/>
    <w:rsid w:val="006236AF"/>
    <w:rsid w:val="006335DB"/>
    <w:rsid w:val="006436DD"/>
    <w:rsid w:val="00645F39"/>
    <w:rsid w:val="006557D9"/>
    <w:rsid w:val="006607BC"/>
    <w:rsid w:val="00682FA3"/>
    <w:rsid w:val="006A1815"/>
    <w:rsid w:val="006A22E0"/>
    <w:rsid w:val="006F5DDF"/>
    <w:rsid w:val="00723AE4"/>
    <w:rsid w:val="0072713B"/>
    <w:rsid w:val="0073146A"/>
    <w:rsid w:val="007333B7"/>
    <w:rsid w:val="007451BF"/>
    <w:rsid w:val="007500D6"/>
    <w:rsid w:val="00770C20"/>
    <w:rsid w:val="007D2A07"/>
    <w:rsid w:val="007E0A0A"/>
    <w:rsid w:val="007E2358"/>
    <w:rsid w:val="007F06F5"/>
    <w:rsid w:val="00802E1B"/>
    <w:rsid w:val="00853A67"/>
    <w:rsid w:val="00882378"/>
    <w:rsid w:val="008A0138"/>
    <w:rsid w:val="008A466D"/>
    <w:rsid w:val="008B69E0"/>
    <w:rsid w:val="008C1BA0"/>
    <w:rsid w:val="008E25C1"/>
    <w:rsid w:val="0094043C"/>
    <w:rsid w:val="009413C3"/>
    <w:rsid w:val="009512A2"/>
    <w:rsid w:val="00964261"/>
    <w:rsid w:val="009B5FD0"/>
    <w:rsid w:val="009B72E0"/>
    <w:rsid w:val="009C1BE1"/>
    <w:rsid w:val="00A030AC"/>
    <w:rsid w:val="00A0785A"/>
    <w:rsid w:val="00A25118"/>
    <w:rsid w:val="00A2709D"/>
    <w:rsid w:val="00A41447"/>
    <w:rsid w:val="00A41AAC"/>
    <w:rsid w:val="00A817AA"/>
    <w:rsid w:val="00AA0784"/>
    <w:rsid w:val="00AA5278"/>
    <w:rsid w:val="00AB1F73"/>
    <w:rsid w:val="00AC106B"/>
    <w:rsid w:val="00AC3B0D"/>
    <w:rsid w:val="00AC3C14"/>
    <w:rsid w:val="00AC3F3B"/>
    <w:rsid w:val="00AE73C5"/>
    <w:rsid w:val="00B066CD"/>
    <w:rsid w:val="00B12A22"/>
    <w:rsid w:val="00B2052D"/>
    <w:rsid w:val="00B24D0B"/>
    <w:rsid w:val="00B33DFE"/>
    <w:rsid w:val="00B36EA8"/>
    <w:rsid w:val="00B51455"/>
    <w:rsid w:val="00B90CDF"/>
    <w:rsid w:val="00B95C37"/>
    <w:rsid w:val="00BA18F0"/>
    <w:rsid w:val="00BD01A0"/>
    <w:rsid w:val="00BD0390"/>
    <w:rsid w:val="00BD2787"/>
    <w:rsid w:val="00BD3E52"/>
    <w:rsid w:val="00BF4BDC"/>
    <w:rsid w:val="00C0060B"/>
    <w:rsid w:val="00C01F88"/>
    <w:rsid w:val="00C14B05"/>
    <w:rsid w:val="00C21FFD"/>
    <w:rsid w:val="00C22963"/>
    <w:rsid w:val="00C44C7D"/>
    <w:rsid w:val="00C47A00"/>
    <w:rsid w:val="00C5230A"/>
    <w:rsid w:val="00C7025C"/>
    <w:rsid w:val="00C73D41"/>
    <w:rsid w:val="00C779D9"/>
    <w:rsid w:val="00C95A95"/>
    <w:rsid w:val="00C974A5"/>
    <w:rsid w:val="00CA7BD3"/>
    <w:rsid w:val="00CC7A9B"/>
    <w:rsid w:val="00CE1074"/>
    <w:rsid w:val="00D01909"/>
    <w:rsid w:val="00D109E3"/>
    <w:rsid w:val="00D11E0C"/>
    <w:rsid w:val="00D22B6F"/>
    <w:rsid w:val="00D60CF1"/>
    <w:rsid w:val="00D70B29"/>
    <w:rsid w:val="00D83208"/>
    <w:rsid w:val="00D83E68"/>
    <w:rsid w:val="00D936DE"/>
    <w:rsid w:val="00DB5B6D"/>
    <w:rsid w:val="00DD0EB1"/>
    <w:rsid w:val="00DD4345"/>
    <w:rsid w:val="00DF625A"/>
    <w:rsid w:val="00DF6C5A"/>
    <w:rsid w:val="00E04A77"/>
    <w:rsid w:val="00E101DF"/>
    <w:rsid w:val="00E15E42"/>
    <w:rsid w:val="00E666F9"/>
    <w:rsid w:val="00E8713A"/>
    <w:rsid w:val="00EA342E"/>
    <w:rsid w:val="00EA458C"/>
    <w:rsid w:val="00EB4964"/>
    <w:rsid w:val="00ED6FB9"/>
    <w:rsid w:val="00EF17C7"/>
    <w:rsid w:val="00F32F9C"/>
    <w:rsid w:val="00F60200"/>
    <w:rsid w:val="00F71E2D"/>
    <w:rsid w:val="00F92EBF"/>
    <w:rsid w:val="00FA4ADB"/>
    <w:rsid w:val="00FB7ED9"/>
    <w:rsid w:val="00FD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1D20C7-82B3-4A64-BEC2-E2F28469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link w:val="1"/>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aliases w:val="Формат таблиц для диплома,Леша,table general,Table,Таблица НЭО,Летша,Формат таблиц для диплома1,Леша1,Таблица НЭО2,Формат таблиц для диплома2,Леша2,Формат таблиц для диплома11,Леша11,Таблица НЭО3,Леша3,Леша12"/>
    <w:basedOn w:val="a1"/>
    <w:uiPriority w:val="39"/>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5E0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E4EA6"/>
    <w:pPr>
      <w:ind w:left="720"/>
      <w:contextualSpacing/>
    </w:pPr>
  </w:style>
  <w:style w:type="paragraph" w:customStyle="1" w:styleId="1">
    <w:name w:val="Знак сноски1"/>
    <w:link w:val="a5"/>
    <w:uiPriority w:val="99"/>
    <w:rsid w:val="007E0A0A"/>
    <w:pPr>
      <w:spacing w:after="0" w:line="360" w:lineRule="auto"/>
    </w:pPr>
    <w:rPr>
      <w:vertAlign w:val="superscript"/>
    </w:rPr>
  </w:style>
  <w:style w:type="paragraph" w:styleId="ad">
    <w:name w:val="Balloon Text"/>
    <w:basedOn w:val="a"/>
    <w:link w:val="ae"/>
    <w:uiPriority w:val="99"/>
    <w:semiHidden/>
    <w:unhideWhenUsed/>
    <w:rsid w:val="00327B3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27B3A"/>
    <w:rPr>
      <w:rFonts w:ascii="Tahoma" w:hAnsi="Tahoma" w:cs="Tahoma"/>
      <w:sz w:val="16"/>
      <w:szCs w:val="16"/>
    </w:rPr>
  </w:style>
  <w:style w:type="character" w:styleId="af">
    <w:name w:val="annotation reference"/>
    <w:basedOn w:val="a0"/>
    <w:uiPriority w:val="99"/>
    <w:semiHidden/>
    <w:unhideWhenUsed/>
    <w:rsid w:val="00327B3A"/>
    <w:rPr>
      <w:sz w:val="16"/>
      <w:szCs w:val="16"/>
    </w:rPr>
  </w:style>
  <w:style w:type="paragraph" w:styleId="af0">
    <w:name w:val="annotation text"/>
    <w:basedOn w:val="a"/>
    <w:link w:val="af1"/>
    <w:uiPriority w:val="99"/>
    <w:semiHidden/>
    <w:unhideWhenUsed/>
    <w:rsid w:val="00327B3A"/>
    <w:pPr>
      <w:spacing w:line="240" w:lineRule="auto"/>
    </w:pPr>
    <w:rPr>
      <w:sz w:val="20"/>
      <w:szCs w:val="20"/>
    </w:rPr>
  </w:style>
  <w:style w:type="character" w:customStyle="1" w:styleId="af1">
    <w:name w:val="Текст примечания Знак"/>
    <w:basedOn w:val="a0"/>
    <w:link w:val="af0"/>
    <w:uiPriority w:val="99"/>
    <w:semiHidden/>
    <w:rsid w:val="00327B3A"/>
    <w:rPr>
      <w:sz w:val="20"/>
      <w:szCs w:val="20"/>
    </w:rPr>
  </w:style>
  <w:style w:type="paragraph" w:styleId="af2">
    <w:name w:val="annotation subject"/>
    <w:basedOn w:val="af0"/>
    <w:next w:val="af0"/>
    <w:link w:val="af3"/>
    <w:uiPriority w:val="99"/>
    <w:semiHidden/>
    <w:unhideWhenUsed/>
    <w:rsid w:val="00327B3A"/>
    <w:rPr>
      <w:b/>
      <w:bCs/>
    </w:rPr>
  </w:style>
  <w:style w:type="character" w:customStyle="1" w:styleId="af3">
    <w:name w:val="Тема примечания Знак"/>
    <w:basedOn w:val="af1"/>
    <w:link w:val="af2"/>
    <w:uiPriority w:val="99"/>
    <w:semiHidden/>
    <w:rsid w:val="00327B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BD845-15AA-4AE6-B291-5542E5C3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3578</Words>
  <Characters>20401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Тимакова Ольга Ильинична</cp:lastModifiedBy>
  <cp:revision>2</cp:revision>
  <dcterms:created xsi:type="dcterms:W3CDTF">2024-03-18T09:58:00Z</dcterms:created>
  <dcterms:modified xsi:type="dcterms:W3CDTF">2024-03-18T09:58:00Z</dcterms:modified>
</cp:coreProperties>
</file>