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2664" w14:textId="270C5280" w:rsidR="008A0C34" w:rsidRPr="00E32266" w:rsidRDefault="00F65F1F" w:rsidP="008A0C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31775">
        <w:rPr>
          <w:rFonts w:ascii="Times New Roman" w:hAnsi="Times New Roman" w:cs="Times New Roman"/>
          <w:sz w:val="28"/>
          <w:szCs w:val="28"/>
        </w:rPr>
        <w:t>2</w:t>
      </w:r>
    </w:p>
    <w:p w14:paraId="2CDFC9F4" w14:textId="77777777" w:rsidR="008D4D2A" w:rsidRDefault="008A0C34" w:rsidP="008D4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266">
        <w:rPr>
          <w:rFonts w:ascii="Times New Roman" w:hAnsi="Times New Roman" w:cs="Times New Roman"/>
          <w:b/>
          <w:sz w:val="28"/>
          <w:szCs w:val="28"/>
        </w:rPr>
        <w:t>Карта методов</w:t>
      </w:r>
      <w:r w:rsidR="000E0B6E" w:rsidRPr="00E32266">
        <w:rPr>
          <w:rFonts w:ascii="Times New Roman" w:hAnsi="Times New Roman" w:cs="Times New Roman"/>
          <w:b/>
          <w:sz w:val="28"/>
          <w:szCs w:val="28"/>
        </w:rPr>
        <w:t xml:space="preserve"> анализа при проведении экспертно-аналитического мероприятия «</w:t>
      </w:r>
      <w:r w:rsidR="008D4D2A" w:rsidRPr="008D4D2A">
        <w:rPr>
          <w:rFonts w:ascii="Times New Roman" w:hAnsi="Times New Roman" w:cs="Times New Roman"/>
          <w:b/>
          <w:sz w:val="28"/>
          <w:szCs w:val="28"/>
        </w:rPr>
        <w:t xml:space="preserve">Анализ достижения субъектами Российской Федерации показателей целей устойчивого развития при реализации документов стратегического планирования в период с 2020 года по истекший период 2022 года» </w:t>
      </w:r>
    </w:p>
    <w:p w14:paraId="2451EB62" w14:textId="361DB61A" w:rsidR="004F0185" w:rsidRPr="0092433B" w:rsidRDefault="004F0185" w:rsidP="008D4D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3B">
        <w:rPr>
          <w:rFonts w:ascii="Times New Roman" w:hAnsi="Times New Roman" w:cs="Times New Roman"/>
          <w:sz w:val="28"/>
          <w:szCs w:val="28"/>
        </w:rPr>
        <w:t>В процессе проведения ЭАМ использовался подход, направленный на применение различных методов к сбору фактических данных и информации, их исследованию (триангуляция методов)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0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ЭАМ </w:t>
      </w:r>
      <w:r w:rsidR="00D80193">
        <w:rPr>
          <w:rFonts w:ascii="Times New Roman" w:hAnsi="Times New Roman" w:cs="Times New Roman"/>
          <w:sz w:val="28"/>
          <w:szCs w:val="28"/>
        </w:rPr>
        <w:t>использовались к</w:t>
      </w:r>
      <w:r w:rsidRPr="0092433B">
        <w:rPr>
          <w:rFonts w:ascii="Times New Roman" w:hAnsi="Times New Roman" w:cs="Times New Roman"/>
          <w:sz w:val="28"/>
          <w:szCs w:val="28"/>
        </w:rPr>
        <w:t>ачественные и количественные методы получения и изучения фактических данных и информации</w:t>
      </w:r>
      <w:r w:rsidR="00D80193">
        <w:rPr>
          <w:rFonts w:ascii="Times New Roman" w:hAnsi="Times New Roman" w:cs="Times New Roman"/>
          <w:sz w:val="28"/>
          <w:szCs w:val="28"/>
        </w:rPr>
        <w:t>, представленные в таблице.</w:t>
      </w:r>
    </w:p>
    <w:p w14:paraId="14E9183D" w14:textId="22ECD68B" w:rsidR="004F0185" w:rsidRDefault="004F0185" w:rsidP="000E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675"/>
        <w:gridCol w:w="4111"/>
        <w:gridCol w:w="4926"/>
      </w:tblGrid>
      <w:tr w:rsidR="00AD6FC7" w:rsidRPr="005A587C" w14:paraId="1251AD9D" w14:textId="77777777" w:rsidTr="00AD6FC7">
        <w:tc>
          <w:tcPr>
            <w:tcW w:w="675" w:type="dxa"/>
            <w:shd w:val="clear" w:color="auto" w:fill="DBE5F1" w:themeFill="accent1" w:themeFillTint="33"/>
          </w:tcPr>
          <w:p w14:paraId="3224ECE8" w14:textId="77777777" w:rsidR="00D80193" w:rsidRPr="005A587C" w:rsidRDefault="00D80193" w:rsidP="00CF08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4C6A291C" w14:textId="77777777" w:rsidR="00D80193" w:rsidRDefault="00BA05D9" w:rsidP="00AD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Подразделы Отчета </w:t>
            </w:r>
            <w:r w:rsidR="00D80193" w:rsidRPr="005A5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результатах </w:t>
            </w:r>
            <w:r w:rsidRPr="005A587C">
              <w:rPr>
                <w:rFonts w:ascii="Times New Roman" w:hAnsi="Times New Roman" w:cs="Times New Roman"/>
                <w:b/>
                <w:sz w:val="28"/>
                <w:szCs w:val="28"/>
              </w:rPr>
              <w:t>ЭАМ</w:t>
            </w:r>
          </w:p>
          <w:p w14:paraId="4DA14A16" w14:textId="452B0BA3" w:rsidR="00AD6FC7" w:rsidRPr="005A587C" w:rsidRDefault="00AD6FC7" w:rsidP="00AD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DBE5F1" w:themeFill="accent1" w:themeFillTint="33"/>
          </w:tcPr>
          <w:p w14:paraId="3FA4049C" w14:textId="1F6A4F1F" w:rsidR="00D80193" w:rsidRPr="005A587C" w:rsidRDefault="00BA05D9" w:rsidP="00AD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87C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Использованные методы</w:t>
            </w:r>
          </w:p>
        </w:tc>
      </w:tr>
      <w:tr w:rsidR="00D80193" w:rsidRPr="00CF08FC" w14:paraId="4A3297D3" w14:textId="77777777" w:rsidTr="00AD6FC7">
        <w:tc>
          <w:tcPr>
            <w:tcW w:w="675" w:type="dxa"/>
          </w:tcPr>
          <w:p w14:paraId="7E31BCEF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52A0B7E" w14:textId="38DCEECA" w:rsidR="00D80193" w:rsidRPr="008D4D2A" w:rsidRDefault="008D4D2A" w:rsidP="00AD6F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0D5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7.1.1.</w:t>
            </w:r>
            <w:r w:rsidRPr="008D4D2A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 xml:space="preserve"> Анализ нормативной правовой базы в части положений, направленных на достижение показателей ЦУР в субъектах.</w:t>
            </w:r>
          </w:p>
        </w:tc>
        <w:tc>
          <w:tcPr>
            <w:tcW w:w="4926" w:type="dxa"/>
          </w:tcPr>
          <w:p w14:paraId="2932E25B" w14:textId="2022733C" w:rsidR="00576F41" w:rsidRPr="007D22E4" w:rsidRDefault="00576F41" w:rsidP="00AD6F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 xml:space="preserve">Метод использования нескольких источников </w:t>
            </w: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информации;</w:t>
            </w:r>
          </w:p>
          <w:p w14:paraId="2175E527" w14:textId="77777777" w:rsidR="00576F41" w:rsidRPr="007D22E4" w:rsidRDefault="00576F41" w:rsidP="00AD6F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запроса информации;</w:t>
            </w:r>
          </w:p>
          <w:p w14:paraId="4907C58D" w14:textId="13A8E6B5" w:rsidR="00CF08FC" w:rsidRPr="008D4D2A" w:rsidRDefault="00576F41" w:rsidP="008D4D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классификации;</w:t>
            </w:r>
          </w:p>
        </w:tc>
      </w:tr>
      <w:tr w:rsidR="00D80193" w:rsidRPr="00CF08FC" w14:paraId="24972CB2" w14:textId="77777777" w:rsidTr="00AD6FC7">
        <w:tc>
          <w:tcPr>
            <w:tcW w:w="675" w:type="dxa"/>
          </w:tcPr>
          <w:p w14:paraId="11F75F2F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0B4645" w14:textId="1F87AD85" w:rsidR="00D80193" w:rsidRPr="00CF08FC" w:rsidRDefault="008D4D2A" w:rsidP="00A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7.1.2. </w:t>
            </w:r>
            <w:r w:rsidRPr="008D4D2A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Анализ документов стратегического планирования, в том числе принятых на уровне субъектов, в контексте достижения показателей ЦУР.</w:t>
            </w:r>
          </w:p>
        </w:tc>
        <w:tc>
          <w:tcPr>
            <w:tcW w:w="4926" w:type="dxa"/>
          </w:tcPr>
          <w:p w14:paraId="6FF648A7" w14:textId="6174288D" w:rsidR="003A48FA" w:rsidRPr="008D4D2A" w:rsidRDefault="00576F41" w:rsidP="008D4D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 использования нескольких источников информации;</w:t>
            </w:r>
          </w:p>
          <w:p w14:paraId="225306CE" w14:textId="77777777" w:rsidR="00576F41" w:rsidRPr="007D22E4" w:rsidRDefault="00576F41" w:rsidP="00AD6F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запроса информации;</w:t>
            </w:r>
          </w:p>
          <w:p w14:paraId="27DE7794" w14:textId="77777777" w:rsidR="00576F41" w:rsidRDefault="00576F41" w:rsidP="00AD6F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классификации;</w:t>
            </w:r>
          </w:p>
          <w:p w14:paraId="450C786F" w14:textId="77777777" w:rsidR="00D80193" w:rsidRDefault="00576F41" w:rsidP="008D4D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2433B">
              <w:rPr>
                <w:rFonts w:ascii="Times New Roman" w:hAnsi="Times New Roman" w:cs="Times New Roman"/>
                <w:sz w:val="28"/>
                <w:szCs w:val="28"/>
              </w:rPr>
              <w:t>етод анализа</w:t>
            </w:r>
            <w:r w:rsidR="00253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93B" w:rsidRPr="0092433B">
              <w:rPr>
                <w:rFonts w:ascii="Times New Roman" w:hAnsi="Times New Roman" w:cs="Times New Roman"/>
                <w:sz w:val="28"/>
                <w:szCs w:val="28"/>
              </w:rPr>
              <w:t>логической структуры</w:t>
            </w:r>
            <w:r w:rsidR="00253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93A7BE" w14:textId="01EA84BA" w:rsidR="008D4D2A" w:rsidRPr="008D4D2A" w:rsidRDefault="008D4D2A" w:rsidP="008D4D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анализа;</w:t>
            </w:r>
          </w:p>
        </w:tc>
      </w:tr>
      <w:tr w:rsidR="00D80193" w:rsidRPr="00CF08FC" w14:paraId="508B48D2" w14:textId="77777777" w:rsidTr="00AD6FC7">
        <w:tc>
          <w:tcPr>
            <w:tcW w:w="675" w:type="dxa"/>
          </w:tcPr>
          <w:p w14:paraId="569A6821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C998E0E" w14:textId="438DF553" w:rsidR="00D80193" w:rsidRPr="00CF08FC" w:rsidRDefault="008D4D2A" w:rsidP="00AD6FC7">
            <w:pPr>
              <w:widowControl w:val="0"/>
              <w:spacing w:after="24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7.1.3. </w:t>
            </w:r>
            <w:r w:rsidRPr="008D4D2A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Оценка доли финансовых ресурсов, направляемых на реализацию мероприятий, соотносящихся с ЦУР в субъектах Российской Федерации.</w:t>
            </w:r>
          </w:p>
        </w:tc>
        <w:tc>
          <w:tcPr>
            <w:tcW w:w="4926" w:type="dxa"/>
          </w:tcPr>
          <w:p w14:paraId="5DCA253F" w14:textId="77777777" w:rsidR="00362865" w:rsidRDefault="00362865" w:rsidP="00AD6F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 использования нескольких источников информации;</w:t>
            </w:r>
          </w:p>
          <w:p w14:paraId="2F03D4C1" w14:textId="77777777" w:rsidR="00362865" w:rsidRDefault="00362865" w:rsidP="00AD6F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2433B">
              <w:rPr>
                <w:rFonts w:ascii="Times New Roman" w:hAnsi="Times New Roman" w:cs="Times New Roman"/>
                <w:sz w:val="28"/>
                <w:szCs w:val="28"/>
              </w:rPr>
              <w:t xml:space="preserve">етод </w:t>
            </w: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запроса информации;</w:t>
            </w:r>
          </w:p>
          <w:p w14:paraId="6984A306" w14:textId="77777777" w:rsidR="00362865" w:rsidRPr="007D22E4" w:rsidRDefault="00362865" w:rsidP="00AD6F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систематизации и классификации;</w:t>
            </w:r>
          </w:p>
          <w:p w14:paraId="2A394EF9" w14:textId="10687A86" w:rsidR="00362865" w:rsidRPr="007D22E4" w:rsidRDefault="00362865" w:rsidP="00AD6F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r w:rsidR="00D66805" w:rsidRPr="007D22E4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сравнительного </w:t>
            </w: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анализа;</w:t>
            </w:r>
          </w:p>
          <w:p w14:paraId="29EBA7A6" w14:textId="197A266A" w:rsidR="00D80193" w:rsidRPr="008D4D2A" w:rsidRDefault="00362865" w:rsidP="008D4D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4F3F">
              <w:rPr>
                <w:rFonts w:ascii="Times New Roman" w:hAnsi="Times New Roman" w:cs="Times New Roman"/>
                <w:sz w:val="28"/>
                <w:szCs w:val="28"/>
              </w:rPr>
              <w:t>Метод сводки и группировки фактических данных и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0193" w:rsidRPr="00CF08FC" w14:paraId="5D75C36C" w14:textId="77777777" w:rsidTr="00AD6FC7">
        <w:tc>
          <w:tcPr>
            <w:tcW w:w="675" w:type="dxa"/>
          </w:tcPr>
          <w:p w14:paraId="0A757F01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95ED41" w14:textId="76C97575" w:rsidR="00D80193" w:rsidRPr="00CF08FC" w:rsidRDefault="008D4D2A" w:rsidP="00AD6FC7">
            <w:pPr>
              <w:widowControl w:val="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7.2.1. </w:t>
            </w:r>
            <w:r w:rsidRPr="008D4D2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Оценка системы мониторинга показателей ЦУР на уровне субъектов </w:t>
            </w:r>
            <w:r w:rsidRPr="008D4D2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Российской Федерации.</w:t>
            </w:r>
          </w:p>
        </w:tc>
        <w:tc>
          <w:tcPr>
            <w:tcW w:w="4926" w:type="dxa"/>
          </w:tcPr>
          <w:p w14:paraId="6072E470" w14:textId="77777777" w:rsidR="00D66805" w:rsidRDefault="00D66805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использования нескольких источников информации;</w:t>
            </w:r>
          </w:p>
          <w:p w14:paraId="32B284C4" w14:textId="1C123FF7" w:rsidR="00D66805" w:rsidRPr="007D22E4" w:rsidRDefault="00D66805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запроса информации;</w:t>
            </w:r>
          </w:p>
          <w:p w14:paraId="77ACF25D" w14:textId="77777777" w:rsidR="00D80193" w:rsidRDefault="00FD04D2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Обзор лучших практик</w:t>
            </w:r>
            <w:r w:rsidR="00D66805" w:rsidRPr="007D2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0D6921" w14:textId="77777777" w:rsidR="007B0D53" w:rsidRPr="007D22E4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систематизации и классификации;</w:t>
            </w:r>
          </w:p>
          <w:p w14:paraId="0ABBB0AE" w14:textId="6986DCF8" w:rsidR="007B0D53" w:rsidRPr="007B0D53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</w:t>
            </w:r>
          </w:p>
        </w:tc>
      </w:tr>
      <w:tr w:rsidR="00D80193" w:rsidRPr="00CF08FC" w14:paraId="01CB8EBB" w14:textId="77777777" w:rsidTr="00AD6FC7">
        <w:tc>
          <w:tcPr>
            <w:tcW w:w="675" w:type="dxa"/>
          </w:tcPr>
          <w:p w14:paraId="4E0E0EED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5F8579" w14:textId="303E89F8" w:rsidR="00D80193" w:rsidRPr="00CF08FC" w:rsidRDefault="008D4D2A" w:rsidP="00AD6FC7">
            <w:pPr>
              <w:widowControl w:val="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7.2.2. </w:t>
            </w:r>
            <w:r w:rsidRPr="007B0D53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Оценка порядка межведомственного взаимодействия федеральных и региональных органов государственной власти по вопросам достижения показателей ЦУР.</w:t>
            </w:r>
          </w:p>
        </w:tc>
        <w:tc>
          <w:tcPr>
            <w:tcW w:w="4926" w:type="dxa"/>
          </w:tcPr>
          <w:p w14:paraId="5106F4B2" w14:textId="77777777" w:rsidR="007B0D53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 использования нескольких источников информации;</w:t>
            </w:r>
          </w:p>
          <w:p w14:paraId="12E62E41" w14:textId="77777777" w:rsidR="007B0D53" w:rsidRPr="007D22E4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запроса информации;</w:t>
            </w:r>
          </w:p>
          <w:p w14:paraId="5EECD7B1" w14:textId="77777777" w:rsidR="007B0D53" w:rsidRPr="007D22E4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систематизации и классификации;</w:t>
            </w:r>
          </w:p>
          <w:p w14:paraId="47903199" w14:textId="1D60F977" w:rsidR="00D80193" w:rsidRPr="00CF08FC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</w:t>
            </w:r>
            <w:r w:rsidRPr="00CF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0193" w:rsidRPr="00CF08FC" w14:paraId="17625C0C" w14:textId="77777777" w:rsidTr="00AD6FC7">
        <w:tc>
          <w:tcPr>
            <w:tcW w:w="675" w:type="dxa"/>
          </w:tcPr>
          <w:p w14:paraId="1E2013DC" w14:textId="258493FA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A69F5C" w14:textId="6834970B" w:rsidR="00D80193" w:rsidRPr="00CF08FC" w:rsidRDefault="008D4D2A" w:rsidP="00AD6FC7">
            <w:pPr>
              <w:widowControl w:val="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7.2.3. </w:t>
            </w:r>
            <w:r w:rsidRPr="007B0D53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Оценка взаимодействия региональных органов государственной власти с заинтересованными сторонами по вопросам достижения показателей ЦУР.</w:t>
            </w:r>
          </w:p>
        </w:tc>
        <w:tc>
          <w:tcPr>
            <w:tcW w:w="4926" w:type="dxa"/>
          </w:tcPr>
          <w:p w14:paraId="2E98262D" w14:textId="77777777" w:rsidR="007B0D53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 использования нескольких источников информации;</w:t>
            </w:r>
          </w:p>
          <w:p w14:paraId="1DFD49B7" w14:textId="77777777" w:rsidR="007B0D53" w:rsidRPr="007D22E4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запроса информации;</w:t>
            </w:r>
          </w:p>
          <w:p w14:paraId="1901C242" w14:textId="77777777" w:rsidR="007B0D53" w:rsidRPr="007D22E4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систематизации и классификации;</w:t>
            </w:r>
          </w:p>
          <w:p w14:paraId="137929BD" w14:textId="77777777" w:rsidR="007B0D53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</w:t>
            </w:r>
          </w:p>
          <w:p w14:paraId="753AB96F" w14:textId="67909EEA" w:rsidR="007B0D53" w:rsidRDefault="00EF15B7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экспертного интервью</w:t>
            </w:r>
            <w:r w:rsidR="007B0D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A62701" w14:textId="76C0B902" w:rsidR="0025393B" w:rsidRPr="0025393B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консультации с заинтересованными сторонами;</w:t>
            </w:r>
          </w:p>
          <w:p w14:paraId="463C6E5A" w14:textId="431B95B4" w:rsidR="00D80193" w:rsidRPr="00CF08FC" w:rsidRDefault="00D80193" w:rsidP="00AD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193" w:rsidRPr="00CF08FC" w14:paraId="3E1687BE" w14:textId="77777777" w:rsidTr="00AD6FC7">
        <w:tc>
          <w:tcPr>
            <w:tcW w:w="675" w:type="dxa"/>
          </w:tcPr>
          <w:p w14:paraId="18ED7FA9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A474152" w14:textId="68E27C03" w:rsidR="00D80193" w:rsidRPr="00CF08FC" w:rsidRDefault="008D4D2A" w:rsidP="00AD6FC7">
            <w:pPr>
              <w:widowControl w:val="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7.2.4. </w:t>
            </w:r>
            <w:r w:rsidRPr="007B0D53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Оценка динамики достижения показателей ЦУР и показателей документов стратегического планирования и РП на уровне субъектов.</w:t>
            </w:r>
          </w:p>
        </w:tc>
        <w:tc>
          <w:tcPr>
            <w:tcW w:w="4926" w:type="dxa"/>
          </w:tcPr>
          <w:p w14:paraId="64EFD0DC" w14:textId="049DC9E1" w:rsidR="00D80193" w:rsidRDefault="0025393B" w:rsidP="00AD6FC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A48FA" w:rsidRPr="0025393B">
              <w:rPr>
                <w:rFonts w:ascii="Times New Roman" w:hAnsi="Times New Roman" w:cs="Times New Roman"/>
                <w:sz w:val="28"/>
                <w:szCs w:val="28"/>
              </w:rPr>
              <w:t>етод многокритериального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2C710B" w14:textId="77777777" w:rsidR="0025393B" w:rsidRPr="00FD04D2" w:rsidRDefault="0025393B" w:rsidP="00AD6FC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 использования нескольких источников информации;</w:t>
            </w:r>
            <w:r w:rsidRPr="00FD04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46F9AD21" w14:textId="77777777" w:rsidR="0025393B" w:rsidRDefault="0025393B" w:rsidP="00AD6FC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2433B">
              <w:rPr>
                <w:rFonts w:ascii="Times New Roman" w:hAnsi="Times New Roman" w:cs="Times New Roman"/>
                <w:sz w:val="28"/>
                <w:szCs w:val="28"/>
              </w:rPr>
              <w:t xml:space="preserve">етод </w:t>
            </w: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запроса информации;</w:t>
            </w:r>
          </w:p>
          <w:p w14:paraId="510966D2" w14:textId="77777777" w:rsidR="007B0D53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</w:t>
            </w:r>
          </w:p>
          <w:p w14:paraId="58F1332C" w14:textId="1CFB2BEC" w:rsidR="0025393B" w:rsidRPr="007B0D53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 w:rsidR="00EF15B7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систематизации и классификации.</w:t>
            </w:r>
          </w:p>
          <w:p w14:paraId="4AA1D934" w14:textId="38FFC09A" w:rsidR="0025393B" w:rsidRPr="00CF08FC" w:rsidRDefault="0025393B" w:rsidP="00AD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73654" w14:textId="77777777" w:rsidR="00D80193" w:rsidRDefault="00D80193" w:rsidP="000E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0193" w:rsidSect="00AD6FC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A916" w14:textId="77777777" w:rsidR="00541106" w:rsidRDefault="00541106" w:rsidP="00D80193">
      <w:pPr>
        <w:spacing w:after="0" w:line="240" w:lineRule="auto"/>
      </w:pPr>
      <w:r>
        <w:separator/>
      </w:r>
    </w:p>
  </w:endnote>
  <w:endnote w:type="continuationSeparator" w:id="0">
    <w:p w14:paraId="305E8A1A" w14:textId="77777777" w:rsidR="00541106" w:rsidRDefault="00541106" w:rsidP="00D8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DDD1" w14:textId="77777777" w:rsidR="00541106" w:rsidRDefault="00541106" w:rsidP="00D80193">
      <w:pPr>
        <w:spacing w:after="0" w:line="240" w:lineRule="auto"/>
      </w:pPr>
      <w:r>
        <w:separator/>
      </w:r>
    </w:p>
  </w:footnote>
  <w:footnote w:type="continuationSeparator" w:id="0">
    <w:p w14:paraId="5E04BB78" w14:textId="77777777" w:rsidR="00541106" w:rsidRDefault="00541106" w:rsidP="00D8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493230"/>
      <w:docPartObj>
        <w:docPartGallery w:val="Page Numbers (Top of Page)"/>
        <w:docPartUnique/>
      </w:docPartObj>
    </w:sdtPr>
    <w:sdtContent>
      <w:p w14:paraId="1B9AA58F" w14:textId="202B0A86" w:rsidR="00AD6FC7" w:rsidRDefault="00AD6FC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5B7">
          <w:rPr>
            <w:noProof/>
          </w:rPr>
          <w:t>2</w:t>
        </w:r>
        <w:r>
          <w:fldChar w:fldCharType="end"/>
        </w:r>
      </w:p>
    </w:sdtContent>
  </w:sdt>
  <w:p w14:paraId="199F8AD3" w14:textId="77777777" w:rsidR="00AD6FC7" w:rsidRDefault="00AD6FC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2A0E"/>
    <w:multiLevelType w:val="hybridMultilevel"/>
    <w:tmpl w:val="F33A7DF2"/>
    <w:lvl w:ilvl="0" w:tplc="50124704">
      <w:start w:val="10"/>
      <w:numFmt w:val="decimal"/>
      <w:lvlText w:val="%1."/>
      <w:lvlJc w:val="left"/>
      <w:pPr>
        <w:ind w:left="108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327876"/>
    <w:multiLevelType w:val="hybridMultilevel"/>
    <w:tmpl w:val="4BA0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C7B"/>
    <w:multiLevelType w:val="hybridMultilevel"/>
    <w:tmpl w:val="3076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22296"/>
    <w:multiLevelType w:val="hybridMultilevel"/>
    <w:tmpl w:val="30C2DE1C"/>
    <w:lvl w:ilvl="0" w:tplc="50124704">
      <w:start w:val="10"/>
      <w:numFmt w:val="decimal"/>
      <w:lvlText w:val="%1."/>
      <w:lvlJc w:val="left"/>
      <w:pPr>
        <w:ind w:left="108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537C9"/>
    <w:multiLevelType w:val="multilevel"/>
    <w:tmpl w:val="C14ACD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5A37AF"/>
    <w:multiLevelType w:val="hybridMultilevel"/>
    <w:tmpl w:val="FF4C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B4E30"/>
    <w:multiLevelType w:val="hybridMultilevel"/>
    <w:tmpl w:val="B942B92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413C8"/>
    <w:multiLevelType w:val="hybridMultilevel"/>
    <w:tmpl w:val="3D36AE98"/>
    <w:lvl w:ilvl="0" w:tplc="0419000F">
      <w:start w:val="1"/>
      <w:numFmt w:val="decimal"/>
      <w:lvlText w:val="%1."/>
      <w:lvlJc w:val="left"/>
      <w:pPr>
        <w:ind w:left="108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34410">
    <w:abstractNumId w:val="1"/>
  </w:num>
  <w:num w:numId="2" w16cid:durableId="817108598">
    <w:abstractNumId w:val="5"/>
  </w:num>
  <w:num w:numId="3" w16cid:durableId="154414610">
    <w:abstractNumId w:val="4"/>
  </w:num>
  <w:num w:numId="4" w16cid:durableId="1873760961">
    <w:abstractNumId w:val="0"/>
  </w:num>
  <w:num w:numId="5" w16cid:durableId="1520698022">
    <w:abstractNumId w:val="2"/>
  </w:num>
  <w:num w:numId="6" w16cid:durableId="2044599178">
    <w:abstractNumId w:val="6"/>
  </w:num>
  <w:num w:numId="7" w16cid:durableId="905992591">
    <w:abstractNumId w:val="3"/>
  </w:num>
  <w:num w:numId="8" w16cid:durableId="1698195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5A"/>
    <w:rsid w:val="00020489"/>
    <w:rsid w:val="000E0B6E"/>
    <w:rsid w:val="00116EE9"/>
    <w:rsid w:val="001C28A6"/>
    <w:rsid w:val="001E5D52"/>
    <w:rsid w:val="00212BF4"/>
    <w:rsid w:val="0025393B"/>
    <w:rsid w:val="002605E8"/>
    <w:rsid w:val="00260B12"/>
    <w:rsid w:val="00263DF1"/>
    <w:rsid w:val="0027655A"/>
    <w:rsid w:val="00290315"/>
    <w:rsid w:val="002A67F7"/>
    <w:rsid w:val="002B2DCB"/>
    <w:rsid w:val="002F19B5"/>
    <w:rsid w:val="003378AE"/>
    <w:rsid w:val="00362865"/>
    <w:rsid w:val="00385FE5"/>
    <w:rsid w:val="003A48FA"/>
    <w:rsid w:val="003D35A7"/>
    <w:rsid w:val="00420086"/>
    <w:rsid w:val="004778C4"/>
    <w:rsid w:val="00494D07"/>
    <w:rsid w:val="004F0185"/>
    <w:rsid w:val="00500C74"/>
    <w:rsid w:val="005058C7"/>
    <w:rsid w:val="00541106"/>
    <w:rsid w:val="00563B58"/>
    <w:rsid w:val="00576F41"/>
    <w:rsid w:val="005A587C"/>
    <w:rsid w:val="00631775"/>
    <w:rsid w:val="00651064"/>
    <w:rsid w:val="00766914"/>
    <w:rsid w:val="0076784C"/>
    <w:rsid w:val="007B0D53"/>
    <w:rsid w:val="007D22E4"/>
    <w:rsid w:val="0084067F"/>
    <w:rsid w:val="0084296C"/>
    <w:rsid w:val="0084759F"/>
    <w:rsid w:val="008A0C34"/>
    <w:rsid w:val="008D4D2A"/>
    <w:rsid w:val="008E1D8E"/>
    <w:rsid w:val="0092433B"/>
    <w:rsid w:val="0096106A"/>
    <w:rsid w:val="00975049"/>
    <w:rsid w:val="009E619A"/>
    <w:rsid w:val="00AD6FC7"/>
    <w:rsid w:val="00B1410C"/>
    <w:rsid w:val="00BA05D9"/>
    <w:rsid w:val="00BC25CC"/>
    <w:rsid w:val="00C03145"/>
    <w:rsid w:val="00C62B91"/>
    <w:rsid w:val="00C87473"/>
    <w:rsid w:val="00C90ABF"/>
    <w:rsid w:val="00C91936"/>
    <w:rsid w:val="00CC7492"/>
    <w:rsid w:val="00CF08FC"/>
    <w:rsid w:val="00D03FCB"/>
    <w:rsid w:val="00D66805"/>
    <w:rsid w:val="00D80193"/>
    <w:rsid w:val="00E11B3D"/>
    <w:rsid w:val="00E32266"/>
    <w:rsid w:val="00EF15B7"/>
    <w:rsid w:val="00F13238"/>
    <w:rsid w:val="00F268E6"/>
    <w:rsid w:val="00F65F1F"/>
    <w:rsid w:val="00FC0B4A"/>
    <w:rsid w:val="00FD04D2"/>
    <w:rsid w:val="7D0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461D"/>
  <w15:docId w15:val="{A4505F9E-5A2C-4F57-9934-73AD0983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8E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3B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B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3B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B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3B5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B58"/>
    <w:rPr>
      <w:rFonts w:ascii="Tahoma" w:hAnsi="Tahoma" w:cs="Tahoma"/>
      <w:sz w:val="16"/>
      <w:szCs w:val="16"/>
    </w:rPr>
  </w:style>
  <w:style w:type="paragraph" w:styleId="ac">
    <w:name w:val="footnote text"/>
    <w:aliases w:val="Текст сноски Знак1 Знак,Текст сноски Знак Знак Знак,Текст сноски-FN,Oaeno niinee-FN,Oaeno niinee Ciae,Table_Footnote_last,single space"/>
    <w:basedOn w:val="a"/>
    <w:link w:val="ad"/>
    <w:uiPriority w:val="99"/>
    <w:qFormat/>
    <w:rsid w:val="00D80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,Текст сноски-FN Знак,Oaeno niinee-FN Знак,Oaeno niinee Ciae Знак,Table_Footnote_last Знак,single space Знак"/>
    <w:basedOn w:val="a0"/>
    <w:link w:val="ac"/>
    <w:uiPriority w:val="99"/>
    <w:rsid w:val="00D80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aliases w:val="Знак сноски 1,Знак сноски-FN,Ciae niinee-FN,SUPERS,ftref,16 Point,Superscript 6 Point,текст сноски,Referencia nota al pie,Ссылка на сноску 45,Appel note de bas de page,Ciae niinee 1,Ref,de nota al pie,fr,сноска,Footnote Reference Number,FZ"/>
    <w:link w:val="1"/>
    <w:uiPriority w:val="99"/>
    <w:qFormat/>
    <w:rsid w:val="00D80193"/>
    <w:rPr>
      <w:vertAlign w:val="superscript"/>
    </w:rPr>
  </w:style>
  <w:style w:type="paragraph" w:customStyle="1" w:styleId="1">
    <w:name w:val="Знак сноски1"/>
    <w:basedOn w:val="a"/>
    <w:link w:val="ae"/>
    <w:uiPriority w:val="99"/>
    <w:rsid w:val="00D80193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AD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D6FC7"/>
  </w:style>
  <w:style w:type="paragraph" w:styleId="af1">
    <w:name w:val="footer"/>
    <w:basedOn w:val="a"/>
    <w:link w:val="af2"/>
    <w:uiPriority w:val="99"/>
    <w:unhideWhenUsed/>
    <w:rsid w:val="00AD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D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67CEE0-8B4C-4CE3-96B9-29499641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Конорева Ю.Н.</dc:creator>
  <cp:lastModifiedBy>Юлия К</cp:lastModifiedBy>
  <cp:revision>4</cp:revision>
  <dcterms:created xsi:type="dcterms:W3CDTF">2023-04-13T06:48:00Z</dcterms:created>
  <dcterms:modified xsi:type="dcterms:W3CDTF">2023-04-20T10:52:00Z</dcterms:modified>
</cp:coreProperties>
</file>