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202B" w14:textId="5673FCA4" w:rsidR="006A1484" w:rsidRDefault="008013FB" w:rsidP="006A14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450CCD">
        <w:rPr>
          <w:rFonts w:ascii="Times New Roman" w:hAnsi="Times New Roman" w:cs="Times New Roman"/>
          <w:sz w:val="28"/>
          <w:szCs w:val="28"/>
        </w:rPr>
        <w:t>2</w:t>
      </w:r>
    </w:p>
    <w:p w14:paraId="6CB5C744" w14:textId="77777777" w:rsidR="00D7516C" w:rsidRDefault="003E5527" w:rsidP="00E251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поддержки в разрезе преференциальных режимов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6"/>
        <w:gridCol w:w="2812"/>
        <w:gridCol w:w="11212"/>
      </w:tblGrid>
      <w:tr w:rsidR="006A1484" w:rsidRPr="006A1484" w14:paraId="392616DA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7E02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№ п/п.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C168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Наименование преференциального режима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92D6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 xml:space="preserve">Сведения о </w:t>
            </w:r>
            <w:r>
              <w:rPr>
                <w:rFonts w:ascii="Times New Roman" w:hAnsi="Times New Roman"/>
                <w:sz w:val="20"/>
                <w:szCs w:val="20"/>
              </w:rPr>
              <w:t>мерах поддержки</w:t>
            </w:r>
          </w:p>
        </w:tc>
      </w:tr>
      <w:tr w:rsidR="006A1484" w:rsidRPr="006A1484" w14:paraId="504C3F8F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6D75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731" w14:textId="77777777" w:rsidR="006A1484" w:rsidRPr="006A1484" w:rsidRDefault="006A1484" w:rsidP="006A1484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ОЭЗ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36E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зоны, за исключением ОЭЗ туристско-рекреационного типа;</w:t>
            </w:r>
          </w:p>
          <w:p w14:paraId="05829862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-возможность применения ускоренной амортизации в ОЭЗ промышленно-производственного и туристско-рекреационного типа;</w:t>
            </w:r>
          </w:p>
          <w:p w14:paraId="7E1C9DC5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2 %, в доход бюджета субъекта Российской Федерации – от 0 до 13,5 %);</w:t>
            </w:r>
          </w:p>
          <w:p w14:paraId="2ADD9B49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имущество организаций (возможность применения ставки 0 % в течение 10 лет);</w:t>
            </w:r>
          </w:p>
          <w:p w14:paraId="129AF7CB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земельному налогу (возможность установления ставки 0 % на 5 лет);</w:t>
            </w:r>
          </w:p>
          <w:p w14:paraId="5E20EA08" w14:textId="77777777" w:rsidR="0047725F" w:rsidRDefault="0047725F" w:rsidP="0047725F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2FBF1318" w14:textId="77777777" w:rsidR="0047725F" w:rsidRPr="0047725F" w:rsidRDefault="0047725F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добавленную стоимость (установление ставки 0 % в отношении работ и услуг, оказанных резидентами портовой ОЭЗ</w:t>
            </w:r>
            <w:r w:rsidR="0045373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).</w:t>
            </w:r>
          </w:p>
        </w:tc>
      </w:tr>
      <w:tr w:rsidR="006A1484" w:rsidRPr="006A1484" w14:paraId="4CF3BCF2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180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E917" w14:textId="77777777" w:rsidR="006A1484" w:rsidRPr="006A1484" w:rsidRDefault="006A1484" w:rsidP="006A1484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ТОСЭР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D09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4C0E0867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-возможность применения ускоренной амортизации и перенос убытков;</w:t>
            </w:r>
          </w:p>
          <w:p w14:paraId="516531DB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0 % на 5 лет, в доход бюджета субъекта Российской Федерации – не менее 5 % на 5 лет, не менее 10 % на следующие 5 лет);</w:t>
            </w:r>
          </w:p>
          <w:p w14:paraId="3236819D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имущество организаций (возможность применения ставки 0 % на 5 лет);</w:t>
            </w:r>
          </w:p>
          <w:p w14:paraId="701742D1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земельному налогу (возможность установления ставки 0 % на срок от 3 до 5 лет);</w:t>
            </w:r>
          </w:p>
          <w:p w14:paraId="476B4383" w14:textId="77777777" w:rsidR="00453735" w:rsidRDefault="00453735" w:rsidP="00453735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7909CE88" w14:textId="77777777" w:rsidR="006A1484" w:rsidRDefault="00453735" w:rsidP="00453735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добавленную стоимость (ускоренная процедура возмещения суммы НДС);</w:t>
            </w:r>
          </w:p>
          <w:p w14:paraId="08451E5D" w14:textId="77777777" w:rsidR="00453735" w:rsidRDefault="00453735" w:rsidP="00453735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-льгота по налогу на добычу полезных ископаемых (0 – на 2 года, 0,2 – на </w:t>
            </w:r>
            <w:proofErr w:type="gram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3-4</w:t>
            </w:r>
            <w:proofErr w:type="gram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годы, 0,4 – на 5-6 годы, 0,6 – на 7-8 годы, 0,8 – на 9-10 годы, 1 – на последующие периоды)</w:t>
            </w:r>
          </w:p>
          <w:p w14:paraId="5EAA7913" w14:textId="77777777" w:rsidR="00866490" w:rsidRPr="006A1484" w:rsidRDefault="00866490" w:rsidP="004537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 льгота по страховым взносам (7.6 % на 10 лет)</w:t>
            </w:r>
          </w:p>
        </w:tc>
      </w:tr>
      <w:tr w:rsidR="006A1484" w:rsidRPr="006A1484" w14:paraId="78C23CB2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7119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961C" w14:textId="77777777" w:rsidR="006A1484" w:rsidRPr="006A1484" w:rsidRDefault="006A1484" w:rsidP="006A1484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ОЭЗ в Калининградской области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BB3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764BC83D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 0 % на 6 лет, 10 % - с 7 по 12 годы);</w:t>
            </w:r>
          </w:p>
          <w:p w14:paraId="544DBE6D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-льгота по налогу на имущество организаций (возможность применения ставки 0 % на 6 лет, 1,1 % - с 7 по 12 годы);</w:t>
            </w:r>
          </w:p>
          <w:p w14:paraId="458F4120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земельному налогу (ставка 0 %);</w:t>
            </w:r>
          </w:p>
          <w:p w14:paraId="23C24730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6F31B8C1" w14:textId="77777777" w:rsidR="006A7872" w:rsidRDefault="006A7872" w:rsidP="006A7872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добавленную стоимость (отсрочка по уплате НДС на 180 дней);</w:t>
            </w:r>
          </w:p>
          <w:p w14:paraId="6189A66B" w14:textId="77777777" w:rsidR="006A1484" w:rsidRPr="006A1484" w:rsidRDefault="006A7872" w:rsidP="006A78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 льгота по страховым взносам (7.6 % до 2025 года при выполнении условий)</w:t>
            </w:r>
          </w:p>
        </w:tc>
      </w:tr>
      <w:tr w:rsidR="006A1484" w:rsidRPr="006A1484" w14:paraId="6F677410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7319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86D" w14:textId="77777777" w:rsidR="006A1484" w:rsidRPr="006A1484" w:rsidRDefault="006A1484" w:rsidP="00EC2BB9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СЭЗ в Крым</w:t>
            </w:r>
            <w:r w:rsidR="00EC2BB9">
              <w:rPr>
                <w:rFonts w:ascii="Times New Roman" w:hAnsi="Times New Roman"/>
                <w:sz w:val="20"/>
                <w:szCs w:val="20"/>
              </w:rPr>
              <w:t>у</w:t>
            </w:r>
            <w:r w:rsidRPr="006A1484">
              <w:rPr>
                <w:rFonts w:ascii="Times New Roman" w:hAnsi="Times New Roman"/>
                <w:sz w:val="20"/>
                <w:szCs w:val="20"/>
              </w:rPr>
              <w:t xml:space="preserve"> и Севастополе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F57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5B4ABC1A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-возможность применения ускоренной амортизации;</w:t>
            </w:r>
          </w:p>
          <w:p w14:paraId="5D1F26EE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0 %, в доход бюджета субъекта Российской Федерации – от 0 до 13,5 % (2 % в течение 3 лет, 6 % в течение с 4 по 8 годы, 13,5 % - в течение с 9 по 10 годы);</w:t>
            </w:r>
          </w:p>
          <w:p w14:paraId="0F257179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имущество организаций (возможность применения ставки 0 % на 10 лет);</w:t>
            </w:r>
          </w:p>
          <w:p w14:paraId="2A7EEFD9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-льгота по земельному налогу (возможность установления ставки 0 % на срок </w:t>
            </w:r>
            <w:r w:rsidR="0062041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3 лет);</w:t>
            </w:r>
          </w:p>
          <w:p w14:paraId="62C416D8" w14:textId="77777777" w:rsidR="006A7872" w:rsidRDefault="006A7872" w:rsidP="006A7872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17AD5375" w14:textId="77777777" w:rsidR="006A1484" w:rsidRPr="006A1484" w:rsidRDefault="006A7872" w:rsidP="006204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- льгота по страховым взносам (7.6 % </w:t>
            </w:r>
            <w:r w:rsidR="0062041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на 10 лет для участников, получивших статус до 2018 </w:t>
            </w:r>
            <w:proofErr w:type="gramStart"/>
            <w:r w:rsidR="0062041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года,  и</w:t>
            </w:r>
            <w:proofErr w:type="gramEnd"/>
            <w:r w:rsidR="0062041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7,6 % до конца функционирования СЭЗ – для участников, получивших статус после 2018 года, при выполнении условий) </w:t>
            </w:r>
          </w:p>
        </w:tc>
      </w:tr>
      <w:tr w:rsidR="006A1484" w:rsidRPr="006A1484" w14:paraId="06DA20A6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6B5E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22C" w14:textId="77777777" w:rsidR="006A1484" w:rsidRPr="006A1484" w:rsidRDefault="006A1484" w:rsidP="006A1484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ОЭЗ в Магаданской области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08D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553E9E66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0 %, в доход бюджета субъекта Российской Федерации – от 0 до 13,5 %);</w:t>
            </w:r>
          </w:p>
          <w:p w14:paraId="5E4F8C57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2CC7C4EA" w14:textId="77777777" w:rsidR="006A1484" w:rsidRPr="006A1484" w:rsidRDefault="00620416" w:rsidP="00620416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добычу полезных ископаемых (для бюджета субъекта Российской Федерации применяется коэффициент 0,4)</w:t>
            </w:r>
          </w:p>
        </w:tc>
      </w:tr>
      <w:tr w:rsidR="006A1484" w:rsidRPr="006A1484" w14:paraId="41625920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3966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7A1" w14:textId="77777777" w:rsidR="006A1484" w:rsidRPr="006A1484" w:rsidRDefault="006A1484" w:rsidP="006A1484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СПВ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2C8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3987DD96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-возможность применения ускоренной амортизации и перенос убытков;</w:t>
            </w:r>
          </w:p>
          <w:p w14:paraId="2C4C8F8C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0 % на 5 лет, в доход бюджета субъекта Российской Федерации – не более 5 % на 5 лет, не менее 10 % на следующие 5 лет);</w:t>
            </w:r>
          </w:p>
          <w:p w14:paraId="102BAF5A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имущество организаций (возможность применения ставки 0 % на 5 лет, не более 0,5 % на следующие 5 лет);</w:t>
            </w:r>
          </w:p>
          <w:p w14:paraId="76F2B9BA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-льгота по земельному налогу (возможность установления ставки 0 % на срок до 3 лет);</w:t>
            </w:r>
          </w:p>
          <w:p w14:paraId="58CC10F3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27B32833" w14:textId="77777777" w:rsidR="00620416" w:rsidRDefault="00620416" w:rsidP="00620416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добавленную стоимость (ускоренная процедура возмещения суммы НДС);</w:t>
            </w:r>
          </w:p>
          <w:p w14:paraId="1F19F1EA" w14:textId="77777777" w:rsidR="006A1484" w:rsidRPr="006A1484" w:rsidRDefault="00620416" w:rsidP="006204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 льгота по страховым взносам (7.6 % на 10 лет)</w:t>
            </w:r>
          </w:p>
        </w:tc>
      </w:tr>
      <w:tr w:rsidR="006A1484" w:rsidRPr="006A1484" w14:paraId="4281DA6F" w14:textId="77777777" w:rsidTr="006A148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686" w14:textId="77777777" w:rsidR="006A1484" w:rsidRPr="006A1484" w:rsidRDefault="006A1484" w:rsidP="006A1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414" w14:textId="77777777" w:rsidR="006A1484" w:rsidRPr="006A1484" w:rsidRDefault="006A1484" w:rsidP="00EC2BB9">
            <w:pPr>
              <w:rPr>
                <w:rFonts w:ascii="Times New Roman" w:hAnsi="Times New Roman"/>
                <w:sz w:val="20"/>
                <w:szCs w:val="20"/>
              </w:rPr>
            </w:pPr>
            <w:r w:rsidRPr="006A1484">
              <w:rPr>
                <w:rFonts w:ascii="Times New Roman" w:hAnsi="Times New Roman"/>
                <w:sz w:val="20"/>
                <w:szCs w:val="20"/>
              </w:rPr>
              <w:t>А</w:t>
            </w:r>
            <w:r w:rsidR="00EC2BB9">
              <w:rPr>
                <w:rFonts w:ascii="Times New Roman" w:hAnsi="Times New Roman"/>
                <w:sz w:val="20"/>
                <w:szCs w:val="20"/>
              </w:rPr>
              <w:t>ЗРФ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7C8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-применение таможенного режима свободной таможенной зоны;</w:t>
            </w:r>
          </w:p>
          <w:p w14:paraId="41FA6871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прибыль организаций (ставка налога, по которой начисляется в доход федерального бюджета – 0 % на 10 лет, в доход бюджета субъекта Российской Федерации – ставка устанавливается законами субъектов Российской Федерации);</w:t>
            </w:r>
          </w:p>
          <w:p w14:paraId="3E858726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имущество организаций (</w:t>
            </w:r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устанавливается законами субъектов </w:t>
            </w:r>
            <w:proofErr w:type="gramStart"/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российской Федерации</w:t>
            </w:r>
            <w:proofErr w:type="gram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);</w:t>
            </w:r>
          </w:p>
          <w:p w14:paraId="239E9D50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земельному налогу (</w:t>
            </w:r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устанавливается решениями органов местного самоуправления муниципальных образований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);</w:t>
            </w:r>
          </w:p>
          <w:p w14:paraId="1705DE1B" w14:textId="77777777" w:rsidR="00620416" w:rsidRDefault="00620416" w:rsidP="00620416">
            <w:pPr>
              <w:ind w:left="33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транспортному налогу (устанавливается на основании законов субъектов Российской Федерации);</w:t>
            </w:r>
          </w:p>
          <w:p w14:paraId="572675B1" w14:textId="77777777" w:rsidR="00620416" w:rsidRDefault="00620416" w:rsidP="00620416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добавленную стоимость (</w:t>
            </w:r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применение ставки 0 % на ледокольную проводку судов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);</w:t>
            </w:r>
          </w:p>
          <w:p w14:paraId="797DF6DE" w14:textId="77777777" w:rsidR="00620416" w:rsidRDefault="00620416" w:rsidP="00620416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-льгота по налогу на добычу полезных ископаемых (0</w:t>
            </w:r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,5 в отношении твердых полезных ископаемых на новых месторождениях до 2033 года)</w:t>
            </w:r>
          </w:p>
          <w:p w14:paraId="70748E3E" w14:textId="77777777" w:rsidR="006A1484" w:rsidRPr="006A1484" w:rsidRDefault="00620416" w:rsidP="005B79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 льгота по страховым взносам (</w:t>
            </w:r>
            <w:r w:rsidR="005B79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возможность уплаты страховых взносов в объеме 25 процентов от ставки страховых взносов с последующей компенсацией 75 % от ставки за счет средств федерального бюджета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)</w:t>
            </w:r>
          </w:p>
        </w:tc>
      </w:tr>
    </w:tbl>
    <w:p w14:paraId="0AA59C2F" w14:textId="77777777" w:rsidR="001D571D" w:rsidRPr="001D571D" w:rsidRDefault="001D571D">
      <w:pPr>
        <w:rPr>
          <w:rFonts w:ascii="Times New Roman" w:hAnsi="Times New Roman" w:cs="Times New Roman"/>
          <w:sz w:val="20"/>
          <w:szCs w:val="20"/>
        </w:rPr>
      </w:pPr>
    </w:p>
    <w:sectPr w:rsidR="001D571D" w:rsidRPr="001D571D" w:rsidSect="00AD061F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C3EC" w14:textId="77777777" w:rsidR="00522118" w:rsidRDefault="00522118" w:rsidP="00AD061F">
      <w:pPr>
        <w:spacing w:after="0" w:line="240" w:lineRule="auto"/>
      </w:pPr>
      <w:r>
        <w:separator/>
      </w:r>
    </w:p>
  </w:endnote>
  <w:endnote w:type="continuationSeparator" w:id="0">
    <w:p w14:paraId="11CC6BAA" w14:textId="77777777" w:rsidR="00522118" w:rsidRDefault="00522118" w:rsidP="00AD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73DA" w14:textId="77777777" w:rsidR="00522118" w:rsidRDefault="00522118" w:rsidP="00AD061F">
      <w:pPr>
        <w:spacing w:after="0" w:line="240" w:lineRule="auto"/>
      </w:pPr>
      <w:r>
        <w:separator/>
      </w:r>
    </w:p>
  </w:footnote>
  <w:footnote w:type="continuationSeparator" w:id="0">
    <w:p w14:paraId="5659B145" w14:textId="77777777" w:rsidR="00522118" w:rsidRDefault="00522118" w:rsidP="00AD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758395"/>
      <w:docPartObj>
        <w:docPartGallery w:val="Page Numbers (Top of Page)"/>
        <w:docPartUnique/>
      </w:docPartObj>
    </w:sdtPr>
    <w:sdtEndPr/>
    <w:sdtContent>
      <w:p w14:paraId="17AB9D17" w14:textId="77777777" w:rsidR="00AD061F" w:rsidRDefault="00AD06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FB">
          <w:rPr>
            <w:noProof/>
          </w:rPr>
          <w:t>2</w:t>
        </w:r>
        <w:r>
          <w:fldChar w:fldCharType="end"/>
        </w:r>
      </w:p>
    </w:sdtContent>
  </w:sdt>
  <w:p w14:paraId="2DB62697" w14:textId="77777777" w:rsidR="00AD061F" w:rsidRDefault="00AD06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D61B7"/>
    <w:multiLevelType w:val="hybridMultilevel"/>
    <w:tmpl w:val="04384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1D"/>
    <w:rsid w:val="00006332"/>
    <w:rsid w:val="000C27C2"/>
    <w:rsid w:val="000D2D44"/>
    <w:rsid w:val="001A0C4A"/>
    <w:rsid w:val="001D571D"/>
    <w:rsid w:val="002210BA"/>
    <w:rsid w:val="003E0D22"/>
    <w:rsid w:val="003E5527"/>
    <w:rsid w:val="00450CCD"/>
    <w:rsid w:val="00453735"/>
    <w:rsid w:val="0047725F"/>
    <w:rsid w:val="00522118"/>
    <w:rsid w:val="00522582"/>
    <w:rsid w:val="005A395C"/>
    <w:rsid w:val="005B799F"/>
    <w:rsid w:val="00620416"/>
    <w:rsid w:val="006A1484"/>
    <w:rsid w:val="006A7872"/>
    <w:rsid w:val="007017D0"/>
    <w:rsid w:val="008013FB"/>
    <w:rsid w:val="00866490"/>
    <w:rsid w:val="00943297"/>
    <w:rsid w:val="00A87506"/>
    <w:rsid w:val="00AD061F"/>
    <w:rsid w:val="00B50DF6"/>
    <w:rsid w:val="00C24413"/>
    <w:rsid w:val="00C60B13"/>
    <w:rsid w:val="00C80382"/>
    <w:rsid w:val="00D72E85"/>
    <w:rsid w:val="00D7516C"/>
    <w:rsid w:val="00E1464F"/>
    <w:rsid w:val="00E251F8"/>
    <w:rsid w:val="00E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B328"/>
  <w15:docId w15:val="{E48A6767-1BA4-406E-8B3F-451E7D9D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61F"/>
  </w:style>
  <w:style w:type="paragraph" w:styleId="a6">
    <w:name w:val="footer"/>
    <w:basedOn w:val="a"/>
    <w:link w:val="a7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61F"/>
  </w:style>
  <w:style w:type="table" w:customStyle="1" w:styleId="1">
    <w:name w:val="Сетка таблицы1"/>
    <w:basedOn w:val="a1"/>
    <w:next w:val="a3"/>
    <w:uiPriority w:val="59"/>
    <w:rsid w:val="006A14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Замбаев Х.Н.</dc:creator>
  <cp:lastModifiedBy>1215</cp:lastModifiedBy>
  <cp:revision>5</cp:revision>
  <dcterms:created xsi:type="dcterms:W3CDTF">2021-10-26T14:14:00Z</dcterms:created>
  <dcterms:modified xsi:type="dcterms:W3CDTF">2022-01-25T12:50:00Z</dcterms:modified>
</cp:coreProperties>
</file>