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425"/>
      </w:tblGrid>
      <w:tr w:rsidR="00B048DE" w:rsidTr="00B048DE">
        <w:tc>
          <w:tcPr>
            <w:tcW w:w="5070" w:type="dxa"/>
          </w:tcPr>
          <w:p w:rsidR="00B048DE" w:rsidRDefault="00B048DE" w:rsidP="0077202B">
            <w:pPr>
              <w:spacing w:line="240" w:lineRule="auto"/>
              <w:jc w:val="right"/>
            </w:pPr>
          </w:p>
        </w:tc>
        <w:tc>
          <w:tcPr>
            <w:tcW w:w="4501" w:type="dxa"/>
          </w:tcPr>
          <w:p w:rsidR="00B048DE" w:rsidRPr="0018029B" w:rsidRDefault="00B048DE" w:rsidP="00B048DE">
            <w:pPr>
              <w:spacing w:line="240" w:lineRule="auto"/>
              <w:ind w:firstLine="0"/>
              <w:jc w:val="center"/>
            </w:pPr>
            <w:r w:rsidRPr="0018029B">
              <w:t xml:space="preserve">Приложение № </w:t>
            </w:r>
            <w:r w:rsidR="00B84C53">
              <w:t>3</w:t>
            </w:r>
            <w:bookmarkStart w:id="0" w:name="_GoBack"/>
            <w:bookmarkEnd w:id="0"/>
          </w:p>
          <w:p w:rsidR="00B048DE" w:rsidRPr="0018029B" w:rsidRDefault="00B048DE" w:rsidP="00B048DE">
            <w:pPr>
              <w:spacing w:line="240" w:lineRule="auto"/>
              <w:ind w:firstLine="0"/>
              <w:jc w:val="center"/>
            </w:pPr>
            <w:r w:rsidRPr="0018029B">
              <w:t>к отчету о результатах контрольного мероприятия</w:t>
            </w:r>
          </w:p>
          <w:p w:rsidR="00B048DE" w:rsidRPr="0018029B" w:rsidRDefault="00B048DE" w:rsidP="00B048DE">
            <w:pPr>
              <w:spacing w:line="240" w:lineRule="auto"/>
              <w:ind w:firstLine="0"/>
              <w:jc w:val="center"/>
            </w:pPr>
            <w:r w:rsidRPr="0018029B">
              <w:t xml:space="preserve">от </w:t>
            </w:r>
            <w:proofErr w:type="gramStart"/>
            <w:r w:rsidRPr="0018029B">
              <w:t>« _</w:t>
            </w:r>
            <w:proofErr w:type="gramEnd"/>
            <w:r w:rsidRPr="0018029B">
              <w:t>__» ________ 2024 г.</w:t>
            </w:r>
          </w:p>
          <w:p w:rsidR="00B048DE" w:rsidRDefault="00B048DE" w:rsidP="00B048DE">
            <w:pPr>
              <w:spacing w:line="240" w:lineRule="auto"/>
              <w:ind w:firstLine="0"/>
              <w:jc w:val="center"/>
            </w:pPr>
            <w:r w:rsidRPr="0018029B">
              <w:t xml:space="preserve">№ </w:t>
            </w:r>
            <w:r>
              <w:t>О</w:t>
            </w:r>
            <w:r w:rsidRPr="0018029B">
              <w:t>М-_______</w:t>
            </w:r>
          </w:p>
        </w:tc>
      </w:tr>
    </w:tbl>
    <w:p w:rsidR="00A80F7B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</w:p>
    <w:p w:rsidR="00A80F7B" w:rsidRDefault="00A80F7B" w:rsidP="00A80F7B">
      <w:pPr>
        <w:suppressAutoHyphens w:val="0"/>
        <w:overflowPunct/>
        <w:autoSpaceDE/>
        <w:spacing w:line="240" w:lineRule="auto"/>
        <w:jc w:val="center"/>
        <w:textAlignment w:val="auto"/>
        <w:rPr>
          <w:lang w:eastAsia="ru-RU"/>
        </w:rPr>
      </w:pPr>
      <w:r>
        <w:rPr>
          <w:b/>
          <w:bCs/>
        </w:rPr>
        <w:t xml:space="preserve">Аналитическая записка по результатам мониторинга реализации Схемы комплексного использования и охраны водных объектов бассейнов р. Амур и р. Лена по состоянию на </w:t>
      </w:r>
      <w:r w:rsidR="00A27C97">
        <w:rPr>
          <w:b/>
          <w:bCs/>
        </w:rPr>
        <w:t xml:space="preserve">1 января </w:t>
      </w:r>
      <w:r>
        <w:rPr>
          <w:b/>
          <w:bCs/>
        </w:rPr>
        <w:t>2024 год</w:t>
      </w:r>
      <w:r w:rsidR="00A27C97">
        <w:rPr>
          <w:b/>
          <w:bCs/>
        </w:rPr>
        <w:t>а</w:t>
      </w:r>
      <w:r>
        <w:br/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>
        <w:rPr>
          <w:lang w:eastAsia="ru-RU"/>
        </w:rPr>
        <w:t>П</w:t>
      </w:r>
      <w:r w:rsidRPr="00EC76F8">
        <w:rPr>
          <w:lang w:eastAsia="ru-RU"/>
        </w:rPr>
        <w:t xml:space="preserve">о результатам мониторинга реализации мероприятий СКИОВО бассейна реки Амур по состоянию на 01.01.2024 года, подготовленной ФГБВУ </w:t>
      </w:r>
      <w:proofErr w:type="spellStart"/>
      <w:r w:rsidRPr="00EC76F8">
        <w:rPr>
          <w:lang w:eastAsia="ru-RU"/>
        </w:rPr>
        <w:t>РосНИИВХ</w:t>
      </w:r>
      <w:proofErr w:type="spellEnd"/>
      <w:r w:rsidRPr="00EC76F8">
        <w:rPr>
          <w:lang w:eastAsia="ru-RU"/>
        </w:rPr>
        <w:t xml:space="preserve">, за период 2011-2023 годов доля выполнявшихся </w:t>
      </w:r>
      <w:proofErr w:type="gramStart"/>
      <w:r w:rsidRPr="00EC76F8">
        <w:rPr>
          <w:lang w:eastAsia="ru-RU"/>
        </w:rPr>
        <w:t>мероприятий  СКИОВО</w:t>
      </w:r>
      <w:proofErr w:type="gramEnd"/>
      <w:r w:rsidRPr="00EC76F8">
        <w:rPr>
          <w:lang w:eastAsia="ru-RU"/>
        </w:rPr>
        <w:t xml:space="preserve"> в среднем составила 24,91 %.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color w:val="4F81BD"/>
          <w:lang w:eastAsia="ru-RU"/>
        </w:rPr>
      </w:pP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ind w:firstLine="0"/>
        <w:textAlignment w:val="auto"/>
        <w:rPr>
          <w:noProof/>
          <w:color w:val="4F81BD"/>
          <w:lang w:eastAsia="ru-RU"/>
        </w:rPr>
      </w:pP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ind w:firstLine="0"/>
        <w:textAlignment w:val="auto"/>
        <w:rPr>
          <w:color w:val="4F81BD"/>
          <w:szCs w:val="20"/>
          <w:lang w:val="en-US" w:eastAsia="ru-RU"/>
        </w:rPr>
      </w:pPr>
      <w:r w:rsidRPr="00EC76F8">
        <w:rPr>
          <w:noProof/>
          <w:color w:val="4F81BD"/>
          <w:szCs w:val="20"/>
          <w:lang w:eastAsia="ru-RU"/>
        </w:rPr>
        <w:drawing>
          <wp:inline distT="0" distB="0" distL="0" distR="0">
            <wp:extent cx="5934710" cy="3942080"/>
            <wp:effectExtent l="0" t="0" r="889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color w:val="4F81BD"/>
          <w:szCs w:val="20"/>
          <w:lang w:eastAsia="ru-RU"/>
        </w:rPr>
      </w:pP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Реализация мероприятий по субъектам Российской Федерации, отнесенным к зоне деятельности Амурского БВУ.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u w:val="single"/>
          <w:lang w:eastAsia="ru-RU"/>
        </w:rPr>
        <w:t>Приморский край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по СКИОВО – 104 (19.19% от общего количества мероприятий по СКИОВО), общей стоимостью 32791.69 млн. руб. (15.52%).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Количество мероприятий, не выполнявшихся до 01.01.2024 г. - 62 общей стоимостью 15240.29 млн. руб.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lastRenderedPageBreak/>
        <w:t>– Плановое количество мероприятий на период 2011 – 2023 гг. – 104 (100%) стоимостью 32791.69 млн. руб. (100% от общей стоимости по субъекту).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Фактически выполнялось за период 2011 – 2023 гг. – 10 мероприятий (9.62% из запланированных на отчетный период) общей стоимостью 626.44 млн. руб. (1.91% от запланированной на 2011 – 2023 гг.).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Структура финансирования мероприятий в 2011 – 2023 гг. по источникам: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федеральный бюджет –80.29%;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бюджет субъектов РФ –19.68%;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местный бюджет –0.03%.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u w:val="single"/>
          <w:lang w:eastAsia="ru-RU"/>
        </w:rPr>
        <w:t>Приморский край, Хабаровский край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по СКИОВО – 1 (0.18% от общего количества мероприятий по СКИОВО), общей стоимостью 1.1 млн. руб. (0%).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Количество мероприятий, не выполнявшихся до 01.01.2024 г. – 7 общей стоимостью 18.44 млн. руб.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на период 2011 – 2023 гг. – 1 (100%) стоимостью 1.1 млн. руб. (100% от общей стоимости по субъекту).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lang w:eastAsia="ru-RU"/>
        </w:rPr>
        <w:t>– Фактически за период 2011 – 2023 гг. мероприятия не выполнялись.</w:t>
      </w:r>
      <w:r w:rsidRPr="00EC76F8">
        <w:rPr>
          <w:lang w:eastAsia="ru-RU"/>
        </w:rPr>
        <w:br/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u w:val="single"/>
          <w:lang w:eastAsia="ru-RU"/>
        </w:rPr>
        <w:t>Хабаровский край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по СКИОВО – 92 (16.97% от общего количества мероприятий по СКИОВО), общей стоимостью 83529.7 млн. руб. (39.53%).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Количество мероприятий, не выполнявшихся до 01.01.2024 г. - 7 общей стоимостью 66.8 млн. руб.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на период 2011 – 2023 гг. – 92 (100%) стоимостью 83529.7 млн. руб. (100% от общей стоимости по субъекту).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Фактически выполнялось за период 2011 – 2023 гг. – 21 мероприятие (22.83% из запланированных на отчетный период) общей стоимостью 6714.11 млн. руб. (8.04% от запланированной на 2011 – 2023 гг.).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Структура финансирования мероприятий в 2011 – 2023 гг. по источникам: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федеральный бюджет –73.77%;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бюджет субъектов РФ –18.24%;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местный бюджет –1.86%;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средства физических и юридических лиц –2.68%;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иные источники –3.45%.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u w:val="single"/>
          <w:lang w:eastAsia="ru-RU"/>
        </w:rPr>
        <w:t>Хабаровский край, Амурская область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по СКИОВО – 3 (0.55% от общего количества мероприятий по СКИОВО), общей стоимостью 8.54 млн. руб. (0%).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Количество мероприятий, не выполнявшихся до 01.01.2024 г. - 7 общей стоимостью 18.44 млн. руб.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lastRenderedPageBreak/>
        <w:t>– Плановое количество мероприятий на период 2011 – 2023 гг. – 3 (100%) стоимостью 8.54 млн. руб. (100% от общей стоимости по субъекту).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Фактически за период 2011 – 2023 гг. мероприятия не выполнялись.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u w:val="single"/>
          <w:lang w:eastAsia="ru-RU"/>
        </w:rPr>
        <w:t>Хабаровский край, Амурская область, Еврейская автономная область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по СКИОВО – 2 (0.37% от общего количества мероприятий по СКИОВО), общей стоимостью 12.08 млн. руб. (0.01%).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на период 2011 – 2023 гг. – 2 (100%) стоимостью 12.08 млн. руб. (100% от общей стоимости по субъекту).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Фактически выполнялось за период 2011 – 2023 гг. – 2 мероприятия (100% из запланированных на отчетный период) общей стоимостью 238.15 млн. руб. (1971.43% от запланированной на 2011 – 2023 гг.).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Структура финансирования мероприятий в 2011 – 2023 гг. по источникам: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федеральный бюджет –100%.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u w:val="single"/>
          <w:lang w:eastAsia="ru-RU"/>
        </w:rPr>
        <w:t>Хабаровский край, Еврейская автономная область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по СКИОВО – 1 (0.18% от общего количества мероприятий по СКИОВО), общей стоимостью 1.3 млн. руб. (0%).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Количество мероприятий, не выполнявшихся до 01.01.2024 г. - 7 общей стоимостью 18.44 млн. руб.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на период 2011 – 2023 гг. – 1 (100%) стоимостью 1.3 млн. руб. (100% от общей стоимости по субъекту).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Фактически за период 2011 – 2023 гг. мероприятия не выполнялись.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u w:val="single"/>
          <w:lang w:eastAsia="ru-RU"/>
        </w:rPr>
        <w:t>Амурская область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по СКИОВО – 146 (26.94% от общего количества мероприятий по СКИОВО), общей стоимостью 37118.61 млн. руб. (17.56%).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Количество мероприятий, не выполнявшихся до 01.01.2024 г. - 77 общей стоимостью 7123.05 млн. руб.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на период 2011 – 2023 гг. – 146 (100%) стоимостью 37118.61 млн. руб. (100% от общей стоимости по субъекту).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Фактически выполнялось за период 2011 – 2023 гг. – 72 мероприятия (49.32% из запланированных на отчетный период) общей стоимостью 16838.28 млн. руб. (45.36% от запланированной на 2011 – 2023 гг.).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Структура финансирования мероприятий в 2011 – 2023 гг. по источникам: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федеральный бюджет –61.84%;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бюджет субъектов РФ –30.93%;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местный бюджет –6.69%;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средства физических и юридических лиц –0.54%;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иные источники –0%.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u w:val="single"/>
          <w:lang w:eastAsia="ru-RU"/>
        </w:rPr>
        <w:t>Амурская область, Забайкальский край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lastRenderedPageBreak/>
        <w:t>– Плановое количество мероприятий по СКИОВО – 2 (0.37% от общего количества мероприятий по СКИОВО), общей стоимостью 7.5 млн. руб. (0%).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Количество мероприятий, не выполнявшихся до 01.01.2024 г. - 7 общей стоимостью 18.44 млн. руб.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на период 2011 – 2023 гг. – 2 (100%) стоимостью 7.5 млн. руб. (100% от общей стоимости по субъекту).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Фактически за период 2011 – 2023 гг. мероприятия не выполнялись.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u w:val="single"/>
          <w:lang w:eastAsia="ru-RU"/>
        </w:rPr>
        <w:t>Забайкальский край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по СКИОВО – 111 (20.48% от общего количества мероприятий по СКИОВО), общей стоимостью 37947.61 млн. руб. (17.96%).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Количество мероприятий, не выполнявшихся до 01.01.2024 г. - 94 общей стоимостью 33352.8 млн. руб.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на период 2011 – 2023 гг. – 111 (100%) стоимостью 37947.61 млн. руб. (100% от общей стоимости по субъекту).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Фактически выполнялось за период 2011 – 2023 гг. – 15 мероприятий (13.51% из запланированных на отчетный период) общей стоимостью 460.04 млн. руб. (1.21% от запланированной на 2011 – 2023 гг.).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Структура финансирования мероприятий в 2011 – 2023 гг. по источникам: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федеральный бюджет –77.33%;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бюджет субъектов РФ –9.68%;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местный бюджет –3.86%;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средства физических и юридических лиц –9.13%.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u w:val="single"/>
          <w:lang w:eastAsia="ru-RU"/>
        </w:rPr>
        <w:t>Еврейская автономная область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по СКИОВО – 80 (14.76% от общего количества мероприятий по СКИОВО), общей стоимостью 19905.53 млн. руб. (9.42%).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Количество мероприятий, не выполнявшихся до 01.01.2024 г. - 29 общей стоимостью 1129.93 млн. руб.</w:t>
      </w:r>
    </w:p>
    <w:p w:rsidR="00A80F7B" w:rsidRPr="00836A8B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на период 2011 – 2023 гг. – 80 (100%) стоимостью 19905.53 млн. руб. (100% от общей стоимости по субъекту).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Фактически выполнялось за период 2011 – 2023 гг. – 15 мероприятий (18.75% из запланированных на отчетный период) общей стоимостью 379.42 млн. руб. (1.91% от запланированной на 2011 – 2023 гг.).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Структура финансирования мероприятий в 2011 – 2023 гг. по источникам: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федеральный бюджет –87.21%;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бюджет субъектов РФ –12.14%;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местный бюджет –0.65%.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 xml:space="preserve">Согласно Аналитической </w:t>
      </w:r>
      <w:proofErr w:type="gramStart"/>
      <w:r w:rsidRPr="00EC76F8">
        <w:rPr>
          <w:lang w:eastAsia="ru-RU"/>
        </w:rPr>
        <w:t>записке  по</w:t>
      </w:r>
      <w:proofErr w:type="gramEnd"/>
      <w:r w:rsidRPr="00EC76F8">
        <w:rPr>
          <w:lang w:eastAsia="ru-RU"/>
        </w:rPr>
        <w:t xml:space="preserve"> результатам мониторинга реализации мероприятий СКИОВО бассейна реки Лена по состоянию на </w:t>
      </w:r>
      <w:r w:rsidRPr="00EC76F8">
        <w:rPr>
          <w:lang w:eastAsia="ru-RU"/>
        </w:rPr>
        <w:lastRenderedPageBreak/>
        <w:t xml:space="preserve">01.01.2024 года, подготовленной ФГБВУ </w:t>
      </w:r>
      <w:proofErr w:type="spellStart"/>
      <w:r w:rsidRPr="00EC76F8">
        <w:rPr>
          <w:lang w:eastAsia="ru-RU"/>
        </w:rPr>
        <w:t>РосНИИВХ</w:t>
      </w:r>
      <w:proofErr w:type="spellEnd"/>
      <w:r w:rsidRPr="00EC76F8">
        <w:rPr>
          <w:lang w:eastAsia="ru-RU"/>
        </w:rPr>
        <w:t>, за период 2011-2023 годов доля выполнявшихся мероприятий  СКИОВО в среднем составила 11,04 %.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ind w:firstLine="0"/>
        <w:textAlignment w:val="auto"/>
        <w:rPr>
          <w:lang w:eastAsia="ru-RU"/>
        </w:rPr>
      </w:pPr>
      <w:r w:rsidRPr="00712896">
        <w:rPr>
          <w:noProof/>
          <w:lang w:eastAsia="ru-RU"/>
        </w:rPr>
        <w:drawing>
          <wp:inline distT="0" distB="0" distL="0" distR="0">
            <wp:extent cx="5934710" cy="400240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u w:val="single"/>
          <w:lang w:eastAsia="ru-RU"/>
        </w:rPr>
        <w:t>Республика Бурятия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по СКИОВО – 10 (1.67% от общего количества мероприятий по СКИОВО), общей стоимостью 179.61 млн. руб. (0.56%).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Количество мероприятий, не выполнявшихся до 01.01.2024 г. - 3 общей стоимостью 75 млн. руб.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на период 2011 – 2023 гг. – 10 (100%) стоимостью 179.09 млн. руб. (99.71% от общей стоимости по субъекту).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Фактически за период 2011 – 2023 гг. мероприятия не выполнялись.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u w:val="single"/>
          <w:lang w:eastAsia="ru-RU"/>
        </w:rPr>
        <w:t>Республика Саха (Якутия)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по СКИОВО – 519 (86.79% от общего количества мероприятий по СКИОВО), общей стоимостью 30895.75 млн. руб. (96.46%).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Количество мероприятий, не выполнявшихся до 01.01.2024 г. - 116 общей стоимостью 1515.87 млн. руб.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на период 2011 – 2023 гг. – 519 (100%) стоимостью 29431.96 млн. руб. (95.26% от общей стоимости по субъекту).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lastRenderedPageBreak/>
        <w:t>– Фактически выполнялось за период 2011 – 2023 гг. – 65 мероприятий (12.52% из запланированных на отчетный период) общей стоимостью 3128.71 млн. руб. (10.63% от запланированной на 2011 – 2023 гг.).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Структура финансирования мероприятий в 2011 – 2023 гг. по источникам: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федеральный бюджет –61.93%;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бюджет субъектов РФ –28.97%;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местный бюджет –0.44%;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средства физических и юридических лиц –3.18%;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иные источники –5.48%.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u w:val="single"/>
          <w:lang w:eastAsia="ru-RU"/>
        </w:rPr>
        <w:t>Республика Саха (Якутия), Иркутская область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по СКИОВО – 1 (0.17% от общего количества мероприятий по СКИОВО), общей стоимостью 9.6 млн. руб. (0.03%).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на период 2011 – 2023 гг. – 1 (100%) стоимостью 9.6 млн. руб. (100% от общей стоимости по субъекту).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Фактически за период 2011 – 2023 гг. мероприятия не выполнялись.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u w:val="single"/>
          <w:lang w:eastAsia="ru-RU"/>
        </w:rPr>
        <w:t>Красноярский край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по СКИОВО – 4 (0.67% от общего количества мероприятий по СКИОВО), общей стоимостью 16.6 млн. руб. (0.05%).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Количество мероприятий, не выполнявшихся до 01.01.2024 г. - 1 общей стоимостью 10 млн. руб.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на период 2011 – 2023 гг. – 4 (100%) стоимостью 16.4 млн. руб. (98.8% от общей стоимости по субъекту).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 xml:space="preserve">– Фактически за период 2011 – 2023 гг. мероприятия не выполнялись. 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u w:val="single"/>
          <w:lang w:eastAsia="ru-RU"/>
        </w:rPr>
        <w:t>Хабаровский край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по СКИОВО – 4 (0.67% от общего количества мероприятий по СКИОВО), общей стоимостью 8.52 млн. руб. (0.03%).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Количество мероприятий, не выполнявшихся до 01.01.2024 г. - 3 общей стоимостью 6.05 млн. руб.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на период 2011 – 2023 гг. – 4 (100%) стоимостью 7.27 млн. руб. (85.33% от общей стоимости по субъекту).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Фактически за период 2011 – 2023 гг. мероприятия не выполнялись.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u w:val="single"/>
          <w:lang w:eastAsia="ru-RU"/>
        </w:rPr>
        <w:t>Амурская область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по СКИОВО – 2 (0.33% от общего количества мероприятий по СКИОВО), общей стоимостью 228.9 млн. руб. (0.71%).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на период 2011 – 2023 гг. – 2 (100%) стоимостью 200.7 млн. руб. (87.68% от общей стоимости по субъекту).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Фактически за период 2011 – 2023 гг. мероприятия не выполнялись.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u w:val="single"/>
          <w:lang w:eastAsia="ru-RU"/>
        </w:rPr>
        <w:t>Иркутская область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lastRenderedPageBreak/>
        <w:t>– Плановое количество мероприятий по СКИОВО – 41 (6.86% от общего количества мероприятий по СКИОВО), общей стоимостью 442.06 млн. руб. (1.38%).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Количество мероприятий, не выполнявшихся до 01.01.2024 г. - 7 общей стоимостью 28.89 млн. руб.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на период 2011 – 2023 гг. – 41 (100%) стоимостью 411.73 млн. руб. (93.14% от общей стоимости по субъекту).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Фактически за период 2011 – 2023 гг. мероприятия не выполнялись.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u w:val="single"/>
          <w:lang w:eastAsia="ru-RU"/>
        </w:rPr>
      </w:pPr>
      <w:r w:rsidRPr="00EC76F8">
        <w:rPr>
          <w:u w:val="single"/>
          <w:lang w:eastAsia="ru-RU"/>
        </w:rPr>
        <w:t>Забайкальский край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по СКИОВО – 9 (1.51% от общего количества мероприятий по СКИОВО), общей стоимостью 132.3 млн. руб. (0.41%).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Количество мероприятий, не выполнявшихся до 01.01.2024 г. - 3 общей стоимостью 23.47 млн. руб.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Плановое количество мероприятий на период 2011 – 2023 гг. – 9 (100%) стоимостью 131.82 млн. руб. (99.64% от общей стоимости по субъекту).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– Фактически за период 2011 – 2023 гг. мероприятия не выполнялись.</w:t>
      </w:r>
    </w:p>
    <w:p w:rsidR="00A80F7B" w:rsidRPr="00EC76F8" w:rsidRDefault="00A80F7B" w:rsidP="00A80F7B">
      <w:pPr>
        <w:suppressAutoHyphens w:val="0"/>
        <w:overflowPunct/>
        <w:autoSpaceDE/>
        <w:spacing w:line="240" w:lineRule="auto"/>
        <w:textAlignment w:val="auto"/>
        <w:rPr>
          <w:lang w:eastAsia="ru-RU"/>
        </w:rPr>
      </w:pPr>
      <w:r w:rsidRPr="00EC76F8">
        <w:rPr>
          <w:lang w:eastAsia="ru-RU"/>
        </w:rPr>
        <w:t>Таким образом, СКИОВО по бассейнам реки Амур и реки Лена не являлась в полной мере основой для планирования, направленного на достижение установленных показателей в области осуществления водохозяйственной деятельности в субъектах Дальневосточного федерального округа.</w:t>
      </w:r>
    </w:p>
    <w:p w:rsidR="00DA5DBA" w:rsidRDefault="00DA5DBA"/>
    <w:sectPr w:rsidR="00DA5DBA" w:rsidSect="00A80F7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36E" w:rsidRDefault="001D136E" w:rsidP="00A80F7B">
      <w:pPr>
        <w:spacing w:line="240" w:lineRule="auto"/>
      </w:pPr>
      <w:r>
        <w:separator/>
      </w:r>
    </w:p>
  </w:endnote>
  <w:endnote w:type="continuationSeparator" w:id="0">
    <w:p w:rsidR="001D136E" w:rsidRDefault="001D136E" w:rsidP="00A80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36E" w:rsidRDefault="001D136E" w:rsidP="00A80F7B">
      <w:pPr>
        <w:spacing w:line="240" w:lineRule="auto"/>
      </w:pPr>
      <w:r>
        <w:separator/>
      </w:r>
    </w:p>
  </w:footnote>
  <w:footnote w:type="continuationSeparator" w:id="0">
    <w:p w:rsidR="001D136E" w:rsidRDefault="001D136E" w:rsidP="00A80F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746574"/>
      <w:docPartObj>
        <w:docPartGallery w:val="Page Numbers (Top of Page)"/>
        <w:docPartUnique/>
      </w:docPartObj>
    </w:sdtPr>
    <w:sdtEndPr/>
    <w:sdtContent>
      <w:p w:rsidR="00A80F7B" w:rsidRDefault="00A80F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C53">
          <w:rPr>
            <w:noProof/>
          </w:rPr>
          <w:t>7</w:t>
        </w:r>
        <w:r>
          <w:fldChar w:fldCharType="end"/>
        </w:r>
      </w:p>
    </w:sdtContent>
  </w:sdt>
  <w:p w:rsidR="00A80F7B" w:rsidRDefault="00A80F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6"/>
    <w:rsid w:val="001D136E"/>
    <w:rsid w:val="001D4E04"/>
    <w:rsid w:val="003C781D"/>
    <w:rsid w:val="005E202C"/>
    <w:rsid w:val="00654716"/>
    <w:rsid w:val="00A27C97"/>
    <w:rsid w:val="00A80F7B"/>
    <w:rsid w:val="00B048DE"/>
    <w:rsid w:val="00B84C53"/>
    <w:rsid w:val="00DA5DBA"/>
    <w:rsid w:val="00EA4A8C"/>
    <w:rsid w:val="00F0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C94C"/>
  <w15:docId w15:val="{8E3D9AAF-D345-4082-BDF1-011D7B65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F7B"/>
    <w:pPr>
      <w:suppressAutoHyphens/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F7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F7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footer"/>
    <w:basedOn w:val="a"/>
    <w:link w:val="a6"/>
    <w:uiPriority w:val="99"/>
    <w:unhideWhenUsed/>
    <w:rsid w:val="00A80F7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F7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B048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48DE"/>
    <w:rPr>
      <w:rFonts w:ascii="Tahoma" w:eastAsia="Times New Roman" w:hAnsi="Tahoma" w:cs="Tahoma"/>
      <w:sz w:val="16"/>
      <w:szCs w:val="16"/>
      <w:lang w:eastAsia="zh-CN"/>
    </w:rPr>
  </w:style>
  <w:style w:type="table" w:styleId="a9">
    <w:name w:val="Table Grid"/>
    <w:basedOn w:val="a1"/>
    <w:uiPriority w:val="59"/>
    <w:rsid w:val="00B04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Казьмина Ольга Сергеевна</dc:creator>
  <cp:lastModifiedBy>Гаспаров Алексей Валерьевич</cp:lastModifiedBy>
  <cp:revision>3</cp:revision>
  <dcterms:created xsi:type="dcterms:W3CDTF">2025-01-15T12:20:00Z</dcterms:created>
  <dcterms:modified xsi:type="dcterms:W3CDTF">2025-01-15T14:08:00Z</dcterms:modified>
</cp:coreProperties>
</file>