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07919" w14:textId="36560633" w:rsidR="006357EF" w:rsidRPr="00E659B0" w:rsidRDefault="006357EF" w:rsidP="00D17306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6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E659B0" w:rsidRPr="00E659B0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C71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20F7" w:rsidRPr="00E6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</w:t>
      </w:r>
      <w:r w:rsidRPr="00E659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результатах экспертно-аналитического мероприятия</w:t>
      </w:r>
    </w:p>
    <w:p w14:paraId="409295A4" w14:textId="77777777" w:rsidR="006357EF" w:rsidRPr="00E659B0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14:paraId="52837B3C" w14:textId="2BB0D69B" w:rsidR="006C20F7" w:rsidRPr="00E659B0" w:rsidRDefault="006357EF" w:rsidP="006C20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6C20F7" w:rsidRPr="00E6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B3AB3" w:rsidRPr="00E659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деятельности кураторов налоговых расходов по осуществлению оценки эффективности налоговых расходов в 2019–2022 годах и истекшем периоде 2023 года (в части льгот, преференций и освобождений, установленных законодательством Российской Федерации по налогу на прибыль организаций, налогу на добавленную стоимость и налогу на добычу полезных ископаемых)</w:t>
      </w:r>
      <w:r w:rsidR="00D732E9" w:rsidRPr="00E659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Style w:val="a9"/>
        <w:tblW w:w="1476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804"/>
        <w:gridCol w:w="1418"/>
        <w:gridCol w:w="1701"/>
        <w:gridCol w:w="2465"/>
      </w:tblGrid>
      <w:tr w:rsidR="00431498" w:rsidRPr="00E659B0" w14:paraId="15B2EDE8" w14:textId="77777777" w:rsidTr="00075BFE">
        <w:trPr>
          <w:trHeight w:val="740"/>
          <w:tblHeader/>
        </w:trPr>
        <w:tc>
          <w:tcPr>
            <w:tcW w:w="534" w:type="dxa"/>
            <w:vAlign w:val="center"/>
          </w:tcPr>
          <w:p w14:paraId="55198276" w14:textId="325FB5D2" w:rsidR="00431498" w:rsidRPr="00E659B0" w:rsidRDefault="00431498" w:rsidP="00075BFE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E659B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842" w:type="dxa"/>
            <w:vAlign w:val="center"/>
          </w:tcPr>
          <w:p w14:paraId="4EAECB3F" w14:textId="1CCF17A0" w:rsidR="00431498" w:rsidRPr="00E659B0" w:rsidRDefault="00431498" w:rsidP="00431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E659B0">
              <w:rPr>
                <w:rFonts w:ascii="Calibri" w:eastAsia="Times New Roman" w:hAnsi="Calibri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22B81CAF" w14:textId="4FCA22E6" w:rsidR="00431498" w:rsidRPr="00E659B0" w:rsidRDefault="00431498" w:rsidP="00431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418" w:type="dxa"/>
            <w:vAlign w:val="center"/>
          </w:tcPr>
          <w:p w14:paraId="0C313587" w14:textId="18A9C03A" w:rsidR="00431498" w:rsidRPr="00E659B0" w:rsidRDefault="00431498" w:rsidP="00431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1" w:type="dxa"/>
            <w:vAlign w:val="center"/>
          </w:tcPr>
          <w:p w14:paraId="56DF2840" w14:textId="43402F69" w:rsidR="00431498" w:rsidRPr="00E659B0" w:rsidRDefault="00431498" w:rsidP="00431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465" w:type="dxa"/>
            <w:vAlign w:val="center"/>
          </w:tcPr>
          <w:p w14:paraId="4A17FF88" w14:textId="1067ADC8" w:rsidR="00431498" w:rsidRPr="00E659B0" w:rsidRDefault="00431498" w:rsidP="004314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FF089F" w:rsidRPr="00E659B0" w14:paraId="3E2E9646" w14:textId="77777777" w:rsidTr="00075BFE">
        <w:trPr>
          <w:tblHeader/>
        </w:trPr>
        <w:tc>
          <w:tcPr>
            <w:tcW w:w="534" w:type="dxa"/>
            <w:vAlign w:val="center"/>
          </w:tcPr>
          <w:p w14:paraId="6500A573" w14:textId="1C47D964" w:rsidR="00FF089F" w:rsidRPr="00E659B0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14:paraId="64D8269C" w14:textId="0B6BA2A1" w:rsidR="00FF089F" w:rsidRPr="00E659B0" w:rsidRDefault="00FF089F" w:rsidP="00FF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center"/>
          </w:tcPr>
          <w:p w14:paraId="534E15D9" w14:textId="3B4AB109" w:rsidR="00FF089F" w:rsidRPr="00E659B0" w:rsidRDefault="00FF089F" w:rsidP="00FF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75A9043D" w14:textId="3B76891A" w:rsidR="00FF089F" w:rsidRPr="00E659B0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0149344" w14:textId="4D767453" w:rsidR="00FF089F" w:rsidRPr="00E659B0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65" w:type="dxa"/>
            <w:vAlign w:val="center"/>
          </w:tcPr>
          <w:p w14:paraId="60628253" w14:textId="26831DD7" w:rsidR="00FF089F" w:rsidRPr="00E659B0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F089F" w:rsidRPr="00E659B0" w14:paraId="3A934FD9" w14:textId="77777777" w:rsidTr="00075BFE">
        <w:tc>
          <w:tcPr>
            <w:tcW w:w="534" w:type="dxa"/>
          </w:tcPr>
          <w:p w14:paraId="0C5DAD88" w14:textId="066D347C" w:rsidR="00FF089F" w:rsidRPr="00E659B0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14:paraId="00D7027E" w14:textId="68A14E7D" w:rsidR="00FF089F" w:rsidRPr="00E659B0" w:rsidRDefault="00FF089F" w:rsidP="0020178C">
            <w:pPr>
              <w:jc w:val="both"/>
              <w:rPr>
                <w:rFonts w:ascii="Times New Roman" w:hAnsi="Times New Roman" w:cs="Times New Roman"/>
              </w:rPr>
            </w:pPr>
            <w:r w:rsidRPr="00E659B0">
              <w:rPr>
                <w:rFonts w:ascii="Times New Roman" w:hAnsi="Times New Roman" w:cs="Times New Roman"/>
              </w:rPr>
              <w:t>Правительство Российской Федерации</w:t>
            </w:r>
          </w:p>
        </w:tc>
        <w:tc>
          <w:tcPr>
            <w:tcW w:w="6804" w:type="dxa"/>
            <w:vAlign w:val="center"/>
          </w:tcPr>
          <w:p w14:paraId="53874535" w14:textId="08C927AB" w:rsidR="00FB3AB3" w:rsidRPr="00E659B0" w:rsidRDefault="00FB3AB3" w:rsidP="006371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9B0">
              <w:rPr>
                <w:rFonts w:ascii="Times New Roman" w:hAnsi="Times New Roman" w:cs="Times New Roman"/>
                <w:bCs/>
              </w:rPr>
              <w:t xml:space="preserve">Предложить Правительству Российской Федерации поручить Минфину России </w:t>
            </w:r>
            <w:r w:rsidR="006371EB" w:rsidRPr="006371EB">
              <w:rPr>
                <w:rFonts w:ascii="Times New Roman" w:hAnsi="Times New Roman" w:cs="Times New Roman"/>
                <w:bCs/>
              </w:rPr>
              <w:t>подготовить и направить в Правительство Российской Федерации предложения о внесении изменений в Правила формирования перечня</w:t>
            </w:r>
            <w:r w:rsidR="006371EB">
              <w:rPr>
                <w:rFonts w:ascii="Times New Roman" w:hAnsi="Times New Roman" w:cs="Times New Roman"/>
                <w:bCs/>
              </w:rPr>
              <w:t xml:space="preserve"> </w:t>
            </w:r>
            <w:r w:rsidRPr="00E659B0">
              <w:rPr>
                <w:rFonts w:ascii="Times New Roman" w:hAnsi="Times New Roman" w:cs="Times New Roman"/>
                <w:bCs/>
              </w:rPr>
              <w:t>налоговых расходов Российской Федерации и оценки налоговых расходов Российской Федерации, утвержденные постановлением Правительства Российской Федерации от 12 апреля 2019 г. № 439</w:t>
            </w:r>
            <w:r w:rsidRPr="00E659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14:paraId="0776ED42" w14:textId="77777777" w:rsidR="00FF089F" w:rsidRPr="00E659B0" w:rsidRDefault="00FF089F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7878A43C" w14:textId="77777777" w:rsidR="00FF089F" w:rsidRPr="00E659B0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14:paraId="474198E4" w14:textId="77777777" w:rsidR="00FF089F" w:rsidRPr="00E659B0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089F" w:rsidRPr="00E659B0" w14:paraId="5FE9D8BF" w14:textId="77777777" w:rsidTr="00075BFE">
        <w:tc>
          <w:tcPr>
            <w:tcW w:w="534" w:type="dxa"/>
          </w:tcPr>
          <w:p w14:paraId="406B1CB0" w14:textId="1A6488D0" w:rsidR="00FF089F" w:rsidRPr="00E659B0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2" w:type="dxa"/>
            <w:vAlign w:val="center"/>
          </w:tcPr>
          <w:p w14:paraId="68385225" w14:textId="77777777" w:rsidR="00FF089F" w:rsidRPr="00E659B0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53B436D9" w14:textId="12C7F981" w:rsidR="00FF089F" w:rsidRPr="00E659B0" w:rsidRDefault="006371EB" w:rsidP="00FF08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1EB">
              <w:rPr>
                <w:rFonts w:ascii="Times New Roman" w:hAnsi="Times New Roman" w:cs="Times New Roman"/>
                <w:bCs/>
              </w:rPr>
              <w:t>в пункты 8 и 10 в части установления периодичности формирования и срока ежегодного размещения на официальном сайте Минфина России в информационно-телекоммуникационной сети «Интернет» перечня налоговых расходов Российской Федерации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14:paraId="43A901C4" w14:textId="3C6211DC" w:rsidR="00FF089F" w:rsidRPr="00E659B0" w:rsidRDefault="0098759C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14:paraId="45B59B5D" w14:textId="59B360A8" w:rsidR="00FF089F" w:rsidRPr="00E659B0" w:rsidRDefault="00BC7104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4902C8"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декабря 2024</w:t>
            </w:r>
          </w:p>
        </w:tc>
        <w:tc>
          <w:tcPr>
            <w:tcW w:w="2465" w:type="dxa"/>
          </w:tcPr>
          <w:p w14:paraId="63160C7C" w14:textId="77777777" w:rsidR="00FF089F" w:rsidRPr="00E659B0" w:rsidRDefault="00FF089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59C" w:rsidRPr="00E659B0" w14:paraId="338F9028" w14:textId="77777777" w:rsidTr="00075BFE">
        <w:tc>
          <w:tcPr>
            <w:tcW w:w="534" w:type="dxa"/>
          </w:tcPr>
          <w:p w14:paraId="244FF5C9" w14:textId="0115DF33" w:rsidR="0098759C" w:rsidRPr="00E659B0" w:rsidRDefault="0098759C" w:rsidP="009875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42" w:type="dxa"/>
            <w:vAlign w:val="center"/>
          </w:tcPr>
          <w:p w14:paraId="2A94F178" w14:textId="77777777" w:rsidR="0098759C" w:rsidRPr="00E659B0" w:rsidRDefault="0098759C" w:rsidP="009875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2F004D14" w14:textId="1A8E2E08" w:rsidR="0098759C" w:rsidRPr="00E659B0" w:rsidRDefault="006371EB" w:rsidP="009875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371EB">
              <w:rPr>
                <w:rFonts w:ascii="Times New Roman" w:hAnsi="Times New Roman" w:cs="Times New Roman"/>
                <w:bCs/>
              </w:rPr>
              <w:t xml:space="preserve">в части определения порядка признания налогового расхода эффективным (неэффективным) в зависимости от результатов оценки с учетом всех установленных пунктом 12 Правил формирования перечня элементов оценки, а также при отсутствии на момент проведения оценки необходимых фискальных характеристик, предусматривающего в том числе в случаях установления отрицательного совокупного бюджетного эффекта по налоговым расходам за ряд последовательных лет направление предложений </w:t>
            </w:r>
            <w:r w:rsidRPr="006371EB">
              <w:rPr>
                <w:rFonts w:ascii="Times New Roman" w:hAnsi="Times New Roman" w:cs="Times New Roman"/>
                <w:bCs/>
              </w:rPr>
              <w:lastRenderedPageBreak/>
              <w:t>кураторов налоговых расходов о сохранении (об уточнении) налоговой льготы в Правительственную комиссию</w:t>
            </w:r>
            <w:r w:rsidR="0098759C" w:rsidRPr="00E659B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14:paraId="3999D2DB" w14:textId="1EA21E54" w:rsidR="0098759C" w:rsidRPr="00E659B0" w:rsidRDefault="0098759C" w:rsidP="009875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</w:t>
            </w:r>
          </w:p>
        </w:tc>
        <w:tc>
          <w:tcPr>
            <w:tcW w:w="1701" w:type="dxa"/>
            <w:vAlign w:val="center"/>
          </w:tcPr>
          <w:p w14:paraId="5D3AE630" w14:textId="7366C660" w:rsidR="0098759C" w:rsidRPr="00E659B0" w:rsidRDefault="00BC7104" w:rsidP="00BC71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98759C"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декабря 2024</w:t>
            </w:r>
          </w:p>
        </w:tc>
        <w:tc>
          <w:tcPr>
            <w:tcW w:w="2465" w:type="dxa"/>
          </w:tcPr>
          <w:p w14:paraId="379D95FB" w14:textId="77777777" w:rsidR="0098759C" w:rsidRPr="00E659B0" w:rsidRDefault="0098759C" w:rsidP="009875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0AF" w:rsidRPr="00E659B0" w14:paraId="1554F243" w14:textId="77777777" w:rsidTr="00075BFE">
        <w:tc>
          <w:tcPr>
            <w:tcW w:w="534" w:type="dxa"/>
          </w:tcPr>
          <w:p w14:paraId="4CBF03A3" w14:textId="13D1E555" w:rsidR="00B910AF" w:rsidRPr="00E659B0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42" w:type="dxa"/>
          </w:tcPr>
          <w:p w14:paraId="56FB6F70" w14:textId="1F30B9DF" w:rsidR="00B910AF" w:rsidRPr="00E659B0" w:rsidRDefault="0098759C" w:rsidP="009875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hAnsi="Times New Roman" w:cs="Times New Roman"/>
                <w:bCs/>
              </w:rPr>
              <w:t xml:space="preserve">Минфин </w:t>
            </w:r>
            <w:r w:rsidR="00B910AF" w:rsidRPr="00E659B0">
              <w:rPr>
                <w:rFonts w:ascii="Times New Roman" w:hAnsi="Times New Roman" w:cs="Times New Roman"/>
                <w:bCs/>
              </w:rPr>
              <w:t>России</w:t>
            </w:r>
          </w:p>
        </w:tc>
        <w:tc>
          <w:tcPr>
            <w:tcW w:w="6804" w:type="dxa"/>
            <w:vAlign w:val="center"/>
          </w:tcPr>
          <w:p w14:paraId="06EEF2C2" w14:textId="466A14AE" w:rsidR="00B910AF" w:rsidRPr="00E659B0" w:rsidRDefault="0098759C" w:rsidP="00FF089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659B0">
              <w:rPr>
                <w:rFonts w:ascii="Times New Roman" w:hAnsi="Times New Roman" w:cs="Times New Roman"/>
                <w:bCs/>
              </w:rPr>
              <w:t>Предложить Минфину России</w:t>
            </w:r>
            <w:r w:rsidR="00B910AF" w:rsidRPr="00E659B0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418" w:type="dxa"/>
            <w:vAlign w:val="center"/>
          </w:tcPr>
          <w:p w14:paraId="17E3B281" w14:textId="77777777" w:rsidR="00B910AF" w:rsidRPr="00E659B0" w:rsidRDefault="00B910AF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543B0EB" w14:textId="77777777" w:rsidR="00B910AF" w:rsidRPr="00E659B0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14:paraId="60E6E7BC" w14:textId="77777777" w:rsidR="00B910AF" w:rsidRPr="00E659B0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0AF" w:rsidRPr="00E659B0" w14:paraId="53C5DA2B" w14:textId="77777777" w:rsidTr="00075BFE">
        <w:tc>
          <w:tcPr>
            <w:tcW w:w="534" w:type="dxa"/>
          </w:tcPr>
          <w:p w14:paraId="36F245F8" w14:textId="4F8FF36A" w:rsidR="00B910AF" w:rsidRPr="00E659B0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842" w:type="dxa"/>
          </w:tcPr>
          <w:p w14:paraId="07731F0E" w14:textId="77777777" w:rsidR="00B910AF" w:rsidRPr="00E659B0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667B0080" w14:textId="623D264B" w:rsidR="00B910AF" w:rsidRPr="00E659B0" w:rsidRDefault="006371EB" w:rsidP="006371E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371EB">
              <w:rPr>
                <w:rFonts w:ascii="Times New Roman" w:hAnsi="Times New Roman" w:cs="Times New Roman"/>
                <w:bCs/>
              </w:rPr>
              <w:t>включить в Перечень налоговых расходов Российской Федерации налоговые льготы, указанные в пунктах 539-541, 557 и 558 Информации о фискальных характеристиках на 1 октября 2023 года</w:t>
            </w:r>
            <w:r w:rsidR="00B65DC2" w:rsidRPr="00E659B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14:paraId="17CF12FB" w14:textId="3C914E9D" w:rsidR="00B910AF" w:rsidRPr="00E659B0" w:rsidRDefault="00B910AF" w:rsidP="00FF08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14:paraId="7E17F0E9" w14:textId="2BA1B40F" w:rsidR="00B910AF" w:rsidRPr="00E659B0" w:rsidRDefault="00B910AF" w:rsidP="00C521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C521AE"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2024</w:t>
            </w:r>
          </w:p>
        </w:tc>
        <w:tc>
          <w:tcPr>
            <w:tcW w:w="2465" w:type="dxa"/>
          </w:tcPr>
          <w:p w14:paraId="778210A7" w14:textId="77777777" w:rsidR="00B910AF" w:rsidRPr="00E659B0" w:rsidRDefault="00B910AF" w:rsidP="00FF0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DC2" w:rsidRPr="00E659B0" w14:paraId="38813BA0" w14:textId="77777777" w:rsidTr="00BC7104">
        <w:trPr>
          <w:trHeight w:val="1797"/>
        </w:trPr>
        <w:tc>
          <w:tcPr>
            <w:tcW w:w="534" w:type="dxa"/>
          </w:tcPr>
          <w:p w14:paraId="3701A8AA" w14:textId="3A202256" w:rsidR="00B65DC2" w:rsidRPr="00E659B0" w:rsidRDefault="00B65DC2" w:rsidP="00BC71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BC7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</w:tcPr>
          <w:p w14:paraId="55B0638A" w14:textId="77777777" w:rsidR="00B65DC2" w:rsidRPr="00E659B0" w:rsidRDefault="00B65DC2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6AE7808B" w14:textId="625EDB7D" w:rsidR="00B65DC2" w:rsidRPr="00E659B0" w:rsidRDefault="006371EB" w:rsidP="006371E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371EB">
              <w:rPr>
                <w:rFonts w:ascii="Times New Roman" w:hAnsi="Times New Roman" w:cs="Times New Roman"/>
                <w:bCs/>
              </w:rPr>
              <w:t>включить в Разъяснения Минфина России от 15 декабря 2021 года положение, что в случае необходимости использования дополнительных данных (которые находятся не в публичном доступе), представляемых ФНС России и (или) иными ФОИВ, требуется дополнительное согласование проекта методики оценки эффективности их кураторами с органами, располагающими необходимой информацией</w:t>
            </w:r>
            <w:r w:rsidR="00B65DC2" w:rsidRPr="00E659B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14:paraId="4E3B456A" w14:textId="1FE1B473" w:rsidR="00B65DC2" w:rsidRPr="00E659B0" w:rsidRDefault="00B65DC2" w:rsidP="00B65D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14:paraId="52E2C328" w14:textId="7BE133B0" w:rsidR="00B65DC2" w:rsidRPr="00E659B0" w:rsidRDefault="00BC7104" w:rsidP="00BC71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B65DC2"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декабря 2024</w:t>
            </w:r>
          </w:p>
        </w:tc>
        <w:tc>
          <w:tcPr>
            <w:tcW w:w="2465" w:type="dxa"/>
          </w:tcPr>
          <w:p w14:paraId="6065B297" w14:textId="77777777" w:rsidR="00B65DC2" w:rsidRPr="00E659B0" w:rsidRDefault="00B65DC2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7104" w:rsidRPr="00E659B0" w14:paraId="67FB1BB8" w14:textId="77777777" w:rsidTr="00075BFE">
        <w:tc>
          <w:tcPr>
            <w:tcW w:w="534" w:type="dxa"/>
          </w:tcPr>
          <w:p w14:paraId="19EF465C" w14:textId="5114D521" w:rsidR="00BC7104" w:rsidRPr="00E659B0" w:rsidRDefault="00BC7104" w:rsidP="00B65D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</w:tcPr>
          <w:p w14:paraId="0B6B0580" w14:textId="77777777" w:rsidR="00BC7104" w:rsidRPr="00E659B0" w:rsidRDefault="00BC7104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23BEBD51" w14:textId="5F1B98D2" w:rsidR="00BC7104" w:rsidRPr="00E659B0" w:rsidRDefault="006371EB" w:rsidP="006371E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371EB">
              <w:rPr>
                <w:rFonts w:ascii="Times New Roman" w:hAnsi="Times New Roman" w:cs="Times New Roman"/>
                <w:bCs/>
              </w:rPr>
              <w:t>проработать вопрос о внесении изменений в Методику оценки эффективности налоговых расходов Российской Федерации, утвержденную приказом Минфина России от 27 мая 2020 г. № 218, в части включения показателя роста российских организаций, осуществляющих прикладные и поисковые научные исследования, разработки и коммерциализацию их результатов</w:t>
            </w:r>
            <w:r w:rsidR="00BC7104" w:rsidRPr="00E659B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14:paraId="6771A0A5" w14:textId="61DB1BC8" w:rsidR="00BC7104" w:rsidRPr="00E659B0" w:rsidRDefault="00BC7104" w:rsidP="00B65D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14:paraId="0D2CBA14" w14:textId="45338476" w:rsidR="00BC7104" w:rsidRPr="00E659B0" w:rsidRDefault="00901BC1" w:rsidP="00901B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октября 2024</w:t>
            </w:r>
          </w:p>
        </w:tc>
        <w:tc>
          <w:tcPr>
            <w:tcW w:w="2465" w:type="dxa"/>
          </w:tcPr>
          <w:p w14:paraId="07EB4678" w14:textId="77777777" w:rsidR="00BC7104" w:rsidRPr="00E659B0" w:rsidRDefault="00BC7104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56BF" w:rsidRPr="00E659B0" w14:paraId="1CE12156" w14:textId="77777777" w:rsidTr="00075BFE">
        <w:tc>
          <w:tcPr>
            <w:tcW w:w="534" w:type="dxa"/>
          </w:tcPr>
          <w:p w14:paraId="4AC425EC" w14:textId="095941EE" w:rsidR="009756BF" w:rsidRDefault="009756BF" w:rsidP="00B65D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842" w:type="dxa"/>
          </w:tcPr>
          <w:p w14:paraId="61EFB2B0" w14:textId="77777777" w:rsidR="009756BF" w:rsidRPr="00E659B0" w:rsidRDefault="009756BF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43A6EF9E" w14:textId="46A6D57F" w:rsidR="009756BF" w:rsidRPr="006371EB" w:rsidRDefault="009756BF" w:rsidP="009756B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756BF">
              <w:rPr>
                <w:rFonts w:ascii="Times New Roman" w:hAnsi="Times New Roman" w:cs="Times New Roman"/>
                <w:bCs/>
              </w:rPr>
              <w:t>проработать с Минвостокразвития России, Минприроды России, Минпромторгом России и Минстроем России вопрос о внесении изменений в методики оценки эффективности налоговых расходов, направленных на стимулирование инвестиционной деятельности, в целях интеграции подхода к оценке вклада налогового расхода в изменение значения показателя (индикатора) достижения целей государственной программы и (или) целей социально-экономической политики на основе рентабельности льготополучателей, реализующих инвестиционные проекты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14:paraId="76434687" w14:textId="749A98C3" w:rsidR="009756BF" w:rsidRPr="00E659B0" w:rsidRDefault="009756BF" w:rsidP="00B65D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14:paraId="0DF5A9D9" w14:textId="4CACF4AA" w:rsidR="009756BF" w:rsidRDefault="009756BF" w:rsidP="009756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декабря 2024</w:t>
            </w:r>
          </w:p>
        </w:tc>
        <w:tc>
          <w:tcPr>
            <w:tcW w:w="2465" w:type="dxa"/>
          </w:tcPr>
          <w:p w14:paraId="2481A69A" w14:textId="77777777" w:rsidR="009756BF" w:rsidRPr="00E659B0" w:rsidRDefault="009756BF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56BF" w:rsidRPr="00E659B0" w14:paraId="616F7F62" w14:textId="77777777" w:rsidTr="00075BFE">
        <w:tc>
          <w:tcPr>
            <w:tcW w:w="534" w:type="dxa"/>
          </w:tcPr>
          <w:p w14:paraId="04F56A86" w14:textId="493D040B" w:rsidR="009756BF" w:rsidRDefault="009756BF" w:rsidP="00B65D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842" w:type="dxa"/>
          </w:tcPr>
          <w:p w14:paraId="560441FD" w14:textId="77777777" w:rsidR="009756BF" w:rsidRPr="00E659B0" w:rsidRDefault="009756BF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7C64604C" w14:textId="667D98ED" w:rsidR="009756BF" w:rsidRPr="009756BF" w:rsidRDefault="009756BF" w:rsidP="009756B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756BF">
              <w:rPr>
                <w:rFonts w:ascii="Times New Roman" w:hAnsi="Times New Roman" w:cs="Times New Roman"/>
                <w:bCs/>
              </w:rPr>
              <w:t>проработать совместно с заинтересованными федеральными органами исполнительной власти вопрос о введении формы отчетности по объему использованных налоговых льгот, освобождений и (или) преференций для участников инновационного центра «Сколково», инновационных научно-технологических центров и организаций, осуществляющих деятельность на территории Южно-Курильского, Курильского или Северо-Курильского городских округов</w:t>
            </w:r>
          </w:p>
        </w:tc>
        <w:tc>
          <w:tcPr>
            <w:tcW w:w="1418" w:type="dxa"/>
            <w:vAlign w:val="center"/>
          </w:tcPr>
          <w:p w14:paraId="31CF3833" w14:textId="48C27133" w:rsidR="009756BF" w:rsidRDefault="009756BF" w:rsidP="00B65D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14:paraId="75ABC847" w14:textId="33D335C4" w:rsidR="009756BF" w:rsidRDefault="009756BF" w:rsidP="009756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декабря 2024</w:t>
            </w:r>
          </w:p>
        </w:tc>
        <w:tc>
          <w:tcPr>
            <w:tcW w:w="2465" w:type="dxa"/>
          </w:tcPr>
          <w:p w14:paraId="5A2F3E22" w14:textId="77777777" w:rsidR="009756BF" w:rsidRPr="00E659B0" w:rsidRDefault="009756BF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7104" w:rsidRPr="00E659B0" w14:paraId="05FDD348" w14:textId="77777777" w:rsidTr="00075BFE">
        <w:tc>
          <w:tcPr>
            <w:tcW w:w="534" w:type="dxa"/>
          </w:tcPr>
          <w:p w14:paraId="7E4ABE73" w14:textId="730B5CF2" w:rsidR="00BC7104" w:rsidRPr="00E659B0" w:rsidRDefault="00BC7104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</w:tcPr>
          <w:p w14:paraId="1479358B" w14:textId="2C762EED" w:rsidR="00BC7104" w:rsidRPr="00E659B0" w:rsidRDefault="00BC7104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Минкультуры России</w:t>
            </w:r>
          </w:p>
        </w:tc>
        <w:tc>
          <w:tcPr>
            <w:tcW w:w="6804" w:type="dxa"/>
            <w:vAlign w:val="center"/>
          </w:tcPr>
          <w:p w14:paraId="0907E167" w14:textId="24EAD7E9" w:rsidR="00BC7104" w:rsidRPr="00E659B0" w:rsidRDefault="00BC7104" w:rsidP="00B65D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9B0">
              <w:rPr>
                <w:rFonts w:ascii="Times New Roman" w:hAnsi="Times New Roman" w:cs="Times New Roman"/>
              </w:rPr>
              <w:t>Предложить Минкультуры России:</w:t>
            </w:r>
          </w:p>
        </w:tc>
        <w:tc>
          <w:tcPr>
            <w:tcW w:w="1418" w:type="dxa"/>
            <w:vAlign w:val="center"/>
          </w:tcPr>
          <w:p w14:paraId="0E5EDFF9" w14:textId="77777777" w:rsidR="00BC7104" w:rsidRPr="00E659B0" w:rsidRDefault="00BC7104" w:rsidP="00B65D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8C305BB" w14:textId="77777777" w:rsidR="00BC7104" w:rsidRPr="00E659B0" w:rsidRDefault="00BC7104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14:paraId="1CBFD291" w14:textId="77777777" w:rsidR="00BC7104" w:rsidRPr="00E659B0" w:rsidRDefault="00BC7104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7104" w14:paraId="1272693C" w14:textId="77777777" w:rsidTr="00075BFE">
        <w:tc>
          <w:tcPr>
            <w:tcW w:w="534" w:type="dxa"/>
          </w:tcPr>
          <w:p w14:paraId="759F1305" w14:textId="1FD4F3F3" w:rsidR="00BC7104" w:rsidRPr="00E659B0" w:rsidRDefault="00BC7104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42" w:type="dxa"/>
          </w:tcPr>
          <w:p w14:paraId="72A9AAEA" w14:textId="77777777" w:rsidR="00BC7104" w:rsidRPr="00E659B0" w:rsidRDefault="00BC7104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720EB5D6" w14:textId="317681E5" w:rsidR="00BC7104" w:rsidRPr="00E659B0" w:rsidRDefault="00BC7104" w:rsidP="00B65D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9B0">
              <w:rPr>
                <w:rFonts w:ascii="Times New Roman" w:hAnsi="Times New Roman" w:cs="Times New Roman"/>
                <w:bCs/>
              </w:rPr>
              <w:t>внести изменения в методику оценки эффективности налоговых расходов в части отражения конкретных показателей достижения цели государственной программы «Развитие культуры» и направить доработанную методику на согласование в Минфин России и Минэкономразвития России.</w:t>
            </w:r>
          </w:p>
        </w:tc>
        <w:tc>
          <w:tcPr>
            <w:tcW w:w="1418" w:type="dxa"/>
            <w:vAlign w:val="center"/>
          </w:tcPr>
          <w:p w14:paraId="3962C30F" w14:textId="4D8DEB86" w:rsidR="00BC7104" w:rsidRPr="00E659B0" w:rsidRDefault="00BC7104" w:rsidP="00B65D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14:paraId="1CE1FB15" w14:textId="425FBCE3" w:rsidR="00BC7104" w:rsidRPr="00B65DC2" w:rsidRDefault="00BC7104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декабря 2024</w:t>
            </w:r>
          </w:p>
        </w:tc>
        <w:tc>
          <w:tcPr>
            <w:tcW w:w="2465" w:type="dxa"/>
          </w:tcPr>
          <w:p w14:paraId="246A05EF" w14:textId="77777777" w:rsidR="00BC7104" w:rsidRDefault="00BC7104" w:rsidP="00B65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455A909" w14:textId="77777777" w:rsidR="00431498" w:rsidRDefault="00431498" w:rsidP="006C20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498" w:rsidSect="00BB2DEB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24B41" w14:textId="77777777" w:rsidR="00016354" w:rsidRDefault="00016354" w:rsidP="00BB2DEB">
      <w:pPr>
        <w:spacing w:after="0" w:line="240" w:lineRule="auto"/>
      </w:pPr>
      <w:r>
        <w:separator/>
      </w:r>
    </w:p>
  </w:endnote>
  <w:endnote w:type="continuationSeparator" w:id="0">
    <w:p w14:paraId="0DBA0588" w14:textId="77777777" w:rsidR="00016354" w:rsidRDefault="00016354" w:rsidP="00BB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E1594" w14:textId="77777777" w:rsidR="00016354" w:rsidRDefault="00016354" w:rsidP="00BB2DEB">
      <w:pPr>
        <w:spacing w:after="0" w:line="240" w:lineRule="auto"/>
      </w:pPr>
      <w:r>
        <w:separator/>
      </w:r>
    </w:p>
  </w:footnote>
  <w:footnote w:type="continuationSeparator" w:id="0">
    <w:p w14:paraId="74F28D4F" w14:textId="77777777" w:rsidR="00016354" w:rsidRDefault="00016354" w:rsidP="00BB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552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D0ADC7" w14:textId="43491839" w:rsidR="00BB2DEB" w:rsidRPr="009118C8" w:rsidRDefault="00BB2DE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18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18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18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0D2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118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A78042" w14:textId="77777777" w:rsidR="00BB2DEB" w:rsidRDefault="00BB2D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AC"/>
    <w:rsid w:val="00011267"/>
    <w:rsid w:val="00016354"/>
    <w:rsid w:val="00047951"/>
    <w:rsid w:val="00075BFE"/>
    <w:rsid w:val="00093044"/>
    <w:rsid w:val="000A6891"/>
    <w:rsid w:val="000E47BB"/>
    <w:rsid w:val="001177F4"/>
    <w:rsid w:val="00140AF6"/>
    <w:rsid w:val="00145C42"/>
    <w:rsid w:val="0015129C"/>
    <w:rsid w:val="001719ED"/>
    <w:rsid w:val="00182357"/>
    <w:rsid w:val="001855CB"/>
    <w:rsid w:val="001B0E6E"/>
    <w:rsid w:val="001B1EB5"/>
    <w:rsid w:val="001B61AC"/>
    <w:rsid w:val="0020178C"/>
    <w:rsid w:val="00206A68"/>
    <w:rsid w:val="00265FF3"/>
    <w:rsid w:val="00273C81"/>
    <w:rsid w:val="002C7860"/>
    <w:rsid w:val="002D01DA"/>
    <w:rsid w:val="002E6F86"/>
    <w:rsid w:val="002F6890"/>
    <w:rsid w:val="00345AF4"/>
    <w:rsid w:val="00350D23"/>
    <w:rsid w:val="0035565E"/>
    <w:rsid w:val="003A4B59"/>
    <w:rsid w:val="003E5757"/>
    <w:rsid w:val="00415D54"/>
    <w:rsid w:val="00431498"/>
    <w:rsid w:val="0044457E"/>
    <w:rsid w:val="00447363"/>
    <w:rsid w:val="00457747"/>
    <w:rsid w:val="004811B7"/>
    <w:rsid w:val="004902C8"/>
    <w:rsid w:val="004A5215"/>
    <w:rsid w:val="004C633C"/>
    <w:rsid w:val="004C70C3"/>
    <w:rsid w:val="0055489C"/>
    <w:rsid w:val="00575AF1"/>
    <w:rsid w:val="00586A59"/>
    <w:rsid w:val="00597F89"/>
    <w:rsid w:val="005B08B6"/>
    <w:rsid w:val="005B3DD8"/>
    <w:rsid w:val="005B609D"/>
    <w:rsid w:val="005B7D6E"/>
    <w:rsid w:val="005D3563"/>
    <w:rsid w:val="005E1D9B"/>
    <w:rsid w:val="005F5DC0"/>
    <w:rsid w:val="006357EF"/>
    <w:rsid w:val="006371EB"/>
    <w:rsid w:val="006643C7"/>
    <w:rsid w:val="00681813"/>
    <w:rsid w:val="006A13C5"/>
    <w:rsid w:val="006A1DD0"/>
    <w:rsid w:val="006B2907"/>
    <w:rsid w:val="006C20F7"/>
    <w:rsid w:val="006E5EA8"/>
    <w:rsid w:val="007137FB"/>
    <w:rsid w:val="007312CA"/>
    <w:rsid w:val="007314D5"/>
    <w:rsid w:val="00736370"/>
    <w:rsid w:val="00736788"/>
    <w:rsid w:val="007823D6"/>
    <w:rsid w:val="007825B8"/>
    <w:rsid w:val="00792A53"/>
    <w:rsid w:val="007A0AF4"/>
    <w:rsid w:val="007B2093"/>
    <w:rsid w:val="007D5AA1"/>
    <w:rsid w:val="007E56C9"/>
    <w:rsid w:val="007F294A"/>
    <w:rsid w:val="00802A3F"/>
    <w:rsid w:val="00817ACA"/>
    <w:rsid w:val="008413A5"/>
    <w:rsid w:val="0085124E"/>
    <w:rsid w:val="008535F2"/>
    <w:rsid w:val="00853DB8"/>
    <w:rsid w:val="0087608F"/>
    <w:rsid w:val="008821DF"/>
    <w:rsid w:val="00886244"/>
    <w:rsid w:val="0089321D"/>
    <w:rsid w:val="008C4A63"/>
    <w:rsid w:val="008C4FD3"/>
    <w:rsid w:val="00901BC1"/>
    <w:rsid w:val="009118C8"/>
    <w:rsid w:val="00914F97"/>
    <w:rsid w:val="00942600"/>
    <w:rsid w:val="00956308"/>
    <w:rsid w:val="00964FBC"/>
    <w:rsid w:val="0097458C"/>
    <w:rsid w:val="009756BF"/>
    <w:rsid w:val="0098759C"/>
    <w:rsid w:val="00995DFD"/>
    <w:rsid w:val="009A68A4"/>
    <w:rsid w:val="00A1347E"/>
    <w:rsid w:val="00A3049C"/>
    <w:rsid w:val="00A77664"/>
    <w:rsid w:val="00A973CC"/>
    <w:rsid w:val="00AA3DBD"/>
    <w:rsid w:val="00AB353D"/>
    <w:rsid w:val="00AB79E3"/>
    <w:rsid w:val="00AC092D"/>
    <w:rsid w:val="00AD1BF0"/>
    <w:rsid w:val="00B234A8"/>
    <w:rsid w:val="00B26626"/>
    <w:rsid w:val="00B37273"/>
    <w:rsid w:val="00B62353"/>
    <w:rsid w:val="00B65DC2"/>
    <w:rsid w:val="00B910AF"/>
    <w:rsid w:val="00B97AEE"/>
    <w:rsid w:val="00BA04EF"/>
    <w:rsid w:val="00BA26C3"/>
    <w:rsid w:val="00BB2DEB"/>
    <w:rsid w:val="00BC3CAA"/>
    <w:rsid w:val="00BC7104"/>
    <w:rsid w:val="00BE07E8"/>
    <w:rsid w:val="00BE4B43"/>
    <w:rsid w:val="00C0006F"/>
    <w:rsid w:val="00C00269"/>
    <w:rsid w:val="00C158D6"/>
    <w:rsid w:val="00C21431"/>
    <w:rsid w:val="00C41A49"/>
    <w:rsid w:val="00C521AE"/>
    <w:rsid w:val="00CA3FC6"/>
    <w:rsid w:val="00CC32D7"/>
    <w:rsid w:val="00CE07C5"/>
    <w:rsid w:val="00D17306"/>
    <w:rsid w:val="00D17C1A"/>
    <w:rsid w:val="00D333A0"/>
    <w:rsid w:val="00D33C29"/>
    <w:rsid w:val="00D40931"/>
    <w:rsid w:val="00D63106"/>
    <w:rsid w:val="00D64F80"/>
    <w:rsid w:val="00D732E9"/>
    <w:rsid w:val="00D83187"/>
    <w:rsid w:val="00D87496"/>
    <w:rsid w:val="00D970B3"/>
    <w:rsid w:val="00DA0B90"/>
    <w:rsid w:val="00DA2C58"/>
    <w:rsid w:val="00DD3425"/>
    <w:rsid w:val="00DE0C7E"/>
    <w:rsid w:val="00E10009"/>
    <w:rsid w:val="00E5171D"/>
    <w:rsid w:val="00E659B0"/>
    <w:rsid w:val="00E66570"/>
    <w:rsid w:val="00E704B7"/>
    <w:rsid w:val="00E76728"/>
    <w:rsid w:val="00E860F0"/>
    <w:rsid w:val="00EB0876"/>
    <w:rsid w:val="00ED7546"/>
    <w:rsid w:val="00F07E39"/>
    <w:rsid w:val="00F36DED"/>
    <w:rsid w:val="00F41A55"/>
    <w:rsid w:val="00F43821"/>
    <w:rsid w:val="00F502CB"/>
    <w:rsid w:val="00FA3B9B"/>
    <w:rsid w:val="00FB3AB3"/>
    <w:rsid w:val="00FB54AF"/>
    <w:rsid w:val="00FD3848"/>
    <w:rsid w:val="00FF0055"/>
    <w:rsid w:val="00FF089F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FE79"/>
  <w15:docId w15:val="{2927F8C9-7C98-4389-A1A7-E9BD2272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paragraph" w:styleId="3">
    <w:name w:val="heading 3"/>
    <w:basedOn w:val="a"/>
    <w:next w:val="a"/>
    <w:link w:val="30"/>
    <w:qFormat/>
    <w:rsid w:val="00D874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14">
    <w:name w:val="Бюджет 2014"/>
    <w:basedOn w:val="a"/>
    <w:qFormat/>
    <w:rsid w:val="006C20F7"/>
    <w:pPr>
      <w:spacing w:after="0" w:line="312" w:lineRule="auto"/>
      <w:ind w:left="284" w:firstLine="539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B2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2DEB"/>
  </w:style>
  <w:style w:type="paragraph" w:styleId="a5">
    <w:name w:val="footer"/>
    <w:basedOn w:val="a"/>
    <w:link w:val="a6"/>
    <w:uiPriority w:val="99"/>
    <w:unhideWhenUsed/>
    <w:rsid w:val="00BB2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2DEB"/>
  </w:style>
  <w:style w:type="character" w:customStyle="1" w:styleId="30">
    <w:name w:val="Заголовок 3 Знак"/>
    <w:basedOn w:val="a0"/>
    <w:link w:val="3"/>
    <w:rsid w:val="00D8749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Emphasis"/>
    <w:qFormat/>
    <w:rsid w:val="00736788"/>
    <w:rPr>
      <w:i/>
      <w:iCs/>
    </w:rPr>
  </w:style>
  <w:style w:type="paragraph" w:styleId="a8">
    <w:name w:val="Revision"/>
    <w:hidden/>
    <w:uiPriority w:val="99"/>
    <w:semiHidden/>
    <w:rsid w:val="00942600"/>
    <w:pPr>
      <w:spacing w:after="0" w:line="240" w:lineRule="auto"/>
    </w:pPr>
  </w:style>
  <w:style w:type="table" w:styleId="a9">
    <w:name w:val="Table Grid"/>
    <w:basedOn w:val="a1"/>
    <w:uiPriority w:val="39"/>
    <w:rsid w:val="0043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F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0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3822</Characters>
  <Application>Microsoft Office Word</Application>
  <DocSecurity>0</DocSecurity>
  <Lines>106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Тимакова Ольга Ильинична</cp:lastModifiedBy>
  <cp:revision>2</cp:revision>
  <cp:lastPrinted>2023-09-18T13:53:00Z</cp:lastPrinted>
  <dcterms:created xsi:type="dcterms:W3CDTF">2024-04-25T06:46:00Z</dcterms:created>
  <dcterms:modified xsi:type="dcterms:W3CDTF">2024-04-25T06:46:00Z</dcterms:modified>
</cp:coreProperties>
</file>