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636"/>
        <w:gridCol w:w="3934"/>
      </w:tblGrid>
      <w:tr w:rsidR="00523152" w:rsidTr="00A4235E">
        <w:trPr>
          <w:jc w:val="center"/>
        </w:trPr>
        <w:tc>
          <w:tcPr>
            <w:tcW w:w="3284" w:type="dxa"/>
          </w:tcPr>
          <w:p w:rsidR="00523152" w:rsidRPr="007C548A" w:rsidRDefault="00523152" w:rsidP="00642F6E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36" w:type="dxa"/>
          </w:tcPr>
          <w:p w:rsidR="00523152" w:rsidRDefault="00523152" w:rsidP="00642F6E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E540EA" w:rsidRDefault="003419E5" w:rsidP="00F93413">
            <w:pPr>
              <w:widowControl w:val="0"/>
              <w:tabs>
                <w:tab w:val="left" w:pos="10065"/>
                <w:tab w:val="left" w:pos="10206"/>
              </w:tabs>
              <w:spacing w:line="240" w:lineRule="auto"/>
              <w:ind w:left="0" w:righ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  <w:p w:rsidR="00523152" w:rsidRPr="002A53BE" w:rsidRDefault="003419E5" w:rsidP="00A4235E">
            <w:pPr>
              <w:widowControl w:val="0"/>
              <w:tabs>
                <w:tab w:val="left" w:pos="10065"/>
                <w:tab w:val="left" w:pos="10206"/>
              </w:tabs>
              <w:spacing w:line="240" w:lineRule="auto"/>
              <w:ind w:left="0" w:right="0" w:firstLine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 подразделу 12</w:t>
            </w:r>
            <w:r w:rsidR="00523152" w:rsidRPr="007B5CEB">
              <w:rPr>
                <w:sz w:val="20"/>
                <w:szCs w:val="20"/>
              </w:rPr>
              <w:t xml:space="preserve"> «</w:t>
            </w:r>
            <w:r w:rsidR="00A10092" w:rsidRPr="00A10092">
              <w:rPr>
                <w:sz w:val="20"/>
                <w:szCs w:val="20"/>
              </w:rPr>
              <w:t>Результаты проверки и анализа формирования субсидий юридическим лицам, взносов в уставные капиталы акционерных обществ, имущественных взносов Российской Федерации в государственные корпорации, публично-правовые компании и государственную компанию, субсидий на выполнение возложенных полномочий и осуществление деятельности государственных корпораций и государственной компании</w:t>
            </w:r>
            <w:r w:rsidR="00523152" w:rsidRPr="007B5CEB">
              <w:rPr>
                <w:sz w:val="20"/>
                <w:szCs w:val="20"/>
              </w:rPr>
              <w:t>»</w:t>
            </w:r>
            <w:r w:rsidR="00523152">
              <w:rPr>
                <w:sz w:val="20"/>
                <w:szCs w:val="20"/>
              </w:rPr>
              <w:t xml:space="preserve"> </w:t>
            </w:r>
            <w:r w:rsidR="00523152" w:rsidRPr="007B5CEB">
              <w:rPr>
                <w:sz w:val="20"/>
                <w:szCs w:val="20"/>
              </w:rPr>
              <w:t xml:space="preserve">Заключения </w:t>
            </w:r>
          </w:p>
          <w:p w:rsidR="00523152" w:rsidRDefault="00523152" w:rsidP="00642F6E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sz w:val="20"/>
                <w:szCs w:val="20"/>
              </w:rPr>
            </w:pPr>
          </w:p>
        </w:tc>
      </w:tr>
    </w:tbl>
    <w:p w:rsidR="00AC6DD5" w:rsidRPr="00146C5D" w:rsidRDefault="00E540EA" w:rsidP="00AC6DD5">
      <w:pPr>
        <w:ind w:left="0" w:right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Таблица</w:t>
      </w:r>
      <w:r w:rsidR="00AC6DD5">
        <w:rPr>
          <w:rFonts w:eastAsia="Calibri"/>
          <w:sz w:val="24"/>
          <w:szCs w:val="24"/>
          <w:lang w:eastAsia="en-US"/>
        </w:rPr>
        <w:t xml:space="preserve"> 1</w:t>
      </w:r>
    </w:p>
    <w:p w:rsidR="00AC6DD5" w:rsidRDefault="00AC6DD5" w:rsidP="00AC6DD5">
      <w:pPr>
        <w:overflowPunct/>
        <w:autoSpaceDE/>
        <w:adjustRightInd/>
        <w:spacing w:line="240" w:lineRule="auto"/>
        <w:ind w:left="0" w:right="0"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857082">
        <w:rPr>
          <w:rFonts w:eastAsiaTheme="minorHAnsi"/>
          <w:b/>
          <w:sz w:val="24"/>
          <w:szCs w:val="24"/>
          <w:lang w:eastAsia="en-US"/>
        </w:rPr>
        <w:t xml:space="preserve">Информация об установленных Счетной палатой недостатках при планировании бюджетных ассигнований на </w:t>
      </w:r>
      <w:r>
        <w:rPr>
          <w:rFonts w:eastAsiaTheme="minorHAnsi"/>
          <w:b/>
          <w:sz w:val="24"/>
          <w:szCs w:val="24"/>
          <w:lang w:eastAsia="en-US"/>
        </w:rPr>
        <w:t>предоставление субсидий</w:t>
      </w:r>
      <w:r w:rsidRPr="00AC6DD5">
        <w:rPr>
          <w:rFonts w:eastAsiaTheme="minorHAnsi"/>
          <w:b/>
          <w:sz w:val="24"/>
          <w:szCs w:val="24"/>
          <w:lang w:eastAsia="en-US"/>
        </w:rPr>
        <w:t xml:space="preserve"> юридическим лицам (за исключением государственных (муниципальных) учреждений)</w:t>
      </w:r>
    </w:p>
    <w:p w:rsidR="00AC6DD5" w:rsidRPr="00AD2589" w:rsidRDefault="00AC6DD5" w:rsidP="00AC6DD5">
      <w:pPr>
        <w:widowControl w:val="0"/>
        <w:shd w:val="clear" w:color="auto" w:fill="FFFFFF"/>
        <w:overflowPunct/>
        <w:spacing w:line="336" w:lineRule="auto"/>
        <w:ind w:left="0" w:right="0"/>
        <w:textAlignment w:val="auto"/>
        <w:rPr>
          <w:rFonts w:eastAsia="Calibri"/>
          <w:b/>
          <w:sz w:val="12"/>
          <w:szCs w:val="12"/>
          <w:lang w:eastAsia="en-US"/>
        </w:rPr>
      </w:pPr>
    </w:p>
    <w:tbl>
      <w:tblPr>
        <w:tblStyle w:val="a7"/>
        <w:tblW w:w="100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1105"/>
        <w:gridCol w:w="992"/>
        <w:gridCol w:w="993"/>
        <w:gridCol w:w="5385"/>
      </w:tblGrid>
      <w:tr w:rsidR="00AC6DD5" w:rsidRPr="00F728C6" w:rsidTr="00692116">
        <w:trPr>
          <w:trHeight w:val="813"/>
          <w:tblHeader/>
        </w:trPr>
        <w:tc>
          <w:tcPr>
            <w:tcW w:w="1589" w:type="dxa"/>
            <w:vMerge w:val="restart"/>
            <w:vAlign w:val="center"/>
          </w:tcPr>
          <w:p w:rsidR="00AC6DD5" w:rsidRPr="005975BF" w:rsidRDefault="00AC6DD5" w:rsidP="00E40A02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5975BF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  <w:r w:rsidR="00E40A02">
              <w:rPr>
                <w:rFonts w:eastAsia="Calibri"/>
                <w:sz w:val="20"/>
                <w:szCs w:val="20"/>
                <w:lang w:eastAsia="en-US"/>
              </w:rPr>
              <w:t>главного распорядителя</w:t>
            </w:r>
          </w:p>
        </w:tc>
        <w:tc>
          <w:tcPr>
            <w:tcW w:w="3090" w:type="dxa"/>
            <w:gridSpan w:val="3"/>
            <w:vAlign w:val="center"/>
          </w:tcPr>
          <w:p w:rsidR="00AC6DD5" w:rsidRPr="005975BF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5975BF">
              <w:rPr>
                <w:rFonts w:eastAsia="Calibri"/>
                <w:sz w:val="20"/>
                <w:szCs w:val="20"/>
                <w:lang w:eastAsia="en-US"/>
              </w:rPr>
              <w:t>Объем бюджетных ассигнований, предусмотренный законопроектом (млн. рублей)</w:t>
            </w:r>
          </w:p>
        </w:tc>
        <w:tc>
          <w:tcPr>
            <w:tcW w:w="5385" w:type="dxa"/>
            <w:vMerge w:val="restart"/>
            <w:vAlign w:val="center"/>
          </w:tcPr>
          <w:p w:rsidR="00AC6DD5" w:rsidRPr="005975BF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5975BF">
              <w:rPr>
                <w:rFonts w:eastAsia="Calibri"/>
                <w:sz w:val="20"/>
                <w:szCs w:val="20"/>
                <w:lang w:eastAsia="en-US"/>
              </w:rPr>
              <w:t>Установленные Счетной палатой недостатки</w:t>
            </w:r>
          </w:p>
        </w:tc>
      </w:tr>
      <w:tr w:rsidR="00AC6DD5" w:rsidRPr="00F728C6" w:rsidTr="00692116">
        <w:tc>
          <w:tcPr>
            <w:tcW w:w="1589" w:type="dxa"/>
            <w:vMerge/>
          </w:tcPr>
          <w:p w:rsidR="00AC6DD5" w:rsidRPr="005975BF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:rsidR="00AC6DD5" w:rsidRPr="00E677FB" w:rsidRDefault="003350CF" w:rsidP="007F721E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  <w:r w:rsidR="00AC6DD5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AC6DD5" w:rsidRPr="00E677FB" w:rsidRDefault="003350CF" w:rsidP="007F721E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AC6DD5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AC6DD5" w:rsidRPr="00E677FB" w:rsidRDefault="00AC6DD5" w:rsidP="007F721E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 w:rsidRPr="00E677FB">
              <w:rPr>
                <w:bCs/>
                <w:sz w:val="18"/>
                <w:szCs w:val="18"/>
              </w:rPr>
              <w:t>2</w:t>
            </w:r>
            <w:r w:rsidR="003350CF">
              <w:rPr>
                <w:bCs/>
                <w:sz w:val="18"/>
                <w:szCs w:val="18"/>
              </w:rPr>
              <w:t>023</w:t>
            </w:r>
            <w:r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385" w:type="dxa"/>
            <w:vMerge/>
          </w:tcPr>
          <w:p w:rsidR="00AC6DD5" w:rsidRPr="005975BF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C6DD5" w:rsidRPr="00F728C6" w:rsidTr="00692116">
        <w:tc>
          <w:tcPr>
            <w:tcW w:w="1589" w:type="dxa"/>
          </w:tcPr>
          <w:p w:rsidR="00AC6DD5" w:rsidRPr="005975BF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75BF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05" w:type="dxa"/>
          </w:tcPr>
          <w:p w:rsidR="00AC6DD5" w:rsidRPr="00F73943" w:rsidRDefault="00F73943" w:rsidP="007F721E">
            <w:pPr>
              <w:widowControl w:val="0"/>
              <w:overflowPunct/>
              <w:spacing w:line="240" w:lineRule="auto"/>
              <w:ind w:left="0" w:right="-108" w:firstLine="0"/>
              <w:jc w:val="center"/>
              <w:textAlignment w:val="auto"/>
              <w:rPr>
                <w:rFonts w:eastAsia="Calibri"/>
                <w:b/>
                <w:sz w:val="19"/>
                <w:szCs w:val="19"/>
                <w:lang w:eastAsia="en-US"/>
              </w:rPr>
            </w:pPr>
            <w:r w:rsidRPr="00F73943">
              <w:rPr>
                <w:rFonts w:eastAsia="Calibri"/>
                <w:b/>
                <w:sz w:val="19"/>
                <w:szCs w:val="19"/>
                <w:lang w:eastAsia="en-US"/>
              </w:rPr>
              <w:t>165 419,7</w:t>
            </w:r>
          </w:p>
        </w:tc>
        <w:tc>
          <w:tcPr>
            <w:tcW w:w="992" w:type="dxa"/>
          </w:tcPr>
          <w:p w:rsidR="00AC6DD5" w:rsidRPr="00F73943" w:rsidRDefault="00F73943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sz w:val="19"/>
                <w:szCs w:val="19"/>
                <w:lang w:eastAsia="en-US"/>
              </w:rPr>
            </w:pPr>
            <w:r w:rsidRPr="00F73943">
              <w:rPr>
                <w:rFonts w:eastAsia="Calibri"/>
                <w:b/>
                <w:sz w:val="19"/>
                <w:szCs w:val="19"/>
                <w:lang w:eastAsia="en-US"/>
              </w:rPr>
              <w:t>206 012,7</w:t>
            </w:r>
          </w:p>
        </w:tc>
        <w:tc>
          <w:tcPr>
            <w:tcW w:w="993" w:type="dxa"/>
          </w:tcPr>
          <w:p w:rsidR="00AC6DD5" w:rsidRPr="00F73943" w:rsidRDefault="00F73943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sz w:val="19"/>
                <w:szCs w:val="19"/>
                <w:lang w:eastAsia="en-US"/>
              </w:rPr>
            </w:pPr>
            <w:r w:rsidRPr="00F73943">
              <w:rPr>
                <w:rFonts w:eastAsia="Calibri"/>
                <w:b/>
                <w:sz w:val="19"/>
                <w:szCs w:val="19"/>
                <w:lang w:eastAsia="en-US"/>
              </w:rPr>
              <w:t>201</w:t>
            </w:r>
            <w:r>
              <w:rPr>
                <w:rFonts w:eastAsia="Calibri"/>
                <w:b/>
                <w:sz w:val="19"/>
                <w:szCs w:val="19"/>
                <w:lang w:eastAsia="en-US"/>
              </w:rPr>
              <w:t> </w:t>
            </w:r>
            <w:r w:rsidRPr="00F73943">
              <w:rPr>
                <w:rFonts w:eastAsia="Calibri"/>
                <w:b/>
                <w:sz w:val="19"/>
                <w:szCs w:val="19"/>
                <w:lang w:eastAsia="en-US"/>
              </w:rPr>
              <w:t>844,1</w:t>
            </w:r>
          </w:p>
        </w:tc>
        <w:tc>
          <w:tcPr>
            <w:tcW w:w="5385" w:type="dxa"/>
          </w:tcPr>
          <w:p w:rsidR="00AC6DD5" w:rsidRPr="005975BF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C6DD5" w:rsidRPr="00F728C6" w:rsidTr="00692116">
        <w:tc>
          <w:tcPr>
            <w:tcW w:w="1589" w:type="dxa"/>
          </w:tcPr>
          <w:p w:rsidR="00AC6DD5" w:rsidRPr="001F5A37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1F5A37">
              <w:rPr>
                <w:rFonts w:eastAsia="Calibri"/>
                <w:i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105" w:type="dxa"/>
          </w:tcPr>
          <w:p w:rsidR="00AC6DD5" w:rsidRPr="001F5A37" w:rsidRDefault="00AC6DD5" w:rsidP="007F721E">
            <w:pPr>
              <w:widowControl w:val="0"/>
              <w:overflowPunct/>
              <w:spacing w:line="240" w:lineRule="auto"/>
              <w:ind w:left="0" w:right="-108" w:firstLine="0"/>
              <w:jc w:val="center"/>
              <w:textAlignment w:val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C6DD5" w:rsidRPr="001F5A37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AC6DD5" w:rsidRPr="001F5A37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385" w:type="dxa"/>
          </w:tcPr>
          <w:p w:rsidR="00AC6DD5" w:rsidRPr="001F5A37" w:rsidRDefault="00AC6DD5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0F0E3C" w:rsidRPr="00F728C6" w:rsidTr="00692116">
        <w:tc>
          <w:tcPr>
            <w:tcW w:w="1589" w:type="dxa"/>
          </w:tcPr>
          <w:p w:rsidR="000F0E3C" w:rsidRDefault="000F0E3C" w:rsidP="007F721E">
            <w:pPr>
              <w:widowControl w:val="0"/>
              <w:overflowPunct/>
              <w:spacing w:line="240" w:lineRule="auto"/>
              <w:ind w:left="0" w:righ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Росжелдор</w:t>
            </w:r>
          </w:p>
        </w:tc>
        <w:tc>
          <w:tcPr>
            <w:tcW w:w="1105" w:type="dxa"/>
          </w:tcPr>
          <w:p w:rsidR="000F0E3C" w:rsidRPr="00F73943" w:rsidRDefault="000F0E3C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33 008,2</w:t>
            </w:r>
          </w:p>
        </w:tc>
        <w:tc>
          <w:tcPr>
            <w:tcW w:w="992" w:type="dxa"/>
          </w:tcPr>
          <w:p w:rsidR="000F0E3C" w:rsidRPr="00F73943" w:rsidRDefault="000F0E3C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32 816,9</w:t>
            </w:r>
          </w:p>
        </w:tc>
        <w:tc>
          <w:tcPr>
            <w:tcW w:w="993" w:type="dxa"/>
          </w:tcPr>
          <w:p w:rsidR="000F0E3C" w:rsidRPr="00F73943" w:rsidRDefault="000F0E3C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32 793,6</w:t>
            </w:r>
          </w:p>
        </w:tc>
        <w:tc>
          <w:tcPr>
            <w:tcW w:w="5385" w:type="dxa"/>
          </w:tcPr>
          <w:p w:rsidR="000F0E3C" w:rsidRPr="00F73943" w:rsidRDefault="000F0E3C" w:rsidP="000F0E3C">
            <w:pPr>
              <w:spacing w:line="240" w:lineRule="auto"/>
              <w:ind w:left="0" w:right="-2" w:firstLine="46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Законопроектом </w:t>
            </w:r>
            <w:r w:rsidR="00DF222C" w:rsidRPr="00F73943">
              <w:rPr>
                <w:rFonts w:eastAsia="Calibri"/>
                <w:sz w:val="20"/>
                <w:szCs w:val="20"/>
                <w:lang w:eastAsia="en-US"/>
              </w:rPr>
              <w:t>предусматриваются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бюджетные ассигнования на предоставление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субсидии ОАО «РЖД» и ФГУП «Крымская железная дорога» на компенсацию потерь в доходах, возникающих в результате государственного регулирования тарифов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на услуги по использованию инфраструктуры железнодорожного транспорта общего пользования, оказываемые при осуществлении перевозок пассажиров в пригор</w:t>
            </w:r>
            <w:r w:rsidR="006D502B" w:rsidRPr="00F73943">
              <w:rPr>
                <w:rFonts w:eastAsia="Calibri"/>
                <w:sz w:val="20"/>
                <w:szCs w:val="20"/>
                <w:lang w:eastAsia="en-US"/>
              </w:rPr>
              <w:t xml:space="preserve">одном сообщении на 2021 год в сумме </w:t>
            </w:r>
            <w:r w:rsidR="006D502B" w:rsidRPr="00F73943">
              <w:rPr>
                <w:rFonts w:eastAsia="Calibri"/>
                <w:b/>
                <w:sz w:val="20"/>
                <w:szCs w:val="20"/>
                <w:lang w:eastAsia="en-US"/>
              </w:rPr>
              <w:t>33 008,2 млн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D502B" w:rsidRPr="00F73943">
              <w:rPr>
                <w:rFonts w:eastAsia="Calibri"/>
                <w:sz w:val="20"/>
                <w:szCs w:val="20"/>
                <w:lang w:eastAsia="en-US"/>
              </w:rPr>
              <w:t>на 2022 год – </w:t>
            </w:r>
            <w:r w:rsidR="006D502B" w:rsidRPr="00F73943">
              <w:rPr>
                <w:rFonts w:eastAsia="Calibri"/>
                <w:b/>
                <w:sz w:val="20"/>
                <w:szCs w:val="20"/>
                <w:lang w:eastAsia="en-US"/>
              </w:rPr>
              <w:t>32 816,9 млн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D502B" w:rsidRPr="00F73943">
              <w:rPr>
                <w:rFonts w:eastAsia="Calibri"/>
                <w:sz w:val="20"/>
                <w:szCs w:val="20"/>
                <w:lang w:eastAsia="en-US"/>
              </w:rPr>
              <w:t>и на 2023 год – </w:t>
            </w:r>
            <w:r w:rsidR="006D502B" w:rsidRPr="00F73943">
              <w:rPr>
                <w:rFonts w:eastAsia="Calibri"/>
                <w:b/>
                <w:sz w:val="20"/>
                <w:szCs w:val="20"/>
                <w:lang w:eastAsia="en-US"/>
              </w:rPr>
              <w:t>32 793,6 млн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. рублей.</w:t>
            </w:r>
          </w:p>
          <w:p w:rsidR="000F0E3C" w:rsidRPr="00F73943" w:rsidRDefault="000F0E3C" w:rsidP="000F0E3C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Согласно расчету</w:t>
            </w:r>
            <w:r w:rsidR="001926C8" w:rsidRPr="00F73943">
              <w:rPr>
                <w:rFonts w:eastAsia="Calibri"/>
                <w:sz w:val="20"/>
                <w:szCs w:val="20"/>
                <w:lang w:eastAsia="en-US"/>
              </w:rPr>
              <w:t xml:space="preserve"> ОАО «РЖД»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(в разрезе пригородных пассажирских компаний), представленному в Росжелдор в ходе формирован</w:t>
            </w:r>
            <w:r w:rsidR="001926C8" w:rsidRPr="00F73943">
              <w:rPr>
                <w:rFonts w:eastAsia="Calibri"/>
                <w:sz w:val="20"/>
                <w:szCs w:val="20"/>
                <w:lang w:eastAsia="en-US"/>
              </w:rPr>
              <w:t>ия з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аконопроекта, потребность в указанных средствах на 2021 год составляет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46 080,7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на 2022 год –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47 885,</w:t>
            </w:r>
            <w:r w:rsidR="001926C8" w:rsidRPr="00F73943">
              <w:rPr>
                <w:rFonts w:eastAsia="Calibri"/>
                <w:b/>
                <w:sz w:val="20"/>
                <w:szCs w:val="20"/>
                <w:lang w:eastAsia="en-US"/>
              </w:rPr>
              <w:t>5 млн. рублей</w:t>
            </w:r>
            <w:r w:rsidR="001926C8" w:rsidRPr="00F73943">
              <w:rPr>
                <w:rFonts w:eastAsia="Calibri"/>
                <w:sz w:val="20"/>
                <w:szCs w:val="20"/>
                <w:lang w:eastAsia="en-US"/>
              </w:rPr>
              <w:t xml:space="preserve">, на 2023 год – </w:t>
            </w:r>
            <w:r w:rsidR="001926C8" w:rsidRPr="00F73943">
              <w:rPr>
                <w:rFonts w:eastAsia="Calibri"/>
                <w:b/>
                <w:sz w:val="20"/>
                <w:szCs w:val="20"/>
                <w:lang w:eastAsia="en-US"/>
              </w:rPr>
              <w:t>49 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659,4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DF222C" w:rsidRPr="00F73943">
              <w:rPr>
                <w:rFonts w:eastAsia="Calibri"/>
                <w:sz w:val="20"/>
                <w:szCs w:val="20"/>
                <w:lang w:eastAsia="en-US"/>
              </w:rPr>
              <w:t xml:space="preserve"> что превышает предусмотренный з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аконопроектом объем субсидии более чем на 30%.</w:t>
            </w:r>
          </w:p>
          <w:p w:rsidR="000F0E3C" w:rsidRPr="00F73943" w:rsidRDefault="000F0E3C" w:rsidP="000F0E3C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Указанный расчет учитывает прогнозируемый рост объема </w:t>
            </w:r>
            <w:proofErr w:type="spellStart"/>
            <w:r w:rsidRPr="00F73943">
              <w:rPr>
                <w:rFonts w:eastAsia="Calibri"/>
                <w:sz w:val="20"/>
                <w:szCs w:val="20"/>
                <w:lang w:eastAsia="en-US"/>
              </w:rPr>
              <w:t>вагоно</w:t>
            </w:r>
            <w:proofErr w:type="spellEnd"/>
            <w:r w:rsidRPr="00F73943">
              <w:rPr>
                <w:rFonts w:eastAsia="Calibri"/>
                <w:sz w:val="20"/>
                <w:szCs w:val="20"/>
                <w:lang w:eastAsia="en-US"/>
              </w:rPr>
              <w:t>-километровой работы (на 3,72 % в 2021-2023 годах по сравнению с 2020 годом), индекс роста тарифов на железнодорожные перевозки пас</w:t>
            </w:r>
            <w:r w:rsidR="00DF222C" w:rsidRPr="00F73943">
              <w:rPr>
                <w:rFonts w:eastAsia="Calibri"/>
                <w:sz w:val="20"/>
                <w:szCs w:val="20"/>
                <w:lang w:eastAsia="en-US"/>
              </w:rPr>
              <w:t xml:space="preserve">сажиров в регулируемом секторе, 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соответствующий параметрам Прогноза  социально-экономического развития Российс</w:t>
            </w:r>
            <w:r w:rsidR="00DF222C" w:rsidRPr="00F73943">
              <w:rPr>
                <w:rFonts w:eastAsia="Calibri"/>
                <w:sz w:val="20"/>
                <w:szCs w:val="20"/>
                <w:lang w:eastAsia="en-US"/>
              </w:rPr>
              <w:t>кой Федерации на 2021-2023 годы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а также частичную компенсацию задолженности Российской Федерации перед ОАО «РЖД», возникшую в результате государственного регулирования тарифов. </w:t>
            </w:r>
          </w:p>
          <w:p w:rsidR="00082462" w:rsidRDefault="000F0E3C" w:rsidP="00FF69B4">
            <w:pPr>
              <w:spacing w:line="240" w:lineRule="auto"/>
              <w:ind w:left="0" w:right="-2" w:firstLine="46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Учитывая, что </w:t>
            </w:r>
            <w:r w:rsidR="00DF222C" w:rsidRPr="00F73943">
              <w:rPr>
                <w:rFonts w:eastAsia="Calibri"/>
                <w:b/>
                <w:sz w:val="20"/>
                <w:szCs w:val="20"/>
                <w:lang w:eastAsia="en-US"/>
              </w:rPr>
              <w:t>запланированный в з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аконопроекте объем бюджетных ассигнований не обеспечивает, по мнению ОАО «РЖД», полную компенсацию потерь компании в доходах,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формируются риски сокращения перевозок в пригородном сообщении</w:t>
            </w:r>
            <w:r w:rsidR="00FF69B4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70688B" w:rsidRPr="0070688B" w:rsidRDefault="0070688B" w:rsidP="00FF69B4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/>
            <w:r w:rsidRPr="0070688B">
              <w:rPr>
                <w:rFonts w:eastAsia="Calibri"/>
                <w:sz w:val="20"/>
                <w:szCs w:val="20"/>
                <w:lang w:eastAsia="en-US"/>
              </w:rPr>
              <w:t xml:space="preserve">Кроме того, по данным ОАО «РЖД», имеется задолженность Минобороны России перед компанией  за </w:t>
            </w:r>
            <w:r w:rsidRPr="0070688B">
              <w:rPr>
                <w:rFonts w:eastAsia="Calibri"/>
                <w:sz w:val="20"/>
                <w:szCs w:val="20"/>
                <w:lang w:eastAsia="en-US"/>
              </w:rPr>
              <w:lastRenderedPageBreak/>
              <w:t>оказание услуг по железнодорожным перевозкам в отдельных направлениях.</w:t>
            </w:r>
            <w:bookmarkEnd w:id="0"/>
          </w:p>
        </w:tc>
      </w:tr>
      <w:tr w:rsidR="00815385" w:rsidRPr="00F728C6" w:rsidTr="00692116">
        <w:tc>
          <w:tcPr>
            <w:tcW w:w="1589" w:type="dxa"/>
          </w:tcPr>
          <w:p w:rsidR="00815385" w:rsidRDefault="00815385" w:rsidP="007F721E">
            <w:pPr>
              <w:widowControl w:val="0"/>
              <w:overflowPunct/>
              <w:spacing w:line="240" w:lineRule="auto"/>
              <w:ind w:left="0" w:righ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Минсельхоз России</w:t>
            </w:r>
          </w:p>
        </w:tc>
        <w:tc>
          <w:tcPr>
            <w:tcW w:w="1105" w:type="dxa"/>
          </w:tcPr>
          <w:p w:rsidR="00815385" w:rsidRPr="00F73943" w:rsidRDefault="00692116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9"/>
                <w:szCs w:val="19"/>
                <w:lang w:eastAsia="en-US"/>
              </w:rPr>
            </w:pPr>
            <w:r w:rsidRPr="00F73943">
              <w:rPr>
                <w:rFonts w:eastAsia="Calibri"/>
                <w:sz w:val="19"/>
                <w:szCs w:val="19"/>
                <w:lang w:eastAsia="en-US"/>
              </w:rPr>
              <w:t>121 133,7</w:t>
            </w:r>
          </w:p>
        </w:tc>
        <w:tc>
          <w:tcPr>
            <w:tcW w:w="992" w:type="dxa"/>
          </w:tcPr>
          <w:p w:rsidR="00815385" w:rsidRPr="00F73943" w:rsidRDefault="00E01A9E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F73943">
              <w:rPr>
                <w:rFonts w:eastAsia="Calibri"/>
                <w:sz w:val="19"/>
                <w:szCs w:val="19"/>
                <w:lang w:eastAsia="en-US"/>
              </w:rPr>
              <w:t>160 305,3</w:t>
            </w:r>
          </w:p>
        </w:tc>
        <w:tc>
          <w:tcPr>
            <w:tcW w:w="993" w:type="dxa"/>
          </w:tcPr>
          <w:p w:rsidR="00815385" w:rsidRPr="00F73943" w:rsidRDefault="00082462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F73943">
              <w:rPr>
                <w:rFonts w:eastAsia="Calibri"/>
                <w:sz w:val="19"/>
                <w:szCs w:val="19"/>
                <w:lang w:eastAsia="en-US"/>
              </w:rPr>
              <w:t>156 157,7</w:t>
            </w:r>
          </w:p>
        </w:tc>
        <w:tc>
          <w:tcPr>
            <w:tcW w:w="5385" w:type="dxa"/>
          </w:tcPr>
          <w:p w:rsidR="00815385" w:rsidRPr="00F73943" w:rsidRDefault="00815385" w:rsidP="00815385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Следует отметить, что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отсутствуют обосновывающие расчеты под предусмотренные в законопроекте </w:t>
            </w:r>
            <w:r w:rsidR="00E01A9E"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Минсельхозу России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объемы бюджетных ассигнований по субсидиям</w:t>
            </w:r>
            <w:r w:rsidR="007C548A"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7C548A" w:rsidRPr="00F73943">
              <w:rPr>
                <w:rFonts w:eastAsia="Calibri"/>
                <w:sz w:val="20"/>
                <w:szCs w:val="20"/>
                <w:lang w:eastAsia="en-US"/>
              </w:rPr>
              <w:t xml:space="preserve">(в </w:t>
            </w:r>
            <w:r w:rsidR="009446F1" w:rsidRPr="00F73943">
              <w:rPr>
                <w:rFonts w:eastAsia="Calibri"/>
                <w:sz w:val="20"/>
                <w:szCs w:val="20"/>
                <w:lang w:eastAsia="en-US"/>
              </w:rPr>
              <w:t>обоснованиях бюджетных ассигнований</w:t>
            </w:r>
            <w:r w:rsidR="007C548A" w:rsidRPr="00F73943">
              <w:rPr>
                <w:rFonts w:eastAsia="Calibri"/>
                <w:sz w:val="20"/>
                <w:szCs w:val="20"/>
                <w:lang w:eastAsia="en-US"/>
              </w:rPr>
              <w:t xml:space="preserve"> по форме ОКУД 0505205</w:t>
            </w:r>
            <w:r w:rsidR="009446F1" w:rsidRPr="00F73943">
              <w:rPr>
                <w:rFonts w:eastAsia="Calibri"/>
                <w:sz w:val="20"/>
                <w:szCs w:val="20"/>
                <w:lang w:eastAsia="en-US"/>
              </w:rPr>
              <w:t xml:space="preserve">, отраженных в подсистеме бюджетного планирования системы «Электронный бюджет» по состоянию на 6 октября 2020 года </w:t>
            </w:r>
            <w:r w:rsidR="007C548A" w:rsidRPr="00F73943">
              <w:rPr>
                <w:rFonts w:eastAsia="Calibri"/>
                <w:sz w:val="20"/>
                <w:szCs w:val="20"/>
                <w:lang w:eastAsia="en-US"/>
              </w:rPr>
              <w:t>не указаны конкретные юридические лица, которым планируется предоставление субсидий, а также не приложены поясняющие материалы)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815385" w:rsidRPr="00F73943" w:rsidRDefault="00B13174" w:rsidP="00B13174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на государственную поддержку организаций в целях продвижения продукции агропромышленного комплекса на внешние рынки в 202</w:t>
            </w:r>
            <w:r w:rsidR="00F15CA4" w:rsidRPr="00F73943">
              <w:rPr>
                <w:rFonts w:eastAsia="Calibri"/>
                <w:sz w:val="20"/>
                <w:szCs w:val="20"/>
                <w:lang w:eastAsia="en-US"/>
              </w:rPr>
              <w:t>1 – 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2023 годах в сумме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344,0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ежегодно;</w:t>
            </w:r>
          </w:p>
          <w:p w:rsidR="00B13174" w:rsidRPr="00F73943" w:rsidRDefault="00B13174" w:rsidP="00B13174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на государственную поддержку организаций в целях компенсации части затрат, связанных с сертификацией продукции агропромышленного комплекса на внешних рынках на 2021 год в сумме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448,0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, в 2022</w:t>
            </w:r>
            <w:r w:rsidR="00F15CA4" w:rsidRPr="00F73943">
              <w:rPr>
                <w:rFonts w:eastAsia="Calibri"/>
                <w:sz w:val="20"/>
                <w:szCs w:val="20"/>
                <w:lang w:eastAsia="en-US"/>
              </w:rPr>
              <w:t xml:space="preserve"> году 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–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544,0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в 2023 году –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656,0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B22E28" w:rsidRPr="00F73943" w:rsidRDefault="00B22E28" w:rsidP="00B22E28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на государственную поддержку российских организаций в целях снижения затрат на транспортировку сельскохозяйственной и продовольственной продукции на 2021 год в сумме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3 388,0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в 2022 году –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4 000,0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в 2023 году –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7 000,0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B22E28" w:rsidRPr="00F73943" w:rsidRDefault="00B22E28" w:rsidP="00B22E28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на возмещение недополученных российскими кредитными организациями, международными финансовыми организациями и ГК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на 2021 год в сумме </w:t>
            </w:r>
            <w:r w:rsidR="009B227E" w:rsidRPr="00F73943">
              <w:rPr>
                <w:rFonts w:eastAsia="Calibri"/>
                <w:b/>
                <w:sz w:val="20"/>
                <w:szCs w:val="20"/>
                <w:lang w:eastAsia="en-US"/>
              </w:rPr>
              <w:t>112 491,7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в 2022 году – </w:t>
            </w:r>
            <w:r w:rsidR="009B227E" w:rsidRPr="00F73943">
              <w:rPr>
                <w:rFonts w:eastAsia="Calibri"/>
                <w:b/>
                <w:sz w:val="20"/>
                <w:szCs w:val="20"/>
                <w:lang w:eastAsia="en-US"/>
              </w:rPr>
              <w:t>15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0 </w:t>
            </w:r>
            <w:r w:rsidR="009B227E" w:rsidRPr="00F73943">
              <w:rPr>
                <w:rFonts w:eastAsia="Calibri"/>
                <w:b/>
                <w:sz w:val="20"/>
                <w:szCs w:val="20"/>
                <w:lang w:eastAsia="en-US"/>
              </w:rPr>
              <w:t>595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,</w:t>
            </w:r>
            <w:r w:rsidR="009B227E" w:rsidRPr="00F73943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в 2023 году – </w:t>
            </w:r>
            <w:r w:rsidR="00692116" w:rsidRPr="00F73943">
              <w:rPr>
                <w:rFonts w:eastAsia="Calibri"/>
                <w:b/>
                <w:sz w:val="20"/>
                <w:szCs w:val="20"/>
                <w:lang w:eastAsia="en-US"/>
              </w:rPr>
              <w:t>143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 </w:t>
            </w:r>
            <w:r w:rsidR="00692116" w:rsidRPr="00F73943">
              <w:rPr>
                <w:rFonts w:eastAsia="Calibri"/>
                <w:b/>
                <w:sz w:val="20"/>
                <w:szCs w:val="20"/>
                <w:lang w:eastAsia="en-US"/>
              </w:rPr>
              <w:t>335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,</w:t>
            </w:r>
            <w:r w:rsidR="00692116" w:rsidRPr="00F73943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B22E28" w:rsidRPr="00F73943" w:rsidRDefault="00B22E28" w:rsidP="00B22E28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субсидии АО «</w:t>
            </w:r>
            <w:proofErr w:type="spellStart"/>
            <w:r w:rsidRPr="00F73943">
              <w:rPr>
                <w:rFonts w:eastAsia="Calibri"/>
                <w:sz w:val="20"/>
                <w:szCs w:val="20"/>
                <w:lang w:eastAsia="en-US"/>
              </w:rPr>
              <w:t>Росагролизинг</w:t>
            </w:r>
            <w:proofErr w:type="spellEnd"/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» на возмещение недополученных доходов при уплате лизингополучателем лизинговых платежей по договорам финансовой аренды (лизинга), заключенным на льготных (специальных) условиях на 2021 год в сумме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1 980,0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в 2022 году –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2 340,0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, в 2023 году –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2 340,0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692116" w:rsidRPr="00F73943" w:rsidRDefault="00692116" w:rsidP="00692116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на проведение закупочных и товарных интервенций на рынках сельскохозяйственной продукции, а также залоговых операций в 2021 – 2023 годах в сумме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2 401,8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ежегодно;</w:t>
            </w:r>
          </w:p>
          <w:p w:rsidR="00FA27B7" w:rsidRPr="00F73943" w:rsidRDefault="008D7D3E" w:rsidP="00FF69B4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на гранты в форме субсидий на реализацию комплексных научно-технических проектов в агропромышленном комплексе в 2021 – 2023 годах в сумме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80,2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ежегодно</w:t>
            </w:r>
            <w:r w:rsidR="00FF69B4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AC6DD5" w:rsidRPr="00F728C6" w:rsidTr="00692116">
        <w:tc>
          <w:tcPr>
            <w:tcW w:w="1589" w:type="dxa"/>
          </w:tcPr>
          <w:p w:rsidR="00AC6DD5" w:rsidRPr="00F728C6" w:rsidRDefault="00E40A02" w:rsidP="007F721E">
            <w:pPr>
              <w:widowControl w:val="0"/>
              <w:overflowPunct/>
              <w:spacing w:line="240" w:lineRule="auto"/>
              <w:ind w:left="0" w:righ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Росавиация</w:t>
            </w:r>
            <w:proofErr w:type="spellEnd"/>
          </w:p>
        </w:tc>
        <w:tc>
          <w:tcPr>
            <w:tcW w:w="1105" w:type="dxa"/>
          </w:tcPr>
          <w:p w:rsidR="00AC6DD5" w:rsidRPr="00F73943" w:rsidRDefault="005079B8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11 148,3</w:t>
            </w:r>
          </w:p>
        </w:tc>
        <w:tc>
          <w:tcPr>
            <w:tcW w:w="992" w:type="dxa"/>
          </w:tcPr>
          <w:p w:rsidR="00AC6DD5" w:rsidRPr="00F73943" w:rsidRDefault="005079B8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12 743,6</w:t>
            </w:r>
          </w:p>
        </w:tc>
        <w:tc>
          <w:tcPr>
            <w:tcW w:w="993" w:type="dxa"/>
          </w:tcPr>
          <w:p w:rsidR="00AC6DD5" w:rsidRPr="00F73943" w:rsidRDefault="005079B8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12 743,6</w:t>
            </w:r>
          </w:p>
        </w:tc>
        <w:tc>
          <w:tcPr>
            <w:tcW w:w="5385" w:type="dxa"/>
          </w:tcPr>
          <w:p w:rsidR="00E40A02" w:rsidRPr="00F73943" w:rsidRDefault="00E40A02" w:rsidP="00E40A02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Законопроектом предусматриваются бюджетные ассигнования </w:t>
            </w:r>
            <w:proofErr w:type="spellStart"/>
            <w:r w:rsidRPr="00F73943">
              <w:rPr>
                <w:rFonts w:eastAsia="Calibri"/>
                <w:sz w:val="20"/>
                <w:szCs w:val="20"/>
                <w:lang w:eastAsia="en-US"/>
              </w:rPr>
              <w:t>Росавиации</w:t>
            </w:r>
            <w:proofErr w:type="spellEnd"/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на предоставление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субсидии организациям воздушного транспорта на осуществление региональных воздушных перевозок на территории Российской Федерации и формирование региональной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маршрутной сети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7462F" w:rsidRPr="00F73943">
              <w:rPr>
                <w:rFonts w:eastAsia="Calibri"/>
                <w:sz w:val="20"/>
                <w:szCs w:val="20"/>
                <w:lang w:eastAsia="en-US"/>
              </w:rPr>
              <w:t>в 2021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году в сумме </w:t>
            </w:r>
            <w:r w:rsidR="00A7462F" w:rsidRPr="00F73943">
              <w:rPr>
                <w:rFonts w:eastAsia="Calibri"/>
                <w:b/>
                <w:sz w:val="20"/>
                <w:szCs w:val="20"/>
                <w:lang w:eastAsia="en-US"/>
              </w:rPr>
              <w:t>7 717,7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</w:t>
            </w:r>
            <w:r w:rsidR="00A7462F" w:rsidRPr="00F73943">
              <w:rPr>
                <w:rFonts w:eastAsia="Calibri"/>
                <w:sz w:val="20"/>
                <w:szCs w:val="20"/>
                <w:lang w:eastAsia="en-US"/>
              </w:rPr>
              <w:t>, в 2022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году – </w:t>
            </w:r>
            <w:r w:rsidR="00A7462F" w:rsidRPr="00F73943">
              <w:rPr>
                <w:rFonts w:eastAsia="Calibri"/>
                <w:b/>
                <w:sz w:val="20"/>
                <w:szCs w:val="20"/>
                <w:lang w:eastAsia="en-US"/>
              </w:rPr>
              <w:t>9 313,0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</w:t>
            </w:r>
            <w:r w:rsidR="00A7462F" w:rsidRPr="00F73943">
              <w:rPr>
                <w:rFonts w:eastAsia="Calibri"/>
                <w:sz w:val="20"/>
                <w:szCs w:val="20"/>
                <w:lang w:eastAsia="en-US"/>
              </w:rPr>
              <w:t xml:space="preserve"> и в 2023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году – </w:t>
            </w:r>
            <w:r w:rsidR="00A7462F" w:rsidRPr="00F73943">
              <w:rPr>
                <w:rFonts w:eastAsia="Calibri"/>
                <w:b/>
                <w:sz w:val="20"/>
                <w:szCs w:val="20"/>
                <w:lang w:eastAsia="en-US"/>
              </w:rPr>
              <w:t>9 313,0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  <w:p w:rsidR="00E40A02" w:rsidRPr="00F73943" w:rsidRDefault="00E40A02" w:rsidP="00E40A02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При этом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планирование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указанной субсидии ежегодно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осуществляется </w:t>
            </w:r>
            <w:proofErr w:type="spellStart"/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Росавиацией</w:t>
            </w:r>
            <w:proofErr w:type="spellEnd"/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в отсутствие утвержденной методики расчета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потребности</w:t>
            </w:r>
            <w:r w:rsidR="00A7462F" w:rsidRPr="00F73943">
              <w:rPr>
                <w:rFonts w:eastAsia="Calibri"/>
                <w:sz w:val="20"/>
                <w:szCs w:val="20"/>
                <w:lang w:eastAsia="en-US"/>
              </w:rPr>
              <w:t xml:space="preserve"> в авиаперевозках, учитывающей 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количество м</w:t>
            </w:r>
            <w:r w:rsidR="005079B8" w:rsidRPr="00F73943">
              <w:rPr>
                <w:rFonts w:eastAsia="Calibri"/>
                <w:sz w:val="20"/>
                <w:szCs w:val="20"/>
                <w:lang w:eastAsia="en-US"/>
              </w:rPr>
              <w:t xml:space="preserve">аршрутов и частоту выполняемых 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рейсов авиакомпаниями, что затрудняет оценку обоснованности прогнозируемых расходов.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Перечень субсидируемых маршрутов</w:t>
            </w:r>
            <w:r w:rsidR="00A7462F" w:rsidRPr="00F73943">
              <w:rPr>
                <w:rFonts w:eastAsia="Calibri"/>
                <w:sz w:val="20"/>
                <w:szCs w:val="20"/>
                <w:lang w:eastAsia="en-US"/>
              </w:rPr>
              <w:t xml:space="preserve"> на 2021 – 2023 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годы по указанному виду субсидии </w:t>
            </w:r>
            <w:proofErr w:type="spellStart"/>
            <w:r w:rsidRPr="00F73943">
              <w:rPr>
                <w:rFonts w:eastAsia="Calibri"/>
                <w:sz w:val="20"/>
                <w:szCs w:val="20"/>
                <w:lang w:eastAsia="en-US"/>
              </w:rPr>
              <w:t>Росавиацией</w:t>
            </w:r>
            <w:proofErr w:type="spellEnd"/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в настоящее время также </w:t>
            </w:r>
            <w:r w:rsidR="00BF5E89" w:rsidRPr="00F73943">
              <w:rPr>
                <w:rFonts w:eastAsia="Calibri"/>
                <w:b/>
                <w:sz w:val="20"/>
                <w:szCs w:val="20"/>
                <w:lang w:eastAsia="en-US"/>
              </w:rPr>
              <w:t>не утвержден</w:t>
            </w:r>
            <w:r w:rsidR="00BF5E89" w:rsidRPr="00F73943">
              <w:rPr>
                <w:rFonts w:eastAsia="Calibri"/>
                <w:sz w:val="20"/>
                <w:szCs w:val="20"/>
                <w:lang w:eastAsia="en-US"/>
              </w:rPr>
              <w:t>. По состоянию на 1 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сентября 2019 года исполнение расходов на указанные цели составило только 46,8 % установленного годового объема.</w:t>
            </w:r>
          </w:p>
          <w:p w:rsidR="00E40A02" w:rsidRPr="00F73943" w:rsidRDefault="00E40A02" w:rsidP="00E40A02">
            <w:pPr>
              <w:spacing w:line="240" w:lineRule="auto"/>
              <w:ind w:left="0" w:right="-2" w:firstLine="46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Аналогичные факты установлены и при анализе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субсидии организациям воздушного транспорта в целях обеспечения доступности воздушных перевозок населению</w:t>
            </w:r>
            <w:r w:rsidR="00E540EA" w:rsidRPr="00F73943">
              <w:rPr>
                <w:rFonts w:eastAsia="Calibri"/>
                <w:sz w:val="20"/>
                <w:szCs w:val="20"/>
                <w:lang w:eastAsia="en-US"/>
              </w:rPr>
              <w:t>, предусмотренные з</w:t>
            </w:r>
            <w:r w:rsidR="005079B8" w:rsidRPr="00F73943">
              <w:rPr>
                <w:rFonts w:eastAsia="Calibri"/>
                <w:sz w:val="20"/>
                <w:szCs w:val="20"/>
                <w:lang w:eastAsia="en-US"/>
              </w:rPr>
              <w:t>аконопроектом в 2021 - 2023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годах в размере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  <w:r w:rsidR="00A7462F" w:rsidRPr="00F73943">
              <w:rPr>
                <w:rFonts w:eastAsia="Calibri"/>
                <w:b/>
                <w:sz w:val="20"/>
                <w:szCs w:val="20"/>
                <w:lang w:eastAsia="en-US"/>
              </w:rPr>
              <w:t> 430,6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</w:t>
            </w:r>
            <w:r w:rsidR="00BF5E89" w:rsidRPr="00F73943">
              <w:rPr>
                <w:rFonts w:eastAsia="Calibri"/>
                <w:sz w:val="20"/>
                <w:szCs w:val="20"/>
                <w:lang w:eastAsia="en-US"/>
              </w:rPr>
              <w:t xml:space="preserve"> ежегодно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>Расчет потребности</w:t>
            </w:r>
            <w:r w:rsidR="00A7462F" w:rsidRPr="00F73943">
              <w:rPr>
                <w:rFonts w:eastAsia="Calibri"/>
                <w:sz w:val="20"/>
                <w:szCs w:val="20"/>
                <w:lang w:eastAsia="en-US"/>
              </w:rPr>
              <w:t xml:space="preserve"> в указанных средствах </w:t>
            </w:r>
            <w:r w:rsidR="005079B8" w:rsidRPr="00F73943">
              <w:rPr>
                <w:rFonts w:eastAsia="Calibri"/>
                <w:sz w:val="20"/>
                <w:szCs w:val="20"/>
                <w:lang w:eastAsia="en-US"/>
              </w:rPr>
              <w:t xml:space="preserve">в разрезе маршрутов </w:t>
            </w:r>
            <w:r w:rsidRPr="00F73943">
              <w:rPr>
                <w:rFonts w:eastAsia="Calibri"/>
                <w:sz w:val="20"/>
                <w:szCs w:val="20"/>
                <w:lang w:eastAsia="en-US"/>
              </w:rPr>
              <w:t>и льготных категорий пассажи</w:t>
            </w:r>
            <w:r w:rsidR="005079B8" w:rsidRPr="00F73943">
              <w:rPr>
                <w:rFonts w:eastAsia="Calibri"/>
                <w:sz w:val="20"/>
                <w:szCs w:val="20"/>
                <w:lang w:eastAsia="en-US"/>
              </w:rPr>
              <w:t xml:space="preserve">ров </w:t>
            </w:r>
            <w:proofErr w:type="spellStart"/>
            <w:r w:rsidRPr="00F73943">
              <w:rPr>
                <w:rFonts w:eastAsia="Calibri"/>
                <w:sz w:val="20"/>
                <w:szCs w:val="20"/>
                <w:lang w:eastAsia="en-US"/>
              </w:rPr>
              <w:t>Росавиацией</w:t>
            </w:r>
            <w:proofErr w:type="spellEnd"/>
            <w:r w:rsidRPr="00F739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3943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не осуществлялся. </w:t>
            </w:r>
          </w:p>
          <w:p w:rsidR="00FA27B7" w:rsidRPr="00F73943" w:rsidRDefault="00E540EA" w:rsidP="00FF69B4">
            <w:pPr>
              <w:spacing w:line="240" w:lineRule="auto"/>
              <w:ind w:left="0" w:right="-2" w:firstLine="46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С учетом изложенного предусмотренные з</w:t>
            </w:r>
            <w:r w:rsidR="00E40A02" w:rsidRPr="00F73943">
              <w:rPr>
                <w:rFonts w:eastAsia="Calibri"/>
                <w:sz w:val="20"/>
                <w:szCs w:val="20"/>
                <w:lang w:eastAsia="en-US"/>
              </w:rPr>
              <w:t xml:space="preserve">аконопроектом </w:t>
            </w:r>
            <w:proofErr w:type="spellStart"/>
            <w:r w:rsidR="00E40A02" w:rsidRPr="00F73943">
              <w:rPr>
                <w:rFonts w:eastAsia="Calibri"/>
                <w:sz w:val="20"/>
                <w:szCs w:val="20"/>
                <w:lang w:eastAsia="en-US"/>
              </w:rPr>
              <w:t>Росавиации</w:t>
            </w:r>
            <w:proofErr w:type="spellEnd"/>
            <w:r w:rsidR="00E40A02" w:rsidRPr="00F739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40A02" w:rsidRPr="00F73943">
              <w:rPr>
                <w:rFonts w:eastAsia="Calibri"/>
                <w:b/>
                <w:sz w:val="20"/>
                <w:szCs w:val="20"/>
                <w:lang w:eastAsia="en-US"/>
              </w:rPr>
              <w:t>бюджетные ассигнования представляются недостаточно обоснованными</w:t>
            </w:r>
            <w:r w:rsidR="00FF69B4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CB381A" w:rsidRPr="00F728C6" w:rsidTr="00692116">
        <w:trPr>
          <w:trHeight w:val="82"/>
        </w:trPr>
        <w:tc>
          <w:tcPr>
            <w:tcW w:w="1589" w:type="dxa"/>
          </w:tcPr>
          <w:p w:rsidR="00CB381A" w:rsidRDefault="00CB381A" w:rsidP="007F721E">
            <w:pPr>
              <w:widowControl w:val="0"/>
              <w:overflowPunct/>
              <w:spacing w:line="240" w:lineRule="auto"/>
              <w:ind w:left="0" w:righ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Минпромторг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России</w:t>
            </w:r>
          </w:p>
        </w:tc>
        <w:tc>
          <w:tcPr>
            <w:tcW w:w="1105" w:type="dxa"/>
          </w:tcPr>
          <w:p w:rsidR="00CB381A" w:rsidRPr="00F73943" w:rsidRDefault="00CB381A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2" w:type="dxa"/>
          </w:tcPr>
          <w:p w:rsidR="00CB381A" w:rsidRPr="00F73943" w:rsidRDefault="00CB381A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3" w:type="dxa"/>
          </w:tcPr>
          <w:p w:rsidR="00CB381A" w:rsidRPr="00F73943" w:rsidRDefault="00CB381A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5385" w:type="dxa"/>
          </w:tcPr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Законопроектом Минпромторгу России предусмотрены бюджетные ассигнования на предоставление субсидий компаниям - производителям воздушных судов для местных и региональных воздушных линий на компенсацию части затрат на сертификацию таких воздушных судов, а также на компенсацию части затрат на реализацию проектов по подготовке и сертификации производства воздушных судов для местных и региональных воздушных линий в 2021 – 2023 годах в сумме 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90,0 млн. рублей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ежегодно.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Правила предоставления субсидий утверждены постановлением Правительства Российской Федерации от 1 июля 2016 г. № 623 (далее – Правила № 623).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соответствии с Правилами № 623 целью предоставления субсидии является стимулирование развития на территории Российской Федерации разработки и производства воздушных судов для местных и региональных воздушных линий (воздушное судно с максимальной взлетной массой до 8 600 килограммов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пассажировместимостью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не более 19 человек).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Согласно обоснованиям бюджетных ассигнований, </w:t>
            </w:r>
            <w:r w:rsidR="00514718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отраженных в подсистеме бюджетного планирования системы «Электронный бюджет», 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предоставление указанной субсидии Минпромторгом России планируется на компенсацию затрат на сертификацию воздушного судна </w:t>
            </w:r>
            <w:r w:rsidR="00514718" w:rsidRPr="00F73943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Т-500 (МВ-500) ОО</w:t>
            </w:r>
            <w:r w:rsidR="00514718" w:rsidRPr="00F73943">
              <w:rPr>
                <w:rFonts w:eastAsia="Calibri"/>
                <w:bCs/>
                <w:sz w:val="20"/>
                <w:szCs w:val="20"/>
                <w:lang w:eastAsia="en-US"/>
              </w:rPr>
              <w:t>О «Фирма «МВЕН» в объемах 90,0 млн. рублей ежегодно, п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ри этом расчеты указанного объема субсидии отсутствуют.</w:t>
            </w:r>
          </w:p>
          <w:p w:rsidR="009446F1" w:rsidRPr="00F73943" w:rsidRDefault="009446F1" w:rsidP="00E63A8D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Необходимо отметить, что 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Т-500 –</w:t>
            </w:r>
            <w:r w:rsidR="00E63A8D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российский легкомоторный самоле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 сельскохозяйственного назначения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="00E63A8D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который 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предназначен для проведения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авиахимработ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а также мониторинга окружающей среды, обследования крупных промышленных объектов, 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осуществления воздействия на погоду, обработки лесов от вредителе</w:t>
            </w:r>
            <w:r w:rsidR="00E63A8D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й и ликвидации разливов нефти. 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Т-500 представляет собой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цельнокомпозитный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одноместный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низкоплан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и для перевозки пассажиров на местных и региональных воздушных линиях не предназначен.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В связи с этим в со</w:t>
            </w:r>
            <w:r w:rsidR="00E63A8D" w:rsidRPr="00F73943">
              <w:rPr>
                <w:rFonts w:eastAsia="Calibri"/>
                <w:bCs/>
                <w:sz w:val="20"/>
                <w:szCs w:val="20"/>
                <w:lang w:eastAsia="en-US"/>
              </w:rPr>
              <w:t>ответствии с пунктом 1 Правил № </w:t>
            </w:r>
            <w:r w:rsidR="003059B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623 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возмещение затрат на выполнение сертификационных работ самолета </w:t>
            </w:r>
            <w:r w:rsidR="00E63A8D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Т-500 (МВ-500) 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 соответствует цели предоставления субсидии.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Кроме этого, в соответствии с</w:t>
            </w:r>
            <w:r w:rsidR="003059B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подпунктом б пункта 3 Правил </w:t>
            </w:r>
            <w:r w:rsidR="00E63A8D" w:rsidRPr="00F73943">
              <w:rPr>
                <w:rFonts w:eastAsia="Calibri"/>
                <w:bCs/>
                <w:sz w:val="20"/>
                <w:szCs w:val="20"/>
                <w:lang w:eastAsia="en-US"/>
              </w:rPr>
              <w:t>№ </w:t>
            </w:r>
            <w:r w:rsidR="003059B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623 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право на получение субсидии предоставляется организациям при условии отсутствия у организации на первое число месяца, предшествующего месяцу, в котором планируется заключение договора о предоставлении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По информации СПАРК-Интерфакс оценочная сумма взыскиваемой задолженности по налогам с ООО «Фирма «МВЕН» по состоянию на 2 октября 2020 года составляет 10,8 млн. руб.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Также следует отметить, что Минпромторгом России в 2018 году уже осуществлена государственная поддержка в части возмещения понесенных затрат ООО «Фирма «МВЕН» в объеме 4,7 млн. рублей на возмещение затрат на проведение серти</w:t>
            </w:r>
            <w:r w:rsidR="00E63A8D" w:rsidRPr="00F73943">
              <w:rPr>
                <w:rFonts w:eastAsia="Calibri"/>
                <w:bCs/>
                <w:sz w:val="20"/>
                <w:szCs w:val="20"/>
                <w:lang w:eastAsia="en-US"/>
              </w:rPr>
              <w:t>фикационных работ по обеспечению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получения сертификата типа самолета МВ-500. </w:t>
            </w:r>
          </w:p>
          <w:p w:rsidR="009446F1" w:rsidRPr="00F73943" w:rsidRDefault="00E63A8D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Так, с</w:t>
            </w:r>
            <w:r w:rsidR="009446F1" w:rsidRPr="00F73943">
              <w:rPr>
                <w:rFonts w:eastAsia="Calibri"/>
                <w:bCs/>
                <w:sz w:val="20"/>
                <w:szCs w:val="20"/>
                <w:lang w:eastAsia="en-US"/>
              </w:rPr>
              <w:t>оглашением о предоставлении с</w:t>
            </w:r>
            <w:r w:rsidR="009D7429" w:rsidRPr="00F73943">
              <w:rPr>
                <w:rFonts w:eastAsia="Calibri"/>
                <w:bCs/>
                <w:sz w:val="20"/>
                <w:szCs w:val="20"/>
                <w:lang w:eastAsia="en-US"/>
              </w:rPr>
              <w:t>убсидии от 12 декабря 2018 г. № </w:t>
            </w:r>
            <w:r w:rsidR="009446F1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020-11-2018-987 предусмотрены показатели результативности использования субсидии: 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поставленных вновь созданных воздушных судов в объем</w:t>
            </w:r>
            <w:r w:rsidR="003059BE">
              <w:rPr>
                <w:rFonts w:eastAsia="Calibri"/>
                <w:bCs/>
                <w:sz w:val="20"/>
                <w:szCs w:val="20"/>
                <w:lang w:eastAsia="en-US"/>
              </w:rPr>
              <w:t>ах, установленных бизнес-планом – 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5 воздушных судов (со сроком в</w:t>
            </w:r>
            <w:r w:rsidR="003059B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ыполнения </w:t>
            </w:r>
            <w:r w:rsidR="003059BE" w:rsidRPr="003059BE">
              <w:rPr>
                <w:rFonts w:eastAsia="Calibri"/>
                <w:bCs/>
                <w:sz w:val="19"/>
                <w:szCs w:val="19"/>
                <w:lang w:eastAsia="en-US"/>
              </w:rPr>
              <w:t xml:space="preserve">31 декабря </w:t>
            </w:r>
            <w:r w:rsidR="00FA27B7">
              <w:rPr>
                <w:rFonts w:eastAsia="Calibri"/>
                <w:bCs/>
                <w:sz w:val="19"/>
                <w:szCs w:val="19"/>
                <w:lang w:eastAsia="en-US"/>
              </w:rPr>
              <w:t>2019 года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);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получение сертификатов в сроки, установленные договором на сертификацию – 1 (со сроком выполн</w:t>
            </w:r>
            <w:r w:rsidR="00FA27B7">
              <w:rPr>
                <w:rFonts w:eastAsia="Calibri"/>
                <w:bCs/>
                <w:sz w:val="20"/>
                <w:szCs w:val="20"/>
                <w:lang w:eastAsia="en-US"/>
              </w:rPr>
              <w:t>ения 31 декабря 2018 года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). </w:t>
            </w:r>
          </w:p>
          <w:p w:rsidR="009446F1" w:rsidRPr="00F73943" w:rsidRDefault="009446F1" w:rsidP="009446F1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По состоянию на 2 октября 2020 года отчеты о достижении показателей результативн</w:t>
            </w:r>
            <w:r w:rsidR="009D7429" w:rsidRPr="00F73943">
              <w:rPr>
                <w:rFonts w:eastAsia="Calibri"/>
                <w:bCs/>
                <w:sz w:val="20"/>
                <w:szCs w:val="20"/>
                <w:lang w:eastAsia="en-US"/>
              </w:rPr>
              <w:t>ости использования субсидии ООО 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«Фирма «МВЕН» </w:t>
            </w:r>
            <w:r w:rsidR="003059B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="003059BE">
              <w:rPr>
                <w:rFonts w:eastAsia="Calibri"/>
                <w:bCs/>
                <w:sz w:val="20"/>
                <w:szCs w:val="20"/>
                <w:lang w:eastAsia="en-US"/>
              </w:rPr>
              <w:t>Минпромторг</w:t>
            </w:r>
            <w:proofErr w:type="spellEnd"/>
            <w:r w:rsidR="003059BE" w:rsidRPr="003059B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России </w:t>
            </w:r>
            <w:r w:rsidR="003059BE">
              <w:rPr>
                <w:rFonts w:eastAsia="Calibri"/>
                <w:bCs/>
                <w:sz w:val="20"/>
                <w:szCs w:val="20"/>
                <w:lang w:eastAsia="en-US"/>
              </w:rPr>
              <w:t>не представлены.</w:t>
            </w:r>
          </w:p>
          <w:p w:rsidR="00FA27B7" w:rsidRPr="00F73943" w:rsidRDefault="009446F1" w:rsidP="00FF69B4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Таким образом, в связи с отсутствием необходимых обоснований, документов и расчетов </w:t>
            </w:r>
            <w:r w:rsidR="009D7429" w:rsidRPr="00F73943">
              <w:rPr>
                <w:rFonts w:eastAsia="Calibri"/>
                <w:bCs/>
                <w:sz w:val="20"/>
                <w:szCs w:val="20"/>
                <w:lang w:eastAsia="en-US"/>
              </w:rPr>
              <w:t>с учетом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вышеизложенного </w:t>
            </w:r>
            <w:r w:rsidR="009D7429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предусмотренные законопроектом Минпромторгу России бюджетные ассигнования</w:t>
            </w:r>
            <w:r w:rsidR="009D7429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на предоставление субсидий компаниям - производителям воздушных судов для местных и региональных воздушных линий на компенсацию части затрат на сертификацию таких воздушных судов, а также на компенсацию части затрат на реализацию проектов по подготовке и сертификации производства воздушных судов для местных и региональных воздушных линий </w:t>
            </w:r>
            <w:r w:rsidR="009D7429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в 2021 – 2023 годах в сумме 90,0 млн. рублей ежегодно </w:t>
            </w:r>
            <w:r w:rsidR="003059BE" w:rsidRPr="003059B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требуют дополнительного обоснования</w:t>
            </w:r>
            <w:r w:rsidR="00FF69B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F82390" w:rsidRPr="00F728C6" w:rsidTr="00692116">
        <w:trPr>
          <w:trHeight w:val="82"/>
        </w:trPr>
        <w:tc>
          <w:tcPr>
            <w:tcW w:w="1589" w:type="dxa"/>
          </w:tcPr>
          <w:p w:rsidR="00F82390" w:rsidRDefault="00F82390" w:rsidP="007F721E">
            <w:pPr>
              <w:widowControl w:val="0"/>
              <w:overflowPunct/>
              <w:spacing w:line="240" w:lineRule="auto"/>
              <w:ind w:left="0" w:righ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Росавтодор</w:t>
            </w:r>
          </w:p>
        </w:tc>
        <w:tc>
          <w:tcPr>
            <w:tcW w:w="1105" w:type="dxa"/>
          </w:tcPr>
          <w:p w:rsidR="00F82390" w:rsidRPr="00F73943" w:rsidRDefault="00F82390" w:rsidP="007F721E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39,5</w:t>
            </w:r>
          </w:p>
        </w:tc>
        <w:tc>
          <w:tcPr>
            <w:tcW w:w="992" w:type="dxa"/>
          </w:tcPr>
          <w:p w:rsidR="00F82390" w:rsidRPr="00F73943" w:rsidRDefault="00F82390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993" w:type="dxa"/>
          </w:tcPr>
          <w:p w:rsidR="00F82390" w:rsidRPr="00F73943" w:rsidRDefault="00F82390" w:rsidP="007F721E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sz w:val="20"/>
                <w:szCs w:val="20"/>
                <w:lang w:eastAsia="en-US"/>
              </w:rPr>
              <w:t>59,2</w:t>
            </w:r>
          </w:p>
        </w:tc>
        <w:tc>
          <w:tcPr>
            <w:tcW w:w="5385" w:type="dxa"/>
          </w:tcPr>
          <w:p w:rsidR="009E1DB7" w:rsidRPr="00F73943" w:rsidRDefault="00FC30A0" w:rsidP="00FC30A0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Законопроектом предусмотрена 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субсидия </w:t>
            </w:r>
            <w:proofErr w:type="spellStart"/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Росавтодору</w:t>
            </w:r>
            <w:proofErr w:type="spellEnd"/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на осуществление платы </w:t>
            </w:r>
            <w:proofErr w:type="spellStart"/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в рамках заключенных концессионных соглашений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9E1DB7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 </w:t>
            </w:r>
            <w:r w:rsidR="009E1DB7" w:rsidRPr="00F73943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 xml:space="preserve">2021 год в сумме </w:t>
            </w:r>
            <w:r w:rsidR="009E1DB7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13 981,2 млн. рублей</w:t>
            </w:r>
            <w:r w:rsidR="009E1DB7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на 2022 год – </w:t>
            </w:r>
            <w:r w:rsidR="009E1DB7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14 265,4 млн. рублей</w:t>
            </w:r>
            <w:r w:rsidR="009E1DB7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и на 2023 год – </w:t>
            </w:r>
            <w:r w:rsidR="009E1DB7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14 561,1 млн. рублей</w:t>
            </w:r>
            <w:r w:rsidR="009E1DB7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</w:p>
          <w:p w:rsidR="00FC30A0" w:rsidRPr="00F73943" w:rsidRDefault="00FC30A0" w:rsidP="00FC30A0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Порядок расчета платы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на прогнозные периоды Росавтодором не определен, Основными условиями и Концессионным соглашением не регламентирован. При этом алгоритм, применяемый при расчете плановых значений платы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на 2021 – 2023 годы, аналогичен алгоритму начисления платы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за прошедший платежный период.</w:t>
            </w:r>
          </w:p>
          <w:p w:rsidR="00FC30A0" w:rsidRPr="00F73943" w:rsidRDefault="00FC30A0" w:rsidP="00FC30A0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расчете платы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на период 2021-2023 годов 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Росавтодором использовались неопубликованные прогнозные базовые значения индекса потребительских цен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, представленные в письмах Минфина Ро</w:t>
            </w:r>
            <w:r w:rsidR="008B6964" w:rsidRPr="00F73943">
              <w:rPr>
                <w:rFonts w:eastAsia="Calibri"/>
                <w:bCs/>
                <w:sz w:val="20"/>
                <w:szCs w:val="20"/>
                <w:lang w:eastAsia="en-US"/>
              </w:rPr>
              <w:t>ссии от 2 и 16 июня 2020 года № 23-06-06/47217 и № 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23-06-06/51613 (соответственно), а также в материалах к заседанию Правительства Российской Федерации по вопросу «О сценарных условиях функционирования экономики и основных параметрах прогноза социально-экономического развития на среднесрочный период», направленных в Правительство Российской Федерации письмом Минэкономразв</w:t>
            </w:r>
            <w:r w:rsidR="008B6964" w:rsidRPr="00F73943">
              <w:rPr>
                <w:rFonts w:eastAsia="Calibri"/>
                <w:bCs/>
                <w:sz w:val="20"/>
                <w:szCs w:val="20"/>
                <w:lang w:eastAsia="en-US"/>
              </w:rPr>
              <w:t>ития России от 1 июня 2020 г. № 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17550-РМ/Д03 (на 2020 год – 3,5, на 2021 год – 4,0,</w:t>
            </w:r>
            <w:r w:rsidR="008B6964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на 2022 год – 4,0, на 2023 год – 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4,0), что повлекло за собой некорректность расчетов прогнозных значений платы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FC30A0" w:rsidRPr="00F73943" w:rsidRDefault="00FC30A0" w:rsidP="00FC30A0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Вместе </w:t>
            </w:r>
            <w:r w:rsidR="008B6964" w:rsidRPr="00F73943">
              <w:rPr>
                <w:rFonts w:eastAsia="Calibri"/>
                <w:bCs/>
                <w:sz w:val="20"/>
                <w:szCs w:val="20"/>
                <w:lang w:eastAsia="en-US"/>
              </w:rPr>
              <w:t>с тем пунктом 1.19 приложения № 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9 к Концессионному соглашению определено, что если на момент расчета платы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за какой-либо месяц соответствующего платежного периода индекс потребительских цен официально не опубликован </w:t>
            </w:r>
            <w:r w:rsidR="008B6964" w:rsidRPr="00F73943">
              <w:rPr>
                <w:rFonts w:eastAsia="Calibri"/>
                <w:bCs/>
                <w:sz w:val="20"/>
                <w:szCs w:val="20"/>
                <w:lang w:eastAsia="en-US"/>
              </w:rPr>
              <w:t>Росстатом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(или иным органом, осуществляющим данные функции в соответствующий момент времени), то величина ИПЦ за соответствующий месяц принимается равной величине ИПЦ за последний из предшествующих месяцев, за который ИПЦ опубликован.</w:t>
            </w:r>
          </w:p>
          <w:p w:rsidR="00FC30A0" w:rsidRPr="00F73943" w:rsidRDefault="008B6964" w:rsidP="00FC30A0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  <w:r w:rsidR="00FC30A0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отрудниками Счетной палаты был проведен расчет прогнозных значений платы </w:t>
            </w:r>
            <w:proofErr w:type="spellStart"/>
            <w:r w:rsidR="00FC30A0"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="00FC30A0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на 2021-2023 годы с учетом опубликованных на сайте Минэкономразвития России официальных данных, содержащихся в Прогнозе социально-экономического развития Российской Федерации на период до 2024 года (от 30 сентября 2019 года (на 2020 год </w:t>
            </w:r>
            <w:r w:rsidR="00216A30" w:rsidRPr="00F73943">
              <w:rPr>
                <w:rFonts w:eastAsia="Calibri"/>
                <w:bCs/>
                <w:sz w:val="20"/>
                <w:szCs w:val="20"/>
                <w:lang w:eastAsia="en-US"/>
              </w:rPr>
              <w:t>– </w:t>
            </w:r>
            <w:r w:rsidR="00FC30A0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3,0, на 2021 год – 3,7, на 2022 год – 4,0, на 2023 год – 4,0), а также официальных данных, размещенных на сайте </w:t>
            </w:r>
            <w:r w:rsidR="00216A30" w:rsidRPr="00F73943">
              <w:rPr>
                <w:rFonts w:eastAsia="Calibri"/>
                <w:bCs/>
                <w:sz w:val="20"/>
                <w:szCs w:val="20"/>
                <w:lang w:eastAsia="en-US"/>
              </w:rPr>
              <w:t>Росстата</w:t>
            </w:r>
            <w:r w:rsidR="00FC30A0" w:rsidRPr="00F73943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F82390" w:rsidRPr="00F73943" w:rsidRDefault="00FC30A0" w:rsidP="00FC30A0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результате проведенных расчетов установлено, что прогнозные значения платы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на 2021-2023 годы, представленные Росавтодором в </w:t>
            </w:r>
            <w:r w:rsidR="00FA27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подсистеме </w:t>
            </w:r>
            <w:r w:rsidR="00FA27B7" w:rsidRPr="00FA27B7">
              <w:rPr>
                <w:rFonts w:eastAsia="Calibri"/>
                <w:bCs/>
                <w:sz w:val="20"/>
                <w:szCs w:val="20"/>
                <w:lang w:eastAsia="en-US"/>
              </w:rPr>
              <w:t>бюджетного планирования системы «Электронный бюджет»</w:t>
            </w:r>
            <w:r w:rsidR="00216A30" w:rsidRPr="00F73943">
              <w:rPr>
                <w:rFonts w:eastAsia="Calibri"/>
                <w:bCs/>
                <w:sz w:val="20"/>
                <w:szCs w:val="20"/>
                <w:lang w:eastAsia="en-US"/>
              </w:rPr>
              <w:t>, завышены на 155,6 млн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. рублей (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расчетно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), в том</w:t>
            </w:r>
            <w:r w:rsidR="00216A30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числе на 2021 год – на 39,5 млн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. рублей</w:t>
            </w:r>
            <w:r w:rsidR="00216A30" w:rsidRPr="00F73943">
              <w:rPr>
                <w:rFonts w:eastAsia="Calibri"/>
                <w:bCs/>
                <w:sz w:val="20"/>
                <w:szCs w:val="20"/>
                <w:lang w:eastAsia="en-US"/>
              </w:rPr>
              <w:t>, на 2022 год – на 56,9 млн. рублей, на 2023 год – на 59,2 млн. рублей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FC30A0" w:rsidRPr="00F73943" w:rsidRDefault="00FC30A0" w:rsidP="007D08DD">
            <w:pPr>
              <w:spacing w:line="240" w:lineRule="auto"/>
              <w:ind w:left="0" w:right="-2" w:firstLine="46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Таким образом, 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в нарушение положения пункта 1.19 приложения </w:t>
            </w:r>
            <w:r w:rsidR="00216A30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 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к Концессионному соглашению при расчете прогнозных значений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бюджетных ассигнований на период 2021-2023 годов в части платы </w:t>
            </w:r>
            <w:proofErr w:type="spellStart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Росавтодором были использованы неопубликованные данные, что повлекло за собой превышение объемов </w:t>
            </w:r>
            <w:r w:rsidRPr="00F73943">
              <w:rPr>
                <w:rFonts w:eastAsia="Calibri"/>
                <w:bCs/>
                <w:sz w:val="20"/>
                <w:szCs w:val="20"/>
                <w:lang w:eastAsia="en-US"/>
              </w:rPr>
              <w:t>бюджетных асси</w:t>
            </w:r>
            <w:r w:rsidR="00216A30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гнований </w:t>
            </w:r>
            <w:r w:rsidR="00216A30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 общую сумму 155,6 млн</w:t>
            </w:r>
            <w:r w:rsidR="007D08DD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 рублей</w:t>
            </w:r>
            <w:r w:rsidR="007D08DD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в том числе на 2021 год – на </w:t>
            </w:r>
            <w:r w:rsidR="007D08DD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39,5 млн. рублей</w:t>
            </w:r>
            <w:r w:rsidR="007D08DD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на </w:t>
            </w:r>
            <w:r w:rsidR="007D08DD" w:rsidRPr="00F73943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 xml:space="preserve">2022 год – на </w:t>
            </w:r>
            <w:r w:rsidR="007D08DD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56,9 млн. рублей</w:t>
            </w:r>
            <w:r w:rsidR="007D08DD" w:rsidRPr="00F7394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на 2023 год – на </w:t>
            </w:r>
            <w:r w:rsidR="007D08DD" w:rsidRPr="00F7394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59,2 млн. рублей</w:t>
            </w:r>
          </w:p>
        </w:tc>
      </w:tr>
    </w:tbl>
    <w:p w:rsidR="007F0C22" w:rsidRDefault="007F0C22">
      <w:pPr>
        <w:overflowPunct/>
        <w:autoSpaceDE/>
        <w:autoSpaceDN/>
        <w:adjustRightInd/>
        <w:spacing w:after="200" w:line="276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A23118" w:rsidRPr="00A23118" w:rsidRDefault="002C771D" w:rsidP="00D82B5A">
      <w:pPr>
        <w:overflowPunct/>
        <w:autoSpaceDE/>
        <w:autoSpaceDN/>
        <w:adjustRightInd/>
        <w:spacing w:after="200" w:line="276" w:lineRule="auto"/>
        <w:ind w:left="0" w:right="0" w:firstLine="0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</w:t>
      </w:r>
      <w:r w:rsidR="003E02D1">
        <w:rPr>
          <w:sz w:val="24"/>
          <w:szCs w:val="24"/>
        </w:rPr>
        <w:t>2</w:t>
      </w:r>
      <w:r w:rsidR="00A23118" w:rsidRPr="00A23118">
        <w:rPr>
          <w:sz w:val="24"/>
          <w:szCs w:val="24"/>
        </w:rPr>
        <w:t> </w:t>
      </w:r>
    </w:p>
    <w:p w:rsidR="007B5CEB" w:rsidRPr="007B5CEB" w:rsidRDefault="00E677FB" w:rsidP="007B5CEB">
      <w:pPr>
        <w:widowControl w:val="0"/>
        <w:spacing w:line="240" w:lineRule="auto"/>
        <w:ind w:left="0" w:right="0"/>
        <w:jc w:val="center"/>
        <w:rPr>
          <w:b/>
          <w:sz w:val="16"/>
          <w:szCs w:val="16"/>
        </w:rPr>
      </w:pPr>
      <w:r w:rsidRPr="002C2C15">
        <w:rPr>
          <w:b/>
          <w:sz w:val="24"/>
          <w:szCs w:val="24"/>
        </w:rPr>
        <w:t>Распределение бюджетных ассигнований на предоставление бюджет</w:t>
      </w:r>
      <w:r w:rsidR="001509AA" w:rsidRPr="002C2C15">
        <w:rPr>
          <w:b/>
          <w:sz w:val="24"/>
          <w:szCs w:val="24"/>
        </w:rPr>
        <w:t>ных инвестиций АО на период 2021 – 2023</w:t>
      </w:r>
      <w:r w:rsidRPr="002C2C15">
        <w:rPr>
          <w:b/>
          <w:sz w:val="24"/>
          <w:szCs w:val="24"/>
        </w:rPr>
        <w:t xml:space="preserve"> годов в разрезе государственных программ</w:t>
      </w:r>
    </w:p>
    <w:p w:rsidR="00E677FB" w:rsidRDefault="00E677FB" w:rsidP="000965B4">
      <w:pPr>
        <w:spacing w:line="240" w:lineRule="auto"/>
        <w:ind w:left="0" w:right="-142"/>
        <w:jc w:val="right"/>
        <w:rPr>
          <w:sz w:val="20"/>
        </w:rPr>
      </w:pPr>
    </w:p>
    <w:p w:rsidR="000965B4" w:rsidRPr="008F15E0" w:rsidRDefault="00E677FB" w:rsidP="00E677FB">
      <w:pPr>
        <w:spacing w:line="240" w:lineRule="auto"/>
        <w:ind w:left="0" w:right="-142"/>
        <w:jc w:val="center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</w:t>
      </w:r>
      <w:r w:rsidR="008F15E0">
        <w:rPr>
          <w:sz w:val="20"/>
        </w:rPr>
        <w:t xml:space="preserve">     </w:t>
      </w:r>
      <w:r w:rsidR="000965B4" w:rsidRPr="008F15E0">
        <w:rPr>
          <w:sz w:val="20"/>
          <w:szCs w:val="20"/>
        </w:rPr>
        <w:t>(млн. 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624"/>
        <w:gridCol w:w="1055"/>
        <w:gridCol w:w="981"/>
        <w:gridCol w:w="992"/>
        <w:gridCol w:w="1276"/>
        <w:gridCol w:w="708"/>
        <w:gridCol w:w="737"/>
      </w:tblGrid>
      <w:tr w:rsidR="00E677FB" w:rsidRPr="00E677FB" w:rsidTr="00B151CE">
        <w:trPr>
          <w:trHeight w:val="607"/>
          <w:tblHeader/>
          <w:jc w:val="center"/>
        </w:trPr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 w:rsidRPr="00E677FB">
              <w:rPr>
                <w:bCs/>
                <w:sz w:val="18"/>
                <w:szCs w:val="18"/>
              </w:rPr>
              <w:t>№ ГП</w:t>
            </w:r>
          </w:p>
        </w:tc>
        <w:tc>
          <w:tcPr>
            <w:tcW w:w="36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 w:rsidRPr="00E677FB">
              <w:rPr>
                <w:bCs/>
                <w:sz w:val="18"/>
                <w:szCs w:val="18"/>
              </w:rPr>
              <w:t>Наименование госпрограммы</w:t>
            </w: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7FB" w:rsidRPr="00E677FB" w:rsidRDefault="001509AA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  <w:r w:rsidR="00E677FB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7FB" w:rsidRPr="00E677FB" w:rsidRDefault="001509AA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E677FB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7FB" w:rsidRPr="00E677FB" w:rsidRDefault="001509AA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E677FB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vAlign w:val="center"/>
            <w:hideMark/>
          </w:tcPr>
          <w:p w:rsidR="00E677FB" w:rsidRPr="00E677FB" w:rsidRDefault="001509AA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 в 2021 – 2023</w:t>
            </w:r>
            <w:r w:rsidR="00E677FB" w:rsidRPr="00E677FB">
              <w:rPr>
                <w:bCs/>
                <w:sz w:val="18"/>
                <w:szCs w:val="18"/>
              </w:rPr>
              <w:t xml:space="preserve"> годах</w:t>
            </w:r>
          </w:p>
        </w:tc>
        <w:tc>
          <w:tcPr>
            <w:tcW w:w="708" w:type="dxa"/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Уд. вес,</w:t>
            </w:r>
          </w:p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%</w:t>
            </w:r>
          </w:p>
        </w:tc>
        <w:tc>
          <w:tcPr>
            <w:tcW w:w="737" w:type="dxa"/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Кол-во взносов</w:t>
            </w:r>
          </w:p>
        </w:tc>
      </w:tr>
      <w:tr w:rsidR="00E677FB" w:rsidRPr="00E677FB" w:rsidTr="00B151CE">
        <w:trPr>
          <w:trHeight w:val="60"/>
          <w:tblHeader/>
          <w:jc w:val="center"/>
        </w:trPr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1</w:t>
            </w:r>
          </w:p>
        </w:tc>
        <w:tc>
          <w:tcPr>
            <w:tcW w:w="36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2</w:t>
            </w: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</w:rPr>
            </w:pPr>
            <w:r w:rsidRPr="00E677F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</w:rPr>
            </w:pPr>
            <w:r w:rsidRPr="00E677F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</w:rPr>
            </w:pPr>
            <w:r w:rsidRPr="00E677F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6"/>
                <w:szCs w:val="16"/>
              </w:rPr>
            </w:pPr>
            <w:r w:rsidRPr="00E677FB">
              <w:rPr>
                <w:rFonts w:eastAsia="Calibri"/>
                <w:bCs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6"/>
                <w:szCs w:val="16"/>
              </w:rPr>
            </w:pPr>
            <w:r w:rsidRPr="00E677FB">
              <w:rPr>
                <w:rFonts w:eastAsia="Calibri"/>
                <w:bCs/>
                <w:sz w:val="16"/>
                <w:szCs w:val="16"/>
              </w:rPr>
              <w:t>7</w:t>
            </w:r>
          </w:p>
        </w:tc>
        <w:tc>
          <w:tcPr>
            <w:tcW w:w="737" w:type="dxa"/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6"/>
                <w:szCs w:val="16"/>
              </w:rPr>
            </w:pPr>
            <w:r w:rsidRPr="00E677FB">
              <w:rPr>
                <w:rFonts w:eastAsia="Calibri"/>
                <w:bCs/>
                <w:sz w:val="16"/>
                <w:szCs w:val="16"/>
              </w:rPr>
              <w:t>8</w:t>
            </w:r>
          </w:p>
        </w:tc>
      </w:tr>
      <w:tr w:rsidR="001509AA" w:rsidRPr="00E677FB" w:rsidTr="002C2C15">
        <w:trPr>
          <w:trHeight w:val="306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«Развитие транспортной системы» 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30 186,1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63 209,4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156 395,5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1509AA" w:rsidRPr="00E677FB" w:rsidTr="002C2C15">
        <w:trPr>
          <w:trHeight w:val="410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«Развитие авиационной промышленности» 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19 951,8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19 751,8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20 851,8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60 555,4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1509AA" w:rsidRPr="00E677FB" w:rsidTr="002C2C15">
        <w:trPr>
          <w:trHeight w:val="415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«Развитие Северо-Кавказского федерального округа»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10 411,4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10 460,7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32 344,6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1509AA" w:rsidRPr="00E677FB" w:rsidTr="002C2C15">
        <w:trPr>
          <w:trHeight w:val="351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«Социально-экономическое развитие Республики Крым и г. Севастополя» 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12 940,4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7 335,5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26 472,3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1509AA" w:rsidRPr="00E677FB" w:rsidTr="002C2C15">
        <w:trPr>
          <w:trHeight w:val="351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«Космическая деятельность России» 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6 887,6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6 878,0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4 559,5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18 325,1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1509AA" w:rsidRPr="00E677FB" w:rsidTr="002C2C15">
        <w:trPr>
          <w:trHeight w:val="351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«Информационное общество»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2 440,0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5 575,0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7 137,5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15 152,5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1509AA" w:rsidRPr="00E677FB" w:rsidTr="002C2C15">
        <w:trPr>
          <w:trHeight w:val="20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«Развитие атомного энергопромышленного комплекса» 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914,9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5 034,0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6 975,9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12 924,7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1509AA" w:rsidRPr="00E677FB" w:rsidTr="002C2C15">
        <w:trPr>
          <w:trHeight w:val="20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«Развитие судостроения и техники для освоения шельфовых месторождений» 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4 606,2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11 106,2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1509AA" w:rsidRPr="00E677FB" w:rsidTr="002C2C15">
        <w:trPr>
          <w:trHeight w:val="427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«Экономическое развитие и инновационная экономика» 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4 762,4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4 762,4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1509AA" w:rsidRPr="00E677FB" w:rsidTr="002C2C15">
        <w:trPr>
          <w:trHeight w:val="20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«Развитие фармацевтической и медицинской промышленности»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1509AA" w:rsidRPr="00E677FB" w:rsidTr="002C2C15">
        <w:trPr>
          <w:trHeight w:val="430"/>
          <w:jc w:val="center"/>
        </w:trPr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89 838,4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121 244,4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129 955,9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341 038,7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AA" w:rsidRDefault="00EE6845" w:rsidP="001509AA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509AA" w:rsidRDefault="001509AA" w:rsidP="001509AA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</w:tr>
    </w:tbl>
    <w:p w:rsidR="000965B4" w:rsidRPr="000965B4" w:rsidRDefault="000965B4" w:rsidP="000965B4">
      <w:pPr>
        <w:widowControl w:val="0"/>
        <w:ind w:left="0" w:right="0"/>
        <w:rPr>
          <w:sz w:val="24"/>
          <w:szCs w:val="24"/>
        </w:rPr>
      </w:pPr>
    </w:p>
    <w:p w:rsidR="00B2249D" w:rsidRDefault="00B2249D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7B5CEB" w:rsidRDefault="007B5CE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7B5CEB" w:rsidRDefault="007B5CE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7B5CEB" w:rsidRDefault="007B5CE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CD6A09" w:rsidRDefault="00CD6A09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CD6A09" w:rsidRDefault="00CD6A09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CD6A09" w:rsidRDefault="00CD6A09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5A6ABC" w:rsidRPr="00A23118" w:rsidRDefault="000D7653" w:rsidP="00146C5D">
      <w:pPr>
        <w:overflowPunct/>
        <w:autoSpaceDE/>
        <w:autoSpaceDN/>
        <w:adjustRightInd/>
        <w:spacing w:after="200" w:line="276" w:lineRule="auto"/>
        <w:ind w:left="0" w:right="0" w:firstLine="0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A6ABC" w:rsidRPr="00A23118">
        <w:rPr>
          <w:sz w:val="24"/>
          <w:szCs w:val="24"/>
        </w:rPr>
        <w:lastRenderedPageBreak/>
        <w:t>Таблица</w:t>
      </w:r>
      <w:r w:rsidR="009465DE">
        <w:rPr>
          <w:sz w:val="24"/>
          <w:szCs w:val="24"/>
        </w:rPr>
        <w:t xml:space="preserve"> </w:t>
      </w:r>
      <w:r w:rsidR="00A258F9">
        <w:rPr>
          <w:sz w:val="24"/>
          <w:szCs w:val="24"/>
        </w:rPr>
        <w:t>3</w:t>
      </w:r>
      <w:r w:rsidR="005A6ABC" w:rsidRPr="00A23118">
        <w:rPr>
          <w:sz w:val="24"/>
          <w:szCs w:val="24"/>
        </w:rPr>
        <w:t> </w:t>
      </w:r>
    </w:p>
    <w:p w:rsidR="00406E88" w:rsidRPr="00E30A9D" w:rsidRDefault="00E677FB" w:rsidP="00E677FB">
      <w:pPr>
        <w:widowControl w:val="0"/>
        <w:spacing w:line="240" w:lineRule="auto"/>
        <w:ind w:right="-142"/>
        <w:jc w:val="center"/>
        <w:rPr>
          <w:b/>
          <w:sz w:val="24"/>
          <w:szCs w:val="24"/>
        </w:rPr>
      </w:pPr>
      <w:r w:rsidRPr="00E30A9D">
        <w:rPr>
          <w:b/>
          <w:sz w:val="24"/>
          <w:szCs w:val="24"/>
        </w:rPr>
        <w:t>Распределение бюджетных ассигнований на предоставление бюджетных</w:t>
      </w:r>
      <w:r w:rsidRPr="00E30A9D">
        <w:rPr>
          <w:b/>
          <w:sz w:val="24"/>
          <w:szCs w:val="24"/>
        </w:rPr>
        <w:br/>
      </w:r>
      <w:r w:rsidR="002850DE" w:rsidRPr="00E30A9D">
        <w:rPr>
          <w:b/>
          <w:sz w:val="24"/>
          <w:szCs w:val="24"/>
        </w:rPr>
        <w:t>инвестиций АО на период 2021 – 2023</w:t>
      </w:r>
      <w:r w:rsidRPr="00E30A9D">
        <w:rPr>
          <w:b/>
          <w:sz w:val="24"/>
          <w:szCs w:val="24"/>
        </w:rPr>
        <w:t xml:space="preserve"> годов по подразделам </w:t>
      </w:r>
    </w:p>
    <w:p w:rsidR="00E677FB" w:rsidRDefault="00E677FB" w:rsidP="00E677FB">
      <w:pPr>
        <w:widowControl w:val="0"/>
        <w:spacing w:line="240" w:lineRule="auto"/>
        <w:ind w:right="-142"/>
        <w:jc w:val="center"/>
        <w:rPr>
          <w:b/>
          <w:sz w:val="24"/>
          <w:szCs w:val="24"/>
        </w:rPr>
      </w:pPr>
      <w:r w:rsidRPr="00E30A9D">
        <w:rPr>
          <w:b/>
          <w:sz w:val="24"/>
          <w:szCs w:val="24"/>
        </w:rPr>
        <w:t>классификации расходов бюджетов</w:t>
      </w:r>
    </w:p>
    <w:p w:rsidR="00E677FB" w:rsidRPr="00E677FB" w:rsidRDefault="00E677FB" w:rsidP="00E677FB">
      <w:pPr>
        <w:widowControl w:val="0"/>
        <w:spacing w:line="240" w:lineRule="auto"/>
        <w:ind w:right="-142"/>
        <w:jc w:val="center"/>
        <w:rPr>
          <w:b/>
          <w:sz w:val="24"/>
          <w:szCs w:val="24"/>
        </w:rPr>
      </w:pPr>
    </w:p>
    <w:p w:rsidR="005A6ABC" w:rsidRPr="008F15E0" w:rsidRDefault="005A6ABC" w:rsidP="005A6ABC">
      <w:pPr>
        <w:widowControl w:val="0"/>
        <w:spacing w:line="240" w:lineRule="auto"/>
        <w:ind w:right="-142"/>
        <w:jc w:val="center"/>
        <w:rPr>
          <w:sz w:val="20"/>
          <w:szCs w:val="20"/>
        </w:rPr>
      </w:pPr>
      <w:r w:rsidRPr="005A6AB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8F15E0">
        <w:rPr>
          <w:sz w:val="16"/>
          <w:szCs w:val="16"/>
        </w:rPr>
        <w:t xml:space="preserve">                    </w:t>
      </w:r>
      <w:r w:rsidRPr="008F15E0">
        <w:rPr>
          <w:sz w:val="20"/>
          <w:szCs w:val="20"/>
        </w:rPr>
        <w:t>(млн.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18"/>
        <w:gridCol w:w="534"/>
        <w:gridCol w:w="830"/>
        <w:gridCol w:w="522"/>
        <w:gridCol w:w="770"/>
        <w:gridCol w:w="621"/>
        <w:gridCol w:w="693"/>
        <w:gridCol w:w="835"/>
        <w:gridCol w:w="956"/>
        <w:gridCol w:w="767"/>
      </w:tblGrid>
      <w:tr w:rsidR="00E677FB" w:rsidRPr="00E677FB" w:rsidTr="002850DE">
        <w:trPr>
          <w:trHeight w:val="541"/>
          <w:tblHeader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Наименование подраздела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2850DE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  <w:r w:rsidR="00E677FB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Уд.</w:t>
            </w:r>
          </w:p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вес,</w:t>
            </w:r>
          </w:p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%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2850DE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E677FB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Уд. вес,</w:t>
            </w:r>
          </w:p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%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2850DE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E677FB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Уд. вес,</w:t>
            </w:r>
          </w:p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E677FB">
              <w:rPr>
                <w:sz w:val="18"/>
                <w:szCs w:val="18"/>
              </w:rPr>
              <w:t>%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2850DE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2021 – 2023</w:t>
            </w:r>
            <w:r w:rsidR="00E677FB" w:rsidRPr="00E677FB">
              <w:rPr>
                <w:sz w:val="16"/>
                <w:szCs w:val="18"/>
              </w:rPr>
              <w:t xml:space="preserve"> годы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2850DE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2020</w:t>
            </w:r>
            <w:r w:rsidR="00E677FB" w:rsidRPr="00E677FB">
              <w:rPr>
                <w:sz w:val="16"/>
                <w:szCs w:val="18"/>
              </w:rPr>
              <w:t xml:space="preserve"> год,</w:t>
            </w:r>
          </w:p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 xml:space="preserve">Федеральный закон                 № </w:t>
            </w:r>
            <w:r w:rsidR="002850DE">
              <w:rPr>
                <w:sz w:val="16"/>
                <w:szCs w:val="18"/>
              </w:rPr>
              <w:t>380</w:t>
            </w:r>
            <w:r w:rsidRPr="00E677FB">
              <w:rPr>
                <w:sz w:val="16"/>
                <w:szCs w:val="18"/>
              </w:rPr>
              <w:t>-ФЗ с учетом изменений</w:t>
            </w:r>
          </w:p>
        </w:tc>
      </w:tr>
      <w:tr w:rsidR="00E677FB" w:rsidRPr="00E677FB" w:rsidTr="002850DE">
        <w:trPr>
          <w:trHeight w:val="20"/>
          <w:tblHeader/>
          <w:jc w:val="center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>кол-во взносов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>млн. рублей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>млн. рублей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>уд. вес,</w:t>
            </w:r>
          </w:p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>%</w:t>
            </w:r>
          </w:p>
        </w:tc>
      </w:tr>
      <w:tr w:rsidR="00E677FB" w:rsidRPr="00E677FB" w:rsidTr="002850DE">
        <w:trPr>
          <w:trHeight w:val="20"/>
          <w:tblHeader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B" w:rsidRPr="00E677FB" w:rsidRDefault="00E677FB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E677FB">
              <w:rPr>
                <w:sz w:val="16"/>
                <w:szCs w:val="16"/>
              </w:rPr>
              <w:t>11</w:t>
            </w:r>
          </w:p>
        </w:tc>
      </w:tr>
      <w:tr w:rsidR="001C61C3" w:rsidRPr="00E677FB" w:rsidTr="000C5F8D">
        <w:trPr>
          <w:trHeight w:val="401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«Транспорт»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30 186,1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63 209,4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63 000,0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156 395,5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32 200,0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36,4</w:t>
            </w:r>
          </w:p>
        </w:tc>
      </w:tr>
      <w:tr w:rsidR="001C61C3" w:rsidRPr="00E677FB" w:rsidTr="000C5F8D">
        <w:trPr>
          <w:trHeight w:val="405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«Другие вопросы в области национальной экономики»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41 297,1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42 338,9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45 958,7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129 594,7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38 338,4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43,4</w:t>
            </w:r>
          </w:p>
        </w:tc>
      </w:tr>
      <w:tr w:rsidR="001C61C3" w:rsidRPr="00E677FB" w:rsidTr="000C5F8D">
        <w:trPr>
          <w:trHeight w:val="20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«Топливно-энергетический комплекс»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12 940,4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7 335,5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6 196,4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26 472,3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7 828,2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8,9</w:t>
            </w:r>
          </w:p>
        </w:tc>
      </w:tr>
      <w:tr w:rsidR="001C61C3" w:rsidRPr="00E677FB" w:rsidTr="001C61C3">
        <w:trPr>
          <w:trHeight w:val="366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«Связь и информатика»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2 440,0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5 575,0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7 137,5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15 152,5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1,1</w:t>
            </w:r>
          </w:p>
        </w:tc>
      </w:tr>
      <w:tr w:rsidR="001C61C3" w:rsidRPr="00E677FB" w:rsidTr="000C5F8D">
        <w:trPr>
          <w:trHeight w:val="20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«Прикладные научные исследования в области национальной экономики»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2 600,0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6,8</w:t>
            </w:r>
          </w:p>
        </w:tc>
      </w:tr>
      <w:tr w:rsidR="001C61C3" w:rsidRPr="00E677FB" w:rsidTr="000C5F8D">
        <w:trPr>
          <w:trHeight w:val="20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«Другие вопросы в области образования» раздела 07</w:t>
            </w:r>
            <w:r w:rsidRPr="001B3127">
              <w:rPr>
                <w:color w:val="000000"/>
                <w:sz w:val="18"/>
                <w:szCs w:val="18"/>
              </w:rPr>
              <w:t>00 «</w:t>
            </w:r>
            <w:r>
              <w:rPr>
                <w:color w:val="000000"/>
                <w:sz w:val="18"/>
                <w:szCs w:val="18"/>
              </w:rPr>
              <w:t>Образование</w:t>
            </w:r>
            <w:r w:rsidRPr="001B3127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3 502,4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3 502,4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1,7</w:t>
            </w:r>
          </w:p>
        </w:tc>
      </w:tr>
      <w:tr w:rsidR="001C61C3" w:rsidRPr="00E677FB" w:rsidTr="000C5F8D">
        <w:trPr>
          <w:trHeight w:val="378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 w:rsidRPr="002850DE">
              <w:rPr>
                <w:color w:val="000000"/>
                <w:sz w:val="18"/>
                <w:szCs w:val="18"/>
              </w:rPr>
              <w:t>«Исследование и использование космического пространства»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1 421,4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1C61C3" w:rsidRPr="00E677FB" w:rsidTr="000C5F8D">
        <w:trPr>
          <w:trHeight w:val="20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Pr="00E677FB" w:rsidRDefault="001C61C3" w:rsidP="001C61C3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E677FB">
              <w:rPr>
                <w:color w:val="000000"/>
                <w:sz w:val="18"/>
                <w:szCs w:val="18"/>
              </w:rPr>
              <w:t>«Другие вопросы в области жилищно-коммунального хозяйства» раздела 0500 «Жилищно-коммунальное хозяйство»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1 489,3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1,7</w:t>
            </w:r>
          </w:p>
        </w:tc>
      </w:tr>
      <w:tr w:rsidR="001C61C3" w:rsidRPr="00E677FB" w:rsidTr="000C5F8D">
        <w:trPr>
          <w:trHeight w:val="467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89 838,4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121 244,4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129 955,9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Pr="0010623D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10623D">
              <w:rPr>
                <w:b/>
                <w:color w:val="000000"/>
                <w:sz w:val="18"/>
                <w:szCs w:val="18"/>
              </w:rPr>
              <w:t>341 038,7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88 355,8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1C3" w:rsidRDefault="001C61C3" w:rsidP="001C61C3">
            <w:pPr>
              <w:spacing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100</w:t>
            </w:r>
          </w:p>
        </w:tc>
      </w:tr>
    </w:tbl>
    <w:p w:rsidR="00B2249D" w:rsidRDefault="00B2249D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B2249D" w:rsidRDefault="00B2249D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B2249D" w:rsidRDefault="00B2249D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E677FB" w:rsidRPr="00A23118" w:rsidRDefault="009465DE" w:rsidP="00E677FB">
      <w:pPr>
        <w:widowControl w:val="0"/>
        <w:ind w:left="0" w:right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</w:t>
      </w:r>
      <w:r w:rsidR="00A258F9">
        <w:rPr>
          <w:sz w:val="24"/>
          <w:szCs w:val="24"/>
        </w:rPr>
        <w:t>4</w:t>
      </w:r>
      <w:r w:rsidR="00E677FB" w:rsidRPr="00A23118">
        <w:rPr>
          <w:sz w:val="24"/>
          <w:szCs w:val="24"/>
        </w:rPr>
        <w:t> </w:t>
      </w:r>
    </w:p>
    <w:p w:rsidR="00E677FB" w:rsidRPr="007B5CEB" w:rsidRDefault="00E677FB" w:rsidP="009465DE">
      <w:pPr>
        <w:widowControl w:val="0"/>
        <w:spacing w:line="240" w:lineRule="auto"/>
        <w:ind w:left="0" w:right="0" w:firstLine="0"/>
        <w:jc w:val="center"/>
        <w:rPr>
          <w:b/>
          <w:sz w:val="16"/>
          <w:szCs w:val="16"/>
        </w:rPr>
      </w:pPr>
      <w:r w:rsidRPr="00E30A9D">
        <w:rPr>
          <w:b/>
          <w:sz w:val="24"/>
          <w:szCs w:val="24"/>
        </w:rPr>
        <w:t>Распределение бюджетных ассигнований на пр</w:t>
      </w:r>
      <w:r w:rsidR="009465DE" w:rsidRPr="00E30A9D">
        <w:rPr>
          <w:b/>
          <w:sz w:val="24"/>
          <w:szCs w:val="24"/>
        </w:rPr>
        <w:t xml:space="preserve">едоставление взносов в уставные </w:t>
      </w:r>
      <w:r w:rsidRPr="00E30A9D">
        <w:rPr>
          <w:b/>
          <w:sz w:val="24"/>
          <w:szCs w:val="24"/>
        </w:rPr>
        <w:t>капиталы АО по главным распорядителям средств федерального бюджета</w:t>
      </w:r>
    </w:p>
    <w:p w:rsidR="00E677FB" w:rsidRDefault="00E677FB" w:rsidP="00E677FB">
      <w:pPr>
        <w:spacing w:line="240" w:lineRule="auto"/>
        <w:ind w:left="0" w:right="-142"/>
        <w:jc w:val="right"/>
        <w:rPr>
          <w:sz w:val="20"/>
        </w:rPr>
      </w:pPr>
    </w:p>
    <w:p w:rsidR="00E677FB" w:rsidRPr="008F15E0" w:rsidRDefault="00E677FB" w:rsidP="00E677FB">
      <w:pPr>
        <w:spacing w:line="240" w:lineRule="auto"/>
        <w:ind w:left="0" w:right="-142"/>
        <w:jc w:val="center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</w:t>
      </w:r>
      <w:r w:rsidR="008F15E0">
        <w:rPr>
          <w:sz w:val="20"/>
        </w:rPr>
        <w:t xml:space="preserve">       </w:t>
      </w:r>
      <w:r w:rsidRPr="008F15E0">
        <w:rPr>
          <w:sz w:val="20"/>
          <w:szCs w:val="20"/>
        </w:rPr>
        <w:t>(млн. рублей)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881"/>
        <w:gridCol w:w="928"/>
        <w:gridCol w:w="621"/>
        <w:gridCol w:w="960"/>
        <w:gridCol w:w="625"/>
        <w:gridCol w:w="893"/>
        <w:gridCol w:w="621"/>
        <w:gridCol w:w="747"/>
        <w:gridCol w:w="664"/>
        <w:gridCol w:w="1041"/>
        <w:gridCol w:w="733"/>
      </w:tblGrid>
      <w:tr w:rsidR="00E677FB" w:rsidRPr="00E677FB" w:rsidTr="001C0AC1">
        <w:trPr>
          <w:trHeight w:val="20"/>
          <w:tblHeader/>
          <w:jc w:val="center"/>
        </w:trPr>
        <w:tc>
          <w:tcPr>
            <w:tcW w:w="568" w:type="dxa"/>
            <w:vMerge w:val="restart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  <w:r w:rsidRPr="00E677FB">
              <w:rPr>
                <w:bCs/>
                <w:color w:val="000000"/>
                <w:sz w:val="16"/>
                <w:szCs w:val="18"/>
              </w:rPr>
              <w:t>№ п/п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  <w:r w:rsidRPr="00E677FB">
              <w:rPr>
                <w:bCs/>
                <w:color w:val="000000"/>
                <w:sz w:val="16"/>
                <w:szCs w:val="18"/>
              </w:rPr>
              <w:t>Наименование главного распорядителя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677FB" w:rsidRPr="00E677FB" w:rsidRDefault="00BC192F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  <w:r w:rsidR="00E677FB" w:rsidRPr="00E677FB">
              <w:rPr>
                <w:bCs/>
                <w:sz w:val="18"/>
                <w:szCs w:val="18"/>
              </w:rPr>
              <w:t xml:space="preserve"> </w:t>
            </w:r>
          </w:p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 w:rsidRPr="00E677FB">
              <w:rPr>
                <w:bCs/>
                <w:sz w:val="18"/>
                <w:szCs w:val="18"/>
              </w:rPr>
              <w:t>год</w:t>
            </w:r>
          </w:p>
        </w:tc>
        <w:tc>
          <w:tcPr>
            <w:tcW w:w="621" w:type="dxa"/>
            <w:vMerge w:val="restart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E677FB">
              <w:rPr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960" w:type="dxa"/>
            <w:vMerge w:val="restart"/>
            <w:vAlign w:val="center"/>
          </w:tcPr>
          <w:p w:rsidR="00E677FB" w:rsidRPr="00E677FB" w:rsidRDefault="00BC192F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</w:p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 w:rsidRPr="00E677FB">
              <w:rPr>
                <w:bCs/>
                <w:sz w:val="18"/>
                <w:szCs w:val="18"/>
              </w:rPr>
              <w:t>год</w:t>
            </w:r>
          </w:p>
        </w:tc>
        <w:tc>
          <w:tcPr>
            <w:tcW w:w="625" w:type="dxa"/>
            <w:vMerge w:val="restart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E677FB">
              <w:rPr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893" w:type="dxa"/>
            <w:vMerge w:val="restart"/>
            <w:vAlign w:val="center"/>
          </w:tcPr>
          <w:p w:rsidR="00E677FB" w:rsidRPr="00E677FB" w:rsidRDefault="00BC192F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E677FB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E677FB">
              <w:rPr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1411" w:type="dxa"/>
            <w:gridSpan w:val="2"/>
            <w:vAlign w:val="center"/>
          </w:tcPr>
          <w:p w:rsidR="00E677FB" w:rsidRPr="00E677FB" w:rsidRDefault="00BC192F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51726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2023</w:t>
            </w:r>
            <w:r w:rsidR="00E677FB" w:rsidRPr="00E677FB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774" w:type="dxa"/>
            <w:gridSpan w:val="2"/>
            <w:vAlign w:val="center"/>
          </w:tcPr>
          <w:p w:rsidR="00E677FB" w:rsidRPr="00E677FB" w:rsidRDefault="00BC192F" w:rsidP="00E677FB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2020</w:t>
            </w:r>
            <w:r w:rsidR="00E677FB" w:rsidRPr="00E677FB">
              <w:rPr>
                <w:sz w:val="16"/>
                <w:szCs w:val="18"/>
              </w:rPr>
              <w:t xml:space="preserve"> год,</w:t>
            </w:r>
          </w:p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>Федерал</w:t>
            </w:r>
            <w:r w:rsidR="00BC192F">
              <w:rPr>
                <w:sz w:val="16"/>
                <w:szCs w:val="18"/>
              </w:rPr>
              <w:t>ьный закон                 № 380</w:t>
            </w:r>
            <w:r w:rsidRPr="00E677FB">
              <w:rPr>
                <w:sz w:val="16"/>
                <w:szCs w:val="18"/>
              </w:rPr>
              <w:t>-ФЗ с учетом изменений</w:t>
            </w:r>
          </w:p>
        </w:tc>
      </w:tr>
      <w:tr w:rsidR="00E677FB" w:rsidRPr="00E677FB" w:rsidTr="001C0AC1">
        <w:trPr>
          <w:trHeight w:val="20"/>
          <w:tblHeader/>
          <w:jc w:val="center"/>
        </w:trPr>
        <w:tc>
          <w:tcPr>
            <w:tcW w:w="568" w:type="dxa"/>
            <w:vMerge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621" w:type="dxa"/>
            <w:vMerge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625" w:type="dxa"/>
            <w:vMerge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893" w:type="dxa"/>
            <w:vMerge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621" w:type="dxa"/>
            <w:vMerge/>
            <w:shd w:val="clear" w:color="auto" w:fill="auto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747" w:type="dxa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sz w:val="16"/>
                <w:szCs w:val="18"/>
              </w:rPr>
            </w:pPr>
            <w:r w:rsidRPr="00E677FB">
              <w:rPr>
                <w:bCs/>
                <w:sz w:val="16"/>
                <w:szCs w:val="18"/>
              </w:rPr>
              <w:t>коли-</w:t>
            </w:r>
            <w:proofErr w:type="spellStart"/>
            <w:r w:rsidRPr="00E677FB">
              <w:rPr>
                <w:bCs/>
                <w:sz w:val="16"/>
                <w:szCs w:val="18"/>
              </w:rPr>
              <w:t>чество</w:t>
            </w:r>
            <w:proofErr w:type="spellEnd"/>
            <w:r w:rsidRPr="00E677FB">
              <w:rPr>
                <w:bCs/>
                <w:sz w:val="16"/>
                <w:szCs w:val="18"/>
              </w:rPr>
              <w:t xml:space="preserve"> взносов</w:t>
            </w:r>
          </w:p>
        </w:tc>
        <w:tc>
          <w:tcPr>
            <w:tcW w:w="664" w:type="dxa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bCs/>
                <w:sz w:val="16"/>
                <w:szCs w:val="18"/>
              </w:rPr>
              <w:t>коли-</w:t>
            </w:r>
            <w:proofErr w:type="spellStart"/>
            <w:r w:rsidRPr="00E677FB">
              <w:rPr>
                <w:bCs/>
                <w:sz w:val="16"/>
                <w:szCs w:val="18"/>
              </w:rPr>
              <w:t>чество</w:t>
            </w:r>
            <w:proofErr w:type="spellEnd"/>
            <w:r w:rsidRPr="00E677FB">
              <w:rPr>
                <w:bCs/>
                <w:sz w:val="16"/>
                <w:szCs w:val="18"/>
              </w:rPr>
              <w:t xml:space="preserve"> АО</w:t>
            </w:r>
          </w:p>
        </w:tc>
        <w:tc>
          <w:tcPr>
            <w:tcW w:w="1041" w:type="dxa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>млн. рублей</w:t>
            </w:r>
          </w:p>
        </w:tc>
        <w:tc>
          <w:tcPr>
            <w:tcW w:w="733" w:type="dxa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>уд. вес,</w:t>
            </w:r>
          </w:p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sz w:val="16"/>
                <w:szCs w:val="18"/>
              </w:rPr>
            </w:pPr>
            <w:r w:rsidRPr="00E677FB">
              <w:rPr>
                <w:sz w:val="16"/>
                <w:szCs w:val="18"/>
              </w:rPr>
              <w:t>%</w:t>
            </w:r>
          </w:p>
        </w:tc>
      </w:tr>
      <w:tr w:rsidR="00E677FB" w:rsidRPr="00E677FB" w:rsidTr="001C0AC1">
        <w:trPr>
          <w:trHeight w:val="20"/>
          <w:tblHeader/>
          <w:jc w:val="center"/>
        </w:trPr>
        <w:tc>
          <w:tcPr>
            <w:tcW w:w="568" w:type="dxa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1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2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4</w:t>
            </w:r>
          </w:p>
        </w:tc>
        <w:tc>
          <w:tcPr>
            <w:tcW w:w="960" w:type="dxa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5</w:t>
            </w:r>
          </w:p>
        </w:tc>
        <w:tc>
          <w:tcPr>
            <w:tcW w:w="625" w:type="dxa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6</w:t>
            </w:r>
          </w:p>
        </w:tc>
        <w:tc>
          <w:tcPr>
            <w:tcW w:w="893" w:type="dxa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7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8</w:t>
            </w:r>
          </w:p>
        </w:tc>
        <w:tc>
          <w:tcPr>
            <w:tcW w:w="747" w:type="dxa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9</w:t>
            </w:r>
          </w:p>
        </w:tc>
        <w:tc>
          <w:tcPr>
            <w:tcW w:w="664" w:type="dxa"/>
            <w:vAlign w:val="center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41" w:type="dxa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11</w:t>
            </w:r>
          </w:p>
        </w:tc>
        <w:tc>
          <w:tcPr>
            <w:tcW w:w="733" w:type="dxa"/>
          </w:tcPr>
          <w:p w:rsidR="00E677FB" w:rsidRPr="00E677FB" w:rsidRDefault="00E677FB" w:rsidP="00E677FB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4"/>
                <w:szCs w:val="18"/>
              </w:rPr>
            </w:pPr>
            <w:r w:rsidRPr="00E677FB">
              <w:rPr>
                <w:bCs/>
                <w:color w:val="000000"/>
                <w:sz w:val="14"/>
                <w:szCs w:val="18"/>
              </w:rPr>
              <w:t>12</w:t>
            </w:r>
          </w:p>
        </w:tc>
      </w:tr>
      <w:tr w:rsidR="00F57428" w:rsidRPr="00E677FB" w:rsidTr="000C5F8D">
        <w:trPr>
          <w:trHeight w:val="368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Росжелдор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30 186,1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63 209,4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63 000,0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32 200,0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36,4</w:t>
            </w:r>
          </w:p>
        </w:tc>
      </w:tr>
      <w:tr w:rsidR="00F57428" w:rsidRPr="00E677FB" w:rsidTr="000C5F8D">
        <w:trPr>
          <w:trHeight w:val="350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Минпромторг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России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26 298,9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22 992,7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26 092,7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19 607,0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22,2</w:t>
            </w:r>
          </w:p>
        </w:tc>
      </w:tr>
      <w:tr w:rsidR="00F57428" w:rsidRPr="00E677FB" w:rsidTr="000C5F8D">
        <w:trPr>
          <w:trHeight w:val="341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Минэкономразвития России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10 411,4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10 460,7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16 234,9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3 430,0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3,9</w:t>
            </w:r>
          </w:p>
        </w:tc>
      </w:tr>
      <w:tr w:rsidR="00F57428" w:rsidRPr="00E677FB" w:rsidTr="000C5F8D">
        <w:trPr>
          <w:trHeight w:val="331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Минэнерго России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12 940,4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7 335,5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6 196,4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7 828,2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8,9</w:t>
            </w:r>
          </w:p>
        </w:tc>
      </w:tr>
      <w:tr w:rsidR="00F57428" w:rsidRPr="00E677FB" w:rsidTr="000C5F8D">
        <w:trPr>
          <w:trHeight w:val="363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 «</w:t>
            </w:r>
            <w:proofErr w:type="spellStart"/>
            <w:r>
              <w:rPr>
                <w:color w:val="000000"/>
                <w:sz w:val="18"/>
                <w:szCs w:val="18"/>
              </w:rPr>
              <w:t>Роскосмос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6 887,6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6 878,0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4 559,5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9 471,2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10,7</w:t>
            </w:r>
          </w:p>
        </w:tc>
      </w:tr>
      <w:tr w:rsidR="00F57428" w:rsidRPr="00E677FB" w:rsidTr="000C5F8D">
        <w:trPr>
          <w:trHeight w:val="326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Минкомсвязь России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5 575,0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7 137,5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1,1</w:t>
            </w:r>
          </w:p>
        </w:tc>
      </w:tr>
      <w:tr w:rsidR="00F57428" w:rsidRPr="00E677FB" w:rsidTr="000C5F8D">
        <w:trPr>
          <w:trHeight w:val="303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 «Росатом»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674,0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4 793,1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6 735,0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6 304,9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7,1</w:t>
            </w:r>
          </w:p>
        </w:tc>
      </w:tr>
      <w:tr w:rsidR="00F57428" w:rsidRPr="00E677FB" w:rsidTr="000C5F8D">
        <w:trPr>
          <w:trHeight w:val="380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Минстрой России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1 489,3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1,7</w:t>
            </w:r>
          </w:p>
        </w:tc>
      </w:tr>
      <w:tr w:rsidR="00F57428" w:rsidRPr="00E677FB" w:rsidTr="000C5F8D">
        <w:trPr>
          <w:trHeight w:val="279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Минкавказ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России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7 025,3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F57428" w:rsidRPr="00E677FB" w:rsidTr="000C5F8D">
        <w:trPr>
          <w:trHeight w:val="381"/>
          <w:jc w:val="center"/>
        </w:trPr>
        <w:tc>
          <w:tcPr>
            <w:tcW w:w="568" w:type="dxa"/>
            <w:vAlign w:val="center"/>
          </w:tcPr>
          <w:p w:rsidR="00F57428" w:rsidRPr="00E677FB" w:rsidRDefault="00F57428" w:rsidP="00F57428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89 838,4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121 244,4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129 955,9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88 355,8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28" w:rsidRDefault="00F57428" w:rsidP="00F57428">
            <w:pPr>
              <w:spacing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100</w:t>
            </w:r>
          </w:p>
        </w:tc>
      </w:tr>
    </w:tbl>
    <w:p w:rsidR="00E677FB" w:rsidRPr="000965B4" w:rsidRDefault="00E677FB" w:rsidP="00E677FB">
      <w:pPr>
        <w:widowControl w:val="0"/>
        <w:ind w:left="0" w:right="0"/>
        <w:rPr>
          <w:sz w:val="24"/>
          <w:szCs w:val="24"/>
        </w:rPr>
      </w:pPr>
    </w:p>
    <w:p w:rsidR="00E677FB" w:rsidRDefault="00E677FB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5A6ABC" w:rsidRDefault="005A6ABC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05655A" w:rsidRDefault="0005655A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05655A" w:rsidRDefault="0005655A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05655A" w:rsidRDefault="0005655A" w:rsidP="00B2249D">
      <w:pPr>
        <w:widowControl w:val="0"/>
        <w:ind w:left="0" w:right="0"/>
        <w:jc w:val="right"/>
        <w:rPr>
          <w:sz w:val="24"/>
          <w:szCs w:val="24"/>
        </w:rPr>
      </w:pPr>
    </w:p>
    <w:p w:rsidR="000D7653" w:rsidRDefault="000D7653">
      <w:pPr>
        <w:overflowPunct/>
        <w:autoSpaceDE/>
        <w:autoSpaceDN/>
        <w:adjustRightInd/>
        <w:spacing w:after="200" w:line="276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D597D" w:rsidRPr="00A23118" w:rsidRDefault="00FD597D" w:rsidP="00FD597D">
      <w:pPr>
        <w:widowControl w:val="0"/>
        <w:ind w:left="0" w:right="0"/>
        <w:jc w:val="right"/>
        <w:rPr>
          <w:sz w:val="24"/>
          <w:szCs w:val="24"/>
        </w:rPr>
      </w:pPr>
      <w:r w:rsidRPr="00A23118">
        <w:rPr>
          <w:sz w:val="24"/>
          <w:szCs w:val="24"/>
        </w:rPr>
        <w:lastRenderedPageBreak/>
        <w:t>Таблица</w:t>
      </w:r>
      <w:r w:rsidR="00AB1206">
        <w:rPr>
          <w:sz w:val="24"/>
          <w:szCs w:val="24"/>
        </w:rPr>
        <w:t> 5</w:t>
      </w:r>
      <w:r w:rsidRPr="00A23118">
        <w:rPr>
          <w:sz w:val="24"/>
          <w:szCs w:val="24"/>
        </w:rPr>
        <w:t> </w:t>
      </w:r>
    </w:p>
    <w:p w:rsidR="00FD597D" w:rsidRPr="00B2249D" w:rsidRDefault="00791B4A" w:rsidP="000D7653">
      <w:pPr>
        <w:widowControl w:val="0"/>
        <w:pBdr>
          <w:bottom w:val="single" w:sz="6" w:space="12" w:color="FFFFFF"/>
        </w:pBdr>
        <w:spacing w:line="240" w:lineRule="auto"/>
        <w:ind w:left="0" w:right="0" w:firstLine="0"/>
        <w:contextualSpacing/>
        <w:jc w:val="center"/>
        <w:rPr>
          <w:b/>
          <w:sz w:val="24"/>
          <w:szCs w:val="24"/>
        </w:rPr>
      </w:pPr>
      <w:r w:rsidRPr="00E30A9D">
        <w:rPr>
          <w:b/>
          <w:sz w:val="24"/>
          <w:szCs w:val="24"/>
        </w:rPr>
        <w:t>Распределение бюджетных ассигнований на осуществление имущественных взно</w:t>
      </w:r>
      <w:r w:rsidR="008F15E0" w:rsidRPr="00E30A9D">
        <w:rPr>
          <w:b/>
          <w:sz w:val="24"/>
          <w:szCs w:val="24"/>
        </w:rPr>
        <w:t>сов Российской Федерации на 2021 – 2023</w:t>
      </w:r>
      <w:r w:rsidRPr="00E30A9D">
        <w:rPr>
          <w:b/>
          <w:sz w:val="24"/>
          <w:szCs w:val="24"/>
        </w:rPr>
        <w:t xml:space="preserve"> годы в разрезе организаций</w:t>
      </w:r>
    </w:p>
    <w:p w:rsidR="00FD597D" w:rsidRPr="008F15E0" w:rsidRDefault="008F15E0" w:rsidP="00FD597D">
      <w:pPr>
        <w:spacing w:line="240" w:lineRule="auto"/>
        <w:ind w:left="0" w:right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D597D" w:rsidRPr="008F15E0">
        <w:rPr>
          <w:sz w:val="20"/>
          <w:szCs w:val="20"/>
        </w:rPr>
        <w:t>(млн. рублей) 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7"/>
        <w:gridCol w:w="992"/>
        <w:gridCol w:w="992"/>
        <w:gridCol w:w="992"/>
        <w:gridCol w:w="1276"/>
        <w:gridCol w:w="992"/>
        <w:gridCol w:w="1134"/>
      </w:tblGrid>
      <w:tr w:rsidR="00791B4A" w:rsidRPr="00791B4A" w:rsidTr="00791B4A">
        <w:trPr>
          <w:tblHeader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791B4A"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8F15E0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  <w:r w:rsidR="00791B4A" w:rsidRPr="00791B4A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4A" w:rsidRPr="00791B4A" w:rsidRDefault="008F15E0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</w:t>
            </w:r>
            <w:r w:rsidR="0010623D">
              <w:rPr>
                <w:bCs/>
                <w:sz w:val="18"/>
                <w:szCs w:val="18"/>
              </w:rPr>
              <w:t>2</w:t>
            </w:r>
            <w:r w:rsidR="00791B4A" w:rsidRPr="00791B4A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4A" w:rsidRPr="00791B4A" w:rsidRDefault="008F15E0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91B4A" w:rsidRPr="00791B4A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4A" w:rsidRPr="00791B4A" w:rsidRDefault="008F15E0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 – 2023</w:t>
            </w:r>
            <w:r w:rsidR="00791B4A" w:rsidRPr="00791B4A">
              <w:rPr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791B4A">
              <w:rPr>
                <w:sz w:val="18"/>
                <w:szCs w:val="18"/>
              </w:rPr>
              <w:t>Уд. вес,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791B4A">
              <w:rPr>
                <w:sz w:val="18"/>
                <w:szCs w:val="18"/>
              </w:rPr>
              <w:t>Количество взносов</w:t>
            </w:r>
          </w:p>
        </w:tc>
      </w:tr>
      <w:tr w:rsidR="00791B4A" w:rsidRPr="00791B4A" w:rsidTr="00791B4A">
        <w:trPr>
          <w:tblHeader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791B4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791B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791B4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791B4A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791B4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791B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791B4A">
              <w:rPr>
                <w:sz w:val="16"/>
                <w:szCs w:val="16"/>
              </w:rPr>
              <w:t>7</w:t>
            </w:r>
          </w:p>
        </w:tc>
      </w:tr>
      <w:tr w:rsidR="008F15E0" w:rsidRPr="00791B4A" w:rsidTr="000C5F8D">
        <w:trPr>
          <w:trHeight w:val="655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F61BF6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Государственная корпорация - Фонд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99 954,0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181 786,0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F15E0" w:rsidRPr="00791B4A" w:rsidTr="000C5F8D">
        <w:trPr>
          <w:trHeight w:val="566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Публично-правовая компания «Фонд защиты прав граждан - участников долевого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F15E0" w:rsidRPr="00791B4A" w:rsidTr="000C5F8D">
        <w:trPr>
          <w:trHeight w:val="53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Публично-правовая компания по формированию комплексной системы обращения с твердыми коммунальными отходами «Российский экологический оператор»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31 149,5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F15E0" w:rsidRPr="00791B4A" w:rsidTr="008F15E0">
        <w:trPr>
          <w:trHeight w:val="59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6 942,0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10 544,9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27 404,8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8F15E0" w:rsidRPr="00791B4A" w:rsidTr="000C5F8D">
        <w:trPr>
          <w:trHeight w:val="53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Государственная корпорация по содействию разработке, производству и экспорту высокотехнологичной промышленной продукции «</w:t>
            </w:r>
            <w:proofErr w:type="spellStart"/>
            <w:r>
              <w:rPr>
                <w:color w:val="000000"/>
                <w:sz w:val="18"/>
                <w:szCs w:val="18"/>
              </w:rPr>
              <w:t>Ростех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12 535,3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8F15E0" w:rsidRPr="00791B4A" w:rsidTr="008F15E0">
        <w:trPr>
          <w:trHeight w:val="56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Государственная компания «Российские автомобильные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F15E0" w:rsidRPr="00791B4A" w:rsidTr="000C5F8D">
        <w:trPr>
          <w:trHeight w:val="50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83 234,2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79 610,8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164 349,6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327 194,6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E0" w:rsidRDefault="008F15E0" w:rsidP="008F15E0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</w:tbl>
    <w:p w:rsidR="00FD597D" w:rsidRPr="000965B4" w:rsidRDefault="00FD597D" w:rsidP="00FD597D">
      <w:pPr>
        <w:widowControl w:val="0"/>
        <w:spacing w:line="336" w:lineRule="auto"/>
        <w:ind w:left="0" w:right="0"/>
        <w:rPr>
          <w:b/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CF0112" w:rsidRDefault="00CF0112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CF0112" w:rsidRDefault="00CF0112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CF0112" w:rsidRDefault="00CF0112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1E3436" w:rsidRDefault="001E3436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Pr="00A23118" w:rsidRDefault="00791B4A" w:rsidP="00791B4A">
      <w:pPr>
        <w:widowControl w:val="0"/>
        <w:ind w:left="0" w:right="0"/>
        <w:jc w:val="right"/>
        <w:rPr>
          <w:sz w:val="24"/>
          <w:szCs w:val="24"/>
        </w:rPr>
      </w:pPr>
      <w:r w:rsidRPr="00A23118">
        <w:rPr>
          <w:sz w:val="24"/>
          <w:szCs w:val="24"/>
        </w:rPr>
        <w:lastRenderedPageBreak/>
        <w:t>Таблица</w:t>
      </w:r>
      <w:r w:rsidR="00AB1206">
        <w:rPr>
          <w:sz w:val="24"/>
          <w:szCs w:val="24"/>
        </w:rPr>
        <w:t> 6</w:t>
      </w:r>
      <w:r w:rsidRPr="00A23118">
        <w:rPr>
          <w:sz w:val="24"/>
          <w:szCs w:val="24"/>
        </w:rPr>
        <w:t> </w:t>
      </w:r>
    </w:p>
    <w:p w:rsidR="00791B4A" w:rsidRPr="00B2249D" w:rsidRDefault="00791B4A" w:rsidP="00791B4A">
      <w:pPr>
        <w:widowControl w:val="0"/>
        <w:pBdr>
          <w:bottom w:val="single" w:sz="6" w:space="12" w:color="FFFFFF"/>
        </w:pBdr>
        <w:spacing w:line="240" w:lineRule="auto"/>
        <w:ind w:left="0" w:right="0" w:firstLine="0"/>
        <w:contextualSpacing/>
        <w:jc w:val="center"/>
        <w:rPr>
          <w:b/>
          <w:sz w:val="24"/>
          <w:szCs w:val="24"/>
        </w:rPr>
      </w:pPr>
      <w:r w:rsidRPr="00E30A9D">
        <w:rPr>
          <w:b/>
          <w:sz w:val="24"/>
          <w:szCs w:val="24"/>
        </w:rPr>
        <w:t>Распределение бюджетных ассигнований на осуществление имущественных взно</w:t>
      </w:r>
      <w:r w:rsidR="00061BE7" w:rsidRPr="00E30A9D">
        <w:rPr>
          <w:b/>
          <w:sz w:val="24"/>
          <w:szCs w:val="24"/>
        </w:rPr>
        <w:t>сов Российской Федерации на 2021 – 2023</w:t>
      </w:r>
      <w:r w:rsidRPr="00E30A9D">
        <w:rPr>
          <w:b/>
          <w:sz w:val="24"/>
          <w:szCs w:val="24"/>
        </w:rPr>
        <w:t xml:space="preserve"> годы в разрезе государственных программ Российской Федерации</w:t>
      </w:r>
    </w:p>
    <w:p w:rsidR="00791B4A" w:rsidRPr="000965B4" w:rsidRDefault="00061BE7" w:rsidP="00791B4A">
      <w:pPr>
        <w:spacing w:line="240" w:lineRule="auto"/>
        <w:ind w:left="0" w:right="0"/>
        <w:jc w:val="right"/>
        <w:rPr>
          <w:sz w:val="20"/>
        </w:rPr>
      </w:pPr>
      <w:r>
        <w:rPr>
          <w:sz w:val="20"/>
        </w:rPr>
        <w:t xml:space="preserve">     (млн. рублей)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850"/>
        <w:gridCol w:w="962"/>
        <w:gridCol w:w="947"/>
        <w:gridCol w:w="1004"/>
        <w:gridCol w:w="1115"/>
        <w:gridCol w:w="850"/>
        <w:gridCol w:w="851"/>
      </w:tblGrid>
      <w:tr w:rsidR="00791B4A" w:rsidRPr="00791B4A" w:rsidTr="00791B4A">
        <w:trPr>
          <w:tblHeader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 w:rsidRPr="00791B4A">
              <w:rPr>
                <w:bCs/>
                <w:sz w:val="18"/>
                <w:szCs w:val="18"/>
              </w:rPr>
              <w:t>№ ГП</w:t>
            </w:r>
          </w:p>
        </w:tc>
        <w:tc>
          <w:tcPr>
            <w:tcW w:w="3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 w:rsidRPr="00791B4A">
              <w:rPr>
                <w:bCs/>
                <w:sz w:val="18"/>
                <w:szCs w:val="18"/>
              </w:rPr>
              <w:t>Наименование госпрограммы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B4A" w:rsidRPr="00791B4A" w:rsidRDefault="00061BE7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  <w:r w:rsidR="00791B4A" w:rsidRPr="00791B4A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B4A" w:rsidRPr="00791B4A" w:rsidRDefault="00061BE7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91B4A" w:rsidRPr="00791B4A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B4A" w:rsidRPr="00791B4A" w:rsidRDefault="00061BE7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91B4A" w:rsidRPr="00791B4A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15" w:type="dxa"/>
            <w:vAlign w:val="center"/>
            <w:hideMark/>
          </w:tcPr>
          <w:p w:rsidR="00791B4A" w:rsidRPr="00791B4A" w:rsidRDefault="00061BE7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 – 2023</w:t>
            </w:r>
            <w:r w:rsidR="00791B4A" w:rsidRPr="00791B4A">
              <w:rPr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850" w:type="dxa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791B4A">
              <w:rPr>
                <w:sz w:val="18"/>
                <w:szCs w:val="18"/>
              </w:rPr>
              <w:t xml:space="preserve">Уд. вес, </w:t>
            </w:r>
          </w:p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791B4A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791B4A">
              <w:rPr>
                <w:sz w:val="18"/>
                <w:szCs w:val="18"/>
              </w:rPr>
              <w:t>Кол-во взносов</w:t>
            </w:r>
          </w:p>
        </w:tc>
      </w:tr>
      <w:tr w:rsidR="00791B4A" w:rsidRPr="00791B4A" w:rsidTr="00791B4A"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791B4A">
              <w:rPr>
                <w:sz w:val="16"/>
                <w:szCs w:val="16"/>
              </w:rPr>
              <w:t>1</w:t>
            </w:r>
          </w:p>
        </w:tc>
        <w:tc>
          <w:tcPr>
            <w:tcW w:w="3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sz w:val="16"/>
                <w:szCs w:val="16"/>
              </w:rPr>
            </w:pPr>
            <w:r w:rsidRPr="00791B4A">
              <w:rPr>
                <w:sz w:val="16"/>
                <w:szCs w:val="16"/>
              </w:rPr>
              <w:t>2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</w:rPr>
            </w:pPr>
            <w:r w:rsidRPr="00791B4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</w:rPr>
            </w:pPr>
            <w:r w:rsidRPr="00791B4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</w:rPr>
            </w:pPr>
            <w:r w:rsidRPr="00791B4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15" w:type="dxa"/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6"/>
                <w:szCs w:val="16"/>
              </w:rPr>
            </w:pPr>
            <w:r w:rsidRPr="00791B4A">
              <w:rPr>
                <w:rFonts w:eastAsia="Calibri"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6"/>
                <w:szCs w:val="16"/>
              </w:rPr>
            </w:pPr>
            <w:r w:rsidRPr="00791B4A">
              <w:rPr>
                <w:rFonts w:eastAsia="Calibri"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791B4A" w:rsidRPr="00791B4A" w:rsidRDefault="00791B4A" w:rsidP="00791B4A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6"/>
                <w:szCs w:val="16"/>
              </w:rPr>
            </w:pPr>
            <w:r w:rsidRPr="00791B4A">
              <w:rPr>
                <w:rFonts w:eastAsia="Calibri"/>
                <w:bCs/>
                <w:sz w:val="16"/>
                <w:szCs w:val="16"/>
              </w:rPr>
              <w:t>8</w:t>
            </w:r>
          </w:p>
        </w:tc>
      </w:tr>
      <w:tr w:rsidR="00061BE7" w:rsidRPr="00791B4A" w:rsidTr="000C5F8D">
        <w:trPr>
          <w:trHeight w:val="48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31 878,0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49 954,0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99 954,0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181 786,0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061BE7" w:rsidRPr="00791B4A" w:rsidTr="000C5F8D"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27 000,0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26 000,0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061BE7" w:rsidRPr="00791B4A" w:rsidTr="000C5F8D">
        <w:trPr>
          <w:trHeight w:val="33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«Охрана окружающей среды»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7 203,2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11 717,6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22 070,8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40 991,7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061BE7" w:rsidRPr="00791B4A" w:rsidTr="000C5F8D">
        <w:trPr>
          <w:trHeight w:val="4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«Информационное общество»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061BE7" w:rsidRPr="00791B4A" w:rsidTr="000C5F8D">
        <w:trPr>
          <w:trHeight w:val="40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«Развитие промышленности и повышение ее конкурентоспособности»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2 078,0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5 399,5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8 685,0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16 162,5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061BE7" w:rsidRPr="00791B4A" w:rsidTr="000C5F8D"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отдельных федеральных государственных органов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8 072,2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061BE7" w:rsidRPr="00791B4A" w:rsidTr="00061BE7">
        <w:trPr>
          <w:trHeight w:val="42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«Развитие транспортной системы»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1 939,7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1 939,7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1 939,7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061BE7" w:rsidRPr="00791B4A" w:rsidTr="000C5F8D"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«Развитие оборонно-промышленного комплекса»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061BE7" w:rsidRPr="00791B4A" w:rsidTr="000C5F8D"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F61BF6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«Экономическое развитие и инновационная экономика»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061BE7" w:rsidRPr="00791B4A" w:rsidTr="000C5F8D">
        <w:trPr>
          <w:trHeight w:val="3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83 234,2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79 610,8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164 349,6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327 194,6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E7" w:rsidRDefault="00061BE7" w:rsidP="00061BE7">
            <w:pPr>
              <w:spacing w:line="240" w:lineRule="auto"/>
              <w:ind w:left="0" w:righ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</w:tbl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791B4A" w:rsidRDefault="00791B4A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511FA5" w:rsidRDefault="00511FA5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061BE7" w:rsidRDefault="00061BE7" w:rsidP="000E1C54">
      <w:pPr>
        <w:widowControl w:val="0"/>
        <w:ind w:left="0" w:right="0"/>
        <w:jc w:val="right"/>
        <w:rPr>
          <w:sz w:val="24"/>
          <w:szCs w:val="24"/>
        </w:rPr>
      </w:pPr>
    </w:p>
    <w:p w:rsidR="00C84315" w:rsidRPr="00146C5D" w:rsidRDefault="00EC1C66" w:rsidP="00C84315">
      <w:pPr>
        <w:ind w:left="0" w:right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Таблица</w:t>
      </w:r>
      <w:r w:rsidR="00C84315" w:rsidRPr="00146C5D">
        <w:rPr>
          <w:rFonts w:eastAsia="Calibri"/>
          <w:sz w:val="24"/>
          <w:szCs w:val="24"/>
          <w:lang w:eastAsia="en-US"/>
        </w:rPr>
        <w:t xml:space="preserve"> </w:t>
      </w:r>
      <w:r w:rsidR="00AB1206">
        <w:rPr>
          <w:rFonts w:eastAsia="Calibri"/>
          <w:sz w:val="24"/>
          <w:szCs w:val="24"/>
          <w:lang w:eastAsia="en-US"/>
        </w:rPr>
        <w:t>7</w:t>
      </w:r>
    </w:p>
    <w:p w:rsidR="00C84315" w:rsidRDefault="00C84315" w:rsidP="00C84315">
      <w:pPr>
        <w:overflowPunct/>
        <w:autoSpaceDE/>
        <w:adjustRightInd/>
        <w:spacing w:line="240" w:lineRule="auto"/>
        <w:ind w:left="0" w:right="0"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857082">
        <w:rPr>
          <w:rFonts w:eastAsiaTheme="minorHAnsi"/>
          <w:b/>
          <w:sz w:val="24"/>
          <w:szCs w:val="24"/>
          <w:lang w:eastAsia="en-US"/>
        </w:rPr>
        <w:t xml:space="preserve">Информация об установленных Счетной палатой недостатках при планировании </w:t>
      </w:r>
      <w:r w:rsidR="00FD1CAC" w:rsidRPr="00FD1CAC">
        <w:rPr>
          <w:rFonts w:eastAsiaTheme="minorHAnsi"/>
          <w:b/>
          <w:sz w:val="24"/>
          <w:szCs w:val="24"/>
          <w:lang w:eastAsia="en-US"/>
        </w:rPr>
        <w:t>бюджетных ассигнований на предоставление субсидий государственным корпорациям (компаниям), публично-правовым компаниям</w:t>
      </w:r>
    </w:p>
    <w:p w:rsidR="00C84315" w:rsidRPr="00AD2589" w:rsidRDefault="00C84315" w:rsidP="00C84315">
      <w:pPr>
        <w:widowControl w:val="0"/>
        <w:shd w:val="clear" w:color="auto" w:fill="FFFFFF"/>
        <w:overflowPunct/>
        <w:spacing w:line="336" w:lineRule="auto"/>
        <w:ind w:left="0" w:right="0"/>
        <w:textAlignment w:val="auto"/>
        <w:rPr>
          <w:rFonts w:eastAsia="Calibri"/>
          <w:b/>
          <w:sz w:val="12"/>
          <w:szCs w:val="12"/>
          <w:lang w:eastAsia="en-US"/>
        </w:rPr>
      </w:pPr>
    </w:p>
    <w:tbl>
      <w:tblPr>
        <w:tblStyle w:val="a7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3"/>
        <w:gridCol w:w="992"/>
        <w:gridCol w:w="5245"/>
      </w:tblGrid>
      <w:tr w:rsidR="00C84315" w:rsidRPr="00F728C6" w:rsidTr="00460A8D">
        <w:trPr>
          <w:trHeight w:val="813"/>
          <w:tblHeader/>
        </w:trPr>
        <w:tc>
          <w:tcPr>
            <w:tcW w:w="2127" w:type="dxa"/>
            <w:vMerge w:val="restart"/>
            <w:vAlign w:val="center"/>
          </w:tcPr>
          <w:p w:rsidR="00C84315" w:rsidRPr="005975BF" w:rsidRDefault="00C84315" w:rsidP="00FD1CAC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5975BF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  <w:proofErr w:type="spellStart"/>
            <w:r w:rsidR="00FD1CAC">
              <w:rPr>
                <w:rFonts w:eastAsia="Calibri"/>
                <w:sz w:val="20"/>
                <w:szCs w:val="20"/>
                <w:lang w:eastAsia="en-US"/>
              </w:rPr>
              <w:t>госкорпорации</w:t>
            </w:r>
            <w:proofErr w:type="spellEnd"/>
            <w:r w:rsidR="00FD1CAC">
              <w:rPr>
                <w:rFonts w:eastAsia="Calibri"/>
                <w:sz w:val="20"/>
                <w:szCs w:val="20"/>
                <w:lang w:eastAsia="en-US"/>
              </w:rPr>
              <w:t xml:space="preserve"> (госкомпании), публично-правовой компании</w:t>
            </w:r>
            <w:r w:rsidR="00EC1C66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4418A5">
              <w:rPr>
                <w:rFonts w:eastAsia="Calibri"/>
                <w:sz w:val="20"/>
                <w:szCs w:val="20"/>
                <w:lang w:eastAsia="en-US"/>
              </w:rPr>
              <w:t>субсидии</w:t>
            </w:r>
          </w:p>
        </w:tc>
        <w:tc>
          <w:tcPr>
            <w:tcW w:w="2977" w:type="dxa"/>
            <w:gridSpan w:val="3"/>
            <w:vAlign w:val="center"/>
          </w:tcPr>
          <w:p w:rsidR="00C84315" w:rsidRPr="005975BF" w:rsidRDefault="00C84315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5975BF">
              <w:rPr>
                <w:rFonts w:eastAsia="Calibri"/>
                <w:sz w:val="20"/>
                <w:szCs w:val="20"/>
                <w:lang w:eastAsia="en-US"/>
              </w:rPr>
              <w:t>Объем бюджетных ассигнований, предусмотренный законопроектом (млн. рублей)</w:t>
            </w:r>
          </w:p>
        </w:tc>
        <w:tc>
          <w:tcPr>
            <w:tcW w:w="5245" w:type="dxa"/>
            <w:vMerge w:val="restart"/>
            <w:vAlign w:val="center"/>
          </w:tcPr>
          <w:p w:rsidR="00C84315" w:rsidRPr="005975BF" w:rsidRDefault="00C84315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5975BF">
              <w:rPr>
                <w:rFonts w:eastAsia="Calibri"/>
                <w:sz w:val="20"/>
                <w:szCs w:val="20"/>
                <w:lang w:eastAsia="en-US"/>
              </w:rPr>
              <w:t>Установленные Счетной палатой недостатки</w:t>
            </w:r>
          </w:p>
        </w:tc>
      </w:tr>
      <w:tr w:rsidR="001F5A37" w:rsidRPr="00F728C6" w:rsidTr="00460A8D">
        <w:trPr>
          <w:trHeight w:val="603"/>
          <w:tblHeader/>
        </w:trPr>
        <w:tc>
          <w:tcPr>
            <w:tcW w:w="2127" w:type="dxa"/>
            <w:vMerge/>
          </w:tcPr>
          <w:p w:rsidR="001F5A37" w:rsidRPr="005975BF" w:rsidRDefault="001F5A37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1F5A37" w:rsidRPr="00E677FB" w:rsidRDefault="00021C68" w:rsidP="001F5A37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  <w:r w:rsidR="001F5A37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1F5A37" w:rsidRPr="00E677FB" w:rsidRDefault="00021C68" w:rsidP="001F5A37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1F5A37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1F5A37" w:rsidRPr="00E677FB" w:rsidRDefault="00021C68" w:rsidP="001F5A37">
            <w:pPr>
              <w:overflowPunct/>
              <w:autoSpaceDE/>
              <w:autoSpaceDN/>
              <w:adjustRightInd/>
              <w:spacing w:line="276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1F5A37" w:rsidRPr="00E677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245" w:type="dxa"/>
            <w:vMerge/>
          </w:tcPr>
          <w:p w:rsidR="001F5A37" w:rsidRPr="005975BF" w:rsidRDefault="001F5A37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A5D96" w:rsidRPr="00F728C6" w:rsidTr="00460A8D">
        <w:tc>
          <w:tcPr>
            <w:tcW w:w="2127" w:type="dxa"/>
          </w:tcPr>
          <w:p w:rsidR="005A5D96" w:rsidRPr="005975BF" w:rsidRDefault="005A5D96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75BF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</w:tcPr>
          <w:p w:rsidR="005A5D96" w:rsidRPr="005A5D96" w:rsidRDefault="00914BD5" w:rsidP="001F5A37">
            <w:pPr>
              <w:widowControl w:val="0"/>
              <w:overflowPunct/>
              <w:spacing w:line="240" w:lineRule="auto"/>
              <w:ind w:left="0" w:right="-108" w:firstLine="0"/>
              <w:jc w:val="center"/>
              <w:textAlignment w:val="auto"/>
              <w:rPr>
                <w:rFonts w:eastAsia="Calibri"/>
                <w:b/>
                <w:sz w:val="19"/>
                <w:szCs w:val="19"/>
                <w:lang w:eastAsia="en-US"/>
              </w:rPr>
            </w:pPr>
            <w:r w:rsidRPr="00914BD5">
              <w:rPr>
                <w:rFonts w:eastAsia="Calibri"/>
                <w:b/>
                <w:sz w:val="19"/>
                <w:szCs w:val="19"/>
                <w:lang w:eastAsia="en-US"/>
              </w:rPr>
              <w:t>19</w:t>
            </w:r>
            <w:r>
              <w:rPr>
                <w:rFonts w:eastAsia="Calibri"/>
                <w:b/>
                <w:sz w:val="19"/>
                <w:szCs w:val="19"/>
                <w:lang w:eastAsia="en-US"/>
              </w:rPr>
              <w:t> </w:t>
            </w:r>
            <w:r w:rsidRPr="00914BD5">
              <w:rPr>
                <w:rFonts w:eastAsia="Calibri"/>
                <w:b/>
                <w:sz w:val="19"/>
                <w:szCs w:val="19"/>
                <w:lang w:eastAsia="en-US"/>
              </w:rPr>
              <w:t>546,2</w:t>
            </w:r>
          </w:p>
        </w:tc>
        <w:tc>
          <w:tcPr>
            <w:tcW w:w="993" w:type="dxa"/>
          </w:tcPr>
          <w:p w:rsidR="005A5D96" w:rsidRPr="005A5D96" w:rsidRDefault="00914BD5" w:rsidP="00B52CF9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sz w:val="19"/>
                <w:szCs w:val="19"/>
                <w:lang w:eastAsia="en-US"/>
              </w:rPr>
            </w:pPr>
            <w:r w:rsidRPr="00914BD5">
              <w:rPr>
                <w:rFonts w:eastAsia="Calibri"/>
                <w:b/>
                <w:sz w:val="19"/>
                <w:szCs w:val="19"/>
                <w:lang w:eastAsia="en-US"/>
              </w:rPr>
              <w:t>119 862,9</w:t>
            </w:r>
          </w:p>
        </w:tc>
        <w:tc>
          <w:tcPr>
            <w:tcW w:w="992" w:type="dxa"/>
          </w:tcPr>
          <w:p w:rsidR="005A5D96" w:rsidRPr="005A5D96" w:rsidRDefault="00914BD5" w:rsidP="00B52CF9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sz w:val="19"/>
                <w:szCs w:val="19"/>
                <w:lang w:eastAsia="en-US"/>
              </w:rPr>
            </w:pPr>
            <w:r w:rsidRPr="00914BD5">
              <w:rPr>
                <w:rFonts w:eastAsia="Calibri"/>
                <w:b/>
                <w:sz w:val="19"/>
                <w:szCs w:val="19"/>
                <w:lang w:eastAsia="en-US"/>
              </w:rPr>
              <w:t>113 458,2</w:t>
            </w:r>
          </w:p>
        </w:tc>
        <w:tc>
          <w:tcPr>
            <w:tcW w:w="5245" w:type="dxa"/>
          </w:tcPr>
          <w:p w:rsidR="005A5D96" w:rsidRPr="005975BF" w:rsidRDefault="005A5D96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4418A5" w:rsidRPr="00F728C6" w:rsidTr="00460A8D">
        <w:tc>
          <w:tcPr>
            <w:tcW w:w="2127" w:type="dxa"/>
          </w:tcPr>
          <w:p w:rsidR="00C84315" w:rsidRPr="005975BF" w:rsidRDefault="00C84315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5975BF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992" w:type="dxa"/>
          </w:tcPr>
          <w:p w:rsidR="00C84315" w:rsidRPr="005975BF" w:rsidRDefault="00C84315" w:rsidP="001F5A37">
            <w:pPr>
              <w:widowControl w:val="0"/>
              <w:overflowPunct/>
              <w:spacing w:line="240" w:lineRule="auto"/>
              <w:ind w:left="0" w:right="-108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C84315" w:rsidRPr="005975BF" w:rsidRDefault="00C84315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84315" w:rsidRPr="005975BF" w:rsidRDefault="00C84315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</w:tcPr>
          <w:p w:rsidR="00C84315" w:rsidRPr="005975BF" w:rsidRDefault="00C84315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6664" w:rsidRPr="00F728C6" w:rsidTr="00460A8D">
        <w:tc>
          <w:tcPr>
            <w:tcW w:w="2127" w:type="dxa"/>
          </w:tcPr>
          <w:p w:rsidR="001F6664" w:rsidRDefault="007875B1" w:rsidP="001F5A37">
            <w:pPr>
              <w:widowControl w:val="0"/>
              <w:overflowPunct/>
              <w:spacing w:line="240" w:lineRule="auto"/>
              <w:ind w:left="0" w:righ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="001F6664">
              <w:rPr>
                <w:rFonts w:eastAsia="Calibri"/>
                <w:sz w:val="20"/>
                <w:szCs w:val="20"/>
                <w:lang w:eastAsia="en-US"/>
              </w:rPr>
              <w:t>осударственная компания</w:t>
            </w:r>
            <w:r w:rsidR="001F6664" w:rsidRPr="001F6664">
              <w:rPr>
                <w:rFonts w:eastAsia="Calibri"/>
                <w:sz w:val="20"/>
                <w:szCs w:val="20"/>
                <w:lang w:eastAsia="en-US"/>
              </w:rPr>
              <w:t xml:space="preserve"> «Российские автомобильные дороги»</w:t>
            </w:r>
          </w:p>
        </w:tc>
        <w:tc>
          <w:tcPr>
            <w:tcW w:w="992" w:type="dxa"/>
          </w:tcPr>
          <w:p w:rsidR="001F6664" w:rsidRPr="00914BD5" w:rsidRDefault="001A118E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914BD5">
              <w:rPr>
                <w:rFonts w:eastAsia="Calibri"/>
                <w:sz w:val="18"/>
                <w:szCs w:val="18"/>
                <w:lang w:eastAsia="en-US"/>
              </w:rPr>
              <w:t>11 474,0</w:t>
            </w:r>
          </w:p>
        </w:tc>
        <w:tc>
          <w:tcPr>
            <w:tcW w:w="993" w:type="dxa"/>
          </w:tcPr>
          <w:p w:rsidR="001F6664" w:rsidRPr="00914BD5" w:rsidRDefault="001A118E" w:rsidP="001F5A3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914BD5">
              <w:rPr>
                <w:rFonts w:eastAsia="Calibri"/>
                <w:sz w:val="18"/>
                <w:szCs w:val="18"/>
                <w:lang w:eastAsia="en-US"/>
              </w:rPr>
              <w:t>119 862,9</w:t>
            </w:r>
          </w:p>
        </w:tc>
        <w:tc>
          <w:tcPr>
            <w:tcW w:w="992" w:type="dxa"/>
          </w:tcPr>
          <w:p w:rsidR="001F6664" w:rsidRPr="00914BD5" w:rsidRDefault="001A118E" w:rsidP="001F5A3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914BD5">
              <w:rPr>
                <w:rFonts w:eastAsia="Calibri"/>
                <w:sz w:val="18"/>
                <w:szCs w:val="18"/>
                <w:lang w:eastAsia="en-US"/>
              </w:rPr>
              <w:t>113 458,2</w:t>
            </w:r>
          </w:p>
        </w:tc>
        <w:tc>
          <w:tcPr>
            <w:tcW w:w="5245" w:type="dxa"/>
          </w:tcPr>
          <w:p w:rsidR="001F6664" w:rsidRPr="00F728C6" w:rsidRDefault="001F6664" w:rsidP="001F5A3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75B1" w:rsidRPr="00F728C6" w:rsidTr="00460A8D">
        <w:tc>
          <w:tcPr>
            <w:tcW w:w="2127" w:type="dxa"/>
          </w:tcPr>
          <w:p w:rsidR="007875B1" w:rsidRPr="000B6ABE" w:rsidRDefault="007875B1" w:rsidP="00B52CF9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B6ABE">
              <w:rPr>
                <w:rFonts w:eastAsia="Calibri"/>
                <w:i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992" w:type="dxa"/>
          </w:tcPr>
          <w:p w:rsidR="007875B1" w:rsidRPr="00914BD5" w:rsidRDefault="007875B1" w:rsidP="00B52CF9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7875B1" w:rsidRPr="00914BD5" w:rsidRDefault="007875B1" w:rsidP="00B52CF9">
            <w:pPr>
              <w:widowControl w:val="0"/>
              <w:shd w:val="clear" w:color="auto" w:fill="FFFFFF"/>
              <w:spacing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7875B1" w:rsidRPr="00914BD5" w:rsidRDefault="007875B1" w:rsidP="00B52CF9">
            <w:pPr>
              <w:widowControl w:val="0"/>
              <w:shd w:val="clear" w:color="auto" w:fill="FFFFFF"/>
              <w:spacing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</w:tcPr>
          <w:p w:rsidR="007875B1" w:rsidRPr="000B6ABE" w:rsidRDefault="007875B1" w:rsidP="00B52CF9">
            <w:pPr>
              <w:widowControl w:val="0"/>
              <w:shd w:val="clear" w:color="auto" w:fill="FFFFFF"/>
              <w:spacing w:line="240" w:lineRule="auto"/>
              <w:ind w:left="0" w:right="-2" w:firstLine="318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75B1" w:rsidRPr="00F728C6" w:rsidTr="00460A8D">
        <w:tc>
          <w:tcPr>
            <w:tcW w:w="2127" w:type="dxa"/>
          </w:tcPr>
          <w:p w:rsidR="007875B1" w:rsidRDefault="00D63D1B" w:rsidP="001F5A37">
            <w:pPr>
              <w:widowControl w:val="0"/>
              <w:overflowPunct/>
              <w:spacing w:line="240" w:lineRule="auto"/>
              <w:ind w:left="0" w:righ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460A8D" w:rsidRPr="00460A8D">
              <w:rPr>
                <w:rFonts w:eastAsia="Calibri"/>
                <w:sz w:val="20"/>
                <w:szCs w:val="20"/>
                <w:lang w:eastAsia="en-US"/>
              </w:rPr>
              <w:t>троительст</w:t>
            </w:r>
            <w:r w:rsidR="00460A8D">
              <w:rPr>
                <w:rFonts w:eastAsia="Calibri"/>
                <w:sz w:val="20"/>
                <w:szCs w:val="20"/>
                <w:lang w:eastAsia="en-US"/>
              </w:rPr>
              <w:t>во автомобильной дороги «Москва </w:t>
            </w:r>
            <w:r w:rsidR="00460A8D" w:rsidRPr="00460A8D">
              <w:rPr>
                <w:rFonts w:eastAsia="Calibri"/>
                <w:sz w:val="20"/>
                <w:szCs w:val="20"/>
                <w:lang w:eastAsia="en-US"/>
              </w:rPr>
              <w:t>– Нижний Новгород</w:t>
            </w:r>
            <w:r w:rsidR="00460A8D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="00460A8D" w:rsidRPr="00460A8D">
              <w:rPr>
                <w:rFonts w:eastAsia="Calibri"/>
                <w:sz w:val="20"/>
                <w:szCs w:val="20"/>
                <w:lang w:eastAsia="en-US"/>
              </w:rPr>
              <w:t>– Казань» федерального проекта «Европа – Западный Китай»</w:t>
            </w:r>
          </w:p>
        </w:tc>
        <w:tc>
          <w:tcPr>
            <w:tcW w:w="992" w:type="dxa"/>
          </w:tcPr>
          <w:p w:rsidR="007875B1" w:rsidRPr="00914BD5" w:rsidRDefault="00B571C5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914BD5">
              <w:rPr>
                <w:rFonts w:eastAsia="Calibri"/>
                <w:sz w:val="18"/>
                <w:szCs w:val="18"/>
                <w:lang w:eastAsia="en-US"/>
              </w:rPr>
              <w:t>7 395,3</w:t>
            </w:r>
          </w:p>
        </w:tc>
        <w:tc>
          <w:tcPr>
            <w:tcW w:w="993" w:type="dxa"/>
          </w:tcPr>
          <w:p w:rsidR="007875B1" w:rsidRPr="00914BD5" w:rsidRDefault="00B571C5" w:rsidP="001F5A3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914BD5">
              <w:rPr>
                <w:rFonts w:eastAsia="Calibri"/>
                <w:sz w:val="18"/>
                <w:szCs w:val="18"/>
                <w:lang w:eastAsia="en-US"/>
              </w:rPr>
              <w:t>117 059,1</w:t>
            </w:r>
          </w:p>
        </w:tc>
        <w:tc>
          <w:tcPr>
            <w:tcW w:w="992" w:type="dxa"/>
          </w:tcPr>
          <w:p w:rsidR="007875B1" w:rsidRPr="00914BD5" w:rsidRDefault="00B571C5" w:rsidP="001F5A3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914BD5">
              <w:rPr>
                <w:rFonts w:eastAsia="Calibri"/>
                <w:sz w:val="18"/>
                <w:szCs w:val="18"/>
                <w:lang w:eastAsia="en-US"/>
              </w:rPr>
              <w:t>113 458,2</w:t>
            </w:r>
          </w:p>
        </w:tc>
        <w:tc>
          <w:tcPr>
            <w:tcW w:w="5245" w:type="dxa"/>
          </w:tcPr>
          <w:p w:rsidR="00E37D2E" w:rsidRDefault="00E37D2E" w:rsidP="00E37D2E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Законопроектом предусмотрены бюджетные ассигнования </w:t>
            </w:r>
            <w:r w:rsidRPr="00E37D2E">
              <w:rPr>
                <w:rFonts w:eastAsia="Calibri"/>
                <w:sz w:val="20"/>
                <w:szCs w:val="20"/>
                <w:lang w:eastAsia="en-US"/>
              </w:rPr>
              <w:t>на предоставление субсидии ГК «</w:t>
            </w:r>
            <w:proofErr w:type="spellStart"/>
            <w:r w:rsidRPr="00E37D2E">
              <w:rPr>
                <w:rFonts w:eastAsia="Calibri"/>
                <w:sz w:val="20"/>
                <w:szCs w:val="20"/>
                <w:lang w:eastAsia="en-US"/>
              </w:rPr>
              <w:t>Автодор</w:t>
            </w:r>
            <w:proofErr w:type="spellEnd"/>
            <w:r w:rsidRPr="00E37D2E">
              <w:rPr>
                <w:rFonts w:eastAsia="Calibri"/>
                <w:sz w:val="20"/>
                <w:szCs w:val="20"/>
                <w:lang w:eastAsia="en-US"/>
              </w:rPr>
              <w:t>» на строительст</w:t>
            </w:r>
            <w:r w:rsidR="00460A8D">
              <w:rPr>
                <w:rFonts w:eastAsia="Calibri"/>
                <w:sz w:val="20"/>
                <w:szCs w:val="20"/>
                <w:lang w:eastAsia="en-US"/>
              </w:rPr>
              <w:t>во автомобильной дороги «Москва – Нижний Новгород – </w:t>
            </w:r>
            <w:r w:rsidRPr="00E37D2E">
              <w:rPr>
                <w:rFonts w:eastAsia="Calibri"/>
                <w:sz w:val="20"/>
                <w:szCs w:val="20"/>
                <w:lang w:eastAsia="en-US"/>
              </w:rPr>
              <w:t>Казань» федерального проекта «Евр</w:t>
            </w:r>
            <w:r w:rsidR="00460A8D">
              <w:rPr>
                <w:rFonts w:eastAsia="Calibri"/>
                <w:sz w:val="20"/>
                <w:szCs w:val="20"/>
                <w:lang w:eastAsia="en-US"/>
              </w:rPr>
              <w:t>опа </w:t>
            </w:r>
            <w:r w:rsidR="009B2EBC">
              <w:rPr>
                <w:rFonts w:eastAsia="Calibri"/>
                <w:sz w:val="20"/>
                <w:szCs w:val="20"/>
                <w:lang w:eastAsia="en-US"/>
              </w:rPr>
              <w:t>– Западный Китай» на 2021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 в сумме </w:t>
            </w:r>
            <w:r w:rsidR="009B2EBC">
              <w:rPr>
                <w:rFonts w:eastAsia="Calibri"/>
                <w:sz w:val="20"/>
                <w:szCs w:val="20"/>
                <w:lang w:eastAsia="en-US"/>
              </w:rPr>
              <w:t>7 </w:t>
            </w:r>
            <w:r w:rsidR="009B2EBC" w:rsidRPr="009B2EBC">
              <w:rPr>
                <w:rFonts w:eastAsia="Calibri"/>
                <w:sz w:val="20"/>
                <w:szCs w:val="20"/>
                <w:lang w:eastAsia="en-US"/>
              </w:rPr>
              <w:t>395,3</w:t>
            </w:r>
            <w:r w:rsidRPr="00E37D2E">
              <w:rPr>
                <w:rFonts w:eastAsia="Calibri"/>
                <w:sz w:val="20"/>
                <w:szCs w:val="20"/>
                <w:lang w:eastAsia="en-US"/>
              </w:rPr>
              <w:t xml:space="preserve"> млн. рублей</w:t>
            </w:r>
            <w:r w:rsidR="009B2EBC">
              <w:rPr>
                <w:rFonts w:eastAsia="Calibri"/>
                <w:sz w:val="20"/>
                <w:szCs w:val="20"/>
                <w:lang w:eastAsia="en-US"/>
              </w:rPr>
              <w:t>, на 2022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  <w:r w:rsidR="004057A7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E37D2E">
              <w:rPr>
                <w:rFonts w:eastAsia="Calibri"/>
                <w:sz w:val="20"/>
                <w:szCs w:val="20"/>
                <w:lang w:eastAsia="en-US"/>
              </w:rPr>
              <w:t xml:space="preserve">– </w:t>
            </w:r>
            <w:r w:rsidR="009B2EBC" w:rsidRPr="009B2EBC">
              <w:rPr>
                <w:rFonts w:eastAsia="Calibri"/>
                <w:sz w:val="20"/>
                <w:szCs w:val="20"/>
                <w:lang w:eastAsia="en-US"/>
              </w:rPr>
              <w:t>117 059,1</w:t>
            </w:r>
            <w:r w:rsidR="004057A7" w:rsidRPr="004057A7">
              <w:rPr>
                <w:rFonts w:eastAsia="Calibri"/>
                <w:sz w:val="20"/>
                <w:szCs w:val="20"/>
                <w:lang w:eastAsia="en-US"/>
              </w:rPr>
              <w:t xml:space="preserve"> млн. рублей</w:t>
            </w:r>
            <w:r w:rsidRPr="00E37D2E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4057A7">
              <w:rPr>
                <w:rFonts w:eastAsia="Calibri"/>
                <w:sz w:val="20"/>
                <w:szCs w:val="20"/>
                <w:lang w:eastAsia="en-US"/>
              </w:rPr>
              <w:t>на 202</w:t>
            </w:r>
            <w:r w:rsidR="009B2EBC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4057A7">
              <w:rPr>
                <w:rFonts w:eastAsia="Calibri"/>
                <w:sz w:val="20"/>
                <w:szCs w:val="20"/>
                <w:lang w:eastAsia="en-US"/>
              </w:rPr>
              <w:t xml:space="preserve"> год – </w:t>
            </w:r>
            <w:r w:rsidR="001A752D">
              <w:rPr>
                <w:rFonts w:eastAsia="Calibri"/>
                <w:sz w:val="20"/>
                <w:szCs w:val="20"/>
                <w:lang w:eastAsia="en-US"/>
              </w:rPr>
              <w:t>113 </w:t>
            </w:r>
            <w:r w:rsidR="001A752D" w:rsidRPr="001A752D">
              <w:rPr>
                <w:rFonts w:eastAsia="Calibri"/>
                <w:sz w:val="20"/>
                <w:szCs w:val="20"/>
                <w:lang w:eastAsia="en-US"/>
              </w:rPr>
              <w:t>458,2</w:t>
            </w:r>
            <w:r w:rsidRPr="00E37D2E">
              <w:rPr>
                <w:rFonts w:eastAsia="Calibri"/>
                <w:sz w:val="20"/>
                <w:szCs w:val="20"/>
                <w:lang w:eastAsia="en-US"/>
              </w:rPr>
              <w:t xml:space="preserve"> млн. рублей.  </w:t>
            </w:r>
          </w:p>
          <w:p w:rsidR="007875B1" w:rsidRPr="00F728C6" w:rsidRDefault="007332CF" w:rsidP="007332CF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Следует отметить, что</w:t>
            </w:r>
            <w:r w:rsidR="00E37D2E" w:rsidRPr="00E37D2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571C5" w:rsidRPr="00B571C5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проектная документация на строительство объекта и положительные заключения государственной экспертизы отсутствуют. Оценка стоимости определена на основании объектов-аналогов. </w:t>
            </w:r>
            <w:r w:rsidR="00B571C5">
              <w:rPr>
                <w:rFonts w:eastAsia="Calibri"/>
                <w:sz w:val="20"/>
                <w:szCs w:val="20"/>
                <w:lang w:eastAsia="en-US"/>
              </w:rPr>
              <w:t xml:space="preserve">Плановый срок разработки проектной </w:t>
            </w:r>
            <w:r w:rsidR="00B571C5" w:rsidRPr="00B571C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571C5">
              <w:rPr>
                <w:rFonts w:eastAsia="Calibri"/>
                <w:sz w:val="20"/>
                <w:szCs w:val="20"/>
                <w:lang w:eastAsia="en-US"/>
              </w:rPr>
              <w:t xml:space="preserve">документации </w:t>
            </w:r>
            <w:r w:rsidR="00B571C5" w:rsidRPr="00B571C5">
              <w:rPr>
                <w:rFonts w:eastAsia="Calibri"/>
                <w:sz w:val="20"/>
                <w:szCs w:val="20"/>
                <w:lang w:eastAsia="en-US"/>
              </w:rPr>
              <w:t>и получения заключения государственной экспертизы –</w:t>
            </w:r>
            <w:r w:rsidR="00B571C5" w:rsidRPr="00B571C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август 2021 года</w:t>
            </w:r>
            <w:r w:rsidR="00B571C5" w:rsidRPr="00B571C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D63D1B" w:rsidRPr="00F728C6" w:rsidTr="00460A8D">
        <w:tc>
          <w:tcPr>
            <w:tcW w:w="2127" w:type="dxa"/>
          </w:tcPr>
          <w:p w:rsidR="00D63D1B" w:rsidRDefault="004F53D2" w:rsidP="001F5A37">
            <w:pPr>
              <w:widowControl w:val="0"/>
              <w:overflowPunct/>
              <w:spacing w:line="240" w:lineRule="auto"/>
              <w:ind w:left="0" w:righ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Субсидия ГК </w:t>
            </w:r>
            <w:r w:rsidRPr="00D63D1B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D63D1B">
              <w:rPr>
                <w:rFonts w:eastAsia="Calibri"/>
                <w:sz w:val="20"/>
                <w:szCs w:val="20"/>
                <w:lang w:eastAsia="en-US"/>
              </w:rPr>
              <w:t>Автодор</w:t>
            </w:r>
            <w:proofErr w:type="spellEnd"/>
            <w:r w:rsidRPr="00D63D1B">
              <w:rPr>
                <w:rFonts w:eastAsia="Calibri"/>
                <w:sz w:val="20"/>
                <w:szCs w:val="20"/>
                <w:lang w:eastAsia="en-US"/>
              </w:rPr>
              <w:t>» на осуществление деятельности по доверительному управлению автомобильными дорогами</w:t>
            </w:r>
          </w:p>
        </w:tc>
        <w:tc>
          <w:tcPr>
            <w:tcW w:w="992" w:type="dxa"/>
          </w:tcPr>
          <w:p w:rsidR="00D63D1B" w:rsidRPr="00914BD5" w:rsidRDefault="00175353" w:rsidP="001F5A37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914BD5">
              <w:rPr>
                <w:rFonts w:eastAsia="Calibri"/>
                <w:sz w:val="18"/>
                <w:szCs w:val="18"/>
                <w:lang w:eastAsia="en-US"/>
              </w:rPr>
              <w:t>4 078,7</w:t>
            </w:r>
          </w:p>
        </w:tc>
        <w:tc>
          <w:tcPr>
            <w:tcW w:w="993" w:type="dxa"/>
          </w:tcPr>
          <w:p w:rsidR="00D63D1B" w:rsidRPr="00914BD5" w:rsidRDefault="004F53D2" w:rsidP="001F5A3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914BD5">
              <w:rPr>
                <w:rFonts w:eastAsia="Calibri"/>
                <w:sz w:val="18"/>
                <w:szCs w:val="18"/>
                <w:lang w:eastAsia="en-US"/>
              </w:rPr>
              <w:t>2 803,8</w:t>
            </w:r>
          </w:p>
        </w:tc>
        <w:tc>
          <w:tcPr>
            <w:tcW w:w="992" w:type="dxa"/>
          </w:tcPr>
          <w:p w:rsidR="00D63D1B" w:rsidRPr="00914BD5" w:rsidRDefault="004728DA" w:rsidP="001F5A3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914B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45" w:type="dxa"/>
          </w:tcPr>
          <w:p w:rsidR="00D63D1B" w:rsidRPr="00D63D1B" w:rsidRDefault="00D63D1B" w:rsidP="00D63D1B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D63D1B">
              <w:rPr>
                <w:rFonts w:eastAsia="Calibri"/>
                <w:sz w:val="20"/>
                <w:szCs w:val="20"/>
                <w:lang w:eastAsia="en-US"/>
              </w:rPr>
              <w:t>В составе субсидии ГК «</w:t>
            </w:r>
            <w:proofErr w:type="spellStart"/>
            <w:r w:rsidRPr="00D63D1B">
              <w:rPr>
                <w:rFonts w:eastAsia="Calibri"/>
                <w:sz w:val="20"/>
                <w:szCs w:val="20"/>
                <w:lang w:eastAsia="en-US"/>
              </w:rPr>
              <w:t>Автодор</w:t>
            </w:r>
            <w:proofErr w:type="spellEnd"/>
            <w:r w:rsidRPr="00D63D1B">
              <w:rPr>
                <w:rFonts w:eastAsia="Calibri"/>
                <w:sz w:val="20"/>
                <w:szCs w:val="20"/>
                <w:lang w:eastAsia="en-US"/>
              </w:rPr>
              <w:t xml:space="preserve">» на осуществление деятельности по доверительному управлению автомобильными дорогами запланированы бюджетные ассигнования на капитальный ремонт, ремонт и содержание автомобильных дорог </w:t>
            </w:r>
            <w:r w:rsidR="000C5F8D">
              <w:rPr>
                <w:rFonts w:eastAsia="Calibri"/>
                <w:sz w:val="20"/>
                <w:szCs w:val="20"/>
                <w:lang w:eastAsia="en-US"/>
              </w:rPr>
              <w:t>на 2021</w:t>
            </w:r>
            <w:r w:rsidR="00871734" w:rsidRPr="00871734">
              <w:rPr>
                <w:rFonts w:eastAsia="Calibri"/>
                <w:sz w:val="20"/>
                <w:szCs w:val="20"/>
                <w:lang w:eastAsia="en-US"/>
              </w:rPr>
              <w:t xml:space="preserve"> год в сумме </w:t>
            </w:r>
            <w:r w:rsidR="000C5F8D">
              <w:rPr>
                <w:rFonts w:eastAsia="Calibri"/>
                <w:b/>
                <w:sz w:val="20"/>
                <w:szCs w:val="20"/>
                <w:lang w:eastAsia="en-US"/>
              </w:rPr>
              <w:t>22 </w:t>
            </w:r>
            <w:r w:rsidR="000C5F8D" w:rsidRPr="000C5F8D">
              <w:rPr>
                <w:rFonts w:eastAsia="Calibri"/>
                <w:b/>
                <w:sz w:val="20"/>
                <w:szCs w:val="20"/>
                <w:lang w:eastAsia="en-US"/>
              </w:rPr>
              <w:t>315,7</w:t>
            </w:r>
            <w:r w:rsidR="000C5F8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871734">
              <w:rPr>
                <w:rFonts w:eastAsia="Calibri"/>
                <w:b/>
                <w:sz w:val="20"/>
                <w:szCs w:val="20"/>
                <w:lang w:eastAsia="en-US"/>
              </w:rPr>
              <w:t>млн. рублей</w:t>
            </w:r>
            <w:r w:rsidRPr="00D63D1B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0C5F8D">
              <w:rPr>
                <w:rFonts w:eastAsia="Calibri"/>
                <w:sz w:val="20"/>
                <w:szCs w:val="20"/>
                <w:lang w:eastAsia="en-US"/>
              </w:rPr>
              <w:t>на 2022</w:t>
            </w:r>
            <w:r w:rsidR="00871734" w:rsidRPr="00871734">
              <w:rPr>
                <w:rFonts w:eastAsia="Calibri"/>
                <w:sz w:val="20"/>
                <w:szCs w:val="20"/>
                <w:lang w:eastAsia="en-US"/>
              </w:rPr>
              <w:t xml:space="preserve"> год </w:t>
            </w:r>
            <w:r w:rsidR="00871734" w:rsidRPr="00E37D2E">
              <w:rPr>
                <w:rFonts w:eastAsia="Calibri"/>
                <w:sz w:val="20"/>
                <w:szCs w:val="20"/>
                <w:lang w:eastAsia="en-US"/>
              </w:rPr>
              <w:t xml:space="preserve">– </w:t>
            </w:r>
            <w:r w:rsidR="000C5F8D" w:rsidRPr="000C5F8D">
              <w:rPr>
                <w:rFonts w:eastAsia="Calibri"/>
                <w:b/>
                <w:sz w:val="20"/>
                <w:szCs w:val="20"/>
                <w:lang w:eastAsia="en-US"/>
              </w:rPr>
              <w:t>22 809,9</w:t>
            </w:r>
            <w:r w:rsidRPr="00871734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</w:t>
            </w:r>
            <w:r w:rsidR="00871734" w:rsidRPr="00871734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87173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C5F8D">
              <w:rPr>
                <w:rFonts w:eastAsia="Calibri"/>
                <w:sz w:val="20"/>
                <w:szCs w:val="20"/>
                <w:lang w:eastAsia="en-US"/>
              </w:rPr>
              <w:t>на 2023</w:t>
            </w:r>
            <w:r w:rsidR="00871734" w:rsidRPr="00871734">
              <w:rPr>
                <w:rFonts w:eastAsia="Calibri"/>
                <w:sz w:val="20"/>
                <w:szCs w:val="20"/>
                <w:lang w:eastAsia="en-US"/>
              </w:rPr>
              <w:t xml:space="preserve"> год – </w:t>
            </w:r>
            <w:r w:rsidRPr="00D63D1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C5F8D" w:rsidRPr="000C5F8D">
              <w:rPr>
                <w:rFonts w:eastAsia="Calibri"/>
                <w:b/>
                <w:sz w:val="20"/>
                <w:szCs w:val="20"/>
                <w:lang w:eastAsia="en-US"/>
              </w:rPr>
              <w:t>26 428,6</w:t>
            </w:r>
            <w:r w:rsidRPr="00871734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</w:t>
            </w:r>
            <w:r w:rsidRPr="00D63D1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D63D1B" w:rsidRPr="00D63D1B" w:rsidRDefault="00D63D1B" w:rsidP="00D63D1B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D63D1B">
              <w:rPr>
                <w:rFonts w:eastAsia="Calibri"/>
                <w:sz w:val="20"/>
                <w:szCs w:val="20"/>
                <w:lang w:eastAsia="en-US"/>
              </w:rPr>
              <w:t>Расчет нормативной потребности на капитальный ремонт, ремонт и содержание автомобильных дорог должен производиться в соответствии с постановлением Правительства Российско</w:t>
            </w:r>
            <w:r w:rsidR="00F37562">
              <w:rPr>
                <w:rFonts w:eastAsia="Calibri"/>
                <w:sz w:val="20"/>
                <w:szCs w:val="20"/>
                <w:lang w:eastAsia="en-US"/>
              </w:rPr>
              <w:t>й Федерации от 30 мая 2017 г. № </w:t>
            </w:r>
            <w:r w:rsidRPr="00D63D1B">
              <w:rPr>
                <w:rFonts w:eastAsia="Calibri"/>
                <w:sz w:val="20"/>
                <w:szCs w:val="20"/>
                <w:lang w:eastAsia="en-US"/>
              </w:rPr>
              <w:t>658 «О нормативах финансовых затрат и Правилах расчета размера бюджетных ассигнований федерального бюджета на капитальный ремонт, ремонт и содержание автомобильных доро</w:t>
            </w:r>
            <w:r w:rsidR="00F37562">
              <w:rPr>
                <w:rFonts w:eastAsia="Calibri"/>
                <w:sz w:val="20"/>
                <w:szCs w:val="20"/>
                <w:lang w:eastAsia="en-US"/>
              </w:rPr>
              <w:t>г федерального значения» (далее </w:t>
            </w:r>
            <w:r w:rsidRPr="00D63D1B">
              <w:rPr>
                <w:rFonts w:eastAsia="Calibri"/>
                <w:sz w:val="20"/>
                <w:szCs w:val="20"/>
                <w:lang w:eastAsia="en-US"/>
              </w:rPr>
              <w:t>– Правила расчета).</w:t>
            </w:r>
          </w:p>
          <w:p w:rsidR="003F7416" w:rsidRPr="003F7416" w:rsidRDefault="00D63D1B" w:rsidP="003F7416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</w:t>
            </w:r>
            <w:r w:rsidR="003F7416" w:rsidRPr="003F7416">
              <w:rPr>
                <w:rFonts w:eastAsia="Calibri"/>
                <w:b/>
                <w:sz w:val="20"/>
                <w:szCs w:val="20"/>
                <w:lang w:eastAsia="en-US"/>
              </w:rPr>
              <w:t>В нарушение части 6 статьи 22 Федерального закона от 17 июля 2009 г. № 145-ФЗ</w:t>
            </w:r>
            <w:r w:rsidR="003F7416" w:rsidRPr="003F7416">
              <w:rPr>
                <w:rFonts w:eastAsia="Calibri"/>
                <w:sz w:val="20"/>
                <w:szCs w:val="20"/>
                <w:lang w:eastAsia="en-US"/>
              </w:rPr>
              <w:t xml:space="preserve"> «О государственной компании «Российские автомобильные дороги» и о внесении изменений в отдельные законодательные акты Российской Федерации» </w:t>
            </w:r>
            <w:r w:rsidR="003F7416" w:rsidRPr="003F7416">
              <w:rPr>
                <w:rFonts w:eastAsia="Calibri"/>
                <w:b/>
                <w:sz w:val="20"/>
                <w:szCs w:val="20"/>
                <w:lang w:eastAsia="en-US"/>
              </w:rPr>
              <w:t>объем доходов Госкомпании от деятельности по доверительному управлению автомобильными дорогами</w:t>
            </w:r>
            <w:r w:rsidR="003F7416" w:rsidRPr="003F7416">
              <w:rPr>
                <w:rFonts w:eastAsia="Calibri"/>
                <w:sz w:val="20"/>
                <w:szCs w:val="20"/>
                <w:lang w:eastAsia="en-US"/>
              </w:rPr>
              <w:t>, уст</w:t>
            </w:r>
            <w:r w:rsidR="003F7416">
              <w:rPr>
                <w:rFonts w:eastAsia="Calibri"/>
                <w:sz w:val="20"/>
                <w:szCs w:val="20"/>
                <w:lang w:eastAsia="en-US"/>
              </w:rPr>
              <w:t>ановленный финансовым планом ГК </w:t>
            </w:r>
            <w:r w:rsidR="003F7416" w:rsidRPr="003F7416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="003F7416" w:rsidRPr="003F7416">
              <w:rPr>
                <w:rFonts w:eastAsia="Calibri"/>
                <w:sz w:val="20"/>
                <w:szCs w:val="20"/>
                <w:lang w:eastAsia="en-US"/>
              </w:rPr>
              <w:t>Автодор</w:t>
            </w:r>
            <w:proofErr w:type="spellEnd"/>
            <w:r w:rsidR="003F7416" w:rsidRPr="003F7416">
              <w:rPr>
                <w:rFonts w:eastAsia="Calibri"/>
                <w:sz w:val="20"/>
                <w:szCs w:val="20"/>
                <w:lang w:eastAsia="en-US"/>
              </w:rPr>
              <w:t xml:space="preserve">» на 2020, 2021, 2022 годы (утвержден решением Наблюдательного совета Государственной компании 14 июля 2020 года), </w:t>
            </w:r>
            <w:r w:rsidR="003F7416" w:rsidRPr="003F7416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 расчете размера субсидии на капитальный ремонт, ремонт и содержание автомобильных дорог </w:t>
            </w:r>
            <w:r w:rsidR="003F7416" w:rsidRPr="003F7416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Минтрансом России не учтен.</w:t>
            </w:r>
          </w:p>
          <w:p w:rsidR="003F7416" w:rsidRPr="003F7416" w:rsidRDefault="003F7416" w:rsidP="003F7416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F7416">
              <w:rPr>
                <w:rFonts w:eastAsia="Calibri"/>
                <w:sz w:val="20"/>
                <w:szCs w:val="20"/>
                <w:lang w:eastAsia="en-US"/>
              </w:rPr>
              <w:t>Объемы финансирования работ по содержанию, капитальному ремонту и ремонту автомобильных дорог за счет средств федерального бюджета и доходов Госкомпании по доверительному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управлению на 2021 и 2022 годы</w:t>
            </w:r>
            <w:r w:rsidRPr="003F7416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</w:t>
            </w:r>
            <w:r>
              <w:rPr>
                <w:rFonts w:eastAsia="Calibri"/>
                <w:sz w:val="20"/>
                <w:szCs w:val="20"/>
                <w:lang w:eastAsia="en-US"/>
              </w:rPr>
              <w:t>Правилами расчета составляют 37 115,5 млн. рублей и 39 </w:t>
            </w:r>
            <w:r w:rsidRPr="003F7416">
              <w:rPr>
                <w:rFonts w:eastAsia="Calibri"/>
                <w:sz w:val="20"/>
                <w:szCs w:val="20"/>
                <w:lang w:eastAsia="en-US"/>
              </w:rPr>
              <w:t>129,9 млн. рублей соответственно.</w:t>
            </w:r>
          </w:p>
          <w:p w:rsidR="003F7416" w:rsidRPr="003F7416" w:rsidRDefault="003F7416" w:rsidP="003F7416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F7416">
              <w:rPr>
                <w:rFonts w:eastAsia="Calibri"/>
                <w:sz w:val="20"/>
                <w:szCs w:val="20"/>
                <w:lang w:eastAsia="en-US"/>
              </w:rPr>
              <w:t>В соответствии с финансовым планом расходы ГК «</w:t>
            </w:r>
            <w:proofErr w:type="spellStart"/>
            <w:r w:rsidRPr="003F7416">
              <w:rPr>
                <w:rFonts w:eastAsia="Calibri"/>
                <w:sz w:val="20"/>
                <w:szCs w:val="20"/>
                <w:lang w:eastAsia="en-US"/>
              </w:rPr>
              <w:t>Автодор</w:t>
            </w:r>
            <w:proofErr w:type="spellEnd"/>
            <w:r w:rsidRPr="003F7416">
              <w:rPr>
                <w:rFonts w:eastAsia="Calibri"/>
                <w:sz w:val="20"/>
                <w:szCs w:val="20"/>
                <w:lang w:eastAsia="en-US"/>
              </w:rPr>
              <w:t xml:space="preserve">» на содержание, ремонт участков автомобильных дорог и на организацию сбора платы за счет доходов от осуществления деятельности по доверительному управлению в 2021 году предусмотрены в размере 18 878,5 млн. рублей, на 2022 год </w:t>
            </w:r>
            <w:r w:rsidR="00262BA5" w:rsidRPr="00262BA5">
              <w:rPr>
                <w:rFonts w:eastAsia="Calibri"/>
                <w:sz w:val="20"/>
                <w:szCs w:val="20"/>
                <w:lang w:eastAsia="en-US"/>
              </w:rPr>
              <w:t>–</w:t>
            </w:r>
            <w:r w:rsidR="00262BA5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3F7416">
              <w:rPr>
                <w:rFonts w:eastAsia="Calibri"/>
                <w:sz w:val="20"/>
                <w:szCs w:val="20"/>
                <w:lang w:eastAsia="en-US"/>
              </w:rPr>
              <w:t xml:space="preserve">17 885,2 млн. рублей. </w:t>
            </w:r>
          </w:p>
          <w:p w:rsidR="003F7416" w:rsidRPr="003F7416" w:rsidRDefault="003F7416" w:rsidP="003F7416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175353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Исходя из предусмотренных финансовым планом на 2021 и 2022 годы расходов </w:t>
            </w:r>
            <w:r w:rsidR="00262BA5" w:rsidRPr="00175353">
              <w:rPr>
                <w:rFonts w:eastAsia="Calibri"/>
                <w:b/>
                <w:sz w:val="20"/>
                <w:szCs w:val="20"/>
                <w:lang w:eastAsia="en-US"/>
              </w:rPr>
              <w:t>ГК «</w:t>
            </w:r>
            <w:proofErr w:type="spellStart"/>
            <w:r w:rsidR="00262BA5" w:rsidRPr="00175353">
              <w:rPr>
                <w:rFonts w:eastAsia="Calibri"/>
                <w:b/>
                <w:sz w:val="20"/>
                <w:szCs w:val="20"/>
                <w:lang w:eastAsia="en-US"/>
              </w:rPr>
              <w:t>Автодор</w:t>
            </w:r>
            <w:proofErr w:type="spellEnd"/>
            <w:r w:rsidR="00262BA5" w:rsidRPr="00175353">
              <w:rPr>
                <w:rFonts w:eastAsia="Calibri"/>
                <w:b/>
                <w:sz w:val="20"/>
                <w:szCs w:val="20"/>
                <w:lang w:eastAsia="en-US"/>
              </w:rPr>
              <w:t>»</w:t>
            </w:r>
            <w:r w:rsidRPr="0017535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за счет доходов по доверительному управлению, объем субсидии</w:t>
            </w:r>
            <w:r w:rsidRPr="003F7416">
              <w:rPr>
                <w:rFonts w:eastAsia="Calibri"/>
                <w:sz w:val="20"/>
                <w:szCs w:val="20"/>
                <w:lang w:eastAsia="en-US"/>
              </w:rPr>
              <w:t xml:space="preserve"> из федерального бюджета на капительный ремонт, ремонт и содержание автомобильных дорог </w:t>
            </w:r>
            <w:r w:rsidRPr="00175353">
              <w:rPr>
                <w:rFonts w:eastAsia="Calibri"/>
                <w:b/>
                <w:sz w:val="20"/>
                <w:szCs w:val="20"/>
                <w:lang w:eastAsia="en-US"/>
              </w:rPr>
              <w:t>на 2021 и 2022 годы сос</w:t>
            </w:r>
            <w:r w:rsidR="001A118E">
              <w:rPr>
                <w:rFonts w:eastAsia="Calibri"/>
                <w:b/>
                <w:sz w:val="20"/>
                <w:szCs w:val="20"/>
                <w:lang w:eastAsia="en-US"/>
              </w:rPr>
              <w:t>тавит 18 237,0 млн. рублей и 21 </w:t>
            </w:r>
            <w:r w:rsidRPr="00175353">
              <w:rPr>
                <w:rFonts w:eastAsia="Calibri"/>
                <w:b/>
                <w:sz w:val="20"/>
                <w:szCs w:val="20"/>
                <w:lang w:eastAsia="en-US"/>
              </w:rPr>
              <w:t>244,7 млн. рублей,</w:t>
            </w:r>
            <w:r w:rsidRPr="003F7416">
              <w:rPr>
                <w:rFonts w:eastAsia="Calibri"/>
                <w:sz w:val="20"/>
                <w:szCs w:val="20"/>
                <w:lang w:eastAsia="en-US"/>
              </w:rPr>
              <w:t xml:space="preserve"> что на </w:t>
            </w:r>
            <w:r w:rsidR="00914BD5">
              <w:rPr>
                <w:rFonts w:eastAsia="Calibri"/>
                <w:sz w:val="20"/>
                <w:szCs w:val="20"/>
                <w:lang w:eastAsia="en-US"/>
              </w:rPr>
              <w:t>4 078,7 млн. рублей и на 1 </w:t>
            </w:r>
            <w:r w:rsidR="001A118E">
              <w:rPr>
                <w:rFonts w:eastAsia="Calibri"/>
                <w:sz w:val="20"/>
                <w:szCs w:val="20"/>
                <w:lang w:eastAsia="en-US"/>
              </w:rPr>
              <w:t>565,1</w:t>
            </w:r>
            <w:r w:rsidRPr="003F7416">
              <w:rPr>
                <w:rFonts w:eastAsia="Calibri"/>
                <w:sz w:val="20"/>
                <w:szCs w:val="20"/>
                <w:lang w:eastAsia="en-US"/>
              </w:rPr>
              <w:t xml:space="preserve"> млн. рублей меньше объемов, предусмотренных Законопроектом на 2021 и 2022 год.</w:t>
            </w:r>
          </w:p>
          <w:p w:rsidR="003F7416" w:rsidRDefault="003F7416" w:rsidP="003F7416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F7416">
              <w:rPr>
                <w:rFonts w:eastAsia="Calibri"/>
                <w:sz w:val="20"/>
                <w:szCs w:val="20"/>
                <w:lang w:eastAsia="en-US"/>
              </w:rPr>
              <w:t xml:space="preserve">Таким образом, объемы </w:t>
            </w:r>
            <w:r w:rsidRPr="00EA0458">
              <w:rPr>
                <w:rFonts w:eastAsia="Calibri"/>
                <w:b/>
                <w:sz w:val="20"/>
                <w:szCs w:val="20"/>
                <w:lang w:eastAsia="en-US"/>
              </w:rPr>
              <w:t>субсидии на осуществление деятельности по доверительному управлению автомобильными дорогами Госкомпании на 2021 и 2022 годы</w:t>
            </w:r>
            <w:r w:rsidRPr="003F7416">
              <w:rPr>
                <w:rFonts w:eastAsia="Calibri"/>
                <w:sz w:val="20"/>
                <w:szCs w:val="20"/>
                <w:lang w:eastAsia="en-US"/>
              </w:rPr>
              <w:t xml:space="preserve"> в размере 22 315,7 млн. рублей и 22 809,9 млн. рублей </w:t>
            </w:r>
            <w:r w:rsidRPr="00EA0458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завышены на сумму 4 078,7 млн. рублей </w:t>
            </w:r>
            <w:r w:rsidR="001A118E">
              <w:rPr>
                <w:rFonts w:eastAsia="Calibri"/>
                <w:b/>
                <w:sz w:val="20"/>
                <w:szCs w:val="20"/>
                <w:lang w:eastAsia="en-US"/>
              </w:rPr>
              <w:t>и 1 565,1</w:t>
            </w:r>
            <w:r w:rsidRPr="00EA0458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млн. рублей соответственно.</w:t>
            </w:r>
          </w:p>
          <w:p w:rsidR="000C5F8D" w:rsidRPr="000C5F8D" w:rsidRDefault="00D63D1B" w:rsidP="000C5F8D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</w:t>
            </w:r>
            <w:r w:rsidR="000C5F8D" w:rsidRPr="000C5F8D">
              <w:rPr>
                <w:rFonts w:eastAsia="Calibri"/>
                <w:sz w:val="20"/>
                <w:szCs w:val="20"/>
                <w:lang w:eastAsia="en-US"/>
              </w:rPr>
              <w:t xml:space="preserve">В соответствии с Планом-графиком реализации мероприятий в рамках федеральных проектов </w:t>
            </w:r>
            <w:r w:rsidR="00175353" w:rsidRPr="00175353">
              <w:rPr>
                <w:rFonts w:eastAsia="Calibri"/>
                <w:sz w:val="20"/>
                <w:szCs w:val="20"/>
                <w:lang w:eastAsia="en-US"/>
              </w:rPr>
              <w:t>Комплексного плана модернизации и расширения магистральной инфраструктуры</w:t>
            </w:r>
            <w:r w:rsidR="000C5F8D" w:rsidRPr="000C5F8D">
              <w:rPr>
                <w:rFonts w:eastAsia="Calibri"/>
                <w:sz w:val="20"/>
                <w:szCs w:val="20"/>
                <w:lang w:eastAsia="en-US"/>
              </w:rPr>
              <w:t xml:space="preserve">, одобренным Проектным комитетом транспортной части Комплексного плана модернизации и расширения магистральной инфраструктуры на период до 2024 года (рабочей группой Правительственной комиссии по транспорту) от 19 августа 2020 года, срок ввода в эксплуатацию находящихся в реконструкции участков автомобильной дороги М-1 «Беларусь» км 45+100 – км 45+270 протяженностью 0,17 км, км 45+100 – км 60+000 протяженностью 14,73 км, км  60+000 – км 66+000 протяженностью 6 км – установлен на </w:t>
            </w:r>
            <w:r w:rsidR="000C5F8D" w:rsidRPr="00175353">
              <w:rPr>
                <w:rFonts w:eastAsia="Calibri"/>
                <w:b/>
                <w:sz w:val="20"/>
                <w:szCs w:val="20"/>
                <w:lang w:eastAsia="en-US"/>
              </w:rPr>
              <w:t>31 декабря 2022 года</w:t>
            </w:r>
            <w:r w:rsidR="000C5F8D" w:rsidRPr="000C5F8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D63D1B" w:rsidRPr="00F728C6" w:rsidRDefault="000C5F8D" w:rsidP="00175353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175353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 этом в нарушение пунктов 4, 5 Правил </w:t>
            </w:r>
            <w:r w:rsidR="00175353" w:rsidRPr="00175353">
              <w:rPr>
                <w:rFonts w:eastAsia="Calibri"/>
                <w:b/>
                <w:sz w:val="20"/>
                <w:szCs w:val="20"/>
                <w:lang w:eastAsia="en-US"/>
              </w:rPr>
              <w:t>расчета</w:t>
            </w:r>
            <w:r w:rsidRPr="0017535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Минтрансом </w:t>
            </w:r>
            <w:r w:rsidR="00175353" w:rsidRPr="00175353">
              <w:rPr>
                <w:rFonts w:eastAsia="Calibri"/>
                <w:b/>
                <w:sz w:val="20"/>
                <w:szCs w:val="20"/>
                <w:lang w:eastAsia="en-US"/>
              </w:rPr>
              <w:t>России</w:t>
            </w:r>
            <w:r w:rsidR="0017535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F8D">
              <w:rPr>
                <w:rFonts w:eastAsia="Calibri"/>
                <w:sz w:val="20"/>
                <w:szCs w:val="20"/>
                <w:lang w:eastAsia="en-US"/>
              </w:rPr>
              <w:t>при определении бюджетных ассигнований на предоставление субсидии ГК «</w:t>
            </w:r>
            <w:proofErr w:type="spellStart"/>
            <w:r w:rsidRPr="000C5F8D">
              <w:rPr>
                <w:rFonts w:eastAsia="Calibri"/>
                <w:sz w:val="20"/>
                <w:szCs w:val="20"/>
                <w:lang w:eastAsia="en-US"/>
              </w:rPr>
              <w:t>Автодор</w:t>
            </w:r>
            <w:proofErr w:type="spellEnd"/>
            <w:r w:rsidRPr="000C5F8D">
              <w:rPr>
                <w:rFonts w:eastAsia="Calibri"/>
                <w:sz w:val="20"/>
                <w:szCs w:val="20"/>
                <w:lang w:eastAsia="en-US"/>
              </w:rPr>
              <w:t xml:space="preserve">» на ремонт и капитальный ремонт автомобильных дорог на 2022 год </w:t>
            </w:r>
            <w:r w:rsidRPr="00175353">
              <w:rPr>
                <w:rFonts w:eastAsia="Calibri"/>
                <w:b/>
                <w:sz w:val="20"/>
                <w:szCs w:val="20"/>
                <w:lang w:eastAsia="en-US"/>
              </w:rPr>
              <w:t>указанные участки не учтены, что повлекло завышение</w:t>
            </w:r>
            <w:r w:rsidRPr="000C5F8D">
              <w:rPr>
                <w:rFonts w:eastAsia="Calibri"/>
                <w:sz w:val="20"/>
                <w:szCs w:val="20"/>
                <w:lang w:eastAsia="en-US"/>
              </w:rPr>
              <w:t xml:space="preserve"> планируемого объема бюджетных ассигнований на 2022 год на сумму </w:t>
            </w:r>
            <w:r w:rsidRPr="000C5F8D">
              <w:rPr>
                <w:rFonts w:eastAsia="Calibri"/>
                <w:b/>
                <w:sz w:val="20"/>
                <w:szCs w:val="20"/>
                <w:lang w:eastAsia="en-US"/>
              </w:rPr>
              <w:t>1 238,7 млн. рублей</w:t>
            </w:r>
            <w:r w:rsidRPr="000C5F8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160025" w:rsidRPr="00F728C6" w:rsidTr="00460A8D">
        <w:tc>
          <w:tcPr>
            <w:tcW w:w="2127" w:type="dxa"/>
          </w:tcPr>
          <w:p w:rsidR="00160025" w:rsidRPr="002A5986" w:rsidRDefault="00E30A9D" w:rsidP="001F5A37">
            <w:pPr>
              <w:widowControl w:val="0"/>
              <w:overflowPunct/>
              <w:spacing w:line="240" w:lineRule="auto"/>
              <w:ind w:left="0" w:righ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ГК «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Ростех</w:t>
            </w:r>
            <w:proofErr w:type="spellEnd"/>
            <w:r w:rsidR="00160025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160025" w:rsidRPr="00F728C6" w:rsidRDefault="00E30A9D" w:rsidP="00B52CF9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8 072,2</w:t>
            </w:r>
          </w:p>
        </w:tc>
        <w:tc>
          <w:tcPr>
            <w:tcW w:w="993" w:type="dxa"/>
          </w:tcPr>
          <w:p w:rsidR="00160025" w:rsidRPr="00F728C6" w:rsidRDefault="00160025" w:rsidP="00B52CF9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160025" w:rsidRPr="00F728C6" w:rsidRDefault="00160025" w:rsidP="00B52CF9">
            <w:pPr>
              <w:spacing w:line="240" w:lineRule="auto"/>
              <w:ind w:left="0" w:right="0" w:firstLine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245" w:type="dxa"/>
          </w:tcPr>
          <w:p w:rsidR="00014FA7" w:rsidRPr="00014FA7" w:rsidRDefault="00014FA7" w:rsidP="00014FA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014FA7">
              <w:rPr>
                <w:rFonts w:eastAsia="Calibri"/>
                <w:sz w:val="20"/>
                <w:szCs w:val="20"/>
                <w:lang w:eastAsia="en-US"/>
              </w:rPr>
              <w:t>В соответствии с постановлением Правите</w:t>
            </w:r>
            <w:r>
              <w:rPr>
                <w:rFonts w:eastAsia="Calibri"/>
                <w:sz w:val="20"/>
                <w:szCs w:val="20"/>
                <w:lang w:eastAsia="en-US"/>
              </w:rPr>
              <w:t>льства Российской Федерации от 20 мая 2020 г. № 710 «О предоставлении в 2020 – 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2021 годах субсидий из 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lastRenderedPageBreak/>
              <w:t>федерального бюджета в виде имущественного взноса Российской Федерации в Государственную корпорацию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014FA7">
              <w:rPr>
                <w:rFonts w:eastAsia="Calibri"/>
                <w:sz w:val="20"/>
                <w:szCs w:val="20"/>
                <w:lang w:eastAsia="en-US"/>
              </w:rPr>
              <w:t>Ростех</w:t>
            </w:r>
            <w:proofErr w:type="spellEnd"/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» на производство авиационной техники для целей обеспечения особо важных и специальных полетов воздушных судов» на 2021 год предусмотрено выделение бюджетных ассигнований на предоставление субсидии </w:t>
            </w:r>
            <w:r w:rsidRPr="00132903">
              <w:rPr>
                <w:rFonts w:eastAsia="Calibri"/>
                <w:b/>
                <w:sz w:val="20"/>
                <w:szCs w:val="20"/>
                <w:lang w:eastAsia="en-US"/>
              </w:rPr>
              <w:t>в виде имущественного взноса Российской Федерации в ГК «</w:t>
            </w:r>
            <w:proofErr w:type="spellStart"/>
            <w:r w:rsidRPr="00132903">
              <w:rPr>
                <w:rFonts w:eastAsia="Calibri"/>
                <w:b/>
                <w:sz w:val="20"/>
                <w:szCs w:val="20"/>
                <w:lang w:eastAsia="en-US"/>
              </w:rPr>
              <w:t>Ростех</w:t>
            </w:r>
            <w:proofErr w:type="spellEnd"/>
            <w:r w:rsidRPr="00132903">
              <w:rPr>
                <w:rFonts w:eastAsia="Calibri"/>
                <w:b/>
                <w:sz w:val="20"/>
                <w:szCs w:val="20"/>
                <w:lang w:eastAsia="en-US"/>
              </w:rPr>
              <w:t>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сумме </w:t>
            </w:r>
            <w:r w:rsidRPr="00132903">
              <w:rPr>
                <w:rFonts w:eastAsia="Calibri"/>
                <w:b/>
                <w:sz w:val="20"/>
                <w:szCs w:val="20"/>
                <w:lang w:eastAsia="en-US"/>
              </w:rPr>
              <w:t>8 072,2 млн. рублей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  <w:p w:rsidR="00014FA7" w:rsidRPr="00014FA7" w:rsidRDefault="00014FA7" w:rsidP="00014FA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Согласно данным </w:t>
            </w:r>
            <w:r>
              <w:rPr>
                <w:rFonts w:eastAsia="Calibri"/>
                <w:sz w:val="20"/>
                <w:szCs w:val="20"/>
                <w:lang w:eastAsia="en-US"/>
              </w:rPr>
              <w:t>подсистемы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 бюджетного планирования системы «Электронный бюджет» </w:t>
            </w:r>
            <w:r>
              <w:rPr>
                <w:rFonts w:eastAsia="Calibri"/>
                <w:sz w:val="20"/>
                <w:szCs w:val="20"/>
                <w:lang w:eastAsia="en-US"/>
              </w:rPr>
              <w:t>Управлению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 делами </w:t>
            </w:r>
            <w:r>
              <w:rPr>
                <w:rFonts w:eastAsia="Calibri"/>
                <w:sz w:val="20"/>
                <w:szCs w:val="20"/>
                <w:lang w:eastAsia="en-US"/>
              </w:rPr>
              <w:t>Президента Российской Федерации по виду расходов</w:t>
            </w:r>
            <w:r w:rsidR="00FA27B7">
              <w:rPr>
                <w:rFonts w:eastAsia="Calibri"/>
                <w:sz w:val="20"/>
                <w:szCs w:val="20"/>
                <w:lang w:eastAsia="en-US"/>
              </w:rPr>
              <w:t xml:space="preserve"> 825 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«Субсидии государственным корпорациям (компаниям), публично-правовым компаниям на осуществление капитальных вложений </w:t>
            </w:r>
            <w:r w:rsidRPr="00F269D1">
              <w:rPr>
                <w:rFonts w:eastAsia="Calibri"/>
                <w:b/>
                <w:sz w:val="20"/>
                <w:szCs w:val="20"/>
                <w:lang w:eastAsia="en-US"/>
              </w:rPr>
              <w:t>в объекты дочерних обществ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» предусмотрена субсидия </w:t>
            </w:r>
            <w:r>
              <w:rPr>
                <w:rFonts w:eastAsia="Calibri"/>
                <w:sz w:val="20"/>
                <w:szCs w:val="20"/>
                <w:lang w:eastAsia="en-US"/>
              </w:rPr>
              <w:t>ГК «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Ростех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» в виде имущественного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 взнос</w:t>
            </w: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</w:t>
            </w:r>
            <w:r w:rsidR="0013290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>для целей обеспечения особо важных и специальных полетов воздушных судов</w:t>
            </w:r>
            <w:r w:rsidR="00132903">
              <w:rPr>
                <w:rFonts w:eastAsia="Calibri"/>
                <w:sz w:val="20"/>
                <w:szCs w:val="20"/>
                <w:lang w:eastAsia="en-US"/>
              </w:rPr>
              <w:t xml:space="preserve"> на 2021 год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сумме 8 072,2 млн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. рублей. </w:t>
            </w:r>
          </w:p>
          <w:p w:rsidR="00014FA7" w:rsidRPr="00F269D1" w:rsidRDefault="00014FA7" w:rsidP="00014FA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269D1">
              <w:rPr>
                <w:rFonts w:eastAsia="Calibri"/>
                <w:b/>
                <w:sz w:val="20"/>
                <w:szCs w:val="20"/>
                <w:lang w:eastAsia="en-US"/>
              </w:rPr>
              <w:t xml:space="preserve">Указанная субсидия </w:t>
            </w:r>
            <w:r w:rsidR="00F269D1" w:rsidRPr="00F269D1">
              <w:rPr>
                <w:rFonts w:eastAsia="Calibri"/>
                <w:b/>
                <w:sz w:val="20"/>
                <w:szCs w:val="20"/>
                <w:lang w:eastAsia="en-US"/>
              </w:rPr>
              <w:t>в 2019 году в объеме 1</w:t>
            </w:r>
            <w:r w:rsidR="00F269D1">
              <w:rPr>
                <w:rFonts w:eastAsia="Calibri"/>
                <w:b/>
                <w:sz w:val="20"/>
                <w:szCs w:val="20"/>
                <w:lang w:eastAsia="en-US"/>
              </w:rPr>
              <w:t> </w:t>
            </w:r>
            <w:r w:rsidR="00F269D1" w:rsidRPr="00F269D1">
              <w:rPr>
                <w:rFonts w:eastAsia="Calibri"/>
                <w:b/>
                <w:sz w:val="20"/>
                <w:szCs w:val="20"/>
                <w:lang w:eastAsia="en-US"/>
              </w:rPr>
              <w:t>669,7 млн</w:t>
            </w:r>
            <w:r w:rsidRPr="00F269D1">
              <w:rPr>
                <w:rFonts w:eastAsia="Calibri"/>
                <w:b/>
                <w:sz w:val="20"/>
                <w:szCs w:val="20"/>
                <w:lang w:eastAsia="en-US"/>
              </w:rPr>
              <w:t>. рублей Г</w:t>
            </w:r>
            <w:r w:rsidR="00F269D1">
              <w:rPr>
                <w:rFonts w:eastAsia="Calibri"/>
                <w:b/>
                <w:sz w:val="20"/>
                <w:szCs w:val="20"/>
                <w:lang w:eastAsia="en-US"/>
              </w:rPr>
              <w:t>К</w:t>
            </w:r>
            <w:r w:rsidRPr="00F269D1">
              <w:rPr>
                <w:rFonts w:eastAsia="Calibri"/>
                <w:b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F269D1">
              <w:rPr>
                <w:rFonts w:eastAsia="Calibri"/>
                <w:b/>
                <w:sz w:val="20"/>
                <w:szCs w:val="20"/>
                <w:lang w:eastAsia="en-US"/>
              </w:rPr>
              <w:t>Ростех</w:t>
            </w:r>
            <w:proofErr w:type="spellEnd"/>
            <w:r w:rsidRPr="00F269D1">
              <w:rPr>
                <w:rFonts w:eastAsia="Calibri"/>
                <w:b/>
                <w:sz w:val="20"/>
                <w:szCs w:val="20"/>
                <w:lang w:eastAsia="en-US"/>
              </w:rPr>
              <w:t>» не освоена.</w:t>
            </w:r>
          </w:p>
          <w:p w:rsidR="00014FA7" w:rsidRPr="00014FA7" w:rsidRDefault="00014FA7" w:rsidP="00014FA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По состоянию </w:t>
            </w:r>
            <w:r w:rsidRPr="007A51DC">
              <w:rPr>
                <w:rFonts w:eastAsia="Calibri"/>
                <w:b/>
                <w:sz w:val="20"/>
                <w:szCs w:val="20"/>
                <w:lang w:eastAsia="en-US"/>
              </w:rPr>
              <w:t>на 1 января 2020 года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 по указанной субсидии числилась </w:t>
            </w:r>
            <w:r w:rsidRPr="007A51DC">
              <w:rPr>
                <w:rFonts w:eastAsia="Calibri"/>
                <w:b/>
                <w:sz w:val="20"/>
                <w:szCs w:val="20"/>
                <w:lang w:eastAsia="en-US"/>
              </w:rPr>
              <w:t>дебиторская за</w:t>
            </w:r>
            <w:r w:rsidR="007A51DC" w:rsidRPr="007A51DC">
              <w:rPr>
                <w:rFonts w:eastAsia="Calibri"/>
                <w:b/>
                <w:sz w:val="20"/>
                <w:szCs w:val="20"/>
                <w:lang w:eastAsia="en-US"/>
              </w:rPr>
              <w:t>долженность в сумме 14 528,1 млн</w:t>
            </w:r>
            <w:r w:rsidRPr="007A51DC">
              <w:rPr>
                <w:rFonts w:eastAsia="Calibri"/>
                <w:b/>
                <w:sz w:val="20"/>
                <w:szCs w:val="20"/>
                <w:lang w:eastAsia="en-US"/>
              </w:rPr>
              <w:t>. рублей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14FA7" w:rsidRPr="00014FA7" w:rsidRDefault="00014FA7" w:rsidP="00014FA7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Кроме того, </w:t>
            </w:r>
            <w:r w:rsidRPr="001544AD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1544AD">
              <w:rPr>
                <w:rFonts w:eastAsia="Calibri"/>
                <w:b/>
                <w:sz w:val="20"/>
                <w:szCs w:val="20"/>
                <w:lang w:eastAsia="en-US"/>
              </w:rPr>
              <w:t>забалансовому</w:t>
            </w:r>
            <w:proofErr w:type="spellEnd"/>
            <w:r w:rsidRPr="001544AD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счету 42 «Бюджетные инвестиции, реализуемые организациями»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 по состоянию на 1 января 2020 года отражена информация о целевом использовании средств в виде имущественного взноса Российской Федерации, предоставленных в форме субсидии </w:t>
            </w:r>
            <w:r w:rsidR="001544AD">
              <w:rPr>
                <w:rFonts w:eastAsia="Calibri"/>
                <w:sz w:val="20"/>
                <w:szCs w:val="20"/>
                <w:lang w:eastAsia="en-US"/>
              </w:rPr>
              <w:t>ГК 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014FA7">
              <w:rPr>
                <w:rFonts w:eastAsia="Calibri"/>
                <w:sz w:val="20"/>
                <w:szCs w:val="20"/>
                <w:lang w:eastAsia="en-US"/>
              </w:rPr>
              <w:t>Ростех</w:t>
            </w:r>
            <w:proofErr w:type="spellEnd"/>
            <w:r w:rsidRPr="00014FA7">
              <w:rPr>
                <w:rFonts w:eastAsia="Calibri"/>
                <w:sz w:val="20"/>
                <w:szCs w:val="20"/>
                <w:lang w:eastAsia="en-US"/>
              </w:rPr>
              <w:t>» для целей обеспечения особо важных и специальных полетов возд</w:t>
            </w:r>
            <w:r w:rsidR="001544AD">
              <w:rPr>
                <w:rFonts w:eastAsia="Calibri"/>
                <w:sz w:val="20"/>
                <w:szCs w:val="20"/>
                <w:lang w:eastAsia="en-US"/>
              </w:rPr>
              <w:t xml:space="preserve">ушных судов в сумме </w:t>
            </w:r>
            <w:r w:rsidR="001544AD" w:rsidRPr="001544AD">
              <w:rPr>
                <w:rFonts w:eastAsia="Calibri"/>
                <w:b/>
                <w:sz w:val="20"/>
                <w:szCs w:val="20"/>
                <w:lang w:eastAsia="en-US"/>
              </w:rPr>
              <w:t>31</w:t>
            </w:r>
            <w:r w:rsidR="001544AD">
              <w:rPr>
                <w:rFonts w:eastAsia="Calibri"/>
                <w:b/>
                <w:sz w:val="20"/>
                <w:szCs w:val="20"/>
                <w:lang w:eastAsia="en-US"/>
              </w:rPr>
              <w:t> </w:t>
            </w:r>
            <w:r w:rsidR="001544AD" w:rsidRPr="001544AD">
              <w:rPr>
                <w:rFonts w:eastAsia="Calibri"/>
                <w:b/>
                <w:sz w:val="20"/>
                <w:szCs w:val="20"/>
                <w:lang w:eastAsia="en-US"/>
              </w:rPr>
              <w:t>624,1 млн</w:t>
            </w:r>
            <w:r w:rsidRPr="001544AD">
              <w:rPr>
                <w:rFonts w:eastAsia="Calibri"/>
                <w:b/>
                <w:sz w:val="20"/>
                <w:szCs w:val="20"/>
                <w:lang w:eastAsia="en-US"/>
              </w:rPr>
              <w:t>. рублей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160025" w:rsidRPr="00F728C6" w:rsidRDefault="00014FA7" w:rsidP="00CB424A">
            <w:pPr>
              <w:widowControl w:val="0"/>
              <w:shd w:val="clear" w:color="auto" w:fill="FFFFFF"/>
              <w:overflowPunct/>
              <w:spacing w:line="240" w:lineRule="auto"/>
              <w:ind w:left="0" w:right="0" w:firstLine="46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Таким образом, </w:t>
            </w:r>
            <w:r w:rsidR="001544AD" w:rsidRPr="00BA7A9F">
              <w:rPr>
                <w:rFonts w:eastAsia="Calibri"/>
                <w:b/>
                <w:sz w:val="20"/>
                <w:szCs w:val="20"/>
                <w:lang w:eastAsia="en-US"/>
              </w:rPr>
              <w:t xml:space="preserve">учитывая </w:t>
            </w:r>
            <w:r w:rsidRPr="00BA7A9F">
              <w:rPr>
                <w:rFonts w:eastAsia="Calibri"/>
                <w:b/>
                <w:sz w:val="20"/>
                <w:szCs w:val="20"/>
                <w:lang w:eastAsia="en-US"/>
              </w:rPr>
              <w:t>наличие значительных сумм дебиторской задолженности</w:t>
            </w:r>
            <w:r w:rsidRPr="00014FA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1544AD">
              <w:rPr>
                <w:rFonts w:eastAsia="Calibri"/>
                <w:sz w:val="20"/>
                <w:szCs w:val="20"/>
                <w:lang w:eastAsia="en-US"/>
              </w:rPr>
              <w:t>предоставление субсидии</w:t>
            </w:r>
            <w:r w:rsidR="001544AD" w:rsidRPr="001544A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в виде имущественного взноса Российской Федерации в ГК «</w:t>
            </w:r>
            <w:proofErr w:type="spellStart"/>
            <w:r w:rsidR="001544AD" w:rsidRPr="001544AD">
              <w:rPr>
                <w:rFonts w:eastAsia="Calibri"/>
                <w:b/>
                <w:sz w:val="20"/>
                <w:szCs w:val="20"/>
                <w:lang w:eastAsia="en-US"/>
              </w:rPr>
              <w:t>Ростех</w:t>
            </w:r>
            <w:proofErr w:type="spellEnd"/>
            <w:r w:rsidR="001544AD" w:rsidRPr="001544AD">
              <w:rPr>
                <w:rFonts w:eastAsia="Calibri"/>
                <w:b/>
                <w:sz w:val="20"/>
                <w:szCs w:val="20"/>
                <w:lang w:eastAsia="en-US"/>
              </w:rPr>
              <w:t>»</w:t>
            </w:r>
            <w:r w:rsidR="001544AD" w:rsidRPr="001544AD">
              <w:rPr>
                <w:rFonts w:eastAsia="Calibri"/>
                <w:sz w:val="20"/>
                <w:szCs w:val="20"/>
                <w:lang w:eastAsia="en-US"/>
              </w:rPr>
              <w:t xml:space="preserve"> для целей обеспечения особо важных и специальных поле</w:t>
            </w:r>
            <w:r w:rsidR="001544AD">
              <w:rPr>
                <w:rFonts w:eastAsia="Calibri"/>
                <w:sz w:val="20"/>
                <w:szCs w:val="20"/>
                <w:lang w:eastAsia="en-US"/>
              </w:rPr>
              <w:t xml:space="preserve">тов воздушных судов на 2021 год </w:t>
            </w:r>
            <w:r w:rsidR="001544AD" w:rsidRPr="001544AD">
              <w:rPr>
                <w:rFonts w:eastAsia="Calibri"/>
                <w:sz w:val="20"/>
                <w:szCs w:val="20"/>
                <w:lang w:eastAsia="en-US"/>
              </w:rPr>
              <w:t xml:space="preserve">в сумме </w:t>
            </w:r>
            <w:r w:rsidR="001544AD">
              <w:rPr>
                <w:rFonts w:eastAsia="Calibri"/>
                <w:b/>
                <w:sz w:val="20"/>
                <w:szCs w:val="20"/>
                <w:lang w:eastAsia="en-US"/>
              </w:rPr>
              <w:t>8 </w:t>
            </w:r>
            <w:r w:rsidR="001544AD" w:rsidRPr="001544AD">
              <w:rPr>
                <w:rFonts w:eastAsia="Calibri"/>
                <w:b/>
                <w:sz w:val="20"/>
                <w:szCs w:val="20"/>
                <w:lang w:eastAsia="en-US"/>
              </w:rPr>
              <w:t>072,2 млн. рублей</w:t>
            </w:r>
            <w:r w:rsidR="001544A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544AD">
              <w:rPr>
                <w:rFonts w:eastAsia="Calibri"/>
                <w:b/>
                <w:sz w:val="20"/>
                <w:szCs w:val="20"/>
                <w:lang w:eastAsia="en-US"/>
              </w:rPr>
              <w:t xml:space="preserve">требует </w:t>
            </w:r>
            <w:r w:rsidR="001544AD" w:rsidRPr="001544AD">
              <w:rPr>
                <w:rFonts w:eastAsia="Calibri"/>
                <w:b/>
                <w:sz w:val="20"/>
                <w:szCs w:val="20"/>
                <w:lang w:eastAsia="en-US"/>
              </w:rPr>
              <w:t>дополнительного обоснования.</w:t>
            </w:r>
          </w:p>
        </w:tc>
      </w:tr>
    </w:tbl>
    <w:p w:rsidR="00C84315" w:rsidRDefault="00C84315" w:rsidP="00E30A9D">
      <w:pPr>
        <w:widowControl w:val="0"/>
        <w:ind w:left="0" w:right="0"/>
        <w:jc w:val="right"/>
        <w:rPr>
          <w:sz w:val="24"/>
          <w:szCs w:val="24"/>
        </w:rPr>
      </w:pPr>
    </w:p>
    <w:sectPr w:rsidR="00C84315" w:rsidSect="00523152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10" w:rsidRDefault="00672410" w:rsidP="00F42E03">
      <w:pPr>
        <w:spacing w:line="240" w:lineRule="auto"/>
      </w:pPr>
      <w:r>
        <w:separator/>
      </w:r>
    </w:p>
  </w:endnote>
  <w:endnote w:type="continuationSeparator" w:id="0">
    <w:p w:rsidR="00672410" w:rsidRDefault="00672410" w:rsidP="00F42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10" w:rsidRDefault="00672410" w:rsidP="00F42E03">
      <w:pPr>
        <w:spacing w:line="240" w:lineRule="auto"/>
      </w:pPr>
      <w:r>
        <w:separator/>
      </w:r>
    </w:p>
  </w:footnote>
  <w:footnote w:type="continuationSeparator" w:id="0">
    <w:p w:rsidR="00672410" w:rsidRDefault="00672410" w:rsidP="00F42E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9633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B1206" w:rsidRPr="00F5330E" w:rsidRDefault="00AB1206" w:rsidP="00F5330E">
        <w:pPr>
          <w:pStyle w:val="a8"/>
          <w:tabs>
            <w:tab w:val="clear" w:pos="4677"/>
            <w:tab w:val="clear" w:pos="9355"/>
          </w:tabs>
          <w:ind w:left="0" w:right="-143" w:firstLine="0"/>
          <w:jc w:val="center"/>
          <w:rPr>
            <w:sz w:val="20"/>
            <w:szCs w:val="20"/>
          </w:rPr>
        </w:pPr>
        <w:r w:rsidRPr="00F5330E">
          <w:rPr>
            <w:sz w:val="20"/>
            <w:szCs w:val="20"/>
          </w:rPr>
          <w:fldChar w:fldCharType="begin"/>
        </w:r>
        <w:r w:rsidRPr="00F5330E">
          <w:rPr>
            <w:sz w:val="20"/>
            <w:szCs w:val="20"/>
          </w:rPr>
          <w:instrText>PAGE   \* MERGEFORMAT</w:instrText>
        </w:r>
        <w:r w:rsidRPr="00F5330E">
          <w:rPr>
            <w:sz w:val="20"/>
            <w:szCs w:val="20"/>
          </w:rPr>
          <w:fldChar w:fldCharType="separate"/>
        </w:r>
        <w:r w:rsidR="0070688B">
          <w:rPr>
            <w:noProof/>
            <w:sz w:val="20"/>
            <w:szCs w:val="20"/>
          </w:rPr>
          <w:t>2</w:t>
        </w:r>
        <w:r w:rsidRPr="00F5330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4A3"/>
    <w:multiLevelType w:val="multilevel"/>
    <w:tmpl w:val="AE58F4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  <w:color w:val="000000"/>
      </w:rPr>
    </w:lvl>
  </w:abstractNum>
  <w:abstractNum w:abstractNumId="1">
    <w:nsid w:val="19017A7B"/>
    <w:multiLevelType w:val="hybridMultilevel"/>
    <w:tmpl w:val="7B504AD8"/>
    <w:lvl w:ilvl="0" w:tplc="D5F6B99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C2E12"/>
    <w:multiLevelType w:val="hybridMultilevel"/>
    <w:tmpl w:val="136EDF3A"/>
    <w:lvl w:ilvl="0" w:tplc="CDAE2A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D4"/>
    <w:rsid w:val="00007420"/>
    <w:rsid w:val="00014FA7"/>
    <w:rsid w:val="00017C80"/>
    <w:rsid w:val="00021C68"/>
    <w:rsid w:val="00043FB2"/>
    <w:rsid w:val="00050C97"/>
    <w:rsid w:val="0005655A"/>
    <w:rsid w:val="000571D2"/>
    <w:rsid w:val="00061BE7"/>
    <w:rsid w:val="00062C42"/>
    <w:rsid w:val="00074257"/>
    <w:rsid w:val="00082462"/>
    <w:rsid w:val="00093239"/>
    <w:rsid w:val="000965B4"/>
    <w:rsid w:val="000A4CE0"/>
    <w:rsid w:val="000A6808"/>
    <w:rsid w:val="000B4BCE"/>
    <w:rsid w:val="000B6ABE"/>
    <w:rsid w:val="000C5E56"/>
    <w:rsid w:val="000C5F8D"/>
    <w:rsid w:val="000D6342"/>
    <w:rsid w:val="000D7653"/>
    <w:rsid w:val="000E004B"/>
    <w:rsid w:val="000E1C54"/>
    <w:rsid w:val="000E79F0"/>
    <w:rsid w:val="000F0E3C"/>
    <w:rsid w:val="000F3F43"/>
    <w:rsid w:val="000F4550"/>
    <w:rsid w:val="000F6FE7"/>
    <w:rsid w:val="0010623D"/>
    <w:rsid w:val="001145A6"/>
    <w:rsid w:val="0011549D"/>
    <w:rsid w:val="00132903"/>
    <w:rsid w:val="001337FC"/>
    <w:rsid w:val="00134BF6"/>
    <w:rsid w:val="001403CA"/>
    <w:rsid w:val="0014400E"/>
    <w:rsid w:val="00146C5D"/>
    <w:rsid w:val="001509AA"/>
    <w:rsid w:val="00152DBA"/>
    <w:rsid w:val="0015364C"/>
    <w:rsid w:val="001544AD"/>
    <w:rsid w:val="001547C5"/>
    <w:rsid w:val="00157392"/>
    <w:rsid w:val="00160025"/>
    <w:rsid w:val="00161494"/>
    <w:rsid w:val="00161BE0"/>
    <w:rsid w:val="00161C17"/>
    <w:rsid w:val="00175353"/>
    <w:rsid w:val="001828F5"/>
    <w:rsid w:val="00184936"/>
    <w:rsid w:val="00185A7C"/>
    <w:rsid w:val="001926C8"/>
    <w:rsid w:val="00196400"/>
    <w:rsid w:val="00197311"/>
    <w:rsid w:val="001A118E"/>
    <w:rsid w:val="001A161A"/>
    <w:rsid w:val="001A4628"/>
    <w:rsid w:val="001A682F"/>
    <w:rsid w:val="001A752D"/>
    <w:rsid w:val="001B10E8"/>
    <w:rsid w:val="001B3127"/>
    <w:rsid w:val="001C0AC1"/>
    <w:rsid w:val="001C21EF"/>
    <w:rsid w:val="001C3B4F"/>
    <w:rsid w:val="001C5B8E"/>
    <w:rsid w:val="001C61C3"/>
    <w:rsid w:val="001D3C7C"/>
    <w:rsid w:val="001D57D5"/>
    <w:rsid w:val="001D6E26"/>
    <w:rsid w:val="001E33FE"/>
    <w:rsid w:val="001E3436"/>
    <w:rsid w:val="001E4CAF"/>
    <w:rsid w:val="001F54A1"/>
    <w:rsid w:val="001F568F"/>
    <w:rsid w:val="001F5A37"/>
    <w:rsid w:val="001F6664"/>
    <w:rsid w:val="002079FC"/>
    <w:rsid w:val="00216955"/>
    <w:rsid w:val="00216A30"/>
    <w:rsid w:val="00216D7E"/>
    <w:rsid w:val="00220C04"/>
    <w:rsid w:val="002318A2"/>
    <w:rsid w:val="00233C64"/>
    <w:rsid w:val="00233EBB"/>
    <w:rsid w:val="00235E90"/>
    <w:rsid w:val="00262BA5"/>
    <w:rsid w:val="00275898"/>
    <w:rsid w:val="002779F8"/>
    <w:rsid w:val="002850DE"/>
    <w:rsid w:val="0029265A"/>
    <w:rsid w:val="002A5986"/>
    <w:rsid w:val="002A5DAA"/>
    <w:rsid w:val="002C2C15"/>
    <w:rsid w:val="002C36EA"/>
    <w:rsid w:val="002C5AC4"/>
    <w:rsid w:val="002C771D"/>
    <w:rsid w:val="002D022E"/>
    <w:rsid w:val="002D35BB"/>
    <w:rsid w:val="002D554B"/>
    <w:rsid w:val="002D5692"/>
    <w:rsid w:val="002E0FE4"/>
    <w:rsid w:val="002E1F9F"/>
    <w:rsid w:val="002E5395"/>
    <w:rsid w:val="002E6F94"/>
    <w:rsid w:val="002F1B96"/>
    <w:rsid w:val="002F59D9"/>
    <w:rsid w:val="00302899"/>
    <w:rsid w:val="003059BE"/>
    <w:rsid w:val="0031070A"/>
    <w:rsid w:val="00310ECA"/>
    <w:rsid w:val="0031257D"/>
    <w:rsid w:val="003350CF"/>
    <w:rsid w:val="00337719"/>
    <w:rsid w:val="003419E5"/>
    <w:rsid w:val="00341A97"/>
    <w:rsid w:val="00343BEB"/>
    <w:rsid w:val="00344B33"/>
    <w:rsid w:val="003464F4"/>
    <w:rsid w:val="0034795D"/>
    <w:rsid w:val="003525F1"/>
    <w:rsid w:val="00356D08"/>
    <w:rsid w:val="003670A7"/>
    <w:rsid w:val="00367A33"/>
    <w:rsid w:val="00370080"/>
    <w:rsid w:val="003757D2"/>
    <w:rsid w:val="00382DA1"/>
    <w:rsid w:val="0039437F"/>
    <w:rsid w:val="0039562F"/>
    <w:rsid w:val="003A6B98"/>
    <w:rsid w:val="003B10C1"/>
    <w:rsid w:val="003B5343"/>
    <w:rsid w:val="003C34A9"/>
    <w:rsid w:val="003D1343"/>
    <w:rsid w:val="003E02D1"/>
    <w:rsid w:val="003E7AE8"/>
    <w:rsid w:val="003E7CD2"/>
    <w:rsid w:val="003F1721"/>
    <w:rsid w:val="003F7416"/>
    <w:rsid w:val="0040467B"/>
    <w:rsid w:val="004057A7"/>
    <w:rsid w:val="00406D8A"/>
    <w:rsid w:val="00406E88"/>
    <w:rsid w:val="0041207F"/>
    <w:rsid w:val="00415B7D"/>
    <w:rsid w:val="00417581"/>
    <w:rsid w:val="004175AB"/>
    <w:rsid w:val="0043161C"/>
    <w:rsid w:val="00432149"/>
    <w:rsid w:val="00432BD8"/>
    <w:rsid w:val="004418A5"/>
    <w:rsid w:val="00460A8D"/>
    <w:rsid w:val="00470AD4"/>
    <w:rsid w:val="004728DA"/>
    <w:rsid w:val="00474A63"/>
    <w:rsid w:val="00474EAD"/>
    <w:rsid w:val="00481F8F"/>
    <w:rsid w:val="004A62DD"/>
    <w:rsid w:val="004B6AE6"/>
    <w:rsid w:val="004C71E6"/>
    <w:rsid w:val="004C7CE1"/>
    <w:rsid w:val="004D2626"/>
    <w:rsid w:val="004E514F"/>
    <w:rsid w:val="004F3214"/>
    <w:rsid w:val="004F4026"/>
    <w:rsid w:val="004F53D2"/>
    <w:rsid w:val="00501B90"/>
    <w:rsid w:val="005046A8"/>
    <w:rsid w:val="005079B8"/>
    <w:rsid w:val="00511FA5"/>
    <w:rsid w:val="00512640"/>
    <w:rsid w:val="00514718"/>
    <w:rsid w:val="00517267"/>
    <w:rsid w:val="00520296"/>
    <w:rsid w:val="0052201E"/>
    <w:rsid w:val="00523152"/>
    <w:rsid w:val="005564CD"/>
    <w:rsid w:val="00571B45"/>
    <w:rsid w:val="00572C16"/>
    <w:rsid w:val="00577149"/>
    <w:rsid w:val="0058346A"/>
    <w:rsid w:val="00585D1C"/>
    <w:rsid w:val="00587717"/>
    <w:rsid w:val="005975BF"/>
    <w:rsid w:val="005A0CD8"/>
    <w:rsid w:val="005A31FD"/>
    <w:rsid w:val="005A321F"/>
    <w:rsid w:val="005A3896"/>
    <w:rsid w:val="005A5D96"/>
    <w:rsid w:val="005A6ABC"/>
    <w:rsid w:val="005B078A"/>
    <w:rsid w:val="005E328E"/>
    <w:rsid w:val="005E4846"/>
    <w:rsid w:val="005E54A1"/>
    <w:rsid w:val="005E754A"/>
    <w:rsid w:val="005F1AD9"/>
    <w:rsid w:val="006006E8"/>
    <w:rsid w:val="00604B8E"/>
    <w:rsid w:val="00610A6C"/>
    <w:rsid w:val="00627677"/>
    <w:rsid w:val="00631B3C"/>
    <w:rsid w:val="00636CF1"/>
    <w:rsid w:val="00642F6E"/>
    <w:rsid w:val="006540D5"/>
    <w:rsid w:val="0065743F"/>
    <w:rsid w:val="006623BD"/>
    <w:rsid w:val="0066710C"/>
    <w:rsid w:val="00670537"/>
    <w:rsid w:val="00670A23"/>
    <w:rsid w:val="00672410"/>
    <w:rsid w:val="006839C4"/>
    <w:rsid w:val="006844EE"/>
    <w:rsid w:val="006845BA"/>
    <w:rsid w:val="00692116"/>
    <w:rsid w:val="006A044B"/>
    <w:rsid w:val="006A1232"/>
    <w:rsid w:val="006A3CFC"/>
    <w:rsid w:val="006A43D4"/>
    <w:rsid w:val="006A5425"/>
    <w:rsid w:val="006A6D11"/>
    <w:rsid w:val="006C2462"/>
    <w:rsid w:val="006C44C5"/>
    <w:rsid w:val="006D502B"/>
    <w:rsid w:val="006E35DE"/>
    <w:rsid w:val="006E742A"/>
    <w:rsid w:val="006F3653"/>
    <w:rsid w:val="006F52F8"/>
    <w:rsid w:val="00704679"/>
    <w:rsid w:val="0070688B"/>
    <w:rsid w:val="0071059C"/>
    <w:rsid w:val="00715A61"/>
    <w:rsid w:val="00715E31"/>
    <w:rsid w:val="00722FE2"/>
    <w:rsid w:val="007332CF"/>
    <w:rsid w:val="00741354"/>
    <w:rsid w:val="00747E86"/>
    <w:rsid w:val="007550E0"/>
    <w:rsid w:val="00763CD4"/>
    <w:rsid w:val="00766730"/>
    <w:rsid w:val="00776615"/>
    <w:rsid w:val="00785453"/>
    <w:rsid w:val="007860BD"/>
    <w:rsid w:val="007875B1"/>
    <w:rsid w:val="00787A9A"/>
    <w:rsid w:val="00791B4A"/>
    <w:rsid w:val="00792545"/>
    <w:rsid w:val="00797418"/>
    <w:rsid w:val="007A51DC"/>
    <w:rsid w:val="007B09FD"/>
    <w:rsid w:val="007B128E"/>
    <w:rsid w:val="007B5CEB"/>
    <w:rsid w:val="007C257C"/>
    <w:rsid w:val="007C41C0"/>
    <w:rsid w:val="007C548A"/>
    <w:rsid w:val="007D08DD"/>
    <w:rsid w:val="007D0FF4"/>
    <w:rsid w:val="007D577E"/>
    <w:rsid w:val="007F082B"/>
    <w:rsid w:val="007F0C22"/>
    <w:rsid w:val="007F721E"/>
    <w:rsid w:val="00803402"/>
    <w:rsid w:val="00806709"/>
    <w:rsid w:val="00813039"/>
    <w:rsid w:val="00815385"/>
    <w:rsid w:val="008170B1"/>
    <w:rsid w:val="00824FEA"/>
    <w:rsid w:val="00846BE0"/>
    <w:rsid w:val="0084728D"/>
    <w:rsid w:val="00857082"/>
    <w:rsid w:val="00871734"/>
    <w:rsid w:val="00885342"/>
    <w:rsid w:val="008866AB"/>
    <w:rsid w:val="008A49E2"/>
    <w:rsid w:val="008A59DD"/>
    <w:rsid w:val="008B23BF"/>
    <w:rsid w:val="008B5CC3"/>
    <w:rsid w:val="008B6964"/>
    <w:rsid w:val="008C4A4D"/>
    <w:rsid w:val="008C742D"/>
    <w:rsid w:val="008D1BAF"/>
    <w:rsid w:val="008D1F44"/>
    <w:rsid w:val="008D49CC"/>
    <w:rsid w:val="008D6062"/>
    <w:rsid w:val="008D7D3E"/>
    <w:rsid w:val="008D7DEB"/>
    <w:rsid w:val="008E3837"/>
    <w:rsid w:val="008E3F75"/>
    <w:rsid w:val="008F15E0"/>
    <w:rsid w:val="008F1CD1"/>
    <w:rsid w:val="008F4690"/>
    <w:rsid w:val="008F4E3D"/>
    <w:rsid w:val="008F5993"/>
    <w:rsid w:val="00903D85"/>
    <w:rsid w:val="00911BE0"/>
    <w:rsid w:val="00914BD5"/>
    <w:rsid w:val="00915E65"/>
    <w:rsid w:val="009161DC"/>
    <w:rsid w:val="0091649D"/>
    <w:rsid w:val="009303A7"/>
    <w:rsid w:val="009340D0"/>
    <w:rsid w:val="0093653B"/>
    <w:rsid w:val="009406B2"/>
    <w:rsid w:val="009446F1"/>
    <w:rsid w:val="00944A47"/>
    <w:rsid w:val="009465DE"/>
    <w:rsid w:val="009471CE"/>
    <w:rsid w:val="009522F1"/>
    <w:rsid w:val="009547C4"/>
    <w:rsid w:val="0095713B"/>
    <w:rsid w:val="009625B8"/>
    <w:rsid w:val="00964647"/>
    <w:rsid w:val="00970835"/>
    <w:rsid w:val="00974A9C"/>
    <w:rsid w:val="00976230"/>
    <w:rsid w:val="00981F6D"/>
    <w:rsid w:val="00985998"/>
    <w:rsid w:val="00986CD7"/>
    <w:rsid w:val="00996A3F"/>
    <w:rsid w:val="009A1334"/>
    <w:rsid w:val="009A3CC2"/>
    <w:rsid w:val="009A7FF1"/>
    <w:rsid w:val="009B1296"/>
    <w:rsid w:val="009B227E"/>
    <w:rsid w:val="009B2EBC"/>
    <w:rsid w:val="009B7B29"/>
    <w:rsid w:val="009D09E5"/>
    <w:rsid w:val="009D7429"/>
    <w:rsid w:val="009E1DB7"/>
    <w:rsid w:val="009E5E25"/>
    <w:rsid w:val="009F0307"/>
    <w:rsid w:val="00A10092"/>
    <w:rsid w:val="00A2141A"/>
    <w:rsid w:val="00A230B6"/>
    <w:rsid w:val="00A23118"/>
    <w:rsid w:val="00A258F9"/>
    <w:rsid w:val="00A32A86"/>
    <w:rsid w:val="00A34E5B"/>
    <w:rsid w:val="00A350A1"/>
    <w:rsid w:val="00A37327"/>
    <w:rsid w:val="00A4235E"/>
    <w:rsid w:val="00A46318"/>
    <w:rsid w:val="00A6092B"/>
    <w:rsid w:val="00A7462F"/>
    <w:rsid w:val="00A7747C"/>
    <w:rsid w:val="00A87CD8"/>
    <w:rsid w:val="00A90F94"/>
    <w:rsid w:val="00AA0096"/>
    <w:rsid w:val="00AA2EC5"/>
    <w:rsid w:val="00AA42A1"/>
    <w:rsid w:val="00AB1206"/>
    <w:rsid w:val="00AC0DE9"/>
    <w:rsid w:val="00AC62F1"/>
    <w:rsid w:val="00AC6DD5"/>
    <w:rsid w:val="00AD013D"/>
    <w:rsid w:val="00AD2589"/>
    <w:rsid w:val="00AD352C"/>
    <w:rsid w:val="00AD413A"/>
    <w:rsid w:val="00AF569E"/>
    <w:rsid w:val="00B01C20"/>
    <w:rsid w:val="00B03265"/>
    <w:rsid w:val="00B04796"/>
    <w:rsid w:val="00B05E4D"/>
    <w:rsid w:val="00B13174"/>
    <w:rsid w:val="00B151CE"/>
    <w:rsid w:val="00B163A5"/>
    <w:rsid w:val="00B2249D"/>
    <w:rsid w:val="00B22724"/>
    <w:rsid w:val="00B22E28"/>
    <w:rsid w:val="00B30C4E"/>
    <w:rsid w:val="00B35969"/>
    <w:rsid w:val="00B47691"/>
    <w:rsid w:val="00B52CF9"/>
    <w:rsid w:val="00B55C2E"/>
    <w:rsid w:val="00B571C5"/>
    <w:rsid w:val="00B71713"/>
    <w:rsid w:val="00B73002"/>
    <w:rsid w:val="00B7340D"/>
    <w:rsid w:val="00B75279"/>
    <w:rsid w:val="00B774D8"/>
    <w:rsid w:val="00B834BC"/>
    <w:rsid w:val="00B87DD3"/>
    <w:rsid w:val="00B96AC1"/>
    <w:rsid w:val="00B97031"/>
    <w:rsid w:val="00BA7A9F"/>
    <w:rsid w:val="00BB448B"/>
    <w:rsid w:val="00BC192F"/>
    <w:rsid w:val="00BD093F"/>
    <w:rsid w:val="00BD0ADF"/>
    <w:rsid w:val="00BD4F5A"/>
    <w:rsid w:val="00BF4C7D"/>
    <w:rsid w:val="00BF530E"/>
    <w:rsid w:val="00BF5E89"/>
    <w:rsid w:val="00BF6A5A"/>
    <w:rsid w:val="00BF6FA3"/>
    <w:rsid w:val="00BF754A"/>
    <w:rsid w:val="00C0757D"/>
    <w:rsid w:val="00C22D32"/>
    <w:rsid w:val="00C26721"/>
    <w:rsid w:val="00C27084"/>
    <w:rsid w:val="00C270AC"/>
    <w:rsid w:val="00C31DB9"/>
    <w:rsid w:val="00C328AF"/>
    <w:rsid w:val="00C435A9"/>
    <w:rsid w:val="00C61F9D"/>
    <w:rsid w:val="00C70EC1"/>
    <w:rsid w:val="00C75E7A"/>
    <w:rsid w:val="00C80FFB"/>
    <w:rsid w:val="00C84315"/>
    <w:rsid w:val="00C85EDA"/>
    <w:rsid w:val="00CA5D1B"/>
    <w:rsid w:val="00CB2A71"/>
    <w:rsid w:val="00CB381A"/>
    <w:rsid w:val="00CB424A"/>
    <w:rsid w:val="00CC68B6"/>
    <w:rsid w:val="00CC7D70"/>
    <w:rsid w:val="00CD1AF4"/>
    <w:rsid w:val="00CD1D7C"/>
    <w:rsid w:val="00CD35A7"/>
    <w:rsid w:val="00CD6A09"/>
    <w:rsid w:val="00CF0112"/>
    <w:rsid w:val="00CF217F"/>
    <w:rsid w:val="00D02F54"/>
    <w:rsid w:val="00D040F2"/>
    <w:rsid w:val="00D126BF"/>
    <w:rsid w:val="00D165B1"/>
    <w:rsid w:val="00D21449"/>
    <w:rsid w:val="00D33AB7"/>
    <w:rsid w:val="00D35561"/>
    <w:rsid w:val="00D37269"/>
    <w:rsid w:val="00D45FA1"/>
    <w:rsid w:val="00D524C1"/>
    <w:rsid w:val="00D56027"/>
    <w:rsid w:val="00D63D1B"/>
    <w:rsid w:val="00D64898"/>
    <w:rsid w:val="00D7160E"/>
    <w:rsid w:val="00D72A40"/>
    <w:rsid w:val="00D8168E"/>
    <w:rsid w:val="00D82683"/>
    <w:rsid w:val="00D82B5A"/>
    <w:rsid w:val="00D9106D"/>
    <w:rsid w:val="00D95A6D"/>
    <w:rsid w:val="00DA0380"/>
    <w:rsid w:val="00DA0A98"/>
    <w:rsid w:val="00DA21C9"/>
    <w:rsid w:val="00DB187C"/>
    <w:rsid w:val="00DB4B0F"/>
    <w:rsid w:val="00DB529D"/>
    <w:rsid w:val="00DB5F54"/>
    <w:rsid w:val="00DD09C6"/>
    <w:rsid w:val="00DD109D"/>
    <w:rsid w:val="00DE320D"/>
    <w:rsid w:val="00DE38BC"/>
    <w:rsid w:val="00DF08E0"/>
    <w:rsid w:val="00DF222C"/>
    <w:rsid w:val="00DF5FAA"/>
    <w:rsid w:val="00E01A9E"/>
    <w:rsid w:val="00E10505"/>
    <w:rsid w:val="00E118CE"/>
    <w:rsid w:val="00E20046"/>
    <w:rsid w:val="00E206FB"/>
    <w:rsid w:val="00E23242"/>
    <w:rsid w:val="00E24D79"/>
    <w:rsid w:val="00E30A9D"/>
    <w:rsid w:val="00E3283D"/>
    <w:rsid w:val="00E328EA"/>
    <w:rsid w:val="00E3429B"/>
    <w:rsid w:val="00E37D2E"/>
    <w:rsid w:val="00E40A02"/>
    <w:rsid w:val="00E53D6D"/>
    <w:rsid w:val="00E540EA"/>
    <w:rsid w:val="00E630C4"/>
    <w:rsid w:val="00E63940"/>
    <w:rsid w:val="00E63A8D"/>
    <w:rsid w:val="00E677FB"/>
    <w:rsid w:val="00E6796A"/>
    <w:rsid w:val="00E72C84"/>
    <w:rsid w:val="00E75EEF"/>
    <w:rsid w:val="00E81F21"/>
    <w:rsid w:val="00E84678"/>
    <w:rsid w:val="00E86A64"/>
    <w:rsid w:val="00EA0458"/>
    <w:rsid w:val="00EA0CE4"/>
    <w:rsid w:val="00EB4EB8"/>
    <w:rsid w:val="00EB6659"/>
    <w:rsid w:val="00EB74CA"/>
    <w:rsid w:val="00EC18BE"/>
    <w:rsid w:val="00EC1C66"/>
    <w:rsid w:val="00EE6845"/>
    <w:rsid w:val="00EF0433"/>
    <w:rsid w:val="00F04460"/>
    <w:rsid w:val="00F05DF2"/>
    <w:rsid w:val="00F15CA4"/>
    <w:rsid w:val="00F269D1"/>
    <w:rsid w:val="00F278A7"/>
    <w:rsid w:val="00F37562"/>
    <w:rsid w:val="00F42E03"/>
    <w:rsid w:val="00F51FF7"/>
    <w:rsid w:val="00F5330E"/>
    <w:rsid w:val="00F57428"/>
    <w:rsid w:val="00F60442"/>
    <w:rsid w:val="00F61BF6"/>
    <w:rsid w:val="00F650B2"/>
    <w:rsid w:val="00F67BFF"/>
    <w:rsid w:val="00F728C6"/>
    <w:rsid w:val="00F73943"/>
    <w:rsid w:val="00F74598"/>
    <w:rsid w:val="00F76EEA"/>
    <w:rsid w:val="00F82390"/>
    <w:rsid w:val="00F82AC3"/>
    <w:rsid w:val="00F92A17"/>
    <w:rsid w:val="00F93413"/>
    <w:rsid w:val="00FA0A1F"/>
    <w:rsid w:val="00FA27B7"/>
    <w:rsid w:val="00FA3A6F"/>
    <w:rsid w:val="00FA71E0"/>
    <w:rsid w:val="00FB4879"/>
    <w:rsid w:val="00FB4A5C"/>
    <w:rsid w:val="00FC0CCD"/>
    <w:rsid w:val="00FC2B8A"/>
    <w:rsid w:val="00FC30A0"/>
    <w:rsid w:val="00FC3129"/>
    <w:rsid w:val="00FD1CAC"/>
    <w:rsid w:val="00FD248E"/>
    <w:rsid w:val="00FD37BB"/>
    <w:rsid w:val="00FD57CF"/>
    <w:rsid w:val="00FD597D"/>
    <w:rsid w:val="00FE69E9"/>
    <w:rsid w:val="00FF3F75"/>
    <w:rsid w:val="00FF5F45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FB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075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"/>
    <w:aliases w:val="Основной текст1,Основной текст Знак Знак,bt,body text,contents"/>
    <w:basedOn w:val="a"/>
    <w:link w:val="1"/>
    <w:rsid w:val="00C0757D"/>
    <w:pPr>
      <w:overflowPunct/>
      <w:autoSpaceDE/>
      <w:autoSpaceDN/>
      <w:adjustRightInd/>
      <w:spacing w:line="240" w:lineRule="auto"/>
      <w:ind w:left="0" w:right="0" w:firstLine="0"/>
      <w:jc w:val="center"/>
      <w:textAlignment w:val="auto"/>
    </w:pPr>
    <w:rPr>
      <w:sz w:val="24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C0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aliases w:val="Основной текст1 Знак,Основной текст Знак Знак Знак,bt Знак,body text Знак,contents Знак"/>
    <w:link w:val="a3"/>
    <w:rsid w:val="00C075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A_маркированный_список Знак,текст документа Знак"/>
    <w:link w:val="a6"/>
    <w:uiPriority w:val="34"/>
    <w:locked/>
    <w:rsid w:val="00C0757D"/>
    <w:rPr>
      <w:rFonts w:ascii="Calibri" w:eastAsia="Calibri" w:hAnsi="Calibri" w:cs="Times New Roman"/>
    </w:rPr>
  </w:style>
  <w:style w:type="paragraph" w:styleId="a6">
    <w:name w:val="List Paragraph"/>
    <w:aliases w:val="A_маркированный_список,текст документа"/>
    <w:basedOn w:val="a"/>
    <w:link w:val="a5"/>
    <w:uiPriority w:val="34"/>
    <w:qFormat/>
    <w:rsid w:val="00C0757D"/>
    <w:pPr>
      <w:overflowPunct/>
      <w:autoSpaceDE/>
      <w:autoSpaceDN/>
      <w:adjustRightInd/>
      <w:spacing w:after="200" w:line="276" w:lineRule="auto"/>
      <w:ind w:left="720" w:right="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EB4E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4EB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EB4EB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table" w:customStyle="1" w:styleId="10">
    <w:name w:val="Сетка таблицы1"/>
    <w:basedOn w:val="a1"/>
    <w:uiPriority w:val="59"/>
    <w:rsid w:val="006A1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B4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42E0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2E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42E0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2E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5A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5A7C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сноск"/>
    <w:uiPriority w:val="99"/>
    <w:qFormat/>
    <w:rsid w:val="004F4026"/>
    <w:rPr>
      <w:vertAlign w:val="superscript"/>
    </w:rPr>
  </w:style>
  <w:style w:type="paragraph" w:styleId="af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f0"/>
    <w:uiPriority w:val="99"/>
    <w:qFormat/>
    <w:rsid w:val="004F4026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sz w:val="20"/>
      <w:szCs w:val="20"/>
    </w:rPr>
  </w:style>
  <w:style w:type="character" w:customStyle="1" w:styleId="af0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f"/>
    <w:uiPriority w:val="99"/>
    <w:rsid w:val="004F40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B22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F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5A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FB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075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"/>
    <w:aliases w:val="Основной текст1,Основной текст Знак Знак,bt,body text,contents"/>
    <w:basedOn w:val="a"/>
    <w:link w:val="1"/>
    <w:rsid w:val="00C0757D"/>
    <w:pPr>
      <w:overflowPunct/>
      <w:autoSpaceDE/>
      <w:autoSpaceDN/>
      <w:adjustRightInd/>
      <w:spacing w:line="240" w:lineRule="auto"/>
      <w:ind w:left="0" w:right="0" w:firstLine="0"/>
      <w:jc w:val="center"/>
      <w:textAlignment w:val="auto"/>
    </w:pPr>
    <w:rPr>
      <w:sz w:val="24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C0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aliases w:val="Основной текст1 Знак,Основной текст Знак Знак Знак,bt Знак,body text Знак,contents Знак"/>
    <w:link w:val="a3"/>
    <w:rsid w:val="00C075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A_маркированный_список Знак,текст документа Знак"/>
    <w:link w:val="a6"/>
    <w:uiPriority w:val="34"/>
    <w:locked/>
    <w:rsid w:val="00C0757D"/>
    <w:rPr>
      <w:rFonts w:ascii="Calibri" w:eastAsia="Calibri" w:hAnsi="Calibri" w:cs="Times New Roman"/>
    </w:rPr>
  </w:style>
  <w:style w:type="paragraph" w:styleId="a6">
    <w:name w:val="List Paragraph"/>
    <w:aliases w:val="A_маркированный_список,текст документа"/>
    <w:basedOn w:val="a"/>
    <w:link w:val="a5"/>
    <w:uiPriority w:val="34"/>
    <w:qFormat/>
    <w:rsid w:val="00C0757D"/>
    <w:pPr>
      <w:overflowPunct/>
      <w:autoSpaceDE/>
      <w:autoSpaceDN/>
      <w:adjustRightInd/>
      <w:spacing w:after="200" w:line="276" w:lineRule="auto"/>
      <w:ind w:left="720" w:right="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EB4E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4EB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EB4EB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table" w:customStyle="1" w:styleId="10">
    <w:name w:val="Сетка таблицы1"/>
    <w:basedOn w:val="a1"/>
    <w:uiPriority w:val="59"/>
    <w:rsid w:val="006A1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B4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42E0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2E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42E0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2E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5A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5A7C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сноск"/>
    <w:uiPriority w:val="99"/>
    <w:qFormat/>
    <w:rsid w:val="004F4026"/>
    <w:rPr>
      <w:vertAlign w:val="superscript"/>
    </w:rPr>
  </w:style>
  <w:style w:type="paragraph" w:styleId="af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f0"/>
    <w:uiPriority w:val="99"/>
    <w:qFormat/>
    <w:rsid w:val="004F4026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sz w:val="20"/>
      <w:szCs w:val="20"/>
    </w:rPr>
  </w:style>
  <w:style w:type="character" w:customStyle="1" w:styleId="af0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f"/>
    <w:uiPriority w:val="99"/>
    <w:rsid w:val="004F40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B22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F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5A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2F3B-8355-4300-ADDD-D0197C94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Груздева И.В.</dc:creator>
  <cp:lastModifiedBy>Герзель Ю.О.</cp:lastModifiedBy>
  <cp:revision>4</cp:revision>
  <cp:lastPrinted>2020-10-06T12:43:00Z</cp:lastPrinted>
  <dcterms:created xsi:type="dcterms:W3CDTF">2020-10-13T12:24:00Z</dcterms:created>
  <dcterms:modified xsi:type="dcterms:W3CDTF">2020-10-14T11:40:00Z</dcterms:modified>
</cp:coreProperties>
</file>