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604B6" w14:textId="01115A37" w:rsidR="004F7E97" w:rsidRPr="0082644F" w:rsidRDefault="004F7E97" w:rsidP="004F7E97">
      <w:pPr>
        <w:widowControl w:val="0"/>
        <w:spacing w:after="0" w:line="240" w:lineRule="auto"/>
        <w:ind w:left="5670"/>
        <w:contextualSpacing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9A1409">
        <w:rPr>
          <w:rFonts w:ascii="Times New Roman" w:hAnsi="Times New Roman"/>
          <w:bCs/>
          <w:sz w:val="28"/>
          <w:szCs w:val="28"/>
        </w:rPr>
        <w:t xml:space="preserve">Приложение № </w:t>
      </w:r>
      <w:r>
        <w:rPr>
          <w:rFonts w:ascii="Times New Roman" w:hAnsi="Times New Roman"/>
          <w:bCs/>
          <w:sz w:val="28"/>
          <w:szCs w:val="28"/>
        </w:rPr>
        <w:t>1</w:t>
      </w:r>
      <w:r w:rsidR="0060798F">
        <w:rPr>
          <w:rFonts w:ascii="Times New Roman" w:hAnsi="Times New Roman"/>
          <w:bCs/>
          <w:sz w:val="28"/>
          <w:szCs w:val="28"/>
        </w:rPr>
        <w:t>6</w:t>
      </w:r>
    </w:p>
    <w:p w14:paraId="6D9FA9D5" w14:textId="77777777" w:rsidR="004F7E97" w:rsidRPr="009A1409" w:rsidRDefault="004F7E97" w:rsidP="004F7E97">
      <w:pPr>
        <w:widowControl w:val="0"/>
        <w:spacing w:after="0" w:line="240" w:lineRule="auto"/>
        <w:ind w:left="567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9A1409">
        <w:rPr>
          <w:rFonts w:ascii="Times New Roman" w:hAnsi="Times New Roman"/>
          <w:bCs/>
          <w:sz w:val="28"/>
          <w:szCs w:val="28"/>
        </w:rPr>
        <w:t>к отчету по результатам</w:t>
      </w:r>
    </w:p>
    <w:p w14:paraId="16A9A859" w14:textId="7063E9A4" w:rsidR="0082644F" w:rsidRDefault="004F7E97" w:rsidP="00DB6909">
      <w:pPr>
        <w:widowControl w:val="0"/>
        <w:spacing w:after="0" w:line="240" w:lineRule="auto"/>
        <w:ind w:left="552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экспертно</w:t>
      </w:r>
      <w:r w:rsidRPr="008766F0">
        <w:rPr>
          <w:rFonts w:ascii="Times New Roman" w:hAnsi="Times New Roman"/>
          <w:bCs/>
          <w:sz w:val="28"/>
          <w:szCs w:val="28"/>
        </w:rPr>
        <w:t>-</w:t>
      </w:r>
      <w:r w:rsidRPr="009A1409">
        <w:rPr>
          <w:rFonts w:ascii="Times New Roman" w:hAnsi="Times New Roman"/>
          <w:bCs/>
          <w:sz w:val="28"/>
          <w:szCs w:val="28"/>
        </w:rPr>
        <w:t xml:space="preserve">аналитического </w:t>
      </w:r>
      <w:proofErr w:type="gramStart"/>
      <w:r w:rsidRPr="009A1409">
        <w:rPr>
          <w:rFonts w:ascii="Times New Roman" w:hAnsi="Times New Roman"/>
          <w:bCs/>
          <w:sz w:val="28"/>
          <w:szCs w:val="28"/>
        </w:rPr>
        <w:t>мер</w:t>
      </w:r>
      <w:r w:rsidR="00A17182">
        <w:rPr>
          <w:rFonts w:ascii="Times New Roman" w:hAnsi="Times New Roman"/>
          <w:bCs/>
          <w:sz w:val="28"/>
          <w:szCs w:val="28"/>
        </w:rPr>
        <w:t xml:space="preserve">оприятия  </w:t>
      </w:r>
      <w:bookmarkStart w:id="1" w:name="_Toc187599819"/>
      <w:r w:rsidR="00DB6909" w:rsidRPr="00DB6909">
        <w:rPr>
          <w:rFonts w:ascii="Times New Roman" w:hAnsi="Times New Roman"/>
          <w:bCs/>
          <w:sz w:val="28"/>
          <w:szCs w:val="28"/>
        </w:rPr>
        <w:t>от</w:t>
      </w:r>
      <w:proofErr w:type="gramEnd"/>
      <w:r w:rsidR="00DB6909" w:rsidRPr="00DB6909">
        <w:rPr>
          <w:rFonts w:ascii="Times New Roman" w:hAnsi="Times New Roman"/>
          <w:bCs/>
          <w:sz w:val="28"/>
          <w:szCs w:val="28"/>
        </w:rPr>
        <w:t xml:space="preserve"> 5 марта 2025 г. № ОМ-14/13-04</w:t>
      </w:r>
    </w:p>
    <w:p w14:paraId="5D1BAF7D" w14:textId="05AC261E" w:rsidR="001E137B" w:rsidRPr="004F7E97" w:rsidRDefault="002E76E5" w:rsidP="00DB6909">
      <w:pPr>
        <w:overflowPunct w:val="0"/>
        <w:autoSpaceDE w:val="0"/>
        <w:autoSpaceDN w:val="0"/>
        <w:adjustRightInd w:val="0"/>
        <w:spacing w:before="240" w:line="276" w:lineRule="auto"/>
        <w:jc w:val="center"/>
        <w:textAlignment w:val="baseline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4F7E97">
        <w:rPr>
          <w:rFonts w:ascii="Times New Roman" w:hAnsi="Times New Roman"/>
          <w:b/>
          <w:bCs/>
          <w:sz w:val="28"/>
          <w:szCs w:val="28"/>
        </w:rPr>
        <w:t>Информация о реализации механизма планируемых (долгосрочных) значений индекса платы граждан за коммунальные услуги</w:t>
      </w:r>
    </w:p>
    <w:bookmarkEnd w:id="1"/>
    <w:p w14:paraId="35056E73" w14:textId="77777777" w:rsidR="002E76E5" w:rsidRDefault="002E76E5" w:rsidP="002E76E5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2021 году Правительством Российской Федерации было принято постановление от 7 октября 2021 года № 1700, которым были внесены изменения в постановление Правительства от 30 апреля 2014 года № 400 «О формировании индексов изменения размера платы граждан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за коммунальные услуги в Российской Федерации». Тем самым был утвержден механизм долгосрочного тарифного регулирования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– возможность установления планируемых (долгосрочных) значений индекса платы граждан за коммунальные услуги на несколько лет вперед.</w:t>
      </w:r>
    </w:p>
    <w:p w14:paraId="2C6B0972" w14:textId="77777777" w:rsidR="002E76E5" w:rsidRDefault="002E76E5" w:rsidP="002E76E5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Согласно положениям данного документа, для установления долгосрочных индексов необходимы следующие основания</w:t>
      </w:r>
      <w:r w:rsidRPr="00FB5AA4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14:paraId="215621D3" w14:textId="63A5F087" w:rsidR="002E76E5" w:rsidRDefault="002E76E5" w:rsidP="002E76E5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 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ресурсоснабжающей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</w:t>
      </w:r>
      <w:r w:rsidR="00BD73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изацией осуществляются затраты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реализацию мероприятий программы комплексного развития систем коммунальной инфраструктуры</w:t>
      </w:r>
      <w:r w:rsidRPr="00FB5AA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005C531A" w14:textId="77777777" w:rsidR="002E76E5" w:rsidRDefault="002E76E5" w:rsidP="002E76E5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5AA4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заключено или планируется к заключению концессионное соглашение</w:t>
      </w:r>
      <w:r w:rsidRPr="00FB5AA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70ECCFCE" w14:textId="77777777" w:rsidR="002E76E5" w:rsidRDefault="002E76E5" w:rsidP="002E76E5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5AA4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утверждена инвестиционная программа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ресурсоснабжающей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организации.</w:t>
      </w:r>
    </w:p>
    <w:p w14:paraId="47ECF6FE" w14:textId="47642D75" w:rsidR="002E76E5" w:rsidRDefault="002E76E5" w:rsidP="002E76E5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наличии хотя бы одного из трех условий появляется основание для установления долго</w:t>
      </w:r>
      <w:r w:rsidR="00BD73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срочных индексов платы граждан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коммунальные услуги.</w:t>
      </w:r>
    </w:p>
    <w:p w14:paraId="68CC3860" w14:textId="3B0E1A15" w:rsidR="002E76E5" w:rsidRDefault="002E76E5" w:rsidP="002E76E5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Для этого представительный орган местного самоуправления обращается к высшему должностному лицу субъекта с инициат</w:t>
      </w:r>
      <w:r w:rsidR="00BD73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ивой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установлении планируемых значений индекса. Затем им подается заявление в ФАС на установление таких значений индекса и приложением соответствующих об</w:t>
      </w:r>
      <w:r w:rsidR="00BD73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оснований, а ФАС рассматривает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в ответ направляет свое принятое решение по данному вопросу.</w:t>
      </w:r>
    </w:p>
    <w:p w14:paraId="7D9BAD5D" w14:textId="256C7966" w:rsidR="002E76E5" w:rsidRDefault="002E76E5" w:rsidP="002E76E5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Так, если ФАС в решении согласовал</w:t>
      </w:r>
      <w:r w:rsidR="00B117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возможность установления таких индексов, то высшее должно</w:t>
      </w:r>
      <w:r w:rsidR="00BD73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стное лицо субъекта утверждает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их планируемые значения. В этот </w:t>
      </w:r>
      <w:r w:rsidR="00BD73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момент наступает обязательство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предоставлении в ФАС ежегодного отчета об исполнении мероприятий в рамках оснований (1 из 3), по которым данные планируемые значения были установлены. Так, если имеет место неисполнение данных мероприятий,</w:t>
      </w:r>
      <w:r w:rsidR="00BD73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либо отчет не предоставляется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установленный срок, то ФАС отменяет свое раннее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данное согласование и процедуру установления планируемых значений индексов необходимо проводить заново.</w:t>
      </w:r>
    </w:p>
    <w:p w14:paraId="5856B79A" w14:textId="3F975A24" w:rsidR="002E76E5" w:rsidRDefault="002E76E5" w:rsidP="002E76E5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этом постановлением № 400 предусматривается возможность сохранения ранее установленны</w:t>
      </w:r>
      <w:r w:rsidR="00BD73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х планируемых значений индекса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ситуации изменения условий реализации инвестиционных программ, для чего высшее должностное лицо субъекта направляет в ФАС соответствующее обоснование.</w:t>
      </w:r>
    </w:p>
    <w:p w14:paraId="11CE81AA" w14:textId="77777777" w:rsidR="002E76E5" w:rsidRPr="00FB5AA4" w:rsidRDefault="002E76E5" w:rsidP="002E76E5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то же время, если ФАС изначально в своем решении не согласовала возможность установления таких индексов, то высшее должностное лицо субъекта отказывает представительному органу местного самоуправления в утверждении планируемых значений индексов.</w:t>
      </w:r>
    </w:p>
    <w:p w14:paraId="52898B64" w14:textId="16155950" w:rsidR="002E76E5" w:rsidRPr="00BD737B" w:rsidRDefault="002E76E5" w:rsidP="004F7E97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Общая схема, отражающая процедуру установления планируемых значений индекса платы граждан за коммунальные услуги, предусмотренная постанов</w:t>
      </w:r>
      <w:r w:rsidR="00BD73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лением № 400 представлена ниже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(см. Рисунок </w:t>
      </w:r>
      <w:r w:rsidR="00986D90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14:paraId="2438084E" w14:textId="77777777" w:rsidR="002E76E5" w:rsidRPr="00BD737B" w:rsidRDefault="002E76E5" w:rsidP="002E76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sectPr w:rsidR="002E76E5" w:rsidRPr="00BD737B" w:rsidSect="00107ADB">
          <w:headerReference w:type="default" r:id="rId7"/>
          <w:pgSz w:w="11905" w:h="16838"/>
          <w:pgMar w:top="1134" w:right="850" w:bottom="1134" w:left="1701" w:header="709" w:footer="709" w:gutter="0"/>
          <w:cols w:space="720"/>
          <w:titlePg/>
          <w:docGrid w:linePitch="299"/>
        </w:sectPr>
      </w:pPr>
    </w:p>
    <w:p w14:paraId="14A35808" w14:textId="0A7D5041" w:rsidR="002E76E5" w:rsidRPr="00EA2AA8" w:rsidRDefault="002E76E5" w:rsidP="002E76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lastRenderedPageBreak/>
        <w:t xml:space="preserve">Рисунок </w:t>
      </w:r>
      <w:r w:rsidR="00986D9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1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r w:rsidRPr="00EA2AA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Процедура установления планируемых (долгосрочных) значений индекса (ПЗИ)</w:t>
      </w:r>
    </w:p>
    <w:p w14:paraId="5974DE28" w14:textId="77777777" w:rsidR="002E76E5" w:rsidRDefault="002E76E5" w:rsidP="002E76E5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1585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E73060" wp14:editId="49379B7B">
            <wp:extent cx="9224716" cy="37795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40907" cy="3786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B87A9" w14:textId="77777777" w:rsidR="002E76E5" w:rsidRDefault="002E76E5" w:rsidP="002E76E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960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 xml:space="preserve">Источник: Счетная палата по </w:t>
      </w:r>
      <w:r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>данным Постановления</w:t>
      </w:r>
      <w:r w:rsidRPr="002F012E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 xml:space="preserve">Правительства РФ </w:t>
      </w:r>
      <w:r w:rsidRPr="00DF40AF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>№ 400 от 30 апреля 2014 года</w:t>
      </w:r>
    </w:p>
    <w:p w14:paraId="65104425" w14:textId="77777777" w:rsidR="002E76E5" w:rsidRDefault="002E76E5" w:rsidP="002E76E5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2E76E5" w:rsidSect="001C4682">
          <w:pgSz w:w="16838" w:h="11905" w:orient="landscape"/>
          <w:pgMar w:top="426" w:right="1134" w:bottom="709" w:left="1134" w:header="709" w:footer="709" w:gutter="0"/>
          <w:cols w:space="720"/>
          <w:docGrid w:linePitch="299"/>
        </w:sectPr>
      </w:pPr>
    </w:p>
    <w:p w14:paraId="3C13330E" w14:textId="033B8549" w:rsidR="002E76E5" w:rsidRDefault="002E76E5" w:rsidP="002E76E5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По состоянию на 2021 год, о</w:t>
      </w:r>
      <w:r w:rsidR="00BD73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писываемый механизм действовал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трех субъектах, где планируемые значения индексов были установлены на период с 2022 по 20</w:t>
      </w:r>
      <w:r w:rsidR="00BD73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24 годы – в Московской области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территории 4 городских округов, в Тюменской области на территории города Тюмень и в Республике Татарстан на территории города Казань.</w:t>
      </w:r>
    </w:p>
    <w:p w14:paraId="479A8457" w14:textId="4D79FCEB" w:rsidR="002E76E5" w:rsidRDefault="002E76E5" w:rsidP="002E76E5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Московско</w:t>
      </w:r>
      <w:r w:rsidR="00BD73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й области губернатор обратился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ФАС для установления долгосроч</w:t>
      </w:r>
      <w:r w:rsidR="00BD73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ных индексов в силу реализации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территории субъекта концессионного соглашения ООО «Газпром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теплоэнерго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МО». </w:t>
      </w:r>
      <w:bookmarkStart w:id="2" w:name="_Hlk187831062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данным ФАС, за период действия данного механизма</w:t>
      </w:r>
      <w:r w:rsidR="00B117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субъекте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удалось дополнительно привлечь около 11,8 млрд рублей.</w:t>
      </w:r>
      <w:bookmarkEnd w:id="2"/>
    </w:p>
    <w:p w14:paraId="198F53C0" w14:textId="5D218DE8" w:rsidR="00B1170D" w:rsidRDefault="002E76E5" w:rsidP="00B1170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Тюменской области необходимость долгосрочного регулирования обосновывалась реализацией </w:t>
      </w:r>
      <w:r w:rsidR="00B117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концессионного соглашения в случае </w:t>
      </w:r>
      <w:r w:rsidR="00B1170D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ООО «Тюмень Водоканал»</w:t>
      </w:r>
      <w:r w:rsidR="00B117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реализацией инвестиционных программ </w:t>
      </w:r>
      <w:r w:rsidR="00B1170D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B1170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 случае остальных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</w:t>
      </w:r>
      <w:r w:rsidR="00B1170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сурсоснабжающих организаций. В Республике Татарстан таким основанием выступала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1170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инвестиционной программы МУП «Водоканал».</w:t>
      </w:r>
    </w:p>
    <w:p w14:paraId="0DD3D8CC" w14:textId="741332E4" w:rsidR="002E76E5" w:rsidRDefault="00BD737B" w:rsidP="00B1170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результате, </w:t>
      </w:r>
      <w:r w:rsidR="002E76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 время действия механизма </w:t>
      </w:r>
      <w:r w:rsidR="00B117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данных регионах </w:t>
      </w:r>
      <w:r w:rsidR="002E76E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удалось привлечь 7,5 и 2,8 млрд рублей соответственно.</w:t>
      </w:r>
    </w:p>
    <w:p w14:paraId="1330BFC3" w14:textId="191F27F4" w:rsidR="002E76E5" w:rsidRDefault="002E76E5" w:rsidP="002E76E5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Важной особенностью данного механизма выступает тот факт, что несмотря на ежегодное изменение Правительством индексов платы граждан, установленный долгосрочны</w:t>
      </w:r>
      <w:r w:rsidR="00BD73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й индекс не может быть изменен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меньшую сторону, то есть корректируется только в сторону увеличения. Это, в том числе, означает,</w:t>
      </w:r>
      <w:r w:rsidR="00BD73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что в 2023 году плата граждан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коммунальные услуги должна была расти, несмотря на установление Правительством индекса на уровне 0 % по всем субъектам.</w:t>
      </w:r>
    </w:p>
    <w:p w14:paraId="5039516A" w14:textId="3C837157" w:rsidR="002E76E5" w:rsidRDefault="002E76E5" w:rsidP="002E76E5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Условия, по которым данные регионы реализовывали механизм долгосрочного регулирования индексов представлен на рисунке ниже (см. Рисунок </w:t>
      </w:r>
      <w:r w:rsidR="00986D90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14:paraId="41F5247A" w14:textId="77777777" w:rsidR="002E76E5" w:rsidRPr="002E76E5" w:rsidRDefault="002E76E5" w:rsidP="002E76E5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2E76E5" w:rsidRPr="002E76E5" w:rsidSect="00107ADB">
          <w:pgSz w:w="11905" w:h="16838"/>
          <w:pgMar w:top="1134" w:right="850" w:bottom="1134" w:left="1701" w:header="709" w:footer="709" w:gutter="0"/>
          <w:cols w:space="720"/>
          <w:docGrid w:linePitch="299"/>
        </w:sectPr>
      </w:pPr>
    </w:p>
    <w:p w14:paraId="74853568" w14:textId="26CCC31D" w:rsidR="002E76E5" w:rsidRPr="00C16EFC" w:rsidRDefault="002E76E5" w:rsidP="002E76E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C16EF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lastRenderedPageBreak/>
        <w:t xml:space="preserve">Рисунок </w:t>
      </w:r>
      <w:r w:rsidR="00986D9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2</w:t>
      </w:r>
      <w:r w:rsidRPr="00C16EF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 Условия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(2021 год)</w:t>
      </w:r>
      <w:r w:rsidRPr="00C16EF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 по которым регионы реализовывают механизм долгосрочных индексов</w:t>
      </w:r>
    </w:p>
    <w:p w14:paraId="355ED5DC" w14:textId="567FC74D" w:rsidR="002E76E5" w:rsidRPr="00107ADB" w:rsidRDefault="001075E2" w:rsidP="002E76E5">
      <w:pPr>
        <w:spacing w:after="0" w:line="36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836F638" wp14:editId="4A9C085D">
            <wp:extent cx="9251950" cy="3734299"/>
            <wp:effectExtent l="0" t="0" r="6350" b="0"/>
            <wp:docPr id="1" name="Рисунок 1" descr="F:\image_2025-01-29_12-16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age_2025-01-29_12-16-0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734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5DA4C" w14:textId="1785F5F0" w:rsidR="00E87317" w:rsidRPr="00107ADB" w:rsidRDefault="002E76E5" w:rsidP="00986D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7ADB">
        <w:rPr>
          <w:rFonts w:ascii="Times New Roman" w:hAnsi="Times New Roman" w:cs="Times New Roman"/>
          <w:i/>
          <w:kern w:val="2"/>
          <w:sz w:val="20"/>
          <w:szCs w:val="20"/>
          <w14:ligatures w14:val="standardContextual"/>
        </w:rPr>
        <w:t>Источник: Счетная палата по данным ФАС России</w:t>
      </w:r>
    </w:p>
    <w:sectPr w:rsidR="00E87317" w:rsidRPr="00107ADB" w:rsidSect="00986D90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2B4B6" w14:textId="77777777" w:rsidR="005123B7" w:rsidRDefault="005123B7" w:rsidP="0026005C">
      <w:pPr>
        <w:spacing w:after="0" w:line="240" w:lineRule="auto"/>
      </w:pPr>
      <w:r>
        <w:separator/>
      </w:r>
    </w:p>
  </w:endnote>
  <w:endnote w:type="continuationSeparator" w:id="0">
    <w:p w14:paraId="6E182C09" w14:textId="77777777" w:rsidR="005123B7" w:rsidRDefault="005123B7" w:rsidP="00260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BD791" w14:textId="77777777" w:rsidR="007B1FAC" w:rsidRDefault="007B1FAC" w:rsidP="00F3238B">
    <w:pPr>
      <w:pStyle w:val="a8"/>
      <w:tabs>
        <w:tab w:val="clear" w:pos="4677"/>
        <w:tab w:val="clear" w:pos="9355"/>
        <w:tab w:val="left" w:pos="265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2FF3E" w14:textId="3F6140A4" w:rsidR="007B1FAC" w:rsidRPr="00957868" w:rsidRDefault="00746C05" w:rsidP="007B1FAC">
    <w:pPr>
      <w:pStyle w:val="a8"/>
      <w:jc w:val="center"/>
      <w:rPr>
        <w:rFonts w:ascii="Times New Roman" w:hAnsi="Times New Roman" w:cs="Times New Roman"/>
        <w:color w:val="808080" w:themeColor="background1" w:themeShade="80"/>
        <w:sz w:val="20"/>
        <w:szCs w:val="20"/>
      </w:rPr>
    </w:pPr>
    <w:sdt>
      <w:sdt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id w:val="844903999"/>
        <w:docPartObj>
          <w:docPartGallery w:val="Page Numbers (Bottom of Page)"/>
          <w:docPartUnique/>
        </w:docPartObj>
      </w:sdtPr>
      <w:sdtEndPr/>
      <w:sdtContent>
        <w:r w:rsidR="007B1FAC" w:rsidRPr="00957868"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fldChar w:fldCharType="begin"/>
        </w:r>
        <w:r w:rsidR="007B1FAC" w:rsidRPr="00957868"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instrText>PAGE   \* MERGEFORMAT</w:instrText>
        </w:r>
        <w:r w:rsidR="007B1FAC" w:rsidRPr="00957868"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fldChar w:fldCharType="separate"/>
        </w:r>
        <w:r w:rsidR="007B1FAC" w:rsidRPr="00957868"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t>2</w:t>
        </w:r>
        <w:r w:rsidR="007B1FAC" w:rsidRPr="00957868"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fldChar w:fldCharType="end"/>
        </w:r>
      </w:sdtContent>
    </w:sdt>
  </w:p>
  <w:p w14:paraId="1DA6B90E" w14:textId="77777777" w:rsidR="007B1FAC" w:rsidRDefault="007B1FA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17384" w14:textId="77777777" w:rsidR="005123B7" w:rsidRDefault="005123B7" w:rsidP="0026005C">
      <w:pPr>
        <w:spacing w:after="0" w:line="240" w:lineRule="auto"/>
      </w:pPr>
      <w:r>
        <w:separator/>
      </w:r>
    </w:p>
  </w:footnote>
  <w:footnote w:type="continuationSeparator" w:id="0">
    <w:p w14:paraId="2BBA3952" w14:textId="77777777" w:rsidR="005123B7" w:rsidRDefault="005123B7" w:rsidP="00260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571874666"/>
      <w:docPartObj>
        <w:docPartGallery w:val="Page Numbers (Top of Page)"/>
        <w:docPartUnique/>
      </w:docPartObj>
    </w:sdtPr>
    <w:sdtEndPr/>
    <w:sdtContent>
      <w:p w14:paraId="27059C07" w14:textId="4FA669B6" w:rsidR="004F7E97" w:rsidRPr="004F7E97" w:rsidRDefault="004F7E97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E9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E9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E9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46C05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F7E9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62A8DDA" w14:textId="77777777" w:rsidR="004F7E97" w:rsidRDefault="004F7E9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00404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9CA86ED" w14:textId="50349CF6" w:rsidR="004F7E97" w:rsidRPr="004F7E97" w:rsidRDefault="004F7E97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E9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E9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E9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46C05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4F7E9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445A28F" w14:textId="77777777" w:rsidR="007B1FAC" w:rsidRDefault="007B1FA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0D7AC" w14:textId="77777777" w:rsidR="007B1FAC" w:rsidRDefault="007B1FAC">
    <w:pPr>
      <w:pStyle w:val="a6"/>
      <w:jc w:val="center"/>
    </w:pPr>
  </w:p>
  <w:p w14:paraId="060ED1CE" w14:textId="77777777" w:rsidR="007B1FAC" w:rsidRDefault="007B1FA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05C"/>
    <w:rsid w:val="001075E2"/>
    <w:rsid w:val="00107ADB"/>
    <w:rsid w:val="001D1203"/>
    <w:rsid w:val="001D611C"/>
    <w:rsid w:val="001E137B"/>
    <w:rsid w:val="00225AAF"/>
    <w:rsid w:val="0026005C"/>
    <w:rsid w:val="002E76C3"/>
    <w:rsid w:val="002E76E5"/>
    <w:rsid w:val="003F098C"/>
    <w:rsid w:val="004F7E97"/>
    <w:rsid w:val="005123B7"/>
    <w:rsid w:val="006045D9"/>
    <w:rsid w:val="0060798F"/>
    <w:rsid w:val="00610DE6"/>
    <w:rsid w:val="00746C05"/>
    <w:rsid w:val="00750E67"/>
    <w:rsid w:val="007B1FAC"/>
    <w:rsid w:val="007D0593"/>
    <w:rsid w:val="0082644F"/>
    <w:rsid w:val="008B63BB"/>
    <w:rsid w:val="0090012E"/>
    <w:rsid w:val="00953782"/>
    <w:rsid w:val="009847BB"/>
    <w:rsid w:val="00986D90"/>
    <w:rsid w:val="00A17182"/>
    <w:rsid w:val="00AE079B"/>
    <w:rsid w:val="00B1170D"/>
    <w:rsid w:val="00B77931"/>
    <w:rsid w:val="00B814AC"/>
    <w:rsid w:val="00BC5796"/>
    <w:rsid w:val="00BD737B"/>
    <w:rsid w:val="00D87715"/>
    <w:rsid w:val="00D9435C"/>
    <w:rsid w:val="00DB6909"/>
    <w:rsid w:val="00DC368C"/>
    <w:rsid w:val="00E70AA3"/>
    <w:rsid w:val="00E778AB"/>
    <w:rsid w:val="00E87317"/>
    <w:rsid w:val="00ED0746"/>
    <w:rsid w:val="00F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A33FBD3"/>
  <w15:docId w15:val="{8E285D9E-5066-46A3-A4BD-AFF82D9C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B1FA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Table_Footnote_last,Текст сноски-FN,Oaeno niinee-FN,Oaeno niinee Ciae,F1,Ciae Ciae,Oaeno niinee Ciae Ciae,Oaeno niinee Ciae1,Текст сноски Знак1 Знак,Текст сноски Знак Знак Знак,Текст сноски Знак Знак,Текст сноски1 Знак,Знак,single space,-+"/>
    <w:basedOn w:val="a"/>
    <w:link w:val="a4"/>
    <w:uiPriority w:val="99"/>
    <w:unhideWhenUsed/>
    <w:qFormat/>
    <w:rsid w:val="0026005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aliases w:val="Table_Footnote_last Знак,Текст сноски-FN Знак,Oaeno niinee-FN Знак,Oaeno niinee Ciae Знак,F1 Знак,Ciae Ciae Знак,Oaeno niinee Ciae Ciae Знак,Oaeno niinee Ciae1 Знак,Текст сноски Знак1 Знак Знак,Текст сноски Знак Знак Знак Знак,-+ Знак"/>
    <w:basedOn w:val="a0"/>
    <w:link w:val="a3"/>
    <w:uiPriority w:val="99"/>
    <w:qFormat/>
    <w:rsid w:val="0026005C"/>
    <w:rPr>
      <w:sz w:val="20"/>
      <w:szCs w:val="20"/>
    </w:rPr>
  </w:style>
  <w:style w:type="character" w:styleId="a5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,SUPERS"/>
    <w:link w:val="11"/>
    <w:uiPriority w:val="99"/>
    <w:unhideWhenUsed/>
    <w:qFormat/>
    <w:rsid w:val="0026005C"/>
    <w:rPr>
      <w:vertAlign w:val="superscript"/>
    </w:rPr>
  </w:style>
  <w:style w:type="paragraph" w:customStyle="1" w:styleId="11">
    <w:name w:val="Знак сноски1"/>
    <w:link w:val="a5"/>
    <w:uiPriority w:val="99"/>
    <w:qFormat/>
    <w:rsid w:val="0026005C"/>
    <w:pPr>
      <w:spacing w:after="0" w:line="240" w:lineRule="auto"/>
    </w:pPr>
    <w:rPr>
      <w:vertAlign w:val="superscript"/>
    </w:rPr>
  </w:style>
  <w:style w:type="paragraph" w:customStyle="1" w:styleId="12">
    <w:name w:val="Текст сноски1"/>
    <w:basedOn w:val="a"/>
    <w:next w:val="a3"/>
    <w:uiPriority w:val="99"/>
    <w:unhideWhenUsed/>
    <w:qFormat/>
    <w:rsid w:val="00E87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B1FAC"/>
    <w:rPr>
      <w:rFonts w:ascii="Arial" w:hAnsi="Arial" w:cs="Arial"/>
      <w:b/>
      <w:bCs/>
      <w:color w:val="26282F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B1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1FAC"/>
  </w:style>
  <w:style w:type="paragraph" w:styleId="a8">
    <w:name w:val="footer"/>
    <w:basedOn w:val="a"/>
    <w:link w:val="a9"/>
    <w:uiPriority w:val="99"/>
    <w:unhideWhenUsed/>
    <w:rsid w:val="007B1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1FAC"/>
  </w:style>
  <w:style w:type="character" w:styleId="aa">
    <w:name w:val="Hyperlink"/>
    <w:basedOn w:val="a0"/>
    <w:uiPriority w:val="99"/>
    <w:unhideWhenUsed/>
    <w:rsid w:val="001E137B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87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87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A4052-391B-4BA1-8B6E-53554C1F6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732</Words>
  <Characters>4178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Трунова Наталья Александровна</dc:creator>
  <cp:lastModifiedBy>Тимакова Ольга Ильинична</cp:lastModifiedBy>
  <cp:revision>2</cp:revision>
  <cp:lastPrinted>2025-03-06T08:02:00Z</cp:lastPrinted>
  <dcterms:created xsi:type="dcterms:W3CDTF">2025-03-13T06:46:00Z</dcterms:created>
  <dcterms:modified xsi:type="dcterms:W3CDTF">2025-03-13T06:46:00Z</dcterms:modified>
</cp:coreProperties>
</file>