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DD" w:rsidRDefault="0012422C" w:rsidP="00B27C1F">
      <w:pPr>
        <w:jc w:val="right"/>
        <w:rPr>
          <w:rFonts w:ascii="Times New Roman" w:hAnsi="Times New Roman" w:cs="Times New Roman"/>
          <w:sz w:val="28"/>
          <w:szCs w:val="28"/>
        </w:rPr>
      </w:pPr>
      <w:r w:rsidRPr="00137D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C2C5B">
        <w:rPr>
          <w:rFonts w:ascii="Times New Roman" w:hAnsi="Times New Roman" w:cs="Times New Roman"/>
          <w:sz w:val="28"/>
          <w:szCs w:val="28"/>
        </w:rPr>
        <w:t>№ 4</w:t>
      </w:r>
    </w:p>
    <w:p w:rsidR="00B27C1F" w:rsidRPr="00B27C1F" w:rsidRDefault="005C2C5B" w:rsidP="00B27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</w:t>
      </w:r>
      <w:r w:rsidR="00B27C1F" w:rsidRPr="00B27C1F">
        <w:rPr>
          <w:rFonts w:ascii="Times New Roman" w:hAnsi="Times New Roman" w:cs="Times New Roman"/>
          <w:b/>
          <w:sz w:val="28"/>
          <w:szCs w:val="28"/>
        </w:rPr>
        <w:t>оответстви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27C1F" w:rsidRPr="00B27C1F">
        <w:rPr>
          <w:rFonts w:ascii="Times New Roman" w:hAnsi="Times New Roman" w:cs="Times New Roman"/>
          <w:b/>
          <w:sz w:val="28"/>
          <w:szCs w:val="28"/>
        </w:rPr>
        <w:t xml:space="preserve"> показателей стратегии социально-экономического развития субъектов Российской Федерации и показателей развития сферы водоснаб</w:t>
      </w:r>
      <w:r w:rsidR="008B1D81">
        <w:rPr>
          <w:rFonts w:ascii="Times New Roman" w:hAnsi="Times New Roman" w:cs="Times New Roman"/>
          <w:b/>
          <w:sz w:val="28"/>
          <w:szCs w:val="28"/>
        </w:rPr>
        <w:t>жения, установленных Стратегией</w:t>
      </w:r>
      <w:bookmarkStart w:id="0" w:name="_GoBack"/>
      <w:bookmarkEnd w:id="0"/>
      <w:r w:rsidR="00B27C1F" w:rsidRPr="00B27C1F">
        <w:rPr>
          <w:rFonts w:ascii="Times New Roman" w:hAnsi="Times New Roman" w:cs="Times New Roman"/>
          <w:b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(далее - Стратегия развития строительной отрасли и ЖКХ)</w:t>
      </w:r>
    </w:p>
    <w:tbl>
      <w:tblPr>
        <w:tblStyle w:val="a3"/>
        <w:tblW w:w="15213" w:type="dxa"/>
        <w:tblLook w:val="04A0" w:firstRow="1" w:lastRow="0" w:firstColumn="1" w:lastColumn="0" w:noHBand="0" w:noVBand="1"/>
      </w:tblPr>
      <w:tblGrid>
        <w:gridCol w:w="506"/>
        <w:gridCol w:w="2014"/>
        <w:gridCol w:w="2189"/>
        <w:gridCol w:w="1930"/>
        <w:gridCol w:w="2044"/>
        <w:gridCol w:w="2100"/>
        <w:gridCol w:w="2083"/>
        <w:gridCol w:w="2347"/>
      </w:tblGrid>
      <w:tr w:rsidR="00137DDD" w:rsidTr="00B27C1F">
        <w:tc>
          <w:tcPr>
            <w:tcW w:w="506" w:type="dxa"/>
          </w:tcPr>
          <w:p w:rsidR="0012422C" w:rsidRPr="00137DDD" w:rsidRDefault="0012422C" w:rsidP="001F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12422C" w:rsidRPr="00137DDD" w:rsidRDefault="00B27C1F" w:rsidP="00B27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1F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189" w:type="dxa"/>
            <w:vAlign w:val="center"/>
          </w:tcPr>
          <w:p w:rsidR="0012422C" w:rsidRPr="00137DDD" w:rsidRDefault="0012422C" w:rsidP="00124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Прирост доли населения, обеспеченного качественной питьевой водой из систем централизованного водоснабжения (нарастающим итогом к показателям фе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дерального проекта «Чистая вода»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30" w:type="dxa"/>
            <w:vAlign w:val="center"/>
          </w:tcPr>
          <w:p w:rsidR="0012422C" w:rsidRPr="00137DDD" w:rsidRDefault="0012422C" w:rsidP="00124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Темпы замены сетевой инфраструктуры в водоснабжении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, % протяженности</w:t>
            </w:r>
          </w:p>
        </w:tc>
        <w:tc>
          <w:tcPr>
            <w:tcW w:w="2044" w:type="dxa"/>
            <w:vAlign w:val="center"/>
          </w:tcPr>
          <w:p w:rsidR="0012422C" w:rsidRPr="00137DDD" w:rsidRDefault="0012422C" w:rsidP="00124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валовой добавленной стоимости в жилищно-коммунальном хозяйстве по виду экономической деятельно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сти «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ность по ликвидации загрязнений»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 xml:space="preserve"> к 2021 году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2100" w:type="dxa"/>
            <w:vAlign w:val="center"/>
          </w:tcPr>
          <w:p w:rsidR="0012422C" w:rsidRPr="00137DDD" w:rsidRDefault="0012422C" w:rsidP="00124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 в жилищно-коммунальном хозяйстве по в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иду экономической деятельности «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ность по ликвидации загрязнений»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 xml:space="preserve"> к 2021 году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2083" w:type="dxa"/>
            <w:vAlign w:val="center"/>
          </w:tcPr>
          <w:p w:rsidR="0012422C" w:rsidRPr="00137DDD" w:rsidRDefault="0012422C" w:rsidP="00124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жилищно-коммунальном хозяйстве по в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иду экономической деятельности «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ность по ликвидации загрязнений», тыс. человек</w:t>
            </w:r>
          </w:p>
        </w:tc>
        <w:tc>
          <w:tcPr>
            <w:tcW w:w="2347" w:type="dxa"/>
            <w:vAlign w:val="center"/>
          </w:tcPr>
          <w:p w:rsidR="0012422C" w:rsidRPr="00137DDD" w:rsidRDefault="0012422C" w:rsidP="000D7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Производительность труда в жилищно-коммунальном хозяйстве по в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иду экономической деятельности «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0D75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37DDD">
              <w:rPr>
                <w:rFonts w:ascii="Times New Roman" w:hAnsi="Times New Roman" w:cs="Times New Roman"/>
                <w:sz w:val="20"/>
                <w:szCs w:val="20"/>
              </w:rPr>
              <w:t xml:space="preserve"> к 2021 году</w:t>
            </w:r>
            <w:r w:rsidR="00137DDD" w:rsidRPr="00137DDD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B27C1F" w:rsidTr="00137DDD">
        <w:tc>
          <w:tcPr>
            <w:tcW w:w="506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1</w:t>
            </w:r>
          </w:p>
        </w:tc>
        <w:tc>
          <w:tcPr>
            <w:tcW w:w="2014" w:type="dxa"/>
          </w:tcPr>
          <w:p w:rsidR="00B27C1F" w:rsidRPr="005C2C5B" w:rsidRDefault="00B27C1F" w:rsidP="00B27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2</w:t>
            </w:r>
          </w:p>
        </w:tc>
        <w:tc>
          <w:tcPr>
            <w:tcW w:w="2189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3</w:t>
            </w:r>
          </w:p>
        </w:tc>
        <w:tc>
          <w:tcPr>
            <w:tcW w:w="1930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4</w:t>
            </w:r>
          </w:p>
        </w:tc>
        <w:tc>
          <w:tcPr>
            <w:tcW w:w="2044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5</w:t>
            </w:r>
          </w:p>
        </w:tc>
        <w:tc>
          <w:tcPr>
            <w:tcW w:w="2100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6</w:t>
            </w:r>
          </w:p>
        </w:tc>
        <w:tc>
          <w:tcPr>
            <w:tcW w:w="2083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7</w:t>
            </w:r>
          </w:p>
        </w:tc>
        <w:tc>
          <w:tcPr>
            <w:tcW w:w="2347" w:type="dxa"/>
          </w:tcPr>
          <w:p w:rsidR="00B27C1F" w:rsidRPr="005C2C5B" w:rsidRDefault="00B27C1F" w:rsidP="00B27C1F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C2C5B">
              <w:rPr>
                <w:rFonts w:ascii="Times New Roman" w:hAnsi="Times New Roman" w:cs="Times New Roman"/>
                <w:i/>
                <w:sz w:val="20"/>
                <w:szCs w:val="24"/>
              </w:rPr>
              <w:t>8</w:t>
            </w:r>
          </w:p>
        </w:tc>
      </w:tr>
      <w:tr w:rsidR="00137DDD" w:rsidTr="00B27C1F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10151C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10151C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7F2EE5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7F2EE5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7F2EE5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9949C8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9949C8">
        <w:trPr>
          <w:trHeight w:val="585"/>
        </w:trPr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КЧР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003987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34109B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C852EF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C852EF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C852EF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C852EF">
        <w:trPr>
          <w:trHeight w:val="568"/>
        </w:trPr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C852EF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rPr>
          <w:trHeight w:val="297"/>
        </w:trPr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4" w:type="dxa"/>
          </w:tcPr>
          <w:p w:rsidR="0012422C" w:rsidRPr="0012422C" w:rsidRDefault="0012422C" w:rsidP="000D7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4" w:type="dxa"/>
            <w:vAlign w:val="center"/>
          </w:tcPr>
          <w:p w:rsidR="0012422C" w:rsidRPr="0012422C" w:rsidRDefault="0012422C" w:rsidP="000D75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2189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92D05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  <w:vAlign w:val="center"/>
          </w:tcPr>
          <w:p w:rsidR="0012422C" w:rsidRPr="0012422C" w:rsidRDefault="0012422C" w:rsidP="000D75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460859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4" w:type="dxa"/>
            <w:vAlign w:val="center"/>
          </w:tcPr>
          <w:p w:rsidR="0012422C" w:rsidRPr="0012422C" w:rsidRDefault="0012422C" w:rsidP="000D75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D" w:rsidTr="00703985">
        <w:tc>
          <w:tcPr>
            <w:tcW w:w="506" w:type="dxa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4" w:type="dxa"/>
            <w:vAlign w:val="center"/>
          </w:tcPr>
          <w:p w:rsidR="0012422C" w:rsidRPr="0012422C" w:rsidRDefault="0012422C" w:rsidP="000D75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Республика</w:t>
            </w:r>
          </w:p>
        </w:tc>
        <w:tc>
          <w:tcPr>
            <w:tcW w:w="2189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7C80"/>
          </w:tcPr>
          <w:p w:rsidR="0012422C" w:rsidRPr="0012422C" w:rsidRDefault="0012422C" w:rsidP="001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22C" w:rsidRDefault="0012422C"/>
    <w:sectPr w:rsidR="0012422C" w:rsidSect="000B123F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EA" w:rsidRDefault="003F06EA" w:rsidP="00B27C1F">
      <w:pPr>
        <w:spacing w:after="0" w:line="240" w:lineRule="auto"/>
      </w:pPr>
      <w:r>
        <w:separator/>
      </w:r>
    </w:p>
  </w:endnote>
  <w:endnote w:type="continuationSeparator" w:id="0">
    <w:p w:rsidR="003F06EA" w:rsidRDefault="003F06EA" w:rsidP="00B2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EA" w:rsidRDefault="003F06EA" w:rsidP="00B27C1F">
      <w:pPr>
        <w:spacing w:after="0" w:line="240" w:lineRule="auto"/>
      </w:pPr>
      <w:r>
        <w:separator/>
      </w:r>
    </w:p>
  </w:footnote>
  <w:footnote w:type="continuationSeparator" w:id="0">
    <w:p w:rsidR="003F06EA" w:rsidRDefault="003F06EA" w:rsidP="00B2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132462"/>
      <w:docPartObj>
        <w:docPartGallery w:val="Page Numbers (Top of Page)"/>
        <w:docPartUnique/>
      </w:docPartObj>
    </w:sdtPr>
    <w:sdtEndPr/>
    <w:sdtContent>
      <w:p w:rsidR="000B123F" w:rsidRDefault="000B12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81">
          <w:rPr>
            <w:noProof/>
          </w:rPr>
          <w:t>2</w:t>
        </w:r>
        <w:r>
          <w:fldChar w:fldCharType="end"/>
        </w:r>
      </w:p>
    </w:sdtContent>
  </w:sdt>
  <w:p w:rsidR="000B123F" w:rsidRDefault="000B12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F"/>
    <w:rsid w:val="00003987"/>
    <w:rsid w:val="000B123F"/>
    <w:rsid w:val="000D7523"/>
    <w:rsid w:val="0010151C"/>
    <w:rsid w:val="0012422C"/>
    <w:rsid w:val="00137DDD"/>
    <w:rsid w:val="0034109B"/>
    <w:rsid w:val="003F06EA"/>
    <w:rsid w:val="00460859"/>
    <w:rsid w:val="005C2C5B"/>
    <w:rsid w:val="00637D66"/>
    <w:rsid w:val="00703985"/>
    <w:rsid w:val="007F2EE5"/>
    <w:rsid w:val="008B1D81"/>
    <w:rsid w:val="009949C8"/>
    <w:rsid w:val="00B27C1F"/>
    <w:rsid w:val="00C852EF"/>
    <w:rsid w:val="00D5078C"/>
    <w:rsid w:val="00ED5149"/>
    <w:rsid w:val="00F165A7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A3F8"/>
  <w15:chartTrackingRefBased/>
  <w15:docId w15:val="{3E0D3C11-B45C-484F-BF01-DDFC4E34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23F"/>
  </w:style>
  <w:style w:type="paragraph" w:styleId="a6">
    <w:name w:val="footer"/>
    <w:basedOn w:val="a"/>
    <w:link w:val="a7"/>
    <w:uiPriority w:val="99"/>
    <w:unhideWhenUsed/>
    <w:rsid w:val="000B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Наталья Васильевна</dc:creator>
  <cp:keywords/>
  <dc:description/>
  <cp:lastModifiedBy>Челышева Елена Борисовна</cp:lastModifiedBy>
  <cp:revision>11</cp:revision>
  <dcterms:created xsi:type="dcterms:W3CDTF">2024-05-21T13:26:00Z</dcterms:created>
  <dcterms:modified xsi:type="dcterms:W3CDTF">2024-09-30T09:04:00Z</dcterms:modified>
</cp:coreProperties>
</file>