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39" w:rsidRPr="009C6939" w:rsidRDefault="009C6939" w:rsidP="009C6939">
      <w:pPr>
        <w:overflowPunct/>
        <w:autoSpaceDE/>
        <w:autoSpaceDN/>
        <w:adjustRightInd/>
        <w:spacing w:after="160" w:line="259" w:lineRule="auto"/>
        <w:ind w:firstLine="0"/>
        <w:jc w:val="right"/>
        <w:textAlignment w:val="auto"/>
        <w:rPr>
          <w:rFonts w:eastAsia="Calibri"/>
          <w:szCs w:val="22"/>
          <w:lang w:eastAsia="en-US"/>
        </w:rPr>
      </w:pPr>
      <w:r w:rsidRPr="009C6939">
        <w:rPr>
          <w:rFonts w:eastAsia="Calibri"/>
          <w:szCs w:val="22"/>
          <w:lang w:eastAsia="en-US"/>
        </w:rPr>
        <w:t xml:space="preserve">Приложение № </w:t>
      </w:r>
      <w:r w:rsidR="00CF572C">
        <w:rPr>
          <w:rFonts w:eastAsia="Calibri"/>
          <w:szCs w:val="22"/>
          <w:lang w:eastAsia="en-US"/>
        </w:rPr>
        <w:t>7</w:t>
      </w:r>
    </w:p>
    <w:p w:rsidR="009C6939" w:rsidRPr="009C6939" w:rsidRDefault="009C6939" w:rsidP="009C6939">
      <w:pPr>
        <w:overflowPunct/>
        <w:autoSpaceDE/>
        <w:autoSpaceDN/>
        <w:adjustRightInd/>
        <w:spacing w:after="160" w:line="240" w:lineRule="auto"/>
        <w:ind w:firstLine="0"/>
        <w:jc w:val="center"/>
        <w:textAlignment w:val="auto"/>
        <w:rPr>
          <w:rFonts w:eastAsia="Calibri"/>
          <w:b/>
          <w:szCs w:val="22"/>
          <w:lang w:eastAsia="en-US"/>
        </w:rPr>
      </w:pPr>
      <w:r w:rsidRPr="009C6939">
        <w:rPr>
          <w:rFonts w:eastAsia="Calibri"/>
          <w:b/>
          <w:szCs w:val="22"/>
          <w:lang w:eastAsia="en-US"/>
        </w:rPr>
        <w:t>Информация о применяемых на региональном уровне налоговых льготах и преференциях РСО,</w:t>
      </w:r>
      <w:r w:rsidRPr="009C6939">
        <w:rPr>
          <w:rFonts w:eastAsia="Calibri"/>
          <w:b/>
          <w:szCs w:val="22"/>
          <w:lang w:eastAsia="en-US"/>
        </w:rPr>
        <w:br/>
        <w:t>осуществляющих экономическую деятельность в сфере водоснабжения</w:t>
      </w:r>
    </w:p>
    <w:tbl>
      <w:tblPr>
        <w:tblStyle w:val="2"/>
        <w:tblW w:w="14812" w:type="dxa"/>
        <w:tblLook w:val="04A0" w:firstRow="1" w:lastRow="0" w:firstColumn="1" w:lastColumn="0" w:noHBand="0" w:noVBand="1"/>
      </w:tblPr>
      <w:tblGrid>
        <w:gridCol w:w="627"/>
        <w:gridCol w:w="4897"/>
        <w:gridCol w:w="2322"/>
        <w:gridCol w:w="2322"/>
        <w:gridCol w:w="2322"/>
        <w:gridCol w:w="2322"/>
      </w:tblGrid>
      <w:tr w:rsidR="009C6939" w:rsidRPr="00017FEC" w:rsidTr="00112A1E">
        <w:trPr>
          <w:trHeight w:val="1074"/>
          <w:tblHeader/>
        </w:trPr>
        <w:tc>
          <w:tcPr>
            <w:tcW w:w="627" w:type="dxa"/>
            <w:vAlign w:val="center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№</w:t>
            </w:r>
          </w:p>
        </w:tc>
        <w:tc>
          <w:tcPr>
            <w:tcW w:w="4897" w:type="dxa"/>
            <w:vAlign w:val="center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2322" w:type="dxa"/>
            <w:vAlign w:val="center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2322" w:type="dxa"/>
            <w:vAlign w:val="center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Налог на имущество</w:t>
            </w:r>
          </w:p>
        </w:tc>
        <w:tc>
          <w:tcPr>
            <w:tcW w:w="2322" w:type="dxa"/>
            <w:vAlign w:val="center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в том числе:</w:t>
            </w:r>
            <w:r w:rsidRPr="00060D24">
              <w:rPr>
                <w:sz w:val="20"/>
                <w:szCs w:val="20"/>
              </w:rPr>
              <w:br/>
              <w:t xml:space="preserve">налог на имущество </w:t>
            </w:r>
            <w:r w:rsidRPr="00060D24">
              <w:rPr>
                <w:sz w:val="20"/>
                <w:szCs w:val="20"/>
              </w:rPr>
              <w:br/>
              <w:t>в части концессионных соглашений</w:t>
            </w:r>
          </w:p>
        </w:tc>
        <w:tc>
          <w:tcPr>
            <w:tcW w:w="2322" w:type="dxa"/>
            <w:vAlign w:val="center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Инвестиционный налоговый вычет</w:t>
            </w:r>
          </w:p>
        </w:tc>
      </w:tr>
      <w:tr w:rsidR="009C6939" w:rsidRPr="00017FEC" w:rsidTr="00112A1E">
        <w:trPr>
          <w:trHeight w:val="64"/>
          <w:tblHeader/>
        </w:trPr>
        <w:tc>
          <w:tcPr>
            <w:tcW w:w="627" w:type="dxa"/>
            <w:vAlign w:val="center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1</w:t>
            </w:r>
          </w:p>
        </w:tc>
        <w:tc>
          <w:tcPr>
            <w:tcW w:w="4897" w:type="dxa"/>
            <w:vAlign w:val="center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2</w:t>
            </w:r>
          </w:p>
        </w:tc>
        <w:tc>
          <w:tcPr>
            <w:tcW w:w="2322" w:type="dxa"/>
            <w:vAlign w:val="center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3</w:t>
            </w:r>
          </w:p>
        </w:tc>
        <w:tc>
          <w:tcPr>
            <w:tcW w:w="2322" w:type="dxa"/>
            <w:vAlign w:val="center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4</w:t>
            </w:r>
          </w:p>
        </w:tc>
        <w:tc>
          <w:tcPr>
            <w:tcW w:w="2322" w:type="dxa"/>
            <w:vAlign w:val="center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5</w:t>
            </w:r>
          </w:p>
        </w:tc>
        <w:tc>
          <w:tcPr>
            <w:tcW w:w="2322" w:type="dxa"/>
            <w:vAlign w:val="center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6</w:t>
            </w:r>
          </w:p>
        </w:tc>
      </w:tr>
      <w:tr w:rsidR="009C6939" w:rsidRPr="00017FEC" w:rsidTr="009C6939">
        <w:trPr>
          <w:trHeight w:val="587"/>
        </w:trPr>
        <w:tc>
          <w:tcPr>
            <w:tcW w:w="62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1.</w:t>
            </w:r>
          </w:p>
        </w:tc>
        <w:tc>
          <w:tcPr>
            <w:tcW w:w="489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E2EFD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+</w:t>
            </w:r>
            <w:r w:rsidRPr="00060D24">
              <w:rPr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9C6939" w:rsidRPr="00017FEC" w:rsidTr="00112A1E">
        <w:trPr>
          <w:trHeight w:val="534"/>
        </w:trPr>
        <w:tc>
          <w:tcPr>
            <w:tcW w:w="62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2.</w:t>
            </w:r>
          </w:p>
        </w:tc>
        <w:tc>
          <w:tcPr>
            <w:tcW w:w="489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E2EFD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+</w:t>
            </w:r>
            <w:r w:rsidRPr="00060D24">
              <w:rPr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534"/>
        </w:trPr>
        <w:tc>
          <w:tcPr>
            <w:tcW w:w="62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3.</w:t>
            </w:r>
          </w:p>
        </w:tc>
        <w:tc>
          <w:tcPr>
            <w:tcW w:w="489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517"/>
        </w:trPr>
        <w:tc>
          <w:tcPr>
            <w:tcW w:w="62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4.</w:t>
            </w:r>
          </w:p>
        </w:tc>
        <w:tc>
          <w:tcPr>
            <w:tcW w:w="489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534"/>
        </w:trPr>
        <w:tc>
          <w:tcPr>
            <w:tcW w:w="62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5.</w:t>
            </w:r>
          </w:p>
        </w:tc>
        <w:tc>
          <w:tcPr>
            <w:tcW w:w="489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534"/>
        </w:trPr>
        <w:tc>
          <w:tcPr>
            <w:tcW w:w="62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6.</w:t>
            </w:r>
          </w:p>
        </w:tc>
        <w:tc>
          <w:tcPr>
            <w:tcW w:w="489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517"/>
        </w:trPr>
        <w:tc>
          <w:tcPr>
            <w:tcW w:w="62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7.</w:t>
            </w:r>
          </w:p>
        </w:tc>
        <w:tc>
          <w:tcPr>
            <w:tcW w:w="489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267"/>
        </w:trPr>
        <w:tc>
          <w:tcPr>
            <w:tcW w:w="62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8.</w:t>
            </w:r>
          </w:p>
        </w:tc>
        <w:tc>
          <w:tcPr>
            <w:tcW w:w="489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112"/>
        </w:trPr>
        <w:tc>
          <w:tcPr>
            <w:tcW w:w="62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9.</w:t>
            </w:r>
          </w:p>
        </w:tc>
        <w:tc>
          <w:tcPr>
            <w:tcW w:w="489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250"/>
        </w:trPr>
        <w:tc>
          <w:tcPr>
            <w:tcW w:w="62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489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E2EFD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+</w:t>
            </w:r>
            <w:r w:rsidRPr="00060D24">
              <w:rPr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534"/>
        </w:trPr>
        <w:tc>
          <w:tcPr>
            <w:tcW w:w="62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11.</w:t>
            </w:r>
          </w:p>
        </w:tc>
        <w:tc>
          <w:tcPr>
            <w:tcW w:w="489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534"/>
        </w:trPr>
        <w:tc>
          <w:tcPr>
            <w:tcW w:w="62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12.</w:t>
            </w:r>
          </w:p>
        </w:tc>
        <w:tc>
          <w:tcPr>
            <w:tcW w:w="489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E2EFD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+</w:t>
            </w:r>
            <w:r w:rsidRPr="00060D24">
              <w:rPr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517"/>
        </w:trPr>
        <w:tc>
          <w:tcPr>
            <w:tcW w:w="62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13.</w:t>
            </w:r>
          </w:p>
        </w:tc>
        <w:tc>
          <w:tcPr>
            <w:tcW w:w="489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E2EFD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+</w:t>
            </w:r>
            <w:r w:rsidRPr="00060D24">
              <w:rPr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267"/>
        </w:trPr>
        <w:tc>
          <w:tcPr>
            <w:tcW w:w="62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14.</w:t>
            </w:r>
          </w:p>
        </w:tc>
        <w:tc>
          <w:tcPr>
            <w:tcW w:w="489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FF00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+</w:t>
            </w:r>
            <w:r w:rsidRPr="00060D24">
              <w:rPr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534"/>
        </w:trPr>
        <w:tc>
          <w:tcPr>
            <w:tcW w:w="62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15.</w:t>
            </w:r>
          </w:p>
        </w:tc>
        <w:tc>
          <w:tcPr>
            <w:tcW w:w="4897" w:type="dxa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E2EFD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+</w:t>
            </w:r>
            <w:r w:rsidRPr="00060D24">
              <w:rPr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2322" w:type="dxa"/>
            <w:shd w:val="clear" w:color="auto" w:fill="FF9999"/>
          </w:tcPr>
          <w:p w:rsidR="009C6939" w:rsidRPr="00060D24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60D24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250"/>
        </w:trPr>
        <w:tc>
          <w:tcPr>
            <w:tcW w:w="627" w:type="dxa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16.</w:t>
            </w:r>
          </w:p>
        </w:tc>
        <w:tc>
          <w:tcPr>
            <w:tcW w:w="4897" w:type="dxa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267"/>
        </w:trPr>
        <w:tc>
          <w:tcPr>
            <w:tcW w:w="627" w:type="dxa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17.</w:t>
            </w:r>
          </w:p>
        </w:tc>
        <w:tc>
          <w:tcPr>
            <w:tcW w:w="4897" w:type="dxa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534"/>
        </w:trPr>
        <w:tc>
          <w:tcPr>
            <w:tcW w:w="627" w:type="dxa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4897" w:type="dxa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517"/>
        </w:trPr>
        <w:tc>
          <w:tcPr>
            <w:tcW w:w="627" w:type="dxa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19.</w:t>
            </w:r>
          </w:p>
        </w:tc>
        <w:tc>
          <w:tcPr>
            <w:tcW w:w="4897" w:type="dxa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267"/>
        </w:trPr>
        <w:tc>
          <w:tcPr>
            <w:tcW w:w="627" w:type="dxa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20.</w:t>
            </w:r>
          </w:p>
        </w:tc>
        <w:tc>
          <w:tcPr>
            <w:tcW w:w="4897" w:type="dxa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250"/>
        </w:trPr>
        <w:tc>
          <w:tcPr>
            <w:tcW w:w="627" w:type="dxa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21.</w:t>
            </w:r>
          </w:p>
        </w:tc>
        <w:tc>
          <w:tcPr>
            <w:tcW w:w="4897" w:type="dxa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E2EFD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+</w:t>
            </w:r>
            <w:r w:rsidRPr="00017FEC">
              <w:rPr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534"/>
        </w:trPr>
        <w:tc>
          <w:tcPr>
            <w:tcW w:w="627" w:type="dxa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22.</w:t>
            </w:r>
          </w:p>
        </w:tc>
        <w:tc>
          <w:tcPr>
            <w:tcW w:w="4897" w:type="dxa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322" w:type="dxa"/>
            <w:shd w:val="clear" w:color="auto" w:fill="E2EFD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+</w:t>
            </w:r>
            <w:r w:rsidRPr="00017FEC">
              <w:rPr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2322" w:type="dxa"/>
            <w:shd w:val="clear" w:color="auto" w:fill="E2EFD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+</w:t>
            </w:r>
            <w:r w:rsidRPr="00017FEC">
              <w:rPr>
                <w:sz w:val="20"/>
                <w:szCs w:val="20"/>
                <w:vertAlign w:val="superscript"/>
              </w:rPr>
              <w:footnoteReference w:id="10"/>
            </w:r>
          </w:p>
        </w:tc>
        <w:tc>
          <w:tcPr>
            <w:tcW w:w="2322" w:type="dxa"/>
            <w:shd w:val="clear" w:color="auto" w:fill="E2EFD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+</w:t>
            </w:r>
            <w:r w:rsidRPr="00017FEC">
              <w:rPr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</w:tr>
      <w:tr w:rsidR="009C6939" w:rsidRPr="00017FEC" w:rsidTr="00112A1E">
        <w:trPr>
          <w:trHeight w:val="517"/>
        </w:trPr>
        <w:tc>
          <w:tcPr>
            <w:tcW w:w="627" w:type="dxa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23.</w:t>
            </w:r>
          </w:p>
        </w:tc>
        <w:tc>
          <w:tcPr>
            <w:tcW w:w="4897" w:type="dxa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  <w:tc>
          <w:tcPr>
            <w:tcW w:w="2322" w:type="dxa"/>
            <w:shd w:val="clear" w:color="auto" w:fill="FF9999"/>
          </w:tcPr>
          <w:p w:rsidR="009C6939" w:rsidRPr="00017FEC" w:rsidRDefault="009C6939" w:rsidP="00112A1E">
            <w:pPr>
              <w:overflowPunct/>
              <w:autoSpaceDE/>
              <w:autoSpaceDN/>
              <w:adjustRightInd/>
              <w:spacing w:before="80" w:after="80" w:line="240" w:lineRule="auto"/>
              <w:ind w:firstLine="0"/>
              <w:jc w:val="center"/>
              <w:textAlignment w:val="auto"/>
              <w:rPr>
                <w:sz w:val="20"/>
                <w:szCs w:val="20"/>
              </w:rPr>
            </w:pPr>
            <w:r w:rsidRPr="00017FEC">
              <w:rPr>
                <w:sz w:val="20"/>
                <w:szCs w:val="20"/>
              </w:rPr>
              <w:t>-</w:t>
            </w:r>
          </w:p>
        </w:tc>
      </w:tr>
    </w:tbl>
    <w:p w:rsidR="009C6939" w:rsidRPr="00017FEC" w:rsidRDefault="009C6939" w:rsidP="009C6939">
      <w:pPr>
        <w:overflowPunct/>
        <w:autoSpaceDE/>
        <w:autoSpaceDN/>
        <w:adjustRightInd/>
        <w:spacing w:after="160" w:line="259" w:lineRule="auto"/>
        <w:ind w:firstLine="0"/>
        <w:jc w:val="left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:rsidR="00810F86" w:rsidRDefault="00810F86"/>
    <w:sectPr w:rsidR="00810F86" w:rsidSect="00AC4464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0B" w:rsidRDefault="0011740B" w:rsidP="009C6939">
      <w:pPr>
        <w:spacing w:line="240" w:lineRule="auto"/>
      </w:pPr>
      <w:r>
        <w:separator/>
      </w:r>
    </w:p>
  </w:endnote>
  <w:endnote w:type="continuationSeparator" w:id="0">
    <w:p w:rsidR="0011740B" w:rsidRDefault="0011740B" w:rsidP="009C6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0B" w:rsidRDefault="0011740B" w:rsidP="009C6939">
      <w:pPr>
        <w:spacing w:line="240" w:lineRule="auto"/>
      </w:pPr>
      <w:r>
        <w:separator/>
      </w:r>
    </w:p>
  </w:footnote>
  <w:footnote w:type="continuationSeparator" w:id="0">
    <w:p w:rsidR="0011740B" w:rsidRDefault="0011740B" w:rsidP="009C6939">
      <w:pPr>
        <w:spacing w:line="240" w:lineRule="auto"/>
      </w:pPr>
      <w:r>
        <w:continuationSeparator/>
      </w:r>
    </w:p>
  </w:footnote>
  <w:footnote w:id="1">
    <w:p w:rsidR="009C6939" w:rsidRPr="00BD44A5" w:rsidRDefault="009C6939" w:rsidP="009C6939">
      <w:pPr>
        <w:pStyle w:val="a3"/>
        <w:spacing w:line="200" w:lineRule="exact"/>
      </w:pPr>
      <w:r w:rsidRPr="00BD44A5">
        <w:rPr>
          <w:rStyle w:val="a5"/>
        </w:rPr>
        <w:footnoteRef/>
      </w:r>
      <w:r w:rsidRPr="00BD44A5">
        <w:t xml:space="preserve"> Применяется организациями, осуществляющими в качестве основного один из видов экономической деятельности, в том числе «водоснабжение, водоотведение, организация сбора и утилизации отходов, деятельность по ликвидации загрязнений» (не более 80 % суммы расходов на создание объектов в том числе коммунальной инфраструктуры, в том числе расходы на их приобретение, сооружение, доведение до состояния, в котором они пригодны для использования).</w:t>
      </w:r>
    </w:p>
  </w:footnote>
  <w:footnote w:id="2">
    <w:p w:rsidR="009C6939" w:rsidRPr="00BD44A5" w:rsidRDefault="009C6939" w:rsidP="009C6939">
      <w:pPr>
        <w:pStyle w:val="a3"/>
        <w:spacing w:line="200" w:lineRule="exact"/>
      </w:pPr>
      <w:r w:rsidRPr="00BD44A5">
        <w:rPr>
          <w:rStyle w:val="a5"/>
        </w:rPr>
        <w:footnoteRef/>
      </w:r>
      <w:r w:rsidRPr="00BD44A5">
        <w:t xml:space="preserve"> В отношении объектов недвижимого имущества, образованного в процессе инвестиционной деятельности («Забор, очистка и распределение воды») - 0,1 %.</w:t>
      </w:r>
    </w:p>
  </w:footnote>
  <w:footnote w:id="3">
    <w:p w:rsidR="009C6939" w:rsidRDefault="009C6939" w:rsidP="009C6939">
      <w:pPr>
        <w:pStyle w:val="a3"/>
        <w:spacing w:line="200" w:lineRule="exact"/>
      </w:pPr>
      <w:r w:rsidRPr="00BD44A5">
        <w:rPr>
          <w:rStyle w:val="a5"/>
        </w:rPr>
        <w:footnoteRef/>
      </w:r>
      <w:r w:rsidRPr="00BD44A5">
        <w:t xml:space="preserve"> Освобождаются от уплаты налога </w:t>
      </w:r>
      <w:proofErr w:type="spellStart"/>
      <w:r w:rsidRPr="00BD44A5">
        <w:t>ресурсоснабжающие</w:t>
      </w:r>
      <w:proofErr w:type="spellEnd"/>
      <w:r w:rsidRPr="00BD44A5">
        <w:t xml:space="preserve"> организации. Льгота предоставляется в отношении объектов теплоснабжения, водоснабжения и (или) водоотведения, строительство которых осуществлено полностью или частично за счет средств краевого и (или) местного бюджетов (включая предоставленные межбюджетные трансфе</w:t>
      </w:r>
      <w:bookmarkStart w:id="0" w:name="_GoBack"/>
      <w:bookmarkEnd w:id="0"/>
      <w:r w:rsidRPr="00BD44A5">
        <w:t xml:space="preserve">рты из федерального бюджета), введенных в эксплуатацию и принятых к бухгалтерскому учету в качестве объектов основных средств после </w:t>
      </w:r>
      <w:r>
        <w:br/>
      </w:r>
      <w:r w:rsidRPr="00BD44A5">
        <w:t>31 декабря 2022 года. (Дата прекращения действия налоговых льгот - 01.01.2025).</w:t>
      </w:r>
    </w:p>
  </w:footnote>
  <w:footnote w:id="4">
    <w:p w:rsidR="009C6939" w:rsidRPr="00BD44A5" w:rsidRDefault="009C6939" w:rsidP="009C6939">
      <w:pPr>
        <w:pStyle w:val="a3"/>
        <w:spacing w:line="200" w:lineRule="exact"/>
      </w:pPr>
      <w:r w:rsidRPr="00BD44A5">
        <w:rPr>
          <w:rStyle w:val="a5"/>
        </w:rPr>
        <w:footnoteRef/>
      </w:r>
      <w:r w:rsidRPr="00BD44A5">
        <w:t xml:space="preserve"> Освобождаются от уплаты налога концессионеры - в отношении объектов теплоснабжения, централизованных систем горячего водоснабжения, холодного водоснабжения и (или) водоотведения или отдельных объектов таких систем, переданных концессионеру и (или) созданных концессионером в соответствии </w:t>
      </w:r>
      <w:r>
        <w:br/>
      </w:r>
      <w:r w:rsidRPr="00BD44A5">
        <w:t>с концессионным соглашением.</w:t>
      </w:r>
    </w:p>
  </w:footnote>
  <w:footnote w:id="5">
    <w:p w:rsidR="009C6939" w:rsidRDefault="009C6939" w:rsidP="009C6939">
      <w:pPr>
        <w:pStyle w:val="a3"/>
        <w:spacing w:line="200" w:lineRule="exact"/>
      </w:pPr>
      <w:r w:rsidRPr="00BD44A5">
        <w:rPr>
          <w:rStyle w:val="a5"/>
        </w:rPr>
        <w:footnoteRef/>
      </w:r>
      <w:r w:rsidRPr="00BD44A5">
        <w:t xml:space="preserve"> Освобождаются от уплаты налога на имущество организаций организации, заключившие с Российской Федерацией концессионные соглашения в соответствии </w:t>
      </w:r>
      <w:r>
        <w:br/>
      </w:r>
      <w:r w:rsidRPr="00BD44A5">
        <w:t>с Федеральным законом от 21 июля 2005 г. № 115-ФЗ «О концессионных соглашениях», в отношении имущества, переданного организации и (или) созданного организацией в рамках реализации данных соглашений.</w:t>
      </w:r>
    </w:p>
  </w:footnote>
  <w:footnote w:id="6">
    <w:p w:rsidR="009C6939" w:rsidRPr="002F0809" w:rsidRDefault="009C6939" w:rsidP="009C6939">
      <w:pPr>
        <w:pStyle w:val="a3"/>
        <w:spacing w:line="200" w:lineRule="exact"/>
      </w:pPr>
      <w:r w:rsidRPr="005E60BE">
        <w:rPr>
          <w:rStyle w:val="a5"/>
        </w:rPr>
        <w:footnoteRef/>
      </w:r>
      <w:r w:rsidRPr="005E60BE">
        <w:t xml:space="preserve"> Освобождены от уплаты налога на имущество организаций организации в отношении объектов основных средств - объектов коммунальной инфраструктуры, </w:t>
      </w:r>
      <w:r w:rsidRPr="002F0809">
        <w:t>расположенных в границах территории индустриального (промышленного) парка и используемых (эксплуатируемых) управляющими компаниями индустриального (промышленного) парка.</w:t>
      </w:r>
    </w:p>
  </w:footnote>
  <w:footnote w:id="7">
    <w:p w:rsidR="009C6939" w:rsidRPr="00257895" w:rsidRDefault="009C6939" w:rsidP="009C6939">
      <w:pPr>
        <w:pStyle w:val="a3"/>
        <w:spacing w:line="200" w:lineRule="exact"/>
      </w:pPr>
      <w:r w:rsidRPr="00257895">
        <w:rPr>
          <w:rStyle w:val="a5"/>
        </w:rPr>
        <w:footnoteRef/>
      </w:r>
      <w:r w:rsidRPr="00257895">
        <w:t xml:space="preserve"> Освобождаются от налогообложения налогом на имущество организации, заключившие с Правительством Республики Башкортостан соглашение о государственно-частном партнерстве или концессионное соглашение, с органом местного самоуправления - соглашение о </w:t>
      </w:r>
      <w:proofErr w:type="spellStart"/>
      <w:r w:rsidRPr="00257895">
        <w:t>муниципально</w:t>
      </w:r>
      <w:proofErr w:type="spellEnd"/>
      <w:r w:rsidRPr="00257895">
        <w:t>-частном партнерстве в сфере жилищно-коммунального хозяйства или концессионное соглашение в сфере жилищно-коммунального хозяйства (далее - соглашение), в отношении имущества, входящего в объект соглашения. Право на применение налоговой льготы, установленной настоящей статьей, возникает у организации с начала налогового периода, в котором заключено соглашение, и заканчивается по истечении налогового периода, в течение которого истек срок действия соглашения.</w:t>
      </w:r>
    </w:p>
  </w:footnote>
  <w:footnote w:id="8">
    <w:p w:rsidR="009C6939" w:rsidRDefault="009C6939" w:rsidP="009C6939">
      <w:pPr>
        <w:pStyle w:val="a3"/>
        <w:spacing w:line="200" w:lineRule="exact"/>
      </w:pPr>
      <w:r w:rsidRPr="00257895">
        <w:rPr>
          <w:rStyle w:val="a5"/>
        </w:rPr>
        <w:footnoteRef/>
      </w:r>
      <w:r w:rsidRPr="00257895">
        <w:t xml:space="preserve"> Налоговая льгота по налогу на имущество организаций в виде понижения налоговых ставок, установленных статьей 2 настоящего закона, до размера 0,2 </w:t>
      </w:r>
      <w:r>
        <w:t>%</w:t>
      </w:r>
      <w:r w:rsidRPr="00257895">
        <w:t xml:space="preserve"> устанавливается в отношении учитываемых на балансе объектов инженерной инфраструктуры коммунально-бытового назначения, предназначенных для водоснабжения населенных пунктов края, строительство (создание, сооружение, приобретение) которых осуществлялось за счет инвестиций, полностью или частично финансируемых из федерального, краевого и (или) местных бюджетов. Льгота предоставляется на десять лет с первого числа очередного отчетного (налогового) периода, следующего за отчетным (налоговым) периодом, в котором основное средство было введено в эксплуатацию.</w:t>
      </w:r>
    </w:p>
  </w:footnote>
  <w:footnote w:id="9">
    <w:p w:rsidR="009C6939" w:rsidRPr="00257895" w:rsidRDefault="009C6939" w:rsidP="009C6939">
      <w:pPr>
        <w:pStyle w:val="a3"/>
        <w:spacing w:line="200" w:lineRule="exact"/>
      </w:pPr>
      <w:r w:rsidRPr="00060D24">
        <w:rPr>
          <w:rStyle w:val="a5"/>
          <w:spacing w:val="-6"/>
        </w:rPr>
        <w:footnoteRef/>
      </w:r>
      <w:r w:rsidRPr="00060D24">
        <w:rPr>
          <w:spacing w:val="-6"/>
        </w:rPr>
        <w:t xml:space="preserve"> Налоговая ставка по налогу на прибыль снижается на показатель снижения налоговой ставки для организаций, реализующих инвестиционные проекты с 1 января </w:t>
      </w:r>
      <w:r w:rsidRPr="00060D24">
        <w:rPr>
          <w:spacing w:val="-6"/>
        </w:rPr>
        <w:br/>
      </w:r>
      <w:r w:rsidRPr="00257895">
        <w:t>2016 года, включенные в перечень приоритетных инвестиционных проектов Челябинской области, при этом инвестиционный проект планируется реализовать, в том числе в сфере водоснабжения (с соблюдением условий о минимальном объеме инвестиций, ЗП и иных).</w:t>
      </w:r>
    </w:p>
  </w:footnote>
  <w:footnote w:id="10">
    <w:p w:rsidR="009C6939" w:rsidRDefault="009C6939" w:rsidP="009C6939">
      <w:pPr>
        <w:pStyle w:val="a3"/>
        <w:spacing w:line="200" w:lineRule="exact"/>
      </w:pPr>
      <w:r w:rsidRPr="00257895">
        <w:rPr>
          <w:rStyle w:val="a5"/>
        </w:rPr>
        <w:footnoteRef/>
      </w:r>
      <w:r w:rsidRPr="00257895">
        <w:t xml:space="preserve"> От уплаты налога на имущество организаций освобождаются организации, реализующие инвестиционные проекты с 1 января 2016 года, включенные в перечень приоритетных инвестиционных проектов Челябинской области, в том числе отнесенные к сфере водоснабжения.</w:t>
      </w:r>
    </w:p>
  </w:footnote>
  <w:footnote w:id="11">
    <w:p w:rsidR="009C6939" w:rsidRDefault="009C6939" w:rsidP="009C6939">
      <w:pPr>
        <w:pStyle w:val="a3"/>
        <w:spacing w:line="200" w:lineRule="exact"/>
      </w:pPr>
      <w:r w:rsidRPr="00257895">
        <w:rPr>
          <w:rStyle w:val="a5"/>
        </w:rPr>
        <w:footnoteRef/>
      </w:r>
      <w:r w:rsidRPr="00257895">
        <w:t xml:space="preserve"> От уплаты налога на имущество организаций освобождаются организации, являющиеся стороной концессионных соглашений, заключенных с муниципальным образованием Челябинской области с участием Челябинской области, в отношении имущества, определенного концессионными соглашениями, созданного и (или) реконструированного указанными организациями в ходе реализации концессионных соглашений, в течение пяти последовательных налоговых периодов начиная с налогового периода, по итогам которого организация впервые применила указанную налоговую льготу, на срок действия концессионного соглашения.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274223"/>
      <w:docPartObj>
        <w:docPartGallery w:val="Page Numbers (Top of Page)"/>
        <w:docPartUnique/>
      </w:docPartObj>
    </w:sdtPr>
    <w:sdtContent>
      <w:p w:rsidR="00AC4464" w:rsidRDefault="00AC44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C4464" w:rsidRDefault="00AC44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BF"/>
    <w:rsid w:val="0011740B"/>
    <w:rsid w:val="00456645"/>
    <w:rsid w:val="00733041"/>
    <w:rsid w:val="007B7064"/>
    <w:rsid w:val="007C2BE4"/>
    <w:rsid w:val="00810F86"/>
    <w:rsid w:val="009921BF"/>
    <w:rsid w:val="009C6939"/>
    <w:rsid w:val="00AC4464"/>
    <w:rsid w:val="00BA538E"/>
    <w:rsid w:val="00CB3157"/>
    <w:rsid w:val="00C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051EE-1425-44BC-8DCD-E2D93894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39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C6939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C69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basedOn w:val="a0"/>
    <w:link w:val="1"/>
    <w:uiPriority w:val="99"/>
    <w:unhideWhenUsed/>
    <w:qFormat/>
    <w:rsid w:val="009C6939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9C69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сноски1"/>
    <w:link w:val="a5"/>
    <w:uiPriority w:val="99"/>
    <w:qFormat/>
    <w:rsid w:val="009C6939"/>
    <w:pPr>
      <w:spacing w:after="0" w:line="240" w:lineRule="auto"/>
    </w:pPr>
    <w:rPr>
      <w:vertAlign w:val="superscript"/>
    </w:rPr>
  </w:style>
  <w:style w:type="table" w:styleId="a6">
    <w:name w:val="Table Grid"/>
    <w:basedOn w:val="a1"/>
    <w:uiPriority w:val="39"/>
    <w:rsid w:val="009C6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C446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44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AC446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446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Кузин Антон Александрович</dc:creator>
  <cp:keywords/>
  <dc:description/>
  <cp:lastModifiedBy>Дегтярева Наталья Васильевна</cp:lastModifiedBy>
  <cp:revision>8</cp:revision>
  <dcterms:created xsi:type="dcterms:W3CDTF">2024-04-19T12:32:00Z</dcterms:created>
  <dcterms:modified xsi:type="dcterms:W3CDTF">2024-05-27T13:55:00Z</dcterms:modified>
</cp:coreProperties>
</file>