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2526" w:tblpY="769"/>
        <w:tblW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</w:tblGrid>
      <w:tr w:rsidR="008150F8" w:rsidRPr="00B87ECA" w14:paraId="0D61991D" w14:textId="77777777" w:rsidTr="00337849">
        <w:trPr>
          <w:trHeight w:val="42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2AFB7FC6" w14:textId="77777777" w:rsidR="008150F8" w:rsidRPr="00B87ECA" w:rsidRDefault="008150F8" w:rsidP="003F61D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Chars="-1" w:hangingChars="1" w:hanging="2"/>
              <w:jc w:val="right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Приложение </w:t>
            </w:r>
            <w:r w:rsidR="00D76757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№ 2 </w:t>
            </w:r>
            <w:r w:rsidR="003F61D1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к отчету</w:t>
            </w:r>
            <w:r w:rsidRPr="00B87EC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br/>
            </w:r>
          </w:p>
        </w:tc>
      </w:tr>
    </w:tbl>
    <w:p w14:paraId="743B9A44" w14:textId="77777777" w:rsidR="00FD259C" w:rsidRDefault="00FD259C" w:rsidP="00F6354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37" w:left="-569" w:firstLineChars="235" w:firstLine="566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p w14:paraId="2D9A0D67" w14:textId="77777777" w:rsidR="008150F8" w:rsidRDefault="008150F8" w:rsidP="00F6354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37" w:left="-569" w:firstLineChars="235" w:firstLine="566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p w14:paraId="0A00F513" w14:textId="77777777" w:rsidR="008150F8" w:rsidRDefault="008150F8" w:rsidP="00AF38B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p w14:paraId="61C68668" w14:textId="77777777" w:rsidR="00DD1C57" w:rsidRDefault="00DD1C57" w:rsidP="00AF38B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Критерии </w:t>
      </w:r>
      <w:r w:rsidR="00CD16F6">
        <w:rPr>
          <w:rFonts w:ascii="Times New Roman" w:hAnsi="Times New Roman" w:cs="Times New Roman"/>
          <w:b/>
        </w:rPr>
        <w:t>стратегического аудита</w:t>
      </w:r>
      <w:r>
        <w:rPr>
          <w:rFonts w:ascii="Times New Roman" w:hAnsi="Times New Roman" w:cs="Times New Roman"/>
          <w:b/>
        </w:rPr>
        <w:t xml:space="preserve"> </w:t>
      </w:r>
      <w:r w:rsidR="005C0A66">
        <w:rPr>
          <w:rFonts w:ascii="Times New Roman" w:hAnsi="Times New Roman" w:cs="Times New Roman"/>
          <w:b/>
        </w:rPr>
        <w:t>результатов внедрения цифровых технологий в образовательные учреждения общего образования</w:t>
      </w:r>
    </w:p>
    <w:p w14:paraId="181F3FF1" w14:textId="77777777" w:rsidR="00DD1C57" w:rsidRDefault="00DD1C57" w:rsidP="00F6354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37" w:left="-569" w:firstLineChars="235" w:firstLine="566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tbl>
      <w:tblPr>
        <w:tblW w:w="15025" w:type="dxa"/>
        <w:tblInd w:w="421" w:type="dxa"/>
        <w:tblLook w:val="04A0" w:firstRow="1" w:lastRow="0" w:firstColumn="1" w:lastColumn="0" w:noHBand="0" w:noVBand="1"/>
      </w:tblPr>
      <w:tblGrid>
        <w:gridCol w:w="556"/>
        <w:gridCol w:w="4405"/>
        <w:gridCol w:w="1770"/>
        <w:gridCol w:w="8294"/>
      </w:tblGrid>
      <w:tr w:rsidR="00B847EB" w:rsidRPr="00337849" w14:paraId="176350A7" w14:textId="77777777" w:rsidTr="00B847EB">
        <w:trPr>
          <w:trHeight w:val="528"/>
          <w:tblHeader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B335" w14:textId="77777777" w:rsidR="00B847EB" w:rsidRPr="00337849" w:rsidRDefault="00B847EB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78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A3A3" w14:textId="77777777" w:rsidR="00B847EB" w:rsidRPr="00337849" w:rsidRDefault="00B847EB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78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8493" w14:textId="77777777" w:rsidR="00B847EB" w:rsidRPr="00337849" w:rsidRDefault="00B847EB" w:rsidP="00B8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78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Оценка выполнения</w:t>
            </w:r>
          </w:p>
        </w:tc>
        <w:tc>
          <w:tcPr>
            <w:tcW w:w="8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DC83" w14:textId="77777777" w:rsidR="00B847EB" w:rsidRPr="00337849" w:rsidRDefault="00B847EB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78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Описание результата</w:t>
            </w:r>
          </w:p>
        </w:tc>
      </w:tr>
      <w:tr w:rsidR="00B847EB" w:rsidRPr="00337849" w14:paraId="3FAF6676" w14:textId="77777777" w:rsidTr="00EA1375">
        <w:trPr>
          <w:trHeight w:val="61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DFF2" w14:textId="77777777" w:rsidR="00B847EB" w:rsidRPr="00337849" w:rsidRDefault="00B847EB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397A" w14:textId="77777777" w:rsidR="00B847EB" w:rsidRPr="00337849" w:rsidRDefault="007270C4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и целевые показатели (индикаторы) согласованы с целями и целевыми показателями, определенными в документах стратегического планирования Российской Федерации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F31B" w14:textId="13F608D7" w:rsidR="00B847EB" w:rsidRPr="00337849" w:rsidRDefault="00EF00B9" w:rsidP="00BB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</w:t>
            </w:r>
          </w:p>
        </w:tc>
        <w:tc>
          <w:tcPr>
            <w:tcW w:w="8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4154" w14:textId="2ED1A2C4" w:rsidR="008C7122" w:rsidRDefault="0065486A" w:rsidP="00654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48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настоящее время внедрение цифровых технологий в образовательные учреждения общего образования направлено на достижение двух национальных целей, определенных Указом Президента Российской Федерации от 21 июля 2020 года № 474 «О национальных целях развития Российской Федерации на период до 2030 года» – «Возможности для самореализации и развития талантов» и «Цифровая трансформация»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45AC0A5C" w14:textId="77777777" w:rsidR="00BA5302" w:rsidRPr="00BA5302" w:rsidRDefault="00BA5302" w:rsidP="00BA5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5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Несмотря на то, что ни один целевой показатель национальной цели </w:t>
            </w:r>
            <w:r w:rsidRPr="00BA530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«Возможности для самореализации и развития талантов»</w:t>
            </w:r>
            <w:r w:rsidRPr="00BA5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напрямую не связан с внедрением цифровых технологий в образовательный процесс, в соответствии с Единым планом по достижению национальных целей развития Российской Федерации на период до 2024 года и на плановый период до 2030 года (далее – Единый план) достижение показателя «Вхождение Российской Федерации в число десяти ведущих стран мира по качеству общего образования» связано в том числе с созданием современной образовательной среды, включая цифровую (индикатор «Доля общеобразовательных организаций, оснащенных в целях внедрения цифровой образовательной среды, %») и внедрением новых образовательных технологий в целях получения детьми качественного образования (индикаторы «Доля обучающихся, для которых созданы равные условия получения качественного образования вне зависимости от места их нахождения, посредством предоставления доступа к федеральной информационно-сервисной платформе цифровой образовательной среды, %» и «Доля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образования, %»). </w:t>
            </w:r>
          </w:p>
          <w:p w14:paraId="741632E7" w14:textId="204D1E5B" w:rsidR="00BA5302" w:rsidRDefault="00BA5302" w:rsidP="00654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5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достижение указанных индикаторов направлен профильный федеральный проект «Цифровая образовательная среда» НП «Образование».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21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BA5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омимо трех показателей достижения национальной цели, обозначенных в Едином плане, федеральный проект содержит показатель, характеризующий использование цифровых технологий педагогами</w:t>
            </w:r>
            <w:r w:rsidR="00F547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 w:rsidR="00F54749" w:rsidRPr="00BA5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5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«Доля педагогических работников, использующих сервисы федеральной информационно-сервисной платформы цифровой образовательной среды, %». </w:t>
            </w:r>
          </w:p>
          <w:p w14:paraId="12ABACB3" w14:textId="0BEC7124" w:rsidR="00BA5302" w:rsidRDefault="00F54749" w:rsidP="00654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7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решение задач по созданию современной образовательной среды, включая цифровую, и внедрению новых образовательных технологий помимо ФП «Цифровая образовательная среда» направлены показатели и результаты других федеральных проектов НП «Образование». В частности, «Современная школа» и «Успех каждого ребенка», которые в Едином плане в рамках данных задач не указаны</w:t>
            </w:r>
            <w:r w:rsidR="00BA5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5F0D0E57" w14:textId="77777777" w:rsidR="0065486A" w:rsidRDefault="00BA5302" w:rsidP="00654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5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Таким образом, на уровне реализации национальной цели «Возможности для самореализации и развития талантов» формально обеспечена согласованность целевых показателей ФП «Цифровая образовательная среда» и индикаторов достижения показателя национальной цели «Вхождение Российской Федерации в число десяти ведущих стран мира по качеству общего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14:paraId="12EC0C1B" w14:textId="4556EE7A" w:rsidR="00BA5302" w:rsidRPr="00BA5302" w:rsidRDefault="00BA5302" w:rsidP="00BA5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5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Реализация национальной цели </w:t>
            </w:r>
            <w:r w:rsidRPr="00BA530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«Цифровая трансформация»</w:t>
            </w:r>
            <w:r w:rsidRPr="00BA5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предполагает в качестве одного из показателей достижение «цифровой зрелости» ключевых отраслей экономики и социальной сферы, в том числе здравоохранения и образования, а также государственного управления. </w:t>
            </w:r>
          </w:p>
          <w:p w14:paraId="04991BE3" w14:textId="77777777" w:rsidR="00BA5302" w:rsidRPr="00BA5302" w:rsidRDefault="00BA5302" w:rsidP="00BA5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5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рамках комплекса мероприятий, направленного на достижение указанной цели, в части сферы образования Единый план содержит прямые отсылки к факторам, определяющим достижение показателя «Вхождение Российской Федерации в число десяти ведущих стран мира по качеству общего образования» (в части создания современной образовательной среды и внедрения новых образовательных технологий). В этом ключе важно отметить согласованность и взаимоувязанность направлений («факторов») и индикаторов двух национальных целей, затрагивающих вопросы внедрения цифровых технологий в организациях общего образования.</w:t>
            </w:r>
          </w:p>
          <w:p w14:paraId="1CF35FD0" w14:textId="26C11766" w:rsidR="0065486A" w:rsidRPr="00337849" w:rsidRDefault="004D652C" w:rsidP="004D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</w:t>
            </w:r>
            <w:r w:rsidRPr="004D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есмотря на формальную согласованность целевых показателей нац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иональных </w:t>
            </w:r>
            <w:r w:rsidRPr="004D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целей между собой, сложившаяся система требует определенной донастройки – и в части отражения не затронутых аспектов цифровизации обучения в школе, и в части большей ориентации на отражение итоговых эффектов от внедрения цифровых технологий для обеспечения качественного общего образования.</w:t>
            </w:r>
          </w:p>
        </w:tc>
      </w:tr>
      <w:tr w:rsidR="00E36F9F" w:rsidRPr="00337849" w14:paraId="7B167BBD" w14:textId="77777777" w:rsidTr="00DD41C8">
        <w:trPr>
          <w:trHeight w:val="78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83AD" w14:textId="77777777" w:rsidR="00E36F9F" w:rsidRPr="00337849" w:rsidRDefault="00E36F9F" w:rsidP="00E3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5047" w14:textId="77777777" w:rsidR="00E36F9F" w:rsidRPr="00337849" w:rsidRDefault="00E36F9F" w:rsidP="00E3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перечень целевых показателей (индикаторов) достаточен для оценки достижения планируемых результатов по внедрению цифровых технологий в образовательные учреждения общего образования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71C3" w14:textId="6BA8E7D6" w:rsidR="00E36F9F" w:rsidRPr="00337849" w:rsidRDefault="00BB0EA7" w:rsidP="00BB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="00E36F9F" w:rsidRPr="0033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</w:t>
            </w:r>
          </w:p>
        </w:tc>
        <w:tc>
          <w:tcPr>
            <w:tcW w:w="8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F668" w14:textId="16F1224B" w:rsidR="001D0D3E" w:rsidRDefault="001D0D3E" w:rsidP="001D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1D0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уровне реализации национальной цели «Возможности для самореализации и развития талантов» формально обеспечена согласованность целевых показателей ФП «Цифровая образовательная среда» и индикаторов достижения показателя национальной цели «Вхождение Российской Федерации в число десяти ведущих стран мира по качеству общего образования». Вместе с этим достаточность указанных показателей и возможность их применения для комплексной оценки конечных эффектов от реализации государственных мер, направленных на поддержку внедрения цифровых технологий в школах, вызывает сомнения – с одной стороны, показатели не охватывают отдельные направления цифровизации школ (например, развитие цифровых навыков педагогов или использование цифровых технологий в управлении системой образования), а с другой – не позволяют оценивать итоговые эффекты от реализации мероприятий.</w:t>
            </w:r>
          </w:p>
          <w:p w14:paraId="54E3D8B0" w14:textId="03C8BF74" w:rsidR="001D0D3E" w:rsidRPr="001D0D3E" w:rsidRDefault="001D0D3E" w:rsidP="001D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Реализация национальной цели «Цифровая трансформация» предполагает в качестве одного из показателей </w:t>
            </w:r>
            <w:r w:rsidR="00F547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1D0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достижение «цифровой зрелости» ключевых отраслей экономики и социальной сферы, в том числе здравоохранения и образования, а также государственного управления. </w:t>
            </w:r>
          </w:p>
          <w:p w14:paraId="6C4701A1" w14:textId="70989C28" w:rsidR="008375D9" w:rsidRPr="00241BBC" w:rsidRDefault="001D0D3E" w:rsidP="00F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BA5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уровне показателей, характеризующих реализацию целевого показателя «Достижение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управления», в части общего образования можно отметить отдельные несоответствия с текущими показателями и результатами, предусмотренными ФП «Цифровая образовательная среда». Это</w:t>
            </w:r>
            <w:r w:rsidR="00F547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</w:t>
            </w:r>
            <w:r w:rsidRPr="00BA5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тносится к показателям, связанным с формированием цифрового профиля учащихся – 4.1 </w:t>
            </w:r>
            <w:r w:rsidR="00F547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BA5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учащихся, по которым осуществляется ведение цифрового профиля» и 4.2 </w:t>
            </w:r>
            <w:r w:rsidR="00F547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BA5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учащихся,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учащегося». Так, в первоначальной версии ФП «Цифровая образовательная среда» содержался показатель, связанный с формированием цифрового образовательного профиля и индивидуального плана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BA5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программам, %».), однако из текущей версии паспорта федерального проекта он был исключен. </w:t>
            </w:r>
          </w:p>
        </w:tc>
      </w:tr>
      <w:tr w:rsidR="00E36F9F" w:rsidRPr="00337849" w14:paraId="3F7B3F13" w14:textId="77777777" w:rsidTr="00DD41C8">
        <w:trPr>
          <w:trHeight w:val="51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0469" w14:textId="77777777" w:rsidR="00E36F9F" w:rsidRPr="00337849" w:rsidRDefault="00E36F9F" w:rsidP="00E3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08A3" w14:textId="77777777" w:rsidR="00E36F9F" w:rsidRPr="00337849" w:rsidRDefault="00E36F9F" w:rsidP="00E3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фактические значения целевых показателей (индикаторов) достигнуты в полном объеме (100%)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1C8C" w14:textId="7DCCE958" w:rsidR="00E36F9F" w:rsidRPr="00337849" w:rsidRDefault="0015620C" w:rsidP="00E3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33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</w:t>
            </w:r>
          </w:p>
        </w:tc>
        <w:tc>
          <w:tcPr>
            <w:tcW w:w="8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8EFD" w14:textId="750E18AE" w:rsidR="00E36F9F" w:rsidRPr="00C04788" w:rsidRDefault="009062A9" w:rsidP="009062A9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9062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лан-фактный анализ достижения показателей федеральных проектов в 2019 году показал, что по состоянию на конец года не были достигнуты плановые значения двух показателей ФП «Цифровая образовательная среда», характеризующих аспекты развития цифровых компетенций и навыков участников образовательного процесса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9062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«Доля обучающихся по программам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"горизонтального" обучения и неформального образования, в общем числе обучающихся по указанным программам, %» (план – 1,0%; факт – 0,0%); «Доля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("Современная цифровая образовательная среда в Российской Федерации"), в общем числе педагогических работников общего образования, %» (план – 3,00%; факт – 2,96%)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9062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и одного показателя ФП «Информационная инфраструктура», характеризующего формирование цифровой среды в части обеспечения подключения школ к сети </w:t>
            </w:r>
            <w:r w:rsidRPr="009062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«Интернет»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9062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«Доля государственных (муниципальных) образовательных организаций, реализующих образовательные программы общего образования и/или среднего профессионального образования, подключенных к сети «Интернет», %» (план – 59,65%; факт – 52,60%)).</w:t>
            </w:r>
          </w:p>
        </w:tc>
      </w:tr>
      <w:tr w:rsidR="00E36F9F" w:rsidRPr="00337849" w14:paraId="649808C5" w14:textId="77777777" w:rsidTr="00DD41C8">
        <w:trPr>
          <w:trHeight w:val="26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9A75" w14:textId="77777777" w:rsidR="00E36F9F" w:rsidRPr="00337849" w:rsidRDefault="00E36F9F" w:rsidP="00E3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1.4.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838D" w14:textId="77777777" w:rsidR="00E36F9F" w:rsidRPr="00337849" w:rsidRDefault="00E36F9F" w:rsidP="00E3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результаты достигнуты и в установленные сроки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743D" w14:textId="679CD5A3" w:rsidR="00E36F9F" w:rsidRPr="00337849" w:rsidRDefault="0015620C" w:rsidP="0015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="00E36F9F" w:rsidRPr="0033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</w:t>
            </w:r>
          </w:p>
        </w:tc>
        <w:tc>
          <w:tcPr>
            <w:tcW w:w="8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E54A" w14:textId="43EF9A28" w:rsidR="00E36F9F" w:rsidRPr="00C04788" w:rsidRDefault="00C04788" w:rsidP="00C0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47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части достижения результатов федеральных проектов можно констатировать, что все они были достигнуты, однако ряд из них – с нарушением изначально установленных сроков. Такая ситуация сложилась по четырем результатам ФП «Цифровая образовательная среда» НП «Образование» («Образовательные организации обеспечены материально-технической базой для внедрения цифровой образовательной среды, единиц (нарастающий итог)» (план – 7900 ед. к 31.12.2020; факт – 7937 ед. к 31.12.2021); «Разработана и утверждена целевая модель цифровой образовательной среды» (план – 1 ед. к 31.12.2019; факт – 1 ед. к 14.01.2020); «Утвержден пакет единых технологических требований с учетом целевой модели цифровой образовательной среды, включая требования к создаваемым цифровым платформам, сервисам, информационным системам, регламенты информационного взаимодействия, форматы обмена данными, обеспечивающие информационное взаимодействие и сквозную аутентификацию на цифровой платформе и в информационных системах всех уровней образования (документ)» (план – 1,0 документ к 01.03.2020; факт – 1,0 документ к 28.12.2020); «Разработана методология для внедрения в основные общеобразовательные программы современных цифровых технологий (документ)» (план – 1,0 документ к 01.04.2020; фа</w:t>
            </w:r>
            <w:r w:rsidR="00F635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 – 1,0 документ к 18.05.2020)</w:t>
            </w:r>
            <w:r w:rsidRPr="00C047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которые, в основном, касались обеспечения материально-технической и методологической базы для внедрения цифровой образовательной среды, и одному результату ФП «Информационная инфраструктура» НП «Цифровая экономика Российской Федерации» («Обеспечено развитие информационно-телекоммуникационной инфраструктуры объектов общеобразовательных организаций» (план – 1700 ед. к 01.09.2020, факт – 1700 ед. к 31.03.2021), связанному с развитием информационно-телекоммуникационной инфраструктуры объектов общеобразовательных организаций. </w:t>
            </w:r>
          </w:p>
        </w:tc>
      </w:tr>
      <w:tr w:rsidR="00E36F9F" w:rsidRPr="00CD16F6" w14:paraId="6A3B6977" w14:textId="77777777" w:rsidTr="00DD41C8">
        <w:trPr>
          <w:trHeight w:val="152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52F2" w14:textId="77777777" w:rsidR="00E36F9F" w:rsidRPr="00337849" w:rsidRDefault="00E36F9F" w:rsidP="00E3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DE89" w14:textId="77777777" w:rsidR="00E36F9F" w:rsidRPr="00337849" w:rsidRDefault="00E36F9F" w:rsidP="00E3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результаты используются образовательными организациями в текущей деятельности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18B1" w14:textId="77777777" w:rsidR="00E36F9F" w:rsidRPr="00337849" w:rsidRDefault="00E36F9F" w:rsidP="00E3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33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ыполнено</w:t>
            </w:r>
          </w:p>
        </w:tc>
        <w:tc>
          <w:tcPr>
            <w:tcW w:w="8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C132" w14:textId="3A215F38" w:rsidR="00E10ACE" w:rsidRDefault="00E10ACE" w:rsidP="00E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Анализ динамики изменения максимальной скорости доступа к сети Интернет в период с 2016 по 2020 год свидетельствует о переходе образовательных организаций на более высокую скорость интернет-соединения: за это время более чем в два раза снизилось количество образовательных организаций с максимальной скоростью доступа к сети Интернет ниже 30 Мбит/сек, а количество образовательных организаций с максимальной скоростью доступа к сети Интернет выше 30 Мбит/сек выросло в 3,7 раза.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 этом отмечается рост </w:t>
            </w:r>
            <w:r w:rsidRPr="00E10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более чем в 6 раз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E10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881 до 5 845 школ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E10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количества образовательных организаций, имеющих подключение к высокоскоростному интернету (100 Мбит/сек и выше),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который пришелся на 2019 год (по сравнению с </w:t>
            </w:r>
            <w:r w:rsidRPr="00E10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 годом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на период начала </w:t>
            </w:r>
            <w:r w:rsidRPr="00E10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реализации государственной меры по подключению к сети Интернет 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7476E159" w14:textId="3586F074" w:rsidR="00987A24" w:rsidRPr="00987A24" w:rsidRDefault="00987A24" w:rsidP="0098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Отмечается </w:t>
            </w:r>
            <w:r w:rsidRPr="00987A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положительная динамика в части материально-технического оснащения организаций общего образования.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87A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Так, с 2016 года количество персональных компьютеров в образовательных организациях увеличилось на 27,9 %, в том числе ноутбуков и других портативных персональных компьютеров – на 46,3 %, планшетных компьютеров – на 154 %.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r w:rsidRPr="00987A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</w:t>
            </w:r>
            <w:r w:rsidR="00737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87A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классных комнат, которые оснащены стационарными интерактивными досками увелич</w:t>
            </w:r>
            <w:r w:rsidR="00737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илась</w:t>
            </w:r>
            <w:r w:rsidRPr="00987A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7,5%</w:t>
            </w:r>
            <w:r w:rsidR="00737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а</w:t>
            </w:r>
            <w:r w:rsidRPr="00987A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мультимедийными проектами увелич</w:t>
            </w:r>
            <w:r w:rsidR="00737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илась</w:t>
            </w:r>
            <w:r w:rsidRPr="00987A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9,3%. По итогам 2020 года доля таких классных комнат составляет 35,4% и 67,5% соответственно.</w:t>
            </w:r>
          </w:p>
          <w:p w14:paraId="023C90AF" w14:textId="2B4B237E" w:rsidR="00737CCD" w:rsidRDefault="00737CCD" w:rsidP="00737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Также </w:t>
            </w:r>
            <w:r w:rsidRPr="00737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отмечается значительный рост доли школ, имеющих оборудованные кабинеты основ информатики и вычислительной техники: по итогам 2020 года их доля составила 92,0%, в то время как в 2016 году данный показатель находился на уровне 64,3%.</w:t>
            </w:r>
          </w:p>
          <w:p w14:paraId="7C9D5DEE" w14:textId="20B73196" w:rsidR="004878C4" w:rsidRDefault="004878C4" w:rsidP="00737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этом, н</w:t>
            </w:r>
            <w:r w:rsidRPr="00241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практике школы сталкиваются со сложностями функционального размещения нового цифрового оборудования: розетки устанавливаются на высоте 1,8 м, что неудобно для активного использования цифровой техники, например, ноутбуков; использование интерактивных досок на протяжении целого урока невозможно, что оставляет за собой необходимость сохранить меловые доски наравне с интерактивной доской.</w:t>
            </w:r>
            <w:r w:rsidRPr="00105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  <w:p w14:paraId="1D3917A8" w14:textId="1B891A69" w:rsidR="003774EB" w:rsidRPr="003774EB" w:rsidRDefault="003774EB" w:rsidP="00377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</w:t>
            </w:r>
            <w:r w:rsidRPr="00377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огласно результатам мониторинга ВШЭ за 2021 год, более половины (54,8%) опрошенных учителей за последние 3 года (в 2019-2021 годах) проходили курсы повышения квалификации, включающие обучение по использованию цифровых технологий. </w:t>
            </w:r>
          </w:p>
          <w:p w14:paraId="5CD788EA" w14:textId="584E0408" w:rsidR="00E10ACE" w:rsidRDefault="00DF2A13" w:rsidP="00E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Отмечается также рост самооценки </w:t>
            </w:r>
            <w:r w:rsidRPr="00DF2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цифровых компетенций старшеклассников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который в том числе </w:t>
            </w:r>
            <w:r w:rsidRPr="00DF2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вызван интенсивным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погружением в цифровую среду</w:t>
            </w:r>
            <w:r w:rsidRPr="00DF2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так, 43,7% учащихся отметили, что они принимали участие в проектах, в которых осваивали и/или создавали новые цифровые программы, ресурсы</w:t>
            </w:r>
            <w:r w:rsidR="009F7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5F7A19C4" w14:textId="795AF87D" w:rsidR="00E36F9F" w:rsidRPr="00CD16F6" w:rsidRDefault="00E36F9F" w:rsidP="00BF4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1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Цифровой трансформации в целом способствует развитие цифровых навыков у подрастающего поколения, развитие которых реализуются в том числе в системе дополнительного образования детей в детских технопарках «Кванториум»</w:t>
            </w:r>
            <w:r w:rsidR="008267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241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центров</w:t>
            </w:r>
            <w:r w:rsidR="008267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цифрового образования «IT-куб», а также в центрах «Точка роста»</w:t>
            </w:r>
            <w:r w:rsidR="00A64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Проведение </w:t>
            </w:r>
            <w:r w:rsidR="00A64C3C" w:rsidRPr="00A64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тематических смен в сезонных лагерях для школьников по передовым направлениям дискретной математики, информатики, цифровых технологий</w:t>
            </w:r>
            <w:r w:rsidR="00A64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проведение мероприятий по </w:t>
            </w:r>
            <w:r w:rsidR="00A64C3C" w:rsidRPr="00A64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развитию и распространению лучшего опыта в сфере формирования цифровых навыков образовательных организаций</w:t>
            </w:r>
            <w:r w:rsidR="00A64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также способствуют развитию цифровых навыков у учащихся.</w:t>
            </w:r>
          </w:p>
        </w:tc>
      </w:tr>
    </w:tbl>
    <w:p w14:paraId="0449DE57" w14:textId="77777777" w:rsidR="00CD16F6" w:rsidRDefault="00CD16F6" w:rsidP="001058C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sectPr w:rsidR="00CD16F6" w:rsidSect="001058C7">
      <w:headerReference w:type="default" r:id="rId8"/>
      <w:pgSz w:w="16838" w:h="11906" w:orient="landscape"/>
      <w:pgMar w:top="709" w:right="395" w:bottom="566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7BA2C" w14:textId="77777777" w:rsidR="003311D5" w:rsidRDefault="003311D5" w:rsidP="00237219">
      <w:pPr>
        <w:spacing w:after="0" w:line="240" w:lineRule="auto"/>
      </w:pPr>
      <w:r>
        <w:separator/>
      </w:r>
    </w:p>
  </w:endnote>
  <w:endnote w:type="continuationSeparator" w:id="0">
    <w:p w14:paraId="38BC2F58" w14:textId="77777777" w:rsidR="003311D5" w:rsidRDefault="003311D5" w:rsidP="0023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FC27E" w14:textId="77777777" w:rsidR="003311D5" w:rsidRDefault="003311D5" w:rsidP="00237219">
      <w:pPr>
        <w:spacing w:after="0" w:line="240" w:lineRule="auto"/>
      </w:pPr>
      <w:r>
        <w:separator/>
      </w:r>
    </w:p>
  </w:footnote>
  <w:footnote w:type="continuationSeparator" w:id="0">
    <w:p w14:paraId="5885E76A" w14:textId="77777777" w:rsidR="003311D5" w:rsidRDefault="003311D5" w:rsidP="0023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476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9E280CD" w14:textId="07828D86" w:rsidR="008150F8" w:rsidRPr="00237219" w:rsidRDefault="008150F8">
        <w:pPr>
          <w:pStyle w:val="ac"/>
          <w:jc w:val="center"/>
          <w:rPr>
            <w:rFonts w:ascii="Times New Roman" w:hAnsi="Times New Roman" w:cs="Times New Roman"/>
          </w:rPr>
        </w:pPr>
        <w:r w:rsidRPr="00237219">
          <w:rPr>
            <w:rFonts w:ascii="Times New Roman" w:hAnsi="Times New Roman" w:cs="Times New Roman"/>
          </w:rPr>
          <w:fldChar w:fldCharType="begin"/>
        </w:r>
        <w:r w:rsidRPr="00237219">
          <w:rPr>
            <w:rFonts w:ascii="Times New Roman" w:hAnsi="Times New Roman" w:cs="Times New Roman"/>
          </w:rPr>
          <w:instrText>PAGE   \* MERGEFORMAT</w:instrText>
        </w:r>
        <w:r w:rsidRPr="00237219">
          <w:rPr>
            <w:rFonts w:ascii="Times New Roman" w:hAnsi="Times New Roman" w:cs="Times New Roman"/>
          </w:rPr>
          <w:fldChar w:fldCharType="separate"/>
        </w:r>
        <w:r w:rsidR="00486E5D">
          <w:rPr>
            <w:rFonts w:ascii="Times New Roman" w:hAnsi="Times New Roman" w:cs="Times New Roman"/>
            <w:noProof/>
          </w:rPr>
          <w:t>4</w:t>
        </w:r>
        <w:r w:rsidRPr="00237219">
          <w:rPr>
            <w:rFonts w:ascii="Times New Roman" w:hAnsi="Times New Roman" w:cs="Times New Roman"/>
          </w:rPr>
          <w:fldChar w:fldCharType="end"/>
        </w:r>
      </w:p>
    </w:sdtContent>
  </w:sdt>
  <w:p w14:paraId="7173EFFE" w14:textId="77777777" w:rsidR="008150F8" w:rsidRDefault="008150F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887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E51BEC"/>
    <w:multiLevelType w:val="multilevel"/>
    <w:tmpl w:val="BC04566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530E78"/>
    <w:multiLevelType w:val="multilevel"/>
    <w:tmpl w:val="953E19D2"/>
    <w:lvl w:ilvl="0">
      <w:start w:val="1"/>
      <w:numFmt w:val="bullet"/>
      <w:lvlText w:val="●"/>
      <w:lvlJc w:val="left"/>
      <w:pPr>
        <w:ind w:left="14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8C35A2"/>
    <w:multiLevelType w:val="hybridMultilevel"/>
    <w:tmpl w:val="DE20FBCC"/>
    <w:lvl w:ilvl="0" w:tplc="7F94B1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87DFB"/>
    <w:multiLevelType w:val="hybridMultilevel"/>
    <w:tmpl w:val="A638589A"/>
    <w:lvl w:ilvl="0" w:tplc="FF68CC82">
      <w:start w:val="2"/>
      <w:numFmt w:val="bullet"/>
      <w:lvlText w:val="‒"/>
      <w:lvlJc w:val="left"/>
      <w:pPr>
        <w:ind w:left="15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5" w15:restartNumberingAfterBreak="0">
    <w:nsid w:val="1DE50D0C"/>
    <w:multiLevelType w:val="hybridMultilevel"/>
    <w:tmpl w:val="8DA452CA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EB5E78"/>
    <w:multiLevelType w:val="hybridMultilevel"/>
    <w:tmpl w:val="2D0EF54A"/>
    <w:lvl w:ilvl="0" w:tplc="B3C6214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2195CB0"/>
    <w:multiLevelType w:val="hybridMultilevel"/>
    <w:tmpl w:val="5D4EE858"/>
    <w:lvl w:ilvl="0" w:tplc="9A460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D176E7"/>
    <w:multiLevelType w:val="multilevel"/>
    <w:tmpl w:val="BA40AE9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60526E"/>
    <w:multiLevelType w:val="hybridMultilevel"/>
    <w:tmpl w:val="2256C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050F3"/>
    <w:multiLevelType w:val="hybridMultilevel"/>
    <w:tmpl w:val="673C0A02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5D06C1"/>
    <w:multiLevelType w:val="hybridMultilevel"/>
    <w:tmpl w:val="1B808098"/>
    <w:lvl w:ilvl="0" w:tplc="6526FB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F5540F"/>
    <w:multiLevelType w:val="hybridMultilevel"/>
    <w:tmpl w:val="3AD0C5C6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AF557C"/>
    <w:multiLevelType w:val="multilevel"/>
    <w:tmpl w:val="6D3048DE"/>
    <w:lvl w:ilvl="0">
      <w:start w:val="1"/>
      <w:numFmt w:val="decimal"/>
      <w:lvlText w:val="%1."/>
      <w:lvlJc w:val="left"/>
      <w:pPr>
        <w:ind w:left="44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67" w:hanging="360"/>
      </w:pPr>
    </w:lvl>
    <w:lvl w:ilvl="2">
      <w:start w:val="1"/>
      <w:numFmt w:val="lowerRoman"/>
      <w:lvlText w:val="%3."/>
      <w:lvlJc w:val="right"/>
      <w:pPr>
        <w:ind w:left="1887" w:hanging="180"/>
      </w:pPr>
    </w:lvl>
    <w:lvl w:ilvl="3">
      <w:start w:val="1"/>
      <w:numFmt w:val="decimal"/>
      <w:lvlText w:val="%4."/>
      <w:lvlJc w:val="left"/>
      <w:pPr>
        <w:ind w:left="2607" w:hanging="360"/>
      </w:pPr>
    </w:lvl>
    <w:lvl w:ilvl="4">
      <w:start w:val="1"/>
      <w:numFmt w:val="lowerLetter"/>
      <w:lvlText w:val="%5."/>
      <w:lvlJc w:val="left"/>
      <w:pPr>
        <w:ind w:left="3327" w:hanging="360"/>
      </w:pPr>
    </w:lvl>
    <w:lvl w:ilvl="5">
      <w:start w:val="1"/>
      <w:numFmt w:val="lowerRoman"/>
      <w:lvlText w:val="%6."/>
      <w:lvlJc w:val="right"/>
      <w:pPr>
        <w:ind w:left="4047" w:hanging="180"/>
      </w:pPr>
    </w:lvl>
    <w:lvl w:ilvl="6">
      <w:start w:val="1"/>
      <w:numFmt w:val="decimal"/>
      <w:lvlText w:val="%7."/>
      <w:lvlJc w:val="left"/>
      <w:pPr>
        <w:ind w:left="4767" w:hanging="360"/>
      </w:pPr>
    </w:lvl>
    <w:lvl w:ilvl="7">
      <w:start w:val="1"/>
      <w:numFmt w:val="lowerLetter"/>
      <w:lvlText w:val="%8."/>
      <w:lvlJc w:val="left"/>
      <w:pPr>
        <w:ind w:left="5487" w:hanging="360"/>
      </w:pPr>
    </w:lvl>
    <w:lvl w:ilvl="8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60F32187"/>
    <w:multiLevelType w:val="hybridMultilevel"/>
    <w:tmpl w:val="CE368F02"/>
    <w:lvl w:ilvl="0" w:tplc="FF68CC82">
      <w:start w:val="2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2021C2"/>
    <w:multiLevelType w:val="hybridMultilevel"/>
    <w:tmpl w:val="B1CC8D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C5754F"/>
    <w:multiLevelType w:val="multilevel"/>
    <w:tmpl w:val="68B8B6A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64D6DC1"/>
    <w:multiLevelType w:val="hybridMultilevel"/>
    <w:tmpl w:val="122EF69C"/>
    <w:lvl w:ilvl="0" w:tplc="FB14E9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3D924F2"/>
    <w:multiLevelType w:val="hybridMultilevel"/>
    <w:tmpl w:val="DE20FBCC"/>
    <w:lvl w:ilvl="0" w:tplc="7F94B1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138D9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AB71183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B316E5"/>
    <w:multiLevelType w:val="hybridMultilevel"/>
    <w:tmpl w:val="1F2A0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6"/>
  </w:num>
  <w:num w:numId="5">
    <w:abstractNumId w:val="8"/>
  </w:num>
  <w:num w:numId="6">
    <w:abstractNumId w:val="12"/>
  </w:num>
  <w:num w:numId="7">
    <w:abstractNumId w:val="5"/>
  </w:num>
  <w:num w:numId="8">
    <w:abstractNumId w:val="10"/>
  </w:num>
  <w:num w:numId="9">
    <w:abstractNumId w:val="20"/>
  </w:num>
  <w:num w:numId="10">
    <w:abstractNumId w:val="0"/>
  </w:num>
  <w:num w:numId="11">
    <w:abstractNumId w:val="19"/>
  </w:num>
  <w:num w:numId="12">
    <w:abstractNumId w:val="3"/>
  </w:num>
  <w:num w:numId="13">
    <w:abstractNumId w:val="11"/>
  </w:num>
  <w:num w:numId="14">
    <w:abstractNumId w:val="18"/>
  </w:num>
  <w:num w:numId="15">
    <w:abstractNumId w:val="4"/>
  </w:num>
  <w:num w:numId="16">
    <w:abstractNumId w:val="6"/>
  </w:num>
  <w:num w:numId="17">
    <w:abstractNumId w:val="14"/>
  </w:num>
  <w:num w:numId="18">
    <w:abstractNumId w:val="7"/>
  </w:num>
  <w:num w:numId="19">
    <w:abstractNumId w:val="15"/>
  </w:num>
  <w:num w:numId="20">
    <w:abstractNumId w:val="21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19"/>
    <w:rsid w:val="0002102C"/>
    <w:rsid w:val="000317C5"/>
    <w:rsid w:val="00054103"/>
    <w:rsid w:val="0007570E"/>
    <w:rsid w:val="000917C6"/>
    <w:rsid w:val="0009201C"/>
    <w:rsid w:val="000A648B"/>
    <w:rsid w:val="000C0F73"/>
    <w:rsid w:val="000E0D5B"/>
    <w:rsid w:val="0010429A"/>
    <w:rsid w:val="001058C7"/>
    <w:rsid w:val="001156FE"/>
    <w:rsid w:val="00135086"/>
    <w:rsid w:val="00136186"/>
    <w:rsid w:val="00140BD9"/>
    <w:rsid w:val="00140DD0"/>
    <w:rsid w:val="0015620C"/>
    <w:rsid w:val="00174260"/>
    <w:rsid w:val="0018565D"/>
    <w:rsid w:val="00193FBA"/>
    <w:rsid w:val="001A00CB"/>
    <w:rsid w:val="001C7D64"/>
    <w:rsid w:val="001D0D3E"/>
    <w:rsid w:val="001E7AF4"/>
    <w:rsid w:val="001F6492"/>
    <w:rsid w:val="002135E3"/>
    <w:rsid w:val="00237219"/>
    <w:rsid w:val="00242063"/>
    <w:rsid w:val="00254C10"/>
    <w:rsid w:val="002607F6"/>
    <w:rsid w:val="002753DA"/>
    <w:rsid w:val="00276932"/>
    <w:rsid w:val="0028017B"/>
    <w:rsid w:val="002831A7"/>
    <w:rsid w:val="002C1532"/>
    <w:rsid w:val="002E174F"/>
    <w:rsid w:val="002E6857"/>
    <w:rsid w:val="002F26E4"/>
    <w:rsid w:val="003024FA"/>
    <w:rsid w:val="003143F3"/>
    <w:rsid w:val="003300AC"/>
    <w:rsid w:val="003311D5"/>
    <w:rsid w:val="003339FF"/>
    <w:rsid w:val="00337849"/>
    <w:rsid w:val="00337F6C"/>
    <w:rsid w:val="003774EB"/>
    <w:rsid w:val="003860A2"/>
    <w:rsid w:val="00394D1D"/>
    <w:rsid w:val="003B0909"/>
    <w:rsid w:val="003D517A"/>
    <w:rsid w:val="003E4D9D"/>
    <w:rsid w:val="003F61D1"/>
    <w:rsid w:val="004074CF"/>
    <w:rsid w:val="00471655"/>
    <w:rsid w:val="0047665C"/>
    <w:rsid w:val="00486E5D"/>
    <w:rsid w:val="004878C4"/>
    <w:rsid w:val="004971EA"/>
    <w:rsid w:val="004B4AF7"/>
    <w:rsid w:val="004D0D6C"/>
    <w:rsid w:val="004D5604"/>
    <w:rsid w:val="004D652C"/>
    <w:rsid w:val="00503B3C"/>
    <w:rsid w:val="00521CCF"/>
    <w:rsid w:val="00535BF0"/>
    <w:rsid w:val="00565895"/>
    <w:rsid w:val="005A324F"/>
    <w:rsid w:val="005C0A66"/>
    <w:rsid w:val="005F0C48"/>
    <w:rsid w:val="00601D25"/>
    <w:rsid w:val="00607B54"/>
    <w:rsid w:val="006144BA"/>
    <w:rsid w:val="00630D98"/>
    <w:rsid w:val="0064003A"/>
    <w:rsid w:val="0065486A"/>
    <w:rsid w:val="0065784B"/>
    <w:rsid w:val="006718BD"/>
    <w:rsid w:val="00706D83"/>
    <w:rsid w:val="007270C4"/>
    <w:rsid w:val="007350AF"/>
    <w:rsid w:val="00737CCD"/>
    <w:rsid w:val="00751691"/>
    <w:rsid w:val="00764589"/>
    <w:rsid w:val="007B4958"/>
    <w:rsid w:val="007C0279"/>
    <w:rsid w:val="007D5269"/>
    <w:rsid w:val="00813320"/>
    <w:rsid w:val="008150F8"/>
    <w:rsid w:val="008267FF"/>
    <w:rsid w:val="008375D9"/>
    <w:rsid w:val="00876270"/>
    <w:rsid w:val="0089241E"/>
    <w:rsid w:val="008A2B97"/>
    <w:rsid w:val="008A40CC"/>
    <w:rsid w:val="008C7122"/>
    <w:rsid w:val="008D3313"/>
    <w:rsid w:val="008E1DE7"/>
    <w:rsid w:val="008E3B20"/>
    <w:rsid w:val="008E3E76"/>
    <w:rsid w:val="009062A9"/>
    <w:rsid w:val="00970361"/>
    <w:rsid w:val="00987A24"/>
    <w:rsid w:val="00991EEF"/>
    <w:rsid w:val="009E769E"/>
    <w:rsid w:val="009F790A"/>
    <w:rsid w:val="00A01AF7"/>
    <w:rsid w:val="00A01FA5"/>
    <w:rsid w:val="00A43C20"/>
    <w:rsid w:val="00A64C3C"/>
    <w:rsid w:val="00A75E6B"/>
    <w:rsid w:val="00A909DD"/>
    <w:rsid w:val="00AC18B4"/>
    <w:rsid w:val="00AF245E"/>
    <w:rsid w:val="00AF38B0"/>
    <w:rsid w:val="00B104BD"/>
    <w:rsid w:val="00B12368"/>
    <w:rsid w:val="00B701AC"/>
    <w:rsid w:val="00B847EB"/>
    <w:rsid w:val="00BA5302"/>
    <w:rsid w:val="00BB0EA7"/>
    <w:rsid w:val="00BC2C96"/>
    <w:rsid w:val="00BD1C76"/>
    <w:rsid w:val="00BD797A"/>
    <w:rsid w:val="00BE5374"/>
    <w:rsid w:val="00BF48A0"/>
    <w:rsid w:val="00C04788"/>
    <w:rsid w:val="00C207D8"/>
    <w:rsid w:val="00C24F6A"/>
    <w:rsid w:val="00C41EB1"/>
    <w:rsid w:val="00C860A6"/>
    <w:rsid w:val="00C97688"/>
    <w:rsid w:val="00CB58EE"/>
    <w:rsid w:val="00CC4042"/>
    <w:rsid w:val="00CD16F6"/>
    <w:rsid w:val="00CD23C6"/>
    <w:rsid w:val="00CD3290"/>
    <w:rsid w:val="00CF5662"/>
    <w:rsid w:val="00D116A3"/>
    <w:rsid w:val="00D32279"/>
    <w:rsid w:val="00D36D2F"/>
    <w:rsid w:val="00D628FF"/>
    <w:rsid w:val="00D63CF2"/>
    <w:rsid w:val="00D701D6"/>
    <w:rsid w:val="00D76757"/>
    <w:rsid w:val="00D86F21"/>
    <w:rsid w:val="00DA068D"/>
    <w:rsid w:val="00DB24E6"/>
    <w:rsid w:val="00DD1C57"/>
    <w:rsid w:val="00DD41C8"/>
    <w:rsid w:val="00DE5230"/>
    <w:rsid w:val="00DF2A13"/>
    <w:rsid w:val="00DF656A"/>
    <w:rsid w:val="00E10ACE"/>
    <w:rsid w:val="00E36F9F"/>
    <w:rsid w:val="00E642FB"/>
    <w:rsid w:val="00E9252D"/>
    <w:rsid w:val="00E970DA"/>
    <w:rsid w:val="00EA1375"/>
    <w:rsid w:val="00EA3A5E"/>
    <w:rsid w:val="00EA3C3D"/>
    <w:rsid w:val="00EA720F"/>
    <w:rsid w:val="00EA7AEB"/>
    <w:rsid w:val="00EB767C"/>
    <w:rsid w:val="00ED0A0C"/>
    <w:rsid w:val="00EE08D8"/>
    <w:rsid w:val="00EF00B9"/>
    <w:rsid w:val="00F06680"/>
    <w:rsid w:val="00F14F7E"/>
    <w:rsid w:val="00F378F0"/>
    <w:rsid w:val="00F54749"/>
    <w:rsid w:val="00F609BE"/>
    <w:rsid w:val="00F63543"/>
    <w:rsid w:val="00F67466"/>
    <w:rsid w:val="00F760B7"/>
    <w:rsid w:val="00FD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51EC"/>
  <w15:docId w15:val="{4A9F5F2D-4524-4E2E-AF18-22D6A11F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372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372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372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3721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2372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372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219"/>
    <w:rPr>
      <w:rFonts w:ascii="Cambria" w:eastAsia="Cambria" w:hAnsi="Cambria" w:cs="Cambria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37219"/>
    <w:rPr>
      <w:rFonts w:ascii="Cambria" w:eastAsia="Cambria" w:hAnsi="Cambria" w:cs="Cambria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37219"/>
    <w:rPr>
      <w:rFonts w:ascii="Cambria" w:eastAsia="Cambria" w:hAnsi="Cambria" w:cs="Cambria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37219"/>
    <w:rPr>
      <w:rFonts w:ascii="Cambria" w:eastAsia="Cambria" w:hAnsi="Cambria" w:cs="Cambria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37219"/>
    <w:rPr>
      <w:rFonts w:ascii="Cambria" w:eastAsia="Cambria" w:hAnsi="Cambria" w:cs="Cambria"/>
      <w:b/>
      <w:lang w:eastAsia="ru-RU"/>
    </w:rPr>
  </w:style>
  <w:style w:type="character" w:customStyle="1" w:styleId="60">
    <w:name w:val="Заголовок 6 Знак"/>
    <w:basedOn w:val="a0"/>
    <w:link w:val="6"/>
    <w:rsid w:val="00237219"/>
    <w:rPr>
      <w:rFonts w:ascii="Cambria" w:eastAsia="Cambria" w:hAnsi="Cambria" w:cs="Cambria"/>
      <w:b/>
      <w:sz w:val="20"/>
      <w:szCs w:val="20"/>
      <w:lang w:eastAsia="ru-RU"/>
    </w:rPr>
  </w:style>
  <w:style w:type="table" w:customStyle="1" w:styleId="TableNormal">
    <w:name w:val="Table Normal"/>
    <w:rsid w:val="00237219"/>
    <w:rPr>
      <w:rFonts w:ascii="Cambria" w:eastAsia="Cambria" w:hAnsi="Cambria" w:cs="Cambr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23721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237219"/>
    <w:rPr>
      <w:rFonts w:ascii="Cambria" w:eastAsia="Cambria" w:hAnsi="Cambria" w:cs="Cambria"/>
      <w:b/>
      <w:sz w:val="72"/>
      <w:szCs w:val="72"/>
      <w:lang w:eastAsia="ru-RU"/>
    </w:rPr>
  </w:style>
  <w:style w:type="paragraph" w:styleId="a5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 Знак,single space,Зн"/>
    <w:basedOn w:val="a"/>
    <w:link w:val="a6"/>
    <w:uiPriority w:val="99"/>
    <w:unhideWhenUsed/>
    <w:qFormat/>
    <w:rsid w:val="00237219"/>
    <w:pPr>
      <w:spacing w:after="0" w:line="240" w:lineRule="auto"/>
    </w:pPr>
  </w:style>
  <w:style w:type="character" w:customStyle="1" w:styleId="a6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Зн Знак"/>
    <w:basedOn w:val="a0"/>
    <w:link w:val="a5"/>
    <w:uiPriority w:val="99"/>
    <w:qFormat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7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basedOn w:val="a0"/>
    <w:link w:val="11"/>
    <w:uiPriority w:val="99"/>
    <w:unhideWhenUsed/>
    <w:qFormat/>
    <w:rsid w:val="0023721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3721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7219"/>
    <w:rPr>
      <w:rFonts w:ascii="Lucida Grande" w:eastAsia="Cambria" w:hAnsi="Lucida Grande" w:cs="Lucida Grande"/>
      <w:sz w:val="18"/>
      <w:szCs w:val="18"/>
      <w:lang w:eastAsia="ru-RU"/>
    </w:rPr>
  </w:style>
  <w:style w:type="paragraph" w:styleId="aa">
    <w:name w:val="List Paragraph"/>
    <w:aliases w:val="Bullet List,FooterText,numbered,Абзац основного текста,Абзац списка2,Подпись рисунка,Маркированный список_уровень1,lp1,Bullet 1"/>
    <w:basedOn w:val="a"/>
    <w:link w:val="ab"/>
    <w:uiPriority w:val="34"/>
    <w:qFormat/>
    <w:rsid w:val="00237219"/>
    <w:pPr>
      <w:ind w:left="720"/>
      <w:contextualSpacing/>
    </w:pPr>
  </w:style>
  <w:style w:type="character" w:customStyle="1" w:styleId="ab">
    <w:name w:val="Абзац списка Знак"/>
    <w:aliases w:val="Bullet List Знак,FooterText Знак,numbered Знак,Абзац основного текста Знак,Абзац списка2 Знак,Подпись рисунка Знак,Маркированный список_уровень1 Знак,lp1 Знак,Bullet 1 Знак"/>
    <w:link w:val="aa"/>
    <w:uiPriority w:val="34"/>
    <w:locked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3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e">
    <w:name w:val="page number"/>
    <w:basedOn w:val="a0"/>
    <w:uiPriority w:val="99"/>
    <w:semiHidden/>
    <w:unhideWhenUsed/>
    <w:rsid w:val="00237219"/>
  </w:style>
  <w:style w:type="paragraph" w:styleId="af">
    <w:name w:val="footer"/>
    <w:basedOn w:val="a"/>
    <w:link w:val="af0"/>
    <w:uiPriority w:val="99"/>
    <w:unhideWhenUsed/>
    <w:rsid w:val="0023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23721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37219"/>
    <w:pPr>
      <w:spacing w:line="240" w:lineRule="auto"/>
    </w:pPr>
  </w:style>
  <w:style w:type="character" w:customStyle="1" w:styleId="af3">
    <w:name w:val="Текст примечания Знак"/>
    <w:basedOn w:val="a0"/>
    <w:link w:val="af2"/>
    <w:uiPriority w:val="99"/>
    <w:semiHidden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37219"/>
    <w:rPr>
      <w:b/>
      <w:bCs/>
      <w:sz w:val="20"/>
      <w:szCs w:val="20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37219"/>
    <w:rPr>
      <w:rFonts w:ascii="Cambria" w:eastAsia="Cambria" w:hAnsi="Cambria" w:cs="Cambria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semiHidden/>
    <w:unhideWhenUsed/>
    <w:rsid w:val="0023721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a0"/>
    <w:rsid w:val="00237219"/>
  </w:style>
  <w:style w:type="paragraph" w:customStyle="1" w:styleId="12">
    <w:name w:val="Обычный1"/>
    <w:rsid w:val="00237219"/>
    <w:rPr>
      <w:rFonts w:ascii="Calibri" w:eastAsia="Calibri" w:hAnsi="Calibri" w:cs="Calibri"/>
      <w:lang w:eastAsia="ru-RU"/>
    </w:rPr>
  </w:style>
  <w:style w:type="paragraph" w:styleId="af7">
    <w:name w:val="Revision"/>
    <w:hidden/>
    <w:uiPriority w:val="99"/>
    <w:semiHidden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237219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37219"/>
    <w:rPr>
      <w:color w:val="605E5C"/>
      <w:shd w:val="clear" w:color="auto" w:fill="E1DFDD"/>
    </w:rPr>
  </w:style>
  <w:style w:type="paragraph" w:styleId="af9">
    <w:name w:val="Subtitle"/>
    <w:basedOn w:val="a"/>
    <w:next w:val="a"/>
    <w:link w:val="afa"/>
    <w:rsid w:val="002372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rsid w:val="0023721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41">
    <w:name w:val="4"/>
    <w:basedOn w:val="TableNormal"/>
    <w:rsid w:val="00237219"/>
    <w:tblPr>
      <w:tblStyleRowBandSize w:val="1"/>
      <w:tblStyleColBandSize w:val="1"/>
    </w:tblPr>
  </w:style>
  <w:style w:type="table" w:customStyle="1" w:styleId="31">
    <w:name w:val="3"/>
    <w:basedOn w:val="TableNormal"/>
    <w:rsid w:val="0023721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37219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14">
    <w:name w:val="1"/>
    <w:basedOn w:val="TableNormal"/>
    <w:rsid w:val="00237219"/>
    <w:tblPr>
      <w:tblStyleRowBandSize w:val="1"/>
      <w:tblStyleColBandSize w:val="1"/>
    </w:tblPr>
  </w:style>
  <w:style w:type="paragraph" w:styleId="afb">
    <w:name w:val="Body Text Indent"/>
    <w:basedOn w:val="a"/>
    <w:link w:val="afc"/>
    <w:uiPriority w:val="99"/>
    <w:unhideWhenUsed/>
    <w:rsid w:val="00237219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2372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3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d">
    <w:name w:val="Table Grid"/>
    <w:basedOn w:val="a1"/>
    <w:uiPriority w:val="39"/>
    <w:rsid w:val="0023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3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Знак сноски1"/>
    <w:basedOn w:val="a"/>
    <w:link w:val="a7"/>
    <w:uiPriority w:val="99"/>
    <w:rsid w:val="00C0478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F5F0-2136-4A9B-9A52-8A6D0F05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24A9FC1E</Template>
  <TotalTime>0</TotalTime>
  <Pages>4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Ноянзина</dc:creator>
  <cp:lastModifiedBy>Челышева Елена Борисовна</cp:lastModifiedBy>
  <cp:revision>2</cp:revision>
  <dcterms:created xsi:type="dcterms:W3CDTF">2022-10-09T19:01:00Z</dcterms:created>
  <dcterms:modified xsi:type="dcterms:W3CDTF">2022-10-09T19:01:00Z</dcterms:modified>
</cp:coreProperties>
</file>