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5EF3" w14:textId="77777777" w:rsidR="001501FC" w:rsidRPr="001501FC" w:rsidRDefault="001501FC" w:rsidP="001501FC">
      <w:pPr>
        <w:overflowPunct w:val="0"/>
        <w:autoSpaceDE w:val="0"/>
        <w:autoSpaceDN w:val="0"/>
        <w:adjustRightInd w:val="0"/>
        <w:spacing w:after="0" w:line="240" w:lineRule="auto"/>
        <w:ind w:left="6096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0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1</w:t>
      </w:r>
      <w:r w:rsidRPr="00150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к отчету по результатам контрольного мероприятия </w:t>
      </w:r>
    </w:p>
    <w:p w14:paraId="73BCD495" w14:textId="5327E4CA" w:rsidR="001501FC" w:rsidRPr="001501FC" w:rsidRDefault="001501FC" w:rsidP="001501FC">
      <w:pPr>
        <w:overflowPunct w:val="0"/>
        <w:autoSpaceDE w:val="0"/>
        <w:autoSpaceDN w:val="0"/>
        <w:adjustRightInd w:val="0"/>
        <w:spacing w:after="0" w:line="240" w:lineRule="auto"/>
        <w:ind w:left="6096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6A2CDE" w14:textId="77777777" w:rsidR="00B421E9" w:rsidRDefault="00B421E9" w:rsidP="00B421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89EE76" w14:textId="030306B1" w:rsidR="00CE0365" w:rsidRDefault="00D04A5C" w:rsidP="006B0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04A5C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аудита и результаты оценки по указанным критериям </w:t>
      </w:r>
    </w:p>
    <w:bookmarkEnd w:id="0"/>
    <w:p w14:paraId="59CAF4C1" w14:textId="7E5DF3CE" w:rsidR="006B6CAA" w:rsidRDefault="00D04A5C" w:rsidP="00B83B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 1.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837D40" w:rsidRPr="00837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Оценить эффективность использования межбюджетных трансфертов, направленных на реализацию</w:t>
      </w:r>
      <w:r w:rsidR="00837D40" w:rsidRPr="00837D40">
        <w:t xml:space="preserve"> </w:t>
      </w:r>
      <w:r w:rsidR="00837D40" w:rsidRPr="00837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мероприятий по строительству объектов коммунальной инфраструктуры (аудит эффективности).</w:t>
      </w:r>
    </w:p>
    <w:p w14:paraId="60CDFA01" w14:textId="3731DFC9" w:rsidR="00837D40" w:rsidRDefault="00837D40" w:rsidP="00837D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Вопрос</w:t>
      </w:r>
      <w:r w:rsid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1</w:t>
      </w:r>
      <w:r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</w:t>
      </w:r>
      <w:r w:rsidRPr="00837D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ценить достижение планируемых результатов при</w:t>
      </w:r>
      <w:r w:rsidRPr="00837D40">
        <w:t xml:space="preserve"> </w:t>
      </w:r>
      <w:r w:rsidRPr="00837D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использовании межбюджетных трансфертов, в виде</w:t>
      </w:r>
      <w:r w:rsidRPr="00837D40">
        <w:t xml:space="preserve"> </w:t>
      </w:r>
      <w:r w:rsidRPr="00837D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субсидий из федерального бюджета на софинансирование строительства объектов коммунальной инфраструктуры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945" w:type="dxa"/>
        <w:tblInd w:w="-885" w:type="dxa"/>
        <w:tblLook w:val="04A0" w:firstRow="1" w:lastRow="0" w:firstColumn="1" w:lastColumn="0" w:noHBand="0" w:noVBand="1"/>
      </w:tblPr>
      <w:tblGrid>
        <w:gridCol w:w="2723"/>
        <w:gridCol w:w="6492"/>
        <w:gridCol w:w="1730"/>
      </w:tblGrid>
      <w:tr w:rsidR="00D04A5C" w:rsidRPr="006B6CAA" w14:paraId="085E080E" w14:textId="77777777" w:rsidTr="00A37CD1">
        <w:trPr>
          <w:tblHeader/>
        </w:trPr>
        <w:tc>
          <w:tcPr>
            <w:tcW w:w="2723" w:type="dxa"/>
          </w:tcPr>
          <w:p w14:paraId="08CB6741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7E44D950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730" w:type="dxa"/>
          </w:tcPr>
          <w:p w14:paraId="3251D4D0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D04A5C" w:rsidRPr="00067397" w14:paraId="79F3933C" w14:textId="77777777" w:rsidTr="00A37CD1">
        <w:tc>
          <w:tcPr>
            <w:tcW w:w="2723" w:type="dxa"/>
          </w:tcPr>
          <w:p w14:paraId="4FE33EF6" w14:textId="77777777" w:rsidR="00D04A5C" w:rsidRPr="00D04A5C" w:rsidRDefault="00D04A5C" w:rsidP="00D04A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297DF6CC" w14:textId="5C7F8743" w:rsidR="00837D40" w:rsidRPr="00837D40" w:rsidRDefault="00837D40" w:rsidP="00837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7D40">
              <w:rPr>
                <w:rFonts w:ascii="Times New Roman" w:hAnsi="Times New Roman" w:cs="Times New Roman"/>
                <w:sz w:val="24"/>
                <w:szCs w:val="24"/>
              </w:rPr>
              <w:t xml:space="preserve">апланированные в соглашениях о </w:t>
            </w:r>
          </w:p>
          <w:p w14:paraId="6071BDE2" w14:textId="77777777" w:rsidR="00837D40" w:rsidRPr="00837D40" w:rsidRDefault="00837D40" w:rsidP="00837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4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межбюджетных </w:t>
            </w:r>
          </w:p>
          <w:p w14:paraId="5BF34825" w14:textId="502F0DEC" w:rsidR="00D04A5C" w:rsidRPr="00067397" w:rsidRDefault="00837D40" w:rsidP="00BE5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D40">
              <w:rPr>
                <w:rFonts w:ascii="Times New Roman" w:hAnsi="Times New Roman" w:cs="Times New Roman"/>
                <w:sz w:val="24"/>
                <w:szCs w:val="24"/>
              </w:rPr>
              <w:t>субсидий результаты достигнуты в полном объеме</w:t>
            </w:r>
            <w:r w:rsidR="00BE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239F2D4E" w14:textId="77777777" w:rsidR="00C21AC5" w:rsidRDefault="00C21AC5" w:rsidP="00C21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>Министерством строительства и жилищно-коммунального хозяйства Астраханской области не достигнуты результаты использования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BA22F" w14:textId="098EDC4F" w:rsidR="00C21AC5" w:rsidRPr="00C21AC5" w:rsidRDefault="00C21AC5" w:rsidP="00C21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>по соглашению от 26 декабря 2023 г. № 069-09-2024-032 в части значения показателя «Завершено строительство и реконструкция (модернизация) объектов питьевого водоснабжения и водоподготовки, предусмотренных региональными программами». Объект «Водоснабжение р.п. Ильинка Икрянинского района Астраханской области» не введен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(</w:t>
            </w:r>
            <w:r w:rsidRPr="00697794">
              <w:rPr>
                <w:rFonts w:ascii="Times New Roman" w:hAnsi="Times New Roman" w:cs="Times New Roman"/>
                <w:sz w:val="24"/>
                <w:szCs w:val="24"/>
              </w:rPr>
              <w:t>31 декабря 2024 г.)</w:t>
            </w: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>, техническая готовность на 1 апреля 2025 года 62,5%;</w:t>
            </w:r>
          </w:p>
          <w:p w14:paraId="1F23990C" w14:textId="403BCBD6" w:rsidR="00D04A5C" w:rsidRPr="00D04A5C" w:rsidRDefault="00C21AC5" w:rsidP="00C21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соглашению от 25 декабря 2023 г. № 069-09-2024-082 не достигнут показатель результативности использования субсидии «Реконструированы (модернизированы) и построены объекты канализационного хозяйства, обеспечивающие снижение объема загрязненных сточных вод». Объект «Реконструкция очистных сооружений канализации СОСК МУП г. Астрахани «Астрводоканал» (1 этап)»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(</w:t>
            </w: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>31 декабря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AC5">
              <w:rPr>
                <w:rFonts w:ascii="Times New Roman" w:hAnsi="Times New Roman" w:cs="Times New Roman"/>
                <w:sz w:val="24"/>
                <w:szCs w:val="24"/>
              </w:rPr>
              <w:t>не введен, техническая готовность объекта на 1 апреля 2025 года – 47,87 %.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33B32086" w14:textId="77777777" w:rsidR="00D04A5C" w:rsidRPr="00D04A5C" w:rsidRDefault="00D04A5C" w:rsidP="00D0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  <w:tr w:rsidR="00D04A5C" w:rsidRPr="00067397" w14:paraId="185D5972" w14:textId="77777777" w:rsidTr="00A37CD1">
        <w:tc>
          <w:tcPr>
            <w:tcW w:w="2723" w:type="dxa"/>
          </w:tcPr>
          <w:p w14:paraId="10646DD8" w14:textId="77777777" w:rsidR="00D04A5C" w:rsidRPr="00D04A5C" w:rsidRDefault="00D04A5C" w:rsidP="00D04A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2. </w:t>
            </w:r>
          </w:p>
          <w:p w14:paraId="10F57E91" w14:textId="625B2D8C" w:rsidR="00BE514A" w:rsidRPr="00BE514A" w:rsidRDefault="00BE514A" w:rsidP="00BE5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тставание от графика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монтажных </w:t>
            </w:r>
          </w:p>
          <w:p w14:paraId="77D6B37C" w14:textId="74B6C9FC" w:rsidR="00D04A5C" w:rsidRPr="00067397" w:rsidRDefault="00BE514A" w:rsidP="00BE5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02B088D9" w14:textId="0381380D" w:rsidR="00D04A5C" w:rsidRPr="00067397" w:rsidRDefault="0094567F" w:rsidP="00D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>Из 4 объектов коммунальной инфраструктуры, реализуемых в 2022 – 2024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Астраханской области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 xml:space="preserve">, 1 объект («Водоснабжение села Началово Приволжского района Астраханской области») введен в эксплуатацию позже установленного срока на 8 месяцев, 2 объекта («Водоснабжение р.п. Ильинка Икрянинского района 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Астраханской области», «Реконструкция очистных сооружений канализации СОСК МУП г. Астрахани «Астрводоканал» (1 этап)» не введены в эксплуатацию в запланированные сроки и имеют недостаточный уровень технической готовности по состоянию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 xml:space="preserve"> 2025 года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 xml:space="preserve">%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47,87 </w:t>
            </w:r>
            <w:r w:rsidRPr="0094567F">
              <w:rPr>
                <w:rFonts w:ascii="Times New Roman" w:hAnsi="Times New Roman" w:cs="Times New Roman"/>
                <w:sz w:val="24"/>
                <w:szCs w:val="24"/>
              </w:rPr>
              <w:t>% соответственно).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497E966B" w14:textId="101D7986" w:rsidR="00D04A5C" w:rsidRPr="00D04A5C" w:rsidRDefault="0094567F" w:rsidP="00D0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</w:t>
            </w:r>
          </w:p>
        </w:tc>
      </w:tr>
      <w:tr w:rsidR="00BE514A" w:rsidRPr="00067397" w14:paraId="13E65453" w14:textId="77777777" w:rsidTr="00A37CD1">
        <w:tc>
          <w:tcPr>
            <w:tcW w:w="2723" w:type="dxa"/>
          </w:tcPr>
          <w:p w14:paraId="022810D1" w14:textId="393EF508" w:rsidR="00BE514A" w:rsidRPr="00D04A5C" w:rsidRDefault="00BE514A" w:rsidP="00BE51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8316440" w14:textId="60A1BB60" w:rsidR="00BE514A" w:rsidRPr="00BE514A" w:rsidRDefault="00BE514A" w:rsidP="00BE5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веденные в </w:t>
            </w:r>
          </w:p>
          <w:p w14:paraId="65BBD601" w14:textId="3D26B8BD" w:rsidR="00BE514A" w:rsidRPr="00BE514A" w:rsidRDefault="00BE514A" w:rsidP="00BE5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16772959" w14:textId="1189F8BD" w:rsidR="00BE514A" w:rsidRPr="00BE514A" w:rsidRDefault="00BE514A" w:rsidP="00BE5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в </w:t>
            </w:r>
          </w:p>
          <w:p w14:paraId="7479F074" w14:textId="31162244" w:rsidR="00BE514A" w:rsidRPr="00BE514A" w:rsidRDefault="00BE514A" w:rsidP="00BE5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>соответствии с запланированн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9206417" w14:textId="050A8A08" w:rsidR="00BE514A" w:rsidRPr="00D04A5C" w:rsidRDefault="00BE514A" w:rsidP="00BE51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14A">
              <w:rPr>
                <w:rFonts w:ascii="Times New Roman" w:hAnsi="Times New Roman" w:cs="Times New Roman"/>
                <w:sz w:val="24"/>
                <w:szCs w:val="24"/>
              </w:rPr>
              <w:t>мощностями.</w:t>
            </w:r>
          </w:p>
        </w:tc>
        <w:tc>
          <w:tcPr>
            <w:tcW w:w="6492" w:type="dxa"/>
          </w:tcPr>
          <w:p w14:paraId="77BC7CE6" w14:textId="28363D1B" w:rsidR="00BE514A" w:rsidRDefault="006E324D" w:rsidP="00945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Тамбовской области с</w:t>
            </w: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убсидии из федерального бюджета в 2022 – 2024 годах предоставлялись на строительство и реконструкцию (модернизацию) 32 объектов коммунальной инфраструктуры, в том числе 19 объектов в 2022 году, 8 объектов в 2023 году, 5 объектов в 2023 году в Бондарском, Гавриловском, Кирсановском, Мичуринском, Моршанском, Петровском, Пичаевском, Староюрьевском Тамбовском, Рассказовском районах, г.</w:t>
            </w:r>
            <w:r w:rsidR="006D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Тамбове, г. Мичуринске, г. Рассказово, г. Кирсанове, г. Котовске.</w:t>
            </w:r>
          </w:p>
          <w:p w14:paraId="710E3619" w14:textId="12E54B86" w:rsidR="006E324D" w:rsidRPr="006E324D" w:rsidRDefault="006E324D" w:rsidP="006E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з 32 объектов, на которые были получены разрешения на ввод в эксплуатацию:</w:t>
            </w:r>
          </w:p>
          <w:p w14:paraId="493E42FC" w14:textId="77777777" w:rsidR="006E324D" w:rsidRPr="006E324D" w:rsidRDefault="006E324D" w:rsidP="006E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из 19 объектов в 2022 году только 12 объектов были переданы эксплуатирующим организациям;</w:t>
            </w:r>
          </w:p>
          <w:p w14:paraId="749C9895" w14:textId="77777777" w:rsidR="006E324D" w:rsidRPr="006E324D" w:rsidRDefault="006E324D" w:rsidP="006E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из 8 объектов 2023 года переданы эксплуатирующим организациям 2 объекта;</w:t>
            </w:r>
          </w:p>
          <w:p w14:paraId="0AAC8766" w14:textId="36968092" w:rsidR="006E324D" w:rsidRPr="00D65FFB" w:rsidRDefault="006E324D" w:rsidP="006E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4D">
              <w:rPr>
                <w:rFonts w:ascii="Times New Roman" w:hAnsi="Times New Roman" w:cs="Times New Roman"/>
                <w:sz w:val="24"/>
                <w:szCs w:val="24"/>
              </w:rPr>
              <w:t>из 5 объектов 2024 года передан 1 объект.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7D2FAA5" w14:textId="214635A2" w:rsidR="00BE514A" w:rsidRPr="00D04A5C" w:rsidRDefault="006E324D" w:rsidP="00D0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94567F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D65FFB" w:rsidRPr="00067397" w14:paraId="3EECA9CF" w14:textId="77777777" w:rsidTr="00A37CD1">
        <w:tc>
          <w:tcPr>
            <w:tcW w:w="10945" w:type="dxa"/>
            <w:gridSpan w:val="3"/>
          </w:tcPr>
          <w:p w14:paraId="19431E43" w14:textId="53AEEA3B" w:rsidR="00D65FFB" w:rsidRPr="00D04A5C" w:rsidRDefault="00D65FFB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t xml:space="preserve"> </w:t>
            </w:r>
            <w:r w:rsidR="00C21A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567F">
              <w:rPr>
                <w:rFonts w:ascii="Times New Roman" w:hAnsi="Times New Roman" w:cs="Times New Roman"/>
                <w:sz w:val="24"/>
                <w:szCs w:val="24"/>
              </w:rPr>
              <w:t xml:space="preserve">рганами исполнительной власти Астраханской </w:t>
            </w:r>
            <w:r w:rsidR="006E324D">
              <w:rPr>
                <w:rFonts w:ascii="Times New Roman" w:hAnsi="Times New Roman" w:cs="Times New Roman"/>
                <w:sz w:val="24"/>
                <w:szCs w:val="24"/>
              </w:rPr>
              <w:t xml:space="preserve">и Тамбовской </w:t>
            </w:r>
            <w:r w:rsidR="0094567F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="006E324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4567F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полной мере обеспечено </w:t>
            </w:r>
            <w:r w:rsidR="0094567F" w:rsidRPr="0094567F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планируемых результатов при использовании межбюджетных трансфертов, в виде субсидий из федерального бюджета на софинансирование строительства объектов коммунальной инфраструктуры</w:t>
            </w:r>
            <w:r w:rsidR="00C21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0210EB" w14:textId="77777777" w:rsidR="00D04A5C" w:rsidRDefault="00D04A5C" w:rsidP="006B6CAA">
      <w:pPr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B91732" w14:textId="796F29D6" w:rsidR="00BE514A" w:rsidRDefault="00BE514A" w:rsidP="00BE514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D32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Вопрос 2:</w:t>
      </w:r>
      <w:r w:rsidRPr="003D3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оценить использование запланированных ресурсов, включая их экономность, при реализации мероприятий по строительству объектов коммунальной инфраструктуры за счет средств межбюджетных субсидий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945" w:type="dxa"/>
        <w:tblInd w:w="-885" w:type="dxa"/>
        <w:tblLook w:val="04A0" w:firstRow="1" w:lastRow="0" w:firstColumn="1" w:lastColumn="0" w:noHBand="0" w:noVBand="1"/>
      </w:tblPr>
      <w:tblGrid>
        <w:gridCol w:w="2723"/>
        <w:gridCol w:w="6492"/>
        <w:gridCol w:w="1730"/>
      </w:tblGrid>
      <w:tr w:rsidR="00BE514A" w:rsidRPr="006B6CAA" w14:paraId="0F0261F4" w14:textId="77777777" w:rsidTr="00A37CD1">
        <w:trPr>
          <w:tblHeader/>
        </w:trPr>
        <w:tc>
          <w:tcPr>
            <w:tcW w:w="2723" w:type="dxa"/>
          </w:tcPr>
          <w:p w14:paraId="178DBC77" w14:textId="77777777" w:rsidR="00BE514A" w:rsidRPr="00D65FFB" w:rsidRDefault="00BE514A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3383EAA9" w14:textId="77777777" w:rsidR="00BE514A" w:rsidRPr="00D65FFB" w:rsidRDefault="00BE514A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730" w:type="dxa"/>
          </w:tcPr>
          <w:p w14:paraId="66CE2F88" w14:textId="77777777" w:rsidR="00BE514A" w:rsidRPr="00D65FFB" w:rsidRDefault="00BE514A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BE514A" w:rsidRPr="00067397" w14:paraId="5136CAF8" w14:textId="77777777" w:rsidTr="00A37CD1">
        <w:tc>
          <w:tcPr>
            <w:tcW w:w="2723" w:type="dxa"/>
          </w:tcPr>
          <w:p w14:paraId="6974968B" w14:textId="77777777" w:rsidR="00BE514A" w:rsidRPr="00D04A5C" w:rsidRDefault="00BE514A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16F7FD60" w14:textId="6B47FE5E" w:rsidR="00F76364" w:rsidRPr="00F76364" w:rsidRDefault="00F76364" w:rsidP="00F7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 неиспользованные </w:t>
            </w:r>
          </w:p>
          <w:p w14:paraId="42C01023" w14:textId="77777777" w:rsidR="00F76364" w:rsidRPr="00F76364" w:rsidRDefault="00F76364" w:rsidP="00F7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ассигнования, за </w:t>
            </w:r>
          </w:p>
          <w:p w14:paraId="5D37D466" w14:textId="77777777" w:rsidR="00F76364" w:rsidRPr="00F76364" w:rsidRDefault="00F76364" w:rsidP="00F7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остатков, </w:t>
            </w:r>
          </w:p>
          <w:p w14:paraId="41DC240C" w14:textId="77777777" w:rsidR="00F76364" w:rsidRPr="00F76364" w:rsidRDefault="00F76364" w:rsidP="00F7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обусловленных экономией при </w:t>
            </w:r>
          </w:p>
          <w:p w14:paraId="6D4ECB2D" w14:textId="583434A3" w:rsidR="00BE514A" w:rsidRPr="00067397" w:rsidRDefault="00F76364" w:rsidP="00F76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проведении процедур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10C0B199" w14:textId="30B739FF" w:rsidR="006D50D7" w:rsidRPr="006D50D7" w:rsidRDefault="006D50D7" w:rsidP="006D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Астраханской области по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«Водоснабжение р.п. Ильинка Икрянинского района Астраханской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«Гривна»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в 2023-2024 годах по состоянию на 1 января 2025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>1 382 485,65 тыс. рублей.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>редельный срок, на который 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контракт – 31 декабря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ехническая готовность объекта на 1 апреля 2025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>62,5 %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77DE04" w14:textId="5640663C" w:rsidR="006D50D7" w:rsidRDefault="006D50D7" w:rsidP="006D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0D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за период строительства составили 805 730,7 тыс. рублей. Сложившийся уровень дебиторской задолженности – 576 754,95 тыс. рублей - ведет к значительному отвлечению средств из хозяйственного </w:t>
            </w:r>
            <w:r w:rsidRPr="006D5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оборота, рискам потерь от роста стоимости ресурсов.</w:t>
            </w:r>
          </w:p>
          <w:p w14:paraId="2B16F440" w14:textId="61E3789D" w:rsidR="00117503" w:rsidRPr="00117503" w:rsidRDefault="00117503" w:rsidP="00117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о объекту «Реконструкция очистных сооружений канализации СОСК МУП г. Астрахани «Астрводоканал» (2</w:t>
            </w:r>
            <w:r w:rsidR="006D5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 xml:space="preserve">этап)» возвращено в федеральный бюджет в соответствии с п. 19 Правил формирования, предоставления и распределения субсидий из федерального бюджета бюджетам субъектов Российской </w:t>
            </w:r>
            <w:r w:rsidR="006D50D7" w:rsidRPr="00117503">
              <w:rPr>
                <w:rFonts w:ascii="Times New Roman" w:hAnsi="Times New Roman" w:cs="Times New Roman"/>
                <w:sz w:val="24"/>
                <w:szCs w:val="24"/>
              </w:rPr>
              <w:t>Федерации в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 xml:space="preserve"> объеме средств:</w:t>
            </w:r>
          </w:p>
          <w:p w14:paraId="2AA5129E" w14:textId="77777777" w:rsidR="00117503" w:rsidRPr="00117503" w:rsidRDefault="00117503" w:rsidP="00117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в 2023 году - на основании письма Минстроя России в адрес Правительства Астраханской области от 17 апреля 2023 г. № 21512-ЮГ/05 и в соответствии с распоряжением Правительства Астраханской области от 2 июня 2023 г. № 172-Пр  - 54 732,82 тыс. рублей ;</w:t>
            </w:r>
          </w:p>
          <w:p w14:paraId="65E311F3" w14:textId="19C8094C" w:rsidR="00117503" w:rsidRDefault="00117503" w:rsidP="00117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в 2024 году – в соответствии с распоряжением Правительства Астраханской области от 14 мая 2024 г. № 157-Пр – 66 856,14 тыс. рублей</w:t>
            </w:r>
          </w:p>
          <w:p w14:paraId="1EE3903A" w14:textId="52B0DB8A" w:rsidR="00BE514A" w:rsidRPr="00D04A5C" w:rsidRDefault="0011750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объектам Тамбовской области н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 xml:space="preserve">еисполненные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назначения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вались за счет экономии, полученной в результате проведения конкурсных процедур.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B20B7C5" w14:textId="77777777" w:rsidR="00BE514A" w:rsidRPr="00D04A5C" w:rsidRDefault="00BE514A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</w:t>
            </w:r>
          </w:p>
        </w:tc>
      </w:tr>
      <w:tr w:rsidR="00BE514A" w:rsidRPr="00067397" w14:paraId="69AE6205" w14:textId="77777777" w:rsidTr="00A37CD1">
        <w:tc>
          <w:tcPr>
            <w:tcW w:w="2723" w:type="dxa"/>
          </w:tcPr>
          <w:p w14:paraId="3E157418" w14:textId="77777777" w:rsidR="00BE514A" w:rsidRPr="00D04A5C" w:rsidRDefault="00BE514A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Критерий 2. </w:t>
            </w:r>
          </w:p>
          <w:p w14:paraId="033035DE" w14:textId="10E3CEFC" w:rsidR="00BE514A" w:rsidRPr="00067397" w:rsidRDefault="00F76364" w:rsidP="004C6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бъемы 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реализацию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строительству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превысили первоначально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заявленные (при сохранении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характеристик объектов)</w:t>
            </w:r>
          </w:p>
        </w:tc>
        <w:tc>
          <w:tcPr>
            <w:tcW w:w="6492" w:type="dxa"/>
          </w:tcPr>
          <w:p w14:paraId="4D2D2A31" w14:textId="18E9A9CC" w:rsidR="00783DE1" w:rsidRDefault="00783DE1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объектам в Астраханской области 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отмечалось удорожание сметной стоимости объектов: «Водоснабжение села Началово Приволжского района Астраханской области» - на 3,54 %, (с 363 398,32 тыс. рублей до 376 252,95 тыс. рублей) «Водоснабжение р.п. Ильинка Икрянинского района Астраханской области» - на 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%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346 482,09 тыс. рублей до 1 448 421,12 тыс. рублей).</w:t>
            </w:r>
          </w:p>
          <w:p w14:paraId="6B5FCA12" w14:textId="77777777" w:rsidR="00BE514A" w:rsidRDefault="00783DE1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объектам «Реконструкция очистных сооружений канализации СОСК МУП г. Астрахани «Астрводоканал» (1 этап)» и «Реконструкция очистных сооружений канализации СОСК МУП г. Астрахани «Астрводоканал» (2 этап)» сметная стоимость увеличилась на 26,56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% и 17,85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E1">
              <w:rPr>
                <w:rFonts w:ascii="Times New Roman" w:hAnsi="Times New Roman" w:cs="Times New Roman"/>
                <w:sz w:val="24"/>
                <w:szCs w:val="24"/>
              </w:rPr>
              <w:t>% соответственно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EB08F" w14:textId="44EF44D0" w:rsidR="00117503" w:rsidRPr="00117503" w:rsidRDefault="0011750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По объектам, реализованным в проверяемом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Тамбовской области</w:t>
            </w:r>
            <w:r w:rsidRPr="00117503">
              <w:rPr>
                <w:rFonts w:ascii="Times New Roman" w:hAnsi="Times New Roman" w:cs="Times New Roman"/>
                <w:sz w:val="24"/>
                <w:szCs w:val="24"/>
              </w:rPr>
              <w:t>, увеличилась их сметная стоимость: в 2022 году на 10,52% (по объекту «Строительство водопровода, водозаборной скважины и водонапорной башни в с. Турмасово Мичуринского района Тамбовской области» - на 61,4%), в 2023 году – на 10,78% (по объекту «Строительство Водозаборной скважины, водонапорной башни и отходящих водопроводных сетей в с. Петровское Петровского района Тамбовской области» - на 19,5%).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78F853A9" w14:textId="6CC0EDCE" w:rsidR="00BE514A" w:rsidRPr="00D04A5C" w:rsidRDefault="00783DE1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BE514A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E514A" w:rsidRPr="00067397" w14:paraId="502FD331" w14:textId="77777777" w:rsidTr="00A37CD1">
        <w:tc>
          <w:tcPr>
            <w:tcW w:w="2723" w:type="dxa"/>
          </w:tcPr>
          <w:p w14:paraId="61F33BBF" w14:textId="77777777" w:rsidR="00BE514A" w:rsidRPr="00D04A5C" w:rsidRDefault="00BE514A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4C6616E" w14:textId="71CFFF83" w:rsidR="00BE514A" w:rsidRPr="00D04A5C" w:rsidRDefault="00F76364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>актическая стоимость строительно-монт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ажных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t xml:space="preserve"> и иных работ, инженерного и технологического оборудования не </w:t>
            </w:r>
            <w:r w:rsidRPr="00F76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превышает референтную цену.</w:t>
            </w:r>
          </w:p>
        </w:tc>
        <w:tc>
          <w:tcPr>
            <w:tcW w:w="6492" w:type="dxa"/>
          </w:tcPr>
          <w:p w14:paraId="33026386" w14:textId="77777777" w:rsidR="00BE514A" w:rsidRDefault="00580B4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контрольного мероприятия была проведена оценка фактической стоимости строительно-монтажных и иных работ, инженерного и технологического оборудования (изделий) на наличие превышений референтной цены (выборочно).</w:t>
            </w:r>
          </w:p>
          <w:p w14:paraId="28B295B3" w14:textId="46E96427" w:rsidR="00580B43" w:rsidRDefault="00580B4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проводился по сопоставимым ценам, для чего фактические цены из КС-2 были приведены к дате </w:t>
            </w:r>
            <w:r w:rsidRPr="00580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к анализу референтных цен (февраль 2025 года). Для этого применялись данные Росстата об индексе цен на приобретенные строительными организациями основные материалы, детали и конструкции по позициям согласно общероссийскому классификатору продукции по видам экономической деятельности (ОКПД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BF629" w14:textId="202025DA" w:rsidR="00580B43" w:rsidRDefault="00580B4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установлено, что приведенная фактическая стоимость принятого к анализу инженерного и технологического оборудования (изделий) превышает референтную цену на 74,9 %.</w:t>
            </w:r>
          </w:p>
          <w:p w14:paraId="7994A454" w14:textId="5D86F48B" w:rsidR="00580B43" w:rsidRPr="00D65FFB" w:rsidRDefault="00580B4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неэкономность в рамках контрактов по МБТ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57,6 млн рублей выявлено и ИБК соответственно.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567135F5" w14:textId="68993560" w:rsidR="00BE514A" w:rsidRPr="00D04A5C" w:rsidRDefault="00580B43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</w:t>
            </w: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E514A" w:rsidRPr="00067397" w14:paraId="22683980" w14:textId="77777777" w:rsidTr="00A37CD1">
        <w:tc>
          <w:tcPr>
            <w:tcW w:w="10945" w:type="dxa"/>
            <w:gridSpan w:val="3"/>
          </w:tcPr>
          <w:p w14:paraId="55C5DAD0" w14:textId="05DD25DB" w:rsidR="00BE514A" w:rsidRPr="00D04A5C" w:rsidRDefault="00BE514A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Вывод:</w:t>
            </w:r>
            <w:r>
              <w:t xml:space="preserve"> </w:t>
            </w:r>
            <w:r w:rsidR="00E31306" w:rsidRPr="00E31306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исполнительной власти Астраханской и Тамбовской областей не в полной мере обеспечено </w:t>
            </w:r>
            <w:r w:rsidR="00E31306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средств</w:t>
            </w:r>
            <w:r w:rsidR="00E31306" w:rsidRPr="00E31306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межбюджетных трансфертов, в виде субсидий из федерального бюджета на софинансирование строительства объектов коммунальной инфраструктуры.</w:t>
            </w:r>
          </w:p>
        </w:tc>
      </w:tr>
    </w:tbl>
    <w:p w14:paraId="34A00BF4" w14:textId="77777777" w:rsidR="008F48DD" w:rsidRDefault="008F48DD" w:rsidP="00837D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801855" w14:textId="77A94A9B" w:rsidR="00B83B05" w:rsidRDefault="00B83B05" w:rsidP="00837D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 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837D40" w:rsidRPr="00837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Оценить эффективность использования инфраструктурных бюджетных кредитов, направленных на реализацию мероприятий по строительству объектов коммунальной инфраструктуры (ау</w:t>
      </w:r>
      <w:r w:rsidR="00837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дит</w:t>
      </w:r>
      <w:r w:rsidR="00837D40" w:rsidRPr="00837D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эффективности).</w:t>
      </w:r>
    </w:p>
    <w:p w14:paraId="26E394CB" w14:textId="0A04FBA6" w:rsidR="00F76364" w:rsidRDefault="00F76364" w:rsidP="00C72A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Вопрос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1</w:t>
      </w:r>
      <w:r w:rsidR="00C72AC6"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="00C72A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C72AC6" w:rsidRPr="00C72A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оценить достижение планируемых результатов при использовании инфраструктурных бюджетных кредитов, направленных на реализацию инфраструктурных проектов объектов коммунальной инфраструктуры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945" w:type="dxa"/>
        <w:tblInd w:w="-885" w:type="dxa"/>
        <w:tblLook w:val="04A0" w:firstRow="1" w:lastRow="0" w:firstColumn="1" w:lastColumn="0" w:noHBand="0" w:noVBand="1"/>
      </w:tblPr>
      <w:tblGrid>
        <w:gridCol w:w="2723"/>
        <w:gridCol w:w="6492"/>
        <w:gridCol w:w="1730"/>
      </w:tblGrid>
      <w:tr w:rsidR="00F76364" w:rsidRPr="006B6CAA" w14:paraId="63D9E25C" w14:textId="77777777" w:rsidTr="00A37CD1">
        <w:trPr>
          <w:tblHeader/>
        </w:trPr>
        <w:tc>
          <w:tcPr>
            <w:tcW w:w="2723" w:type="dxa"/>
          </w:tcPr>
          <w:p w14:paraId="44968854" w14:textId="77777777" w:rsidR="00F76364" w:rsidRPr="00D65FFB" w:rsidRDefault="00F76364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5DF8C732" w14:textId="77777777" w:rsidR="00F76364" w:rsidRPr="00D65FFB" w:rsidRDefault="00F76364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730" w:type="dxa"/>
          </w:tcPr>
          <w:p w14:paraId="2BFEAA59" w14:textId="77777777" w:rsidR="00F76364" w:rsidRPr="00D65FFB" w:rsidRDefault="00F76364" w:rsidP="004C69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F76364" w:rsidRPr="00067397" w14:paraId="2ADB75C4" w14:textId="77777777" w:rsidTr="00A37CD1">
        <w:tc>
          <w:tcPr>
            <w:tcW w:w="2723" w:type="dxa"/>
          </w:tcPr>
          <w:p w14:paraId="38CDCEF2" w14:textId="77777777" w:rsidR="00F76364" w:rsidRPr="00D04A5C" w:rsidRDefault="00F76364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50BCABDB" w14:textId="1910D43E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апланированные в соглашениях </w:t>
            </w:r>
          </w:p>
          <w:p w14:paraId="7119DD6D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</w:p>
          <w:p w14:paraId="08509BE2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инфраструктурных бюджетных </w:t>
            </w:r>
          </w:p>
          <w:p w14:paraId="1778D531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кредитов результаты достигнуты в </w:t>
            </w:r>
          </w:p>
          <w:p w14:paraId="6FA1196A" w14:textId="4FA99FAB" w:rsidR="00F76364" w:rsidRPr="00067397" w:rsidRDefault="008F48DD" w:rsidP="008F4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04F364A3" w14:textId="79AE0C4D" w:rsidR="00F76364" w:rsidRPr="00D04A5C" w:rsidRDefault="000E7A5F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>Согласно данным годового отчета о достижении значений показателей результативности использования субсидии за 2024 год, составленному Администрацией г. Астрахань, показатели, установленные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 из бюджета Астраханской области бюджету муниципального образования Астраханской области на реализацию мероприятий по строительству (реконструкции) и капитальному ремонту сетей водоснабжения и водоотведения в рамках реализации инфраструктурных проектов от 15 февраля 2022 г. № 04-01/7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заключенным в целях реализации  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инфраструктурного проекта от 27 января 2022 г. № 12-26/С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>ежду Минстроем России и Правительством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7A5F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2025 года не достигнуты по 31 объекту, что является нарушением пункта 4.3.3. соглашения № 04-01/7 в соответствии с которым муниципалитет обязуется обеспечить достижение значений показателей результативности использования субсидии установленных в соответствии с приложением № 4 к указанному соглашению. Суммарный объем недостигнутого показателя по 31 объекту в виде «Протяженность замененных сетей» на 1 января 2025 года составил 2,10538 км, на общую сумму (расчетно) 313 544,4 тыс. рублей.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0868784A" w14:textId="77777777" w:rsidR="00F76364" w:rsidRPr="00D04A5C" w:rsidRDefault="00F76364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</w:t>
            </w:r>
          </w:p>
        </w:tc>
      </w:tr>
      <w:tr w:rsidR="00F76364" w:rsidRPr="00067397" w14:paraId="0AF4CB3D" w14:textId="77777777" w:rsidTr="00A37CD1">
        <w:tc>
          <w:tcPr>
            <w:tcW w:w="2723" w:type="dxa"/>
          </w:tcPr>
          <w:p w14:paraId="4041B399" w14:textId="77777777" w:rsidR="00F76364" w:rsidRPr="00D04A5C" w:rsidRDefault="00F76364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Критерий 2. </w:t>
            </w:r>
          </w:p>
          <w:p w14:paraId="39749A0E" w14:textId="75E676C1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тставание от графика </w:t>
            </w:r>
          </w:p>
          <w:p w14:paraId="4946E407" w14:textId="2566CD8A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выполнения строительно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FA6AB52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монтажных и иных работ </w:t>
            </w:r>
          </w:p>
          <w:p w14:paraId="3393D4CB" w14:textId="242FBC83" w:rsidR="00F76364" w:rsidRPr="00067397" w:rsidRDefault="008F48DD" w:rsidP="008F4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7C69E990" w14:textId="574C7D73" w:rsidR="00215C83" w:rsidRDefault="00215C8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3">
              <w:rPr>
                <w:rFonts w:ascii="Times New Roman" w:hAnsi="Times New Roman" w:cs="Times New Roman"/>
                <w:sz w:val="24"/>
                <w:szCs w:val="24"/>
              </w:rPr>
              <w:t xml:space="preserve">УКС администрации г. Астрахани заключило </w:t>
            </w:r>
            <w:r w:rsidR="00727932" w:rsidRPr="0072793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по объекту: «Выполнение работ на реализацию мероприятий по капитальному ремонту сетей водоснабжения и водоотведения, включая подготовку проектной документации»</w:t>
            </w:r>
            <w:r w:rsidRPr="00215C83">
              <w:rPr>
                <w:rFonts w:ascii="Times New Roman" w:hAnsi="Times New Roman" w:cs="Times New Roman"/>
                <w:sz w:val="24"/>
                <w:szCs w:val="24"/>
              </w:rPr>
              <w:t xml:space="preserve"> от 5 августа 2022 г. № 83 с единственным поставщиком ООО «ССР».</w:t>
            </w:r>
            <w:r w:rsidR="00727932">
              <w:t xml:space="preserve"> </w:t>
            </w:r>
            <w:r w:rsidR="00727932" w:rsidRPr="00215C83">
              <w:rPr>
                <w:rFonts w:ascii="Times New Roman" w:hAnsi="Times New Roman" w:cs="Times New Roman"/>
                <w:sz w:val="24"/>
                <w:szCs w:val="24"/>
              </w:rPr>
              <w:t>Дополнительным соглашением от 26 ноября 2024 г. № 556/83/16 срок действия контракта продлен до 20 декабря 2024 года.</w:t>
            </w:r>
            <w:r w:rsidR="0072793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27932" w:rsidRPr="0072793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объектов </w:t>
            </w:r>
            <w:r w:rsidR="00727932">
              <w:rPr>
                <w:rFonts w:ascii="Times New Roman" w:hAnsi="Times New Roman" w:cs="Times New Roman"/>
                <w:sz w:val="24"/>
                <w:szCs w:val="24"/>
              </w:rPr>
              <w:t xml:space="preserve">ЖКХ, подлежащих капитальному ремонту в рамках контракта </w:t>
            </w:r>
            <w:r w:rsidR="00727932" w:rsidRPr="00727932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53 объекта из которых по 11 объектам срок окончания работ запланирован на 2023 год и по 42 объектам </w:t>
            </w:r>
            <w:r w:rsidR="00727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7932" w:rsidRPr="00727932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  <w:r w:rsidR="00727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6FB35D" w14:textId="34CECAD1" w:rsidR="00215C83" w:rsidRDefault="00215C8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21 февраля 2025 г. </w:t>
            </w:r>
            <w:r w:rsidR="007279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5C83">
              <w:rPr>
                <w:rFonts w:ascii="Times New Roman" w:hAnsi="Times New Roman" w:cs="Times New Roman"/>
                <w:sz w:val="24"/>
                <w:szCs w:val="24"/>
              </w:rPr>
              <w:t>онтракт не завершен.</w:t>
            </w:r>
          </w:p>
          <w:p w14:paraId="303C8461" w14:textId="7C4794BB" w:rsidR="00F76364" w:rsidRPr="00067397" w:rsidRDefault="00215C83" w:rsidP="004C6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C83">
              <w:rPr>
                <w:rFonts w:ascii="Times New Roman" w:hAnsi="Times New Roman" w:cs="Times New Roman"/>
                <w:sz w:val="24"/>
                <w:szCs w:val="24"/>
              </w:rPr>
              <w:t>УКС администрации г. Астрахани за просрочку исполнения подрядчиком обязательств, предусмотренных контрактом и ненадлежащее исполнение поставщиком (подрядчиком, исполнителем) обязательств, предусмотренных контрактом выставлены штрафы и пени на сумму 229 633,3 тыс. рублей (8,25% от цены контракта).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CAF44F2" w14:textId="7D0A8770" w:rsidR="00F76364" w:rsidRPr="00D04A5C" w:rsidRDefault="00215C83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F76364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F76364" w:rsidRPr="00067397" w14:paraId="2008D779" w14:textId="77777777" w:rsidTr="00A37CD1">
        <w:tc>
          <w:tcPr>
            <w:tcW w:w="2723" w:type="dxa"/>
          </w:tcPr>
          <w:p w14:paraId="6C259609" w14:textId="77777777" w:rsidR="00F76364" w:rsidRPr="00D04A5C" w:rsidRDefault="00F76364" w:rsidP="004C6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5E8D0A8" w14:textId="0421028E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веденные в эксплуатацию </w:t>
            </w:r>
          </w:p>
          <w:p w14:paraId="78F9BDEB" w14:textId="016BBB82" w:rsidR="00F76364" w:rsidRPr="00D04A5C" w:rsidRDefault="008F48DD" w:rsidP="008F4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объекты используются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запланированными мощностями.</w:t>
            </w:r>
          </w:p>
        </w:tc>
        <w:tc>
          <w:tcPr>
            <w:tcW w:w="6492" w:type="dxa"/>
          </w:tcPr>
          <w:p w14:paraId="1FF7DAE2" w14:textId="10037BB9" w:rsidR="00F76364" w:rsidRPr="00D65FFB" w:rsidRDefault="00215C83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функционирования объектов не в соответствии с запланированными мощностями не установлено.</w:t>
            </w:r>
          </w:p>
        </w:tc>
        <w:tc>
          <w:tcPr>
            <w:tcW w:w="1730" w:type="dxa"/>
            <w:shd w:val="clear" w:color="auto" w:fill="E2EFD9" w:themeFill="accent6" w:themeFillTint="33"/>
          </w:tcPr>
          <w:p w14:paraId="0294C2FB" w14:textId="097DB384" w:rsidR="00F76364" w:rsidRPr="00D04A5C" w:rsidRDefault="00C31FE0" w:rsidP="004C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F76364" w:rsidRPr="00067397" w14:paraId="247A42E0" w14:textId="77777777" w:rsidTr="00A37CD1">
        <w:tc>
          <w:tcPr>
            <w:tcW w:w="10945" w:type="dxa"/>
            <w:gridSpan w:val="3"/>
          </w:tcPr>
          <w:p w14:paraId="0E3F10F5" w14:textId="2A1F3478" w:rsidR="00F76364" w:rsidRPr="00D04A5C" w:rsidRDefault="00F76364" w:rsidP="004C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t xml:space="preserve"> </w:t>
            </w:r>
            <w:r w:rsidR="002561B2" w:rsidRPr="002561B2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 Астраханской не в полной мере обеспечено достижение планируемых результатов при использовании инфраструктурных бюджетных кредитов, направленных на реализацию инфраструктурных проектов объектов коммунальной инфраструктуры.</w:t>
            </w:r>
          </w:p>
        </w:tc>
      </w:tr>
    </w:tbl>
    <w:p w14:paraId="0399F69D" w14:textId="77777777" w:rsidR="00F76364" w:rsidRDefault="00F76364" w:rsidP="00F763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7DF9C4" w14:textId="69B52079" w:rsidR="00F76364" w:rsidRDefault="00F76364" w:rsidP="00C72A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Вопрос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</w:t>
      </w:r>
      <w:r w:rsidR="00C72AC6" w:rsidRPr="00BE51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="00C72A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72AC6" w:rsidRPr="00C72A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оценить использование запланированных ресурсов, включая их экономность, при реализации мероприятий по строительству объектов и </w:t>
      </w:r>
      <w:r w:rsidR="00C72AC6" w:rsidRPr="00C72A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капитальному ремонту коммунальной инфраструктуры за счет средств инфраструктурных бюджетных кредитов</w:t>
      </w:r>
      <w:r w:rsidR="00C72A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945" w:type="dxa"/>
        <w:tblInd w:w="-885" w:type="dxa"/>
        <w:tblLook w:val="04A0" w:firstRow="1" w:lastRow="0" w:firstColumn="1" w:lastColumn="0" w:noHBand="0" w:noVBand="1"/>
      </w:tblPr>
      <w:tblGrid>
        <w:gridCol w:w="2723"/>
        <w:gridCol w:w="6492"/>
        <w:gridCol w:w="1730"/>
      </w:tblGrid>
      <w:tr w:rsidR="00B83B05" w:rsidRPr="006B6CAA" w14:paraId="5241C633" w14:textId="77777777" w:rsidTr="00A37CD1">
        <w:trPr>
          <w:tblHeader/>
        </w:trPr>
        <w:tc>
          <w:tcPr>
            <w:tcW w:w="2723" w:type="dxa"/>
          </w:tcPr>
          <w:p w14:paraId="25C6DA91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58BBA1B9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730" w:type="dxa"/>
          </w:tcPr>
          <w:p w14:paraId="31382720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B83B05" w:rsidRPr="00067397" w14:paraId="6454497C" w14:textId="77777777" w:rsidTr="00A37CD1">
        <w:tc>
          <w:tcPr>
            <w:tcW w:w="2723" w:type="dxa"/>
          </w:tcPr>
          <w:p w14:paraId="405D689F" w14:textId="77777777" w:rsidR="00B83B05" w:rsidRPr="00D04A5C" w:rsidRDefault="00B83B05" w:rsidP="00E4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2CB6C10F" w14:textId="24464BF9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 неиспользованные </w:t>
            </w:r>
          </w:p>
          <w:p w14:paraId="7A1926ED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ассигнования, за </w:t>
            </w:r>
          </w:p>
          <w:p w14:paraId="31F74111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остатков, </w:t>
            </w:r>
          </w:p>
          <w:p w14:paraId="75880376" w14:textId="77777777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обусловленных экономией при </w:t>
            </w:r>
          </w:p>
          <w:p w14:paraId="5A836A49" w14:textId="3FE48AE8" w:rsidR="00B83B05" w:rsidRPr="00067397" w:rsidRDefault="008F48DD" w:rsidP="008F4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проведении процедур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02898925" w14:textId="5B7E3BBA" w:rsidR="00B83B05" w:rsidRPr="00D04A5C" w:rsidRDefault="00727932" w:rsidP="00E47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наличия неиспользованных остатков не установлено. Следует отметить, что ИБК являются кредитными средствами, они подлежат погашению, которое осуществляется</w:t>
            </w:r>
            <w:r>
              <w:t xml:space="preserve"> </w:t>
            </w:r>
            <w:r w:rsidRPr="00727932">
              <w:rPr>
                <w:rFonts w:ascii="Times New Roman" w:hAnsi="Times New Roman" w:cs="Times New Roman"/>
                <w:sz w:val="24"/>
                <w:szCs w:val="24"/>
              </w:rPr>
              <w:t>ежегодно, равными долями, начиная с 3-го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кредита.</w:t>
            </w:r>
          </w:p>
        </w:tc>
        <w:tc>
          <w:tcPr>
            <w:tcW w:w="1730" w:type="dxa"/>
            <w:shd w:val="clear" w:color="auto" w:fill="E2EFD9" w:themeFill="accent6" w:themeFillTint="33"/>
          </w:tcPr>
          <w:p w14:paraId="715EFE72" w14:textId="03527BB7" w:rsidR="00B83B05" w:rsidRPr="00D04A5C" w:rsidRDefault="00727932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3B05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83B05" w:rsidRPr="00067397" w14:paraId="7C9AF192" w14:textId="77777777" w:rsidTr="00A37CD1">
        <w:tc>
          <w:tcPr>
            <w:tcW w:w="2723" w:type="dxa"/>
          </w:tcPr>
          <w:p w14:paraId="10940460" w14:textId="77777777" w:rsidR="00B83B05" w:rsidRPr="00D04A5C" w:rsidRDefault="00B83B05" w:rsidP="00E4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2. </w:t>
            </w:r>
          </w:p>
          <w:p w14:paraId="595C2A7F" w14:textId="0798E2B0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бъемы финансирования на реализацию мероприятий по строительству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превысили первоначально </w:t>
            </w:r>
          </w:p>
          <w:p w14:paraId="197880B0" w14:textId="18A64EC3" w:rsidR="00B83B05" w:rsidRPr="00067397" w:rsidRDefault="008F48DD" w:rsidP="008F4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заявленные (при сохранении характеристик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1ECA80D7" w14:textId="77777777" w:rsidR="009404F2" w:rsidRPr="009404F2" w:rsidRDefault="009404F2" w:rsidP="0094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2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7 статьи 95 Федерального закона № 44-ФЗ 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      </w:r>
          </w:p>
          <w:p w14:paraId="59BD7459" w14:textId="77777777" w:rsidR="009404F2" w:rsidRPr="009404F2" w:rsidRDefault="009404F2" w:rsidP="0094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2">
              <w:rPr>
                <w:rFonts w:ascii="Times New Roman" w:hAnsi="Times New Roman" w:cs="Times New Roman"/>
                <w:sz w:val="24"/>
                <w:szCs w:val="24"/>
              </w:rPr>
              <w:t xml:space="preserve">Пунктом 5.4.14 муниципального контракта № 83 предусмотрено, что замена оборудования, материалов, изделий и конструкций допустима только с письменного согласования заказчика и на основании дополнительного соглашения при условии, что предлагаемые подрядчиком для замены оборудование, материалы, изделия и конструкции имеют улучшенные технические и функциональные характеристики (потребительские свойства) </w:t>
            </w:r>
          </w:p>
          <w:p w14:paraId="542555AB" w14:textId="77777777" w:rsidR="009404F2" w:rsidRPr="009404F2" w:rsidRDefault="009404F2" w:rsidP="0094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2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качеством и соответствующими техническими и функциональными характеристиками, указанными в проектной документации, рабочей документации. </w:t>
            </w:r>
          </w:p>
          <w:p w14:paraId="37546B12" w14:textId="77777777" w:rsidR="009404F2" w:rsidRPr="009404F2" w:rsidRDefault="009404F2" w:rsidP="0094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2">
              <w:rPr>
                <w:rFonts w:ascii="Times New Roman" w:hAnsi="Times New Roman" w:cs="Times New Roman"/>
                <w:sz w:val="24"/>
                <w:szCs w:val="24"/>
              </w:rPr>
              <w:t>Проверкой установлено, что УКС Администрации г. Астрахань при реализации контракта № 83 по 14 объектам капитального ремонта согласована замена запорно-регулирующего оборудования, предусмотренного проектной документацией, на дорогостоящие аналоги, на общую сумму 63 886,2 тыс. рублей (без учета НДС).</w:t>
            </w:r>
          </w:p>
          <w:p w14:paraId="3D4843A5" w14:textId="3C9C653C" w:rsidR="00B83B05" w:rsidRPr="00067397" w:rsidRDefault="009404F2" w:rsidP="009404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2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обосновывающие документы, подтверждающие техническую необходимость замены указанного оборудования, а также улучшение его технических и функциональных характеристик (потребительских свойств), отсутствуют, что не позволяет подтвердить экономическую целесообразность замены оборудования на общую сумму 63 886,2 тыс. рублей и может свидетельствовать о рисках </w:t>
            </w:r>
            <w:r w:rsidRPr="00940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необоснованного увеличения  стоимости работ.  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857D534" w14:textId="12757792" w:rsidR="00B83B05" w:rsidRPr="00D04A5C" w:rsidRDefault="001239DC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</w:t>
            </w:r>
            <w:r w:rsidR="00B83B05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83B05" w:rsidRPr="00067397" w14:paraId="69327A28" w14:textId="77777777" w:rsidTr="00A37CD1">
        <w:tc>
          <w:tcPr>
            <w:tcW w:w="2723" w:type="dxa"/>
          </w:tcPr>
          <w:p w14:paraId="74544885" w14:textId="7DF95D77" w:rsidR="00B83B05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51E5B2" w14:textId="0047AA96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стоимость </w:t>
            </w:r>
          </w:p>
          <w:p w14:paraId="61B501EC" w14:textId="5867ED45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строительно-монтажных и иных работ, инженерного и </w:t>
            </w:r>
          </w:p>
          <w:p w14:paraId="7817A07C" w14:textId="5BBB38EA" w:rsidR="008F48DD" w:rsidRPr="008F48DD" w:rsidRDefault="008F48DD" w:rsidP="008F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 не </w:t>
            </w:r>
          </w:p>
          <w:p w14:paraId="6E54D51A" w14:textId="1FED21E4" w:rsidR="00B83B05" w:rsidRPr="00D04A5C" w:rsidRDefault="008F48DD" w:rsidP="008F4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DD">
              <w:rPr>
                <w:rFonts w:ascii="Times New Roman" w:hAnsi="Times New Roman" w:cs="Times New Roman"/>
                <w:sz w:val="24"/>
                <w:szCs w:val="24"/>
              </w:rPr>
              <w:t>превышает референтную цену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088A01CD" w14:textId="77777777" w:rsidR="00580B43" w:rsidRPr="00580B43" w:rsidRDefault="00580B43" w:rsidP="0058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В рамках контрольного мероприятия была проведена оценка фактической стоимости строительно-монтажных и иных работ, инженерного и технологического оборудования (изделий) на наличие превышений референтной цены (выборочно).</w:t>
            </w:r>
          </w:p>
          <w:p w14:paraId="3173C67A" w14:textId="77777777" w:rsidR="00580B43" w:rsidRPr="00580B43" w:rsidRDefault="00580B43" w:rsidP="0058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проводился по сопоставимым ценам, для чего фактические цены из КС-2 были приведены к дате принятия к анализу референтных цен (февраль 2025 года). Для этого применялись данные Росстата об индексе цен на приобретенные строительными организациями основные материалы, детали и конструкции по позициям согласно общероссийскому классификатору продукции по видам экономической деятельности (ОКПД 2).</w:t>
            </w:r>
          </w:p>
          <w:p w14:paraId="41920838" w14:textId="77777777" w:rsidR="00580B43" w:rsidRPr="00580B43" w:rsidRDefault="00580B43" w:rsidP="0058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установлено, что приведенная фактическая стоимость принятого к анализу инженерного и технологического оборудования (изделий) превышает референтную цену на 74,9 %.</w:t>
            </w:r>
          </w:p>
          <w:p w14:paraId="47802920" w14:textId="1A521447" w:rsidR="00B83B05" w:rsidRPr="00D65FFB" w:rsidRDefault="00580B43" w:rsidP="0058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43">
              <w:rPr>
                <w:rFonts w:ascii="Times New Roman" w:hAnsi="Times New Roman" w:cs="Times New Roman"/>
                <w:sz w:val="24"/>
                <w:szCs w:val="24"/>
              </w:rPr>
              <w:t>В результате общая сумма неэкономность в рамках контрактов по МБТ составляет 57,6 млн рублей выявлено и ИБК соответственно.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AB69302" w14:textId="5AED5BE0" w:rsidR="00B83B05" w:rsidRPr="00D04A5C" w:rsidRDefault="00580B43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1239DC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83B05" w:rsidRPr="00067397" w14:paraId="2C4ED730" w14:textId="77777777" w:rsidTr="00A37CD1">
        <w:tc>
          <w:tcPr>
            <w:tcW w:w="10945" w:type="dxa"/>
            <w:gridSpan w:val="3"/>
          </w:tcPr>
          <w:p w14:paraId="5F326B64" w14:textId="442C19B7" w:rsidR="00B83B05" w:rsidRPr="00D04A5C" w:rsidRDefault="00B83B05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t xml:space="preserve"> </w:t>
            </w:r>
            <w:r w:rsidR="002561B2" w:rsidRPr="002561B2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 Астраханской и Тамбовской областей не в полной мере обеспечено эффективное использование средств при реализации мероприятий по строительству объектов и капитальному ремонту коммунальной инфраструктуры за счет средств инфраструктурных бюджетных кредитов</w:t>
            </w:r>
          </w:p>
        </w:tc>
      </w:tr>
    </w:tbl>
    <w:p w14:paraId="4F87BF68" w14:textId="779620AD" w:rsidR="00C12FBE" w:rsidRDefault="00C12FBE" w:rsidP="00B83B05">
      <w:pPr>
        <w:spacing w:line="360" w:lineRule="auto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70894D" w14:textId="7E90FCA1" w:rsidR="00C12FBE" w:rsidRDefault="00C12FBE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C12FBE" w:rsidSect="006B6CAA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EF5B" w14:textId="77777777" w:rsidR="00325717" w:rsidRDefault="00325717" w:rsidP="006B6CAA">
      <w:pPr>
        <w:spacing w:after="0" w:line="240" w:lineRule="auto"/>
      </w:pPr>
      <w:r>
        <w:separator/>
      </w:r>
    </w:p>
  </w:endnote>
  <w:endnote w:type="continuationSeparator" w:id="0">
    <w:p w14:paraId="72A0D1B1" w14:textId="77777777" w:rsidR="00325717" w:rsidRDefault="00325717" w:rsidP="006B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287AB" w14:textId="77777777" w:rsidR="00325717" w:rsidRDefault="00325717" w:rsidP="006B6CAA">
      <w:pPr>
        <w:spacing w:after="0" w:line="240" w:lineRule="auto"/>
      </w:pPr>
      <w:r>
        <w:separator/>
      </w:r>
    </w:p>
  </w:footnote>
  <w:footnote w:type="continuationSeparator" w:id="0">
    <w:p w14:paraId="68C3DC0E" w14:textId="77777777" w:rsidR="00325717" w:rsidRDefault="00325717" w:rsidP="006B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2F0453" w14:textId="5C551CD9" w:rsidR="00D04A5C" w:rsidRPr="003D32A2" w:rsidRDefault="00D04A5C">
        <w:pPr>
          <w:pStyle w:val="a4"/>
          <w:jc w:val="center"/>
          <w:rPr>
            <w:rFonts w:ascii="Times New Roman" w:hAnsi="Times New Roman" w:cs="Times New Roman"/>
          </w:rPr>
        </w:pPr>
        <w:r w:rsidRPr="003D32A2">
          <w:rPr>
            <w:rFonts w:ascii="Times New Roman" w:hAnsi="Times New Roman" w:cs="Times New Roman"/>
          </w:rPr>
          <w:fldChar w:fldCharType="begin"/>
        </w:r>
        <w:r w:rsidRPr="003D32A2">
          <w:rPr>
            <w:rFonts w:ascii="Times New Roman" w:hAnsi="Times New Roman" w:cs="Times New Roman"/>
          </w:rPr>
          <w:instrText>PAGE   \* MERGEFORMAT</w:instrText>
        </w:r>
        <w:r w:rsidRPr="003D32A2">
          <w:rPr>
            <w:rFonts w:ascii="Times New Roman" w:hAnsi="Times New Roman" w:cs="Times New Roman"/>
          </w:rPr>
          <w:fldChar w:fldCharType="separate"/>
        </w:r>
        <w:r w:rsidR="003427E2">
          <w:rPr>
            <w:rFonts w:ascii="Times New Roman" w:hAnsi="Times New Roman" w:cs="Times New Roman"/>
            <w:noProof/>
          </w:rPr>
          <w:t>3</w:t>
        </w:r>
        <w:r w:rsidRPr="003D32A2">
          <w:rPr>
            <w:rFonts w:ascii="Times New Roman" w:hAnsi="Times New Roman" w:cs="Times New Roman"/>
          </w:rPr>
          <w:fldChar w:fldCharType="end"/>
        </w:r>
      </w:p>
    </w:sdtContent>
  </w:sdt>
  <w:p w14:paraId="0398CE23" w14:textId="77777777" w:rsidR="00D04A5C" w:rsidRDefault="00D04A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9"/>
    <w:rsid w:val="00000825"/>
    <w:rsid w:val="000031DC"/>
    <w:rsid w:val="00006717"/>
    <w:rsid w:val="000164D6"/>
    <w:rsid w:val="00067397"/>
    <w:rsid w:val="00070524"/>
    <w:rsid w:val="000E7A5F"/>
    <w:rsid w:val="00117503"/>
    <w:rsid w:val="001239DC"/>
    <w:rsid w:val="00125E59"/>
    <w:rsid w:val="00133D4A"/>
    <w:rsid w:val="001501FC"/>
    <w:rsid w:val="0017134B"/>
    <w:rsid w:val="00215C83"/>
    <w:rsid w:val="00227BDE"/>
    <w:rsid w:val="002561B2"/>
    <w:rsid w:val="00277130"/>
    <w:rsid w:val="002933D5"/>
    <w:rsid w:val="002A3039"/>
    <w:rsid w:val="002F1E2B"/>
    <w:rsid w:val="00306D3C"/>
    <w:rsid w:val="00307133"/>
    <w:rsid w:val="00324695"/>
    <w:rsid w:val="00325717"/>
    <w:rsid w:val="00333120"/>
    <w:rsid w:val="00341D04"/>
    <w:rsid w:val="003427E2"/>
    <w:rsid w:val="00364BAD"/>
    <w:rsid w:val="00366EEF"/>
    <w:rsid w:val="00381F77"/>
    <w:rsid w:val="003D32A2"/>
    <w:rsid w:val="003F53C0"/>
    <w:rsid w:val="00426C1C"/>
    <w:rsid w:val="004D5AB6"/>
    <w:rsid w:val="004E5204"/>
    <w:rsid w:val="00580B43"/>
    <w:rsid w:val="005D3779"/>
    <w:rsid w:val="006630C1"/>
    <w:rsid w:val="00663ED5"/>
    <w:rsid w:val="00697794"/>
    <w:rsid w:val="006B0635"/>
    <w:rsid w:val="006B6CAA"/>
    <w:rsid w:val="006D50D7"/>
    <w:rsid w:val="006E324D"/>
    <w:rsid w:val="00727932"/>
    <w:rsid w:val="007403A1"/>
    <w:rsid w:val="007810ED"/>
    <w:rsid w:val="00783DE1"/>
    <w:rsid w:val="007C5ADE"/>
    <w:rsid w:val="007D74DA"/>
    <w:rsid w:val="007D7F11"/>
    <w:rsid w:val="00837D40"/>
    <w:rsid w:val="008F48DD"/>
    <w:rsid w:val="009404F2"/>
    <w:rsid w:val="0094567F"/>
    <w:rsid w:val="0097289D"/>
    <w:rsid w:val="00977882"/>
    <w:rsid w:val="00984B34"/>
    <w:rsid w:val="00990F39"/>
    <w:rsid w:val="009A3F47"/>
    <w:rsid w:val="00A26359"/>
    <w:rsid w:val="00A37CD1"/>
    <w:rsid w:val="00A522A8"/>
    <w:rsid w:val="00A56415"/>
    <w:rsid w:val="00A669B7"/>
    <w:rsid w:val="00A66DC1"/>
    <w:rsid w:val="00B421E9"/>
    <w:rsid w:val="00B83B05"/>
    <w:rsid w:val="00B8512C"/>
    <w:rsid w:val="00BB2382"/>
    <w:rsid w:val="00BC2490"/>
    <w:rsid w:val="00BE514A"/>
    <w:rsid w:val="00BF0CE9"/>
    <w:rsid w:val="00BF6DC7"/>
    <w:rsid w:val="00C118C2"/>
    <w:rsid w:val="00C12FBE"/>
    <w:rsid w:val="00C16E14"/>
    <w:rsid w:val="00C201E9"/>
    <w:rsid w:val="00C21AC5"/>
    <w:rsid w:val="00C21FE9"/>
    <w:rsid w:val="00C31FE0"/>
    <w:rsid w:val="00C72AC6"/>
    <w:rsid w:val="00CB600E"/>
    <w:rsid w:val="00CB604B"/>
    <w:rsid w:val="00CE0365"/>
    <w:rsid w:val="00D04A5C"/>
    <w:rsid w:val="00D65FFB"/>
    <w:rsid w:val="00DC240C"/>
    <w:rsid w:val="00E31306"/>
    <w:rsid w:val="00E61985"/>
    <w:rsid w:val="00E71205"/>
    <w:rsid w:val="00E76691"/>
    <w:rsid w:val="00F57B8C"/>
    <w:rsid w:val="00F76364"/>
    <w:rsid w:val="00F82DA9"/>
    <w:rsid w:val="00FB1F8A"/>
    <w:rsid w:val="00F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D2C9"/>
  <w15:docId w15:val="{8A638C52-F858-4472-B1AA-9B76293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AA"/>
  </w:style>
  <w:style w:type="paragraph" w:styleId="a6">
    <w:name w:val="footer"/>
    <w:basedOn w:val="a"/>
    <w:link w:val="a7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AA"/>
  </w:style>
  <w:style w:type="paragraph" w:styleId="a8">
    <w:name w:val="footnote text"/>
    <w:basedOn w:val="a"/>
    <w:link w:val="a9"/>
    <w:uiPriority w:val="99"/>
    <w:unhideWhenUsed/>
    <w:rsid w:val="00DC24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C2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53C0-A437-4626-8FC9-16C2027E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1908</Words>
  <Characters>13744</Characters>
  <Application>Microsoft Office Word</Application>
  <DocSecurity>0</DocSecurity>
  <Lines>381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Лучников</dc:creator>
  <cp:lastModifiedBy>Суворова Юлиана Олеговна</cp:lastModifiedBy>
  <cp:revision>8</cp:revision>
  <dcterms:created xsi:type="dcterms:W3CDTF">2025-05-06T17:08:00Z</dcterms:created>
  <dcterms:modified xsi:type="dcterms:W3CDTF">2025-07-08T14:21:00Z</dcterms:modified>
</cp:coreProperties>
</file>