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C03F7" w14:textId="42491B5C" w:rsidR="00BF729D" w:rsidRDefault="00BF729D" w:rsidP="00BF729D">
      <w:pPr>
        <w:spacing w:line="240" w:lineRule="auto"/>
        <w:ind w:left="6096" w:firstLine="0"/>
        <w:jc w:val="center"/>
        <w:rPr>
          <w:sz w:val="24"/>
          <w:szCs w:val="24"/>
        </w:rPr>
      </w:pPr>
      <w:r w:rsidRPr="00B21385">
        <w:rPr>
          <w:sz w:val="24"/>
          <w:szCs w:val="24"/>
        </w:rPr>
        <w:t xml:space="preserve">Приложение № </w:t>
      </w:r>
      <w:r w:rsidR="00FD265B">
        <w:rPr>
          <w:sz w:val="24"/>
          <w:szCs w:val="24"/>
        </w:rPr>
        <w:t>14</w:t>
      </w:r>
      <w:r w:rsidRPr="00B21385">
        <w:rPr>
          <w:sz w:val="24"/>
          <w:szCs w:val="24"/>
        </w:rPr>
        <w:br/>
        <w:t xml:space="preserve">к отчету по результатам </w:t>
      </w:r>
      <w:r w:rsidR="00F02896">
        <w:rPr>
          <w:sz w:val="24"/>
          <w:szCs w:val="24"/>
        </w:rPr>
        <w:t>контрольного</w:t>
      </w:r>
      <w:r w:rsidRPr="00B21385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B21385">
        <w:rPr>
          <w:sz w:val="24"/>
          <w:szCs w:val="24"/>
        </w:rPr>
        <w:t xml:space="preserve">ероприятия </w:t>
      </w:r>
    </w:p>
    <w:p w14:paraId="6F3DD748" w14:textId="4AD91724" w:rsidR="00BF729D" w:rsidRPr="00B21385" w:rsidRDefault="00BF729D" w:rsidP="00BF729D">
      <w:pPr>
        <w:spacing w:line="240" w:lineRule="auto"/>
        <w:ind w:left="6096" w:firstLine="0"/>
        <w:jc w:val="center"/>
        <w:rPr>
          <w:sz w:val="24"/>
          <w:szCs w:val="24"/>
        </w:rPr>
      </w:pPr>
    </w:p>
    <w:p w14:paraId="29EC3939" w14:textId="77777777" w:rsidR="00BF729D" w:rsidRDefault="00BF729D" w:rsidP="00BF729D">
      <w:pPr>
        <w:overflowPunct/>
        <w:autoSpaceDE/>
        <w:autoSpaceDN/>
        <w:adjustRightInd/>
        <w:spacing w:after="200" w:line="240" w:lineRule="auto"/>
        <w:contextualSpacing/>
        <w:jc w:val="center"/>
        <w:textAlignment w:val="auto"/>
        <w:rPr>
          <w:b/>
          <w:bCs/>
          <w:lang w:eastAsia="en-US"/>
        </w:rPr>
      </w:pPr>
    </w:p>
    <w:p w14:paraId="317CD061" w14:textId="4169A24D" w:rsidR="00504B7F" w:rsidRDefault="00E42B8E" w:rsidP="00504B7F">
      <w:pPr>
        <w:spacing w:line="240" w:lineRule="auto"/>
        <w:jc w:val="center"/>
        <w:rPr>
          <w:szCs w:val="20"/>
        </w:rPr>
      </w:pPr>
      <w:bookmarkStart w:id="0" w:name="_Hlk194194833"/>
      <w:bookmarkStart w:id="1" w:name="_GoBack"/>
      <w:r w:rsidRPr="00E42B8E">
        <w:rPr>
          <w:b/>
          <w:bCs/>
          <w:szCs w:val="20"/>
        </w:rPr>
        <w:t xml:space="preserve">Анализ достижения значений ключевых показателей реализации инфраструктурных проектов, установленных соглашением между Минстроем России и </w:t>
      </w:r>
      <w:r w:rsidR="00631062">
        <w:rPr>
          <w:b/>
          <w:bCs/>
          <w:szCs w:val="20"/>
        </w:rPr>
        <w:t>а</w:t>
      </w:r>
      <w:r w:rsidRPr="00E42B8E">
        <w:rPr>
          <w:b/>
          <w:bCs/>
          <w:szCs w:val="20"/>
        </w:rPr>
        <w:t>дминистрацией Тамбовской области за период 2023 и 2024 годы</w:t>
      </w:r>
      <w:r w:rsidR="00504B7F" w:rsidRPr="00504B7F">
        <w:rPr>
          <w:b/>
          <w:bCs/>
          <w:szCs w:val="20"/>
        </w:rPr>
        <w:t xml:space="preserve"> </w:t>
      </w:r>
    </w:p>
    <w:bookmarkEnd w:id="1"/>
    <w:p w14:paraId="284CE2D2" w14:textId="77777777" w:rsidR="00504B7F" w:rsidRPr="00504B7F" w:rsidRDefault="00504B7F" w:rsidP="00504B7F">
      <w:pPr>
        <w:spacing w:line="240" w:lineRule="auto"/>
        <w:jc w:val="center"/>
        <w:rPr>
          <w:szCs w:val="20"/>
        </w:rPr>
      </w:pPr>
    </w:p>
    <w:bookmarkEnd w:id="0"/>
    <w:p w14:paraId="451F83B4" w14:textId="3A95D312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 xml:space="preserve">В соответствии с пунктами 1.4 </w:t>
      </w:r>
      <w:r w:rsidR="00BB7879">
        <w:rPr>
          <w:szCs w:val="20"/>
        </w:rPr>
        <w:t>С</w:t>
      </w:r>
      <w:r w:rsidRPr="00E42B8E">
        <w:rPr>
          <w:szCs w:val="20"/>
        </w:rPr>
        <w:t>оглашений №</w:t>
      </w:r>
      <w:r w:rsidR="00395CCA">
        <w:rPr>
          <w:szCs w:val="20"/>
        </w:rPr>
        <w:t> </w:t>
      </w:r>
      <w:r w:rsidRPr="00E42B8E">
        <w:rPr>
          <w:szCs w:val="20"/>
        </w:rPr>
        <w:t>12-39/С и №</w:t>
      </w:r>
      <w:r w:rsidRPr="00E42B8E">
        <w:t> </w:t>
      </w:r>
      <w:r w:rsidRPr="00E42B8E">
        <w:rPr>
          <w:szCs w:val="20"/>
        </w:rPr>
        <w:t xml:space="preserve">12-84/С ключевые показатели реализации инфраструктурных проектов устанавливаются в соответствии с Правилами № 1189 и указываются </w:t>
      </w:r>
      <w:r w:rsidR="006908D2">
        <w:rPr>
          <w:szCs w:val="20"/>
        </w:rPr>
        <w:br/>
      </w:r>
      <w:r w:rsidRPr="00E42B8E">
        <w:rPr>
          <w:szCs w:val="20"/>
        </w:rPr>
        <w:t>в Приложении № 2 к соглашениям.</w:t>
      </w:r>
    </w:p>
    <w:p w14:paraId="650C6D86" w14:textId="5C123987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 xml:space="preserve">Приложение № 2 к </w:t>
      </w:r>
      <w:r w:rsidR="00BB7879">
        <w:rPr>
          <w:szCs w:val="20"/>
        </w:rPr>
        <w:t>С</w:t>
      </w:r>
      <w:r w:rsidRPr="00E42B8E">
        <w:rPr>
          <w:szCs w:val="20"/>
        </w:rPr>
        <w:t>оглашениям № 12-39/С и № 12-84/С содержат ключевые показатели реализации инфраструктурных проектов, а именно:</w:t>
      </w:r>
    </w:p>
    <w:p w14:paraId="28D2A56B" w14:textId="77777777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>объем средств внебюджетных источников финансирования инфраструктурного проекта и (или) инвестиционных проектов, для обеспечения реализации, которых реализуется инфраструктурный проект, в том числе в рамках комплексного развития территорий;</w:t>
      </w:r>
    </w:p>
    <w:p w14:paraId="3420B763" w14:textId="77777777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>общий объем ввода жилья за период реализации инфраструктурных проектов и (или) инвестиционных проектов, для обеспечения которых реализуется инфраструктурный проект;</w:t>
      </w:r>
    </w:p>
    <w:p w14:paraId="66282FAC" w14:textId="77777777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 xml:space="preserve"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территорий; </w:t>
      </w:r>
    </w:p>
    <w:p w14:paraId="2EB9CA1A" w14:textId="77777777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>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территорий.</w:t>
      </w:r>
    </w:p>
    <w:p w14:paraId="288B2183" w14:textId="36390685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 xml:space="preserve">Проверкой достижения значений ключевых показателей инфраструктурных проектов, установленных Приложением № 2 </w:t>
      </w:r>
      <w:r w:rsidR="006908D2">
        <w:rPr>
          <w:szCs w:val="20"/>
        </w:rPr>
        <w:br/>
      </w:r>
      <w:r w:rsidRPr="00E42B8E">
        <w:rPr>
          <w:szCs w:val="20"/>
        </w:rPr>
        <w:t xml:space="preserve">к Соглашению от 27 января 2022 г. № 12-39/С по состоянию на 1 января </w:t>
      </w:r>
      <w:r w:rsidRPr="00E42B8E">
        <w:rPr>
          <w:szCs w:val="20"/>
        </w:rPr>
        <w:lastRenderedPageBreak/>
        <w:t>2024 года, реализация которых осуществляется в рамках лимитов, установлено следующее.</w:t>
      </w:r>
    </w:p>
    <w:p w14:paraId="7C915ECD" w14:textId="77777777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>Общий анализ о достижении плановых показателей реализации инфраструктурных проектов по Тамбовской области в рамках лимитов по состоянию на 1 января 2024 года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02E642E2" w14:textId="77777777" w:rsidTr="006908D2">
        <w:tc>
          <w:tcPr>
            <w:tcW w:w="5156" w:type="dxa"/>
          </w:tcPr>
          <w:p w14:paraId="6FEED1D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37F5DAA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 по соглашению</w:t>
            </w:r>
          </w:p>
        </w:tc>
        <w:tc>
          <w:tcPr>
            <w:tcW w:w="1316" w:type="dxa"/>
          </w:tcPr>
          <w:p w14:paraId="6DD1607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146F0A2E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68A2612C" w14:textId="77777777" w:rsidTr="006908D2">
        <w:trPr>
          <w:trHeight w:val="216"/>
        </w:trPr>
        <w:tc>
          <w:tcPr>
            <w:tcW w:w="5156" w:type="dxa"/>
          </w:tcPr>
          <w:p w14:paraId="56A0861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6745A7E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76464D0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02072EF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3F2E20D7" w14:textId="77777777" w:rsidTr="006908D2">
        <w:tc>
          <w:tcPr>
            <w:tcW w:w="5156" w:type="dxa"/>
          </w:tcPr>
          <w:p w14:paraId="3876B6D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3D514F7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20,78</w:t>
            </w:r>
          </w:p>
        </w:tc>
        <w:tc>
          <w:tcPr>
            <w:tcW w:w="1316" w:type="dxa"/>
          </w:tcPr>
          <w:p w14:paraId="7363522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20,39</w:t>
            </w:r>
          </w:p>
        </w:tc>
        <w:tc>
          <w:tcPr>
            <w:tcW w:w="1663" w:type="dxa"/>
          </w:tcPr>
          <w:p w14:paraId="4452FFD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-0,39</w:t>
            </w:r>
          </w:p>
        </w:tc>
      </w:tr>
      <w:tr w:rsidR="00E42B8E" w:rsidRPr="00E42B8E" w14:paraId="19428A52" w14:textId="77777777" w:rsidTr="006908D2">
        <w:tc>
          <w:tcPr>
            <w:tcW w:w="5156" w:type="dxa"/>
          </w:tcPr>
          <w:p w14:paraId="67AEBF5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 неналоговых доходов в консолидированный бюджет субъекта Российской Федерации от реализации инфраструктурного проекта и (или) инвестиционных проектов, для обеспечения которых реализуется инфраструктурный проект, в том числе в 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35EFEB7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85,53</w:t>
            </w:r>
          </w:p>
        </w:tc>
        <w:tc>
          <w:tcPr>
            <w:tcW w:w="1316" w:type="dxa"/>
          </w:tcPr>
          <w:p w14:paraId="5027F84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104,32</w:t>
            </w:r>
          </w:p>
        </w:tc>
        <w:tc>
          <w:tcPr>
            <w:tcW w:w="1663" w:type="dxa"/>
          </w:tcPr>
          <w:p w14:paraId="286DD9A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+18,79</w:t>
            </w:r>
          </w:p>
        </w:tc>
      </w:tr>
      <w:tr w:rsidR="00E42B8E" w:rsidRPr="00E42B8E" w14:paraId="17A8E117" w14:textId="77777777" w:rsidTr="006908D2">
        <w:tc>
          <w:tcPr>
            <w:tcW w:w="5156" w:type="dxa"/>
          </w:tcPr>
          <w:p w14:paraId="28C1324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16B3648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1 449</w:t>
            </w:r>
          </w:p>
        </w:tc>
        <w:tc>
          <w:tcPr>
            <w:tcW w:w="1316" w:type="dxa"/>
          </w:tcPr>
          <w:p w14:paraId="7B245D7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852</w:t>
            </w:r>
          </w:p>
        </w:tc>
        <w:tc>
          <w:tcPr>
            <w:tcW w:w="1663" w:type="dxa"/>
          </w:tcPr>
          <w:p w14:paraId="3D238B6E" w14:textId="255ACB98" w:rsidR="00E42B8E" w:rsidRPr="00E42B8E" w:rsidRDefault="00BB7879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-597</w:t>
            </w:r>
          </w:p>
        </w:tc>
      </w:tr>
      <w:tr w:rsidR="00E42B8E" w:rsidRPr="00E42B8E" w14:paraId="52C85F72" w14:textId="77777777" w:rsidTr="006908D2">
        <w:trPr>
          <w:trHeight w:val="286"/>
        </w:trPr>
        <w:tc>
          <w:tcPr>
            <w:tcW w:w="5156" w:type="dxa"/>
          </w:tcPr>
          <w:p w14:paraId="44CFF8E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798DD0E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997,16</w:t>
            </w:r>
          </w:p>
        </w:tc>
        <w:tc>
          <w:tcPr>
            <w:tcW w:w="1316" w:type="dxa"/>
          </w:tcPr>
          <w:p w14:paraId="5093ECD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2 168,94</w:t>
            </w:r>
          </w:p>
        </w:tc>
        <w:tc>
          <w:tcPr>
            <w:tcW w:w="1663" w:type="dxa"/>
          </w:tcPr>
          <w:p w14:paraId="55F27D93" w14:textId="6C71574F" w:rsidR="00E42B8E" w:rsidRPr="00E42B8E" w:rsidRDefault="00E42B8E" w:rsidP="003C2D27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</w:t>
            </w:r>
            <w:r w:rsidR="003C2D27">
              <w:rPr>
                <w:rFonts w:eastAsia="Calibri"/>
                <w:sz w:val="20"/>
                <w:szCs w:val="20"/>
                <w:lang w:eastAsia="en-US"/>
              </w:rPr>
              <w:t>1 171,78</w:t>
            </w:r>
          </w:p>
        </w:tc>
      </w:tr>
    </w:tbl>
    <w:p w14:paraId="6C027998" w14:textId="77777777" w:rsidR="00E42B8E" w:rsidRPr="00E42B8E" w:rsidRDefault="00E42B8E" w:rsidP="00E42B8E">
      <w:pPr>
        <w:rPr>
          <w:sz w:val="16"/>
          <w:szCs w:val="16"/>
        </w:rPr>
      </w:pPr>
    </w:p>
    <w:p w14:paraId="35FFAC9D" w14:textId="77777777" w:rsidR="00E42B8E" w:rsidRPr="00E42B8E" w:rsidRDefault="00E42B8E" w:rsidP="00E42B8E">
      <w:pPr>
        <w:rPr>
          <w:szCs w:val="20"/>
        </w:rPr>
      </w:pPr>
      <w:r w:rsidRPr="00E42B8E">
        <w:rPr>
          <w:szCs w:val="20"/>
        </w:rPr>
        <w:t>Анализ информации</w:t>
      </w:r>
      <w:r w:rsidRPr="00E42B8E">
        <w:t xml:space="preserve"> </w:t>
      </w:r>
      <w:r w:rsidRPr="00E42B8E">
        <w:rPr>
          <w:szCs w:val="20"/>
        </w:rPr>
        <w:t>о достижении плановых показателей реализации инфраструктурных проектов в разрезе отдельных инфраструктурных проектов на 1 января 2024 года представлен в таблицах.</w:t>
      </w:r>
    </w:p>
    <w:p w14:paraId="2C8DC832" w14:textId="61F5228B" w:rsidR="00E42B8E" w:rsidRPr="00E42B8E" w:rsidRDefault="00E42B8E" w:rsidP="00E42B8E">
      <w:pPr>
        <w:spacing w:line="240" w:lineRule="auto"/>
        <w:rPr>
          <w:szCs w:val="20"/>
        </w:rPr>
      </w:pPr>
      <w:r w:rsidRPr="00E42B8E">
        <w:rPr>
          <w:szCs w:val="20"/>
        </w:rPr>
        <w:t xml:space="preserve">1. «Комплексная застройка микрорайона «Телецентр» 1 этап </w:t>
      </w:r>
      <w:r w:rsidR="00395CCA">
        <w:rPr>
          <w:szCs w:val="20"/>
        </w:rPr>
        <w:br/>
      </w:r>
      <w:r w:rsidRPr="00E42B8E">
        <w:rPr>
          <w:szCs w:val="20"/>
        </w:rPr>
        <w:t>в г. Тамбов»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3CE5CE34" w14:textId="77777777" w:rsidTr="003C2D27">
        <w:trPr>
          <w:tblHeader/>
        </w:trPr>
        <w:tc>
          <w:tcPr>
            <w:tcW w:w="5156" w:type="dxa"/>
          </w:tcPr>
          <w:p w14:paraId="5645F2B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547E2EE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 по соглашению</w:t>
            </w:r>
          </w:p>
        </w:tc>
        <w:tc>
          <w:tcPr>
            <w:tcW w:w="1316" w:type="dxa"/>
          </w:tcPr>
          <w:p w14:paraId="07DB140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7A9B8FB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5A613BC1" w14:textId="77777777" w:rsidTr="003C2D27">
        <w:trPr>
          <w:trHeight w:val="216"/>
          <w:tblHeader/>
        </w:trPr>
        <w:tc>
          <w:tcPr>
            <w:tcW w:w="5156" w:type="dxa"/>
          </w:tcPr>
          <w:p w14:paraId="57246FA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2BDBBCB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27E4C0E2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0DC85B3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1E0413A0" w14:textId="77777777" w:rsidTr="006908D2">
        <w:tc>
          <w:tcPr>
            <w:tcW w:w="5156" w:type="dxa"/>
          </w:tcPr>
          <w:p w14:paraId="5F3E39F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7142DDA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20,78</w:t>
            </w:r>
          </w:p>
        </w:tc>
        <w:tc>
          <w:tcPr>
            <w:tcW w:w="1316" w:type="dxa"/>
          </w:tcPr>
          <w:p w14:paraId="2D3DFB2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20,39</w:t>
            </w:r>
          </w:p>
        </w:tc>
        <w:tc>
          <w:tcPr>
            <w:tcW w:w="1663" w:type="dxa"/>
          </w:tcPr>
          <w:p w14:paraId="3DD7E1F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-0,39</w:t>
            </w:r>
          </w:p>
        </w:tc>
      </w:tr>
      <w:tr w:rsidR="00E42B8E" w:rsidRPr="00E42B8E" w14:paraId="52F193AB" w14:textId="77777777" w:rsidTr="006908D2">
        <w:tc>
          <w:tcPr>
            <w:tcW w:w="5156" w:type="dxa"/>
          </w:tcPr>
          <w:p w14:paraId="1D71ADA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 неналоговых доходов в консолидированный бюджет субъекта Российской Федерации от реализации инфраструктурного проекта и (или) инвестиционных проектов, для обеспечения которых реализуется инфраструктурный проект, в том числе в 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2D1EBE6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76,01</w:t>
            </w:r>
          </w:p>
        </w:tc>
        <w:tc>
          <w:tcPr>
            <w:tcW w:w="1316" w:type="dxa"/>
          </w:tcPr>
          <w:p w14:paraId="0F7C1346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99,6</w:t>
            </w:r>
          </w:p>
        </w:tc>
        <w:tc>
          <w:tcPr>
            <w:tcW w:w="1663" w:type="dxa"/>
          </w:tcPr>
          <w:p w14:paraId="25FC165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+23,59</w:t>
            </w:r>
          </w:p>
        </w:tc>
      </w:tr>
      <w:tr w:rsidR="00E42B8E" w:rsidRPr="00E42B8E" w14:paraId="67B21AA8" w14:textId="77777777" w:rsidTr="006908D2">
        <w:tc>
          <w:tcPr>
            <w:tcW w:w="5156" w:type="dxa"/>
          </w:tcPr>
          <w:p w14:paraId="18BAEA5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lastRenderedPageBreak/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55BC5ED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765</w:t>
            </w:r>
          </w:p>
        </w:tc>
        <w:tc>
          <w:tcPr>
            <w:tcW w:w="1316" w:type="dxa"/>
          </w:tcPr>
          <w:p w14:paraId="3690805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769</w:t>
            </w:r>
          </w:p>
        </w:tc>
        <w:tc>
          <w:tcPr>
            <w:tcW w:w="1663" w:type="dxa"/>
          </w:tcPr>
          <w:p w14:paraId="6098F9C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+4</w:t>
            </w:r>
          </w:p>
        </w:tc>
      </w:tr>
      <w:tr w:rsidR="00E42B8E" w:rsidRPr="00E42B8E" w14:paraId="6257F417" w14:textId="77777777" w:rsidTr="006908D2">
        <w:trPr>
          <w:trHeight w:val="286"/>
        </w:trPr>
        <w:tc>
          <w:tcPr>
            <w:tcW w:w="5156" w:type="dxa"/>
          </w:tcPr>
          <w:p w14:paraId="36B58C0E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6DCAB39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977,16</w:t>
            </w:r>
          </w:p>
        </w:tc>
        <w:tc>
          <w:tcPr>
            <w:tcW w:w="1316" w:type="dxa"/>
          </w:tcPr>
          <w:p w14:paraId="1457FAF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1 951,72</w:t>
            </w:r>
          </w:p>
        </w:tc>
        <w:tc>
          <w:tcPr>
            <w:tcW w:w="1663" w:type="dxa"/>
          </w:tcPr>
          <w:p w14:paraId="0E4403F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+974,56</w:t>
            </w:r>
          </w:p>
        </w:tc>
      </w:tr>
    </w:tbl>
    <w:p w14:paraId="633BF164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0DA87DC5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13EDAC63" w14:textId="77777777" w:rsidR="00E42B8E" w:rsidRPr="00E42B8E" w:rsidRDefault="00E42B8E" w:rsidP="00E42B8E">
      <w:pPr>
        <w:rPr>
          <w:sz w:val="20"/>
          <w:szCs w:val="20"/>
        </w:rPr>
      </w:pPr>
    </w:p>
    <w:p w14:paraId="1FFAFFD3" w14:textId="77777777" w:rsidR="00E42B8E" w:rsidRPr="00E42B8E" w:rsidRDefault="00E42B8E" w:rsidP="00E42B8E">
      <w:pPr>
        <w:rPr>
          <w:szCs w:val="20"/>
        </w:rPr>
      </w:pPr>
      <w:r w:rsidRPr="00E42B8E">
        <w:rPr>
          <w:szCs w:val="20"/>
        </w:rPr>
        <w:t>2. «Комплексная застройка микрорайона «Волжский» в г. Тамбов»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5B24346A" w14:textId="77777777" w:rsidTr="006908D2">
        <w:tc>
          <w:tcPr>
            <w:tcW w:w="5156" w:type="dxa"/>
          </w:tcPr>
          <w:p w14:paraId="7B34FB6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3A9E39C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631C1FB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48FADE0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5CEF0F91" w14:textId="77777777" w:rsidTr="006908D2">
        <w:trPr>
          <w:trHeight w:val="240"/>
        </w:trPr>
        <w:tc>
          <w:tcPr>
            <w:tcW w:w="5156" w:type="dxa"/>
          </w:tcPr>
          <w:p w14:paraId="16FBB51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515F842E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585EBB7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454AAD8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1297B7D3" w14:textId="77777777" w:rsidTr="006908D2">
        <w:tc>
          <w:tcPr>
            <w:tcW w:w="5156" w:type="dxa"/>
          </w:tcPr>
          <w:p w14:paraId="5A35287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445EEBB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0885E76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140B5A66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E42B8E" w:rsidRPr="00E42B8E" w14:paraId="31ECD150" w14:textId="77777777" w:rsidTr="006908D2">
        <w:tc>
          <w:tcPr>
            <w:tcW w:w="5156" w:type="dxa"/>
          </w:tcPr>
          <w:p w14:paraId="6173D90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345A481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7,73</w:t>
            </w:r>
          </w:p>
        </w:tc>
        <w:tc>
          <w:tcPr>
            <w:tcW w:w="1316" w:type="dxa"/>
          </w:tcPr>
          <w:p w14:paraId="068CBD6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1,38</w:t>
            </w:r>
          </w:p>
        </w:tc>
        <w:tc>
          <w:tcPr>
            <w:tcW w:w="1663" w:type="dxa"/>
          </w:tcPr>
          <w:p w14:paraId="604AD57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-6,35</w:t>
            </w:r>
          </w:p>
        </w:tc>
      </w:tr>
      <w:tr w:rsidR="00E42B8E" w:rsidRPr="00E42B8E" w14:paraId="4D241561" w14:textId="77777777" w:rsidTr="006908D2">
        <w:tc>
          <w:tcPr>
            <w:tcW w:w="5156" w:type="dxa"/>
          </w:tcPr>
          <w:p w14:paraId="6526A6A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16D5390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463</w:t>
            </w:r>
          </w:p>
        </w:tc>
        <w:tc>
          <w:tcPr>
            <w:tcW w:w="1316" w:type="dxa"/>
          </w:tcPr>
          <w:p w14:paraId="0CF996E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663" w:type="dxa"/>
          </w:tcPr>
          <w:p w14:paraId="5E1E580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-434</w:t>
            </w:r>
          </w:p>
        </w:tc>
      </w:tr>
      <w:tr w:rsidR="00E42B8E" w:rsidRPr="00E42B8E" w14:paraId="2AF70CF3" w14:textId="77777777" w:rsidTr="006908D2">
        <w:trPr>
          <w:trHeight w:val="286"/>
        </w:trPr>
        <w:tc>
          <w:tcPr>
            <w:tcW w:w="5156" w:type="dxa"/>
          </w:tcPr>
          <w:p w14:paraId="7C55085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652E1D9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3531186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3782AB6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</w:tbl>
    <w:p w14:paraId="62B8A163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60144E5F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060F7293" w14:textId="77777777" w:rsidR="00E42B8E" w:rsidRPr="00E42B8E" w:rsidRDefault="00E42B8E" w:rsidP="00E42B8E">
      <w:pPr>
        <w:rPr>
          <w:sz w:val="16"/>
          <w:szCs w:val="16"/>
        </w:rPr>
      </w:pPr>
    </w:p>
    <w:p w14:paraId="19AB1FA3" w14:textId="77777777" w:rsidR="00E42B8E" w:rsidRPr="00E42B8E" w:rsidRDefault="00E42B8E" w:rsidP="00E42B8E">
      <w:pPr>
        <w:spacing w:line="240" w:lineRule="auto"/>
        <w:rPr>
          <w:szCs w:val="20"/>
        </w:rPr>
      </w:pPr>
      <w:r w:rsidRPr="00E42B8E">
        <w:rPr>
          <w:szCs w:val="20"/>
        </w:rPr>
        <w:t>3. «Комплексная застройка территории в районе улиц Андреевская, г. Тамбов и улиц Березовая, Железнодорожная казарма в д. Перикса городского округа Тамбов»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35DA09DB" w14:textId="77777777" w:rsidTr="00AC5EAA">
        <w:trPr>
          <w:tblHeader/>
        </w:trPr>
        <w:tc>
          <w:tcPr>
            <w:tcW w:w="5156" w:type="dxa"/>
          </w:tcPr>
          <w:p w14:paraId="54E96676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190CAA3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15E9CDCE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45890D8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5C64A7B1" w14:textId="77777777" w:rsidTr="00AC5EAA">
        <w:trPr>
          <w:trHeight w:val="240"/>
          <w:tblHeader/>
        </w:trPr>
        <w:tc>
          <w:tcPr>
            <w:tcW w:w="5156" w:type="dxa"/>
          </w:tcPr>
          <w:p w14:paraId="08B8E76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38925A3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619CF81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5DE60542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47026D82" w14:textId="77777777" w:rsidTr="006908D2">
        <w:tc>
          <w:tcPr>
            <w:tcW w:w="5156" w:type="dxa"/>
          </w:tcPr>
          <w:p w14:paraId="1C820EA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44794FA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7CF250F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771A4CD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E42B8E" w:rsidRPr="00E42B8E" w14:paraId="0E28C9E1" w14:textId="77777777" w:rsidTr="006908D2">
        <w:tc>
          <w:tcPr>
            <w:tcW w:w="5156" w:type="dxa"/>
          </w:tcPr>
          <w:p w14:paraId="432FDDE2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lastRenderedPageBreak/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1E5FEFC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1,79</w:t>
            </w:r>
          </w:p>
        </w:tc>
        <w:tc>
          <w:tcPr>
            <w:tcW w:w="1316" w:type="dxa"/>
          </w:tcPr>
          <w:p w14:paraId="617EACD6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3,34</w:t>
            </w:r>
          </w:p>
        </w:tc>
        <w:tc>
          <w:tcPr>
            <w:tcW w:w="1663" w:type="dxa"/>
          </w:tcPr>
          <w:p w14:paraId="53B97E22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+1,55</w:t>
            </w:r>
          </w:p>
        </w:tc>
      </w:tr>
      <w:tr w:rsidR="00E42B8E" w:rsidRPr="00E42B8E" w14:paraId="40E6244A" w14:textId="77777777" w:rsidTr="006908D2">
        <w:tc>
          <w:tcPr>
            <w:tcW w:w="5156" w:type="dxa"/>
          </w:tcPr>
          <w:p w14:paraId="4DD562F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0E41F68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1316" w:type="dxa"/>
          </w:tcPr>
          <w:p w14:paraId="139C0C6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663" w:type="dxa"/>
          </w:tcPr>
          <w:p w14:paraId="6494F0C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-194</w:t>
            </w:r>
          </w:p>
        </w:tc>
      </w:tr>
      <w:tr w:rsidR="00E42B8E" w:rsidRPr="00E42B8E" w14:paraId="599B6762" w14:textId="77777777" w:rsidTr="006908D2">
        <w:trPr>
          <w:trHeight w:val="286"/>
        </w:trPr>
        <w:tc>
          <w:tcPr>
            <w:tcW w:w="5156" w:type="dxa"/>
          </w:tcPr>
          <w:p w14:paraId="580AF97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3811D24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1EBCCB8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217,22</w:t>
            </w:r>
          </w:p>
        </w:tc>
        <w:tc>
          <w:tcPr>
            <w:tcW w:w="1663" w:type="dxa"/>
          </w:tcPr>
          <w:p w14:paraId="4BD8DCC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+217,22</w:t>
            </w:r>
          </w:p>
        </w:tc>
      </w:tr>
    </w:tbl>
    <w:p w14:paraId="39D9FC4F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7AB13724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7B9D551D" w14:textId="77777777" w:rsidR="00E42B8E" w:rsidRPr="00E42B8E" w:rsidRDefault="00E42B8E" w:rsidP="00E42B8E">
      <w:pPr>
        <w:rPr>
          <w:sz w:val="16"/>
          <w:szCs w:val="16"/>
        </w:rPr>
      </w:pPr>
    </w:p>
    <w:p w14:paraId="5DD72F3F" w14:textId="01BD9B22" w:rsidR="00E42B8E" w:rsidRPr="00E42B8E" w:rsidRDefault="00E42B8E" w:rsidP="00E42B8E">
      <w:pPr>
        <w:spacing w:line="240" w:lineRule="auto"/>
        <w:rPr>
          <w:szCs w:val="20"/>
        </w:rPr>
      </w:pPr>
      <w:r w:rsidRPr="00E42B8E">
        <w:rPr>
          <w:szCs w:val="20"/>
        </w:rPr>
        <w:t>4.</w:t>
      </w:r>
      <w:r w:rsidR="001142F0">
        <w:rPr>
          <w:szCs w:val="20"/>
        </w:rPr>
        <w:t> </w:t>
      </w:r>
      <w:r w:rsidRPr="00E42B8E">
        <w:rPr>
          <w:szCs w:val="20"/>
        </w:rPr>
        <w:t xml:space="preserve">«Комплексная застройка микрорайона «Телецентр» 2 этап </w:t>
      </w:r>
      <w:r w:rsidR="00395CCA">
        <w:rPr>
          <w:szCs w:val="20"/>
        </w:rPr>
        <w:br/>
      </w:r>
      <w:r w:rsidRPr="00E42B8E">
        <w:rPr>
          <w:szCs w:val="20"/>
        </w:rPr>
        <w:t>в г. Тамбов»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762D7571" w14:textId="77777777" w:rsidTr="006908D2">
        <w:tc>
          <w:tcPr>
            <w:tcW w:w="5156" w:type="dxa"/>
          </w:tcPr>
          <w:p w14:paraId="233C6B8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5FF56272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63CE91C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06BC058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43502074" w14:textId="77777777" w:rsidTr="006908D2">
        <w:trPr>
          <w:trHeight w:val="240"/>
        </w:trPr>
        <w:tc>
          <w:tcPr>
            <w:tcW w:w="5156" w:type="dxa"/>
          </w:tcPr>
          <w:p w14:paraId="48FF68F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096B6BF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791A4D4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0112A4F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557D3FD3" w14:textId="77777777" w:rsidTr="006908D2">
        <w:tc>
          <w:tcPr>
            <w:tcW w:w="5156" w:type="dxa"/>
          </w:tcPr>
          <w:p w14:paraId="73F9D1D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51F4FAC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3E4588E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0CA29D6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E42B8E" w:rsidRPr="00E42B8E" w14:paraId="23614920" w14:textId="77777777" w:rsidTr="006908D2">
        <w:tc>
          <w:tcPr>
            <w:tcW w:w="5156" w:type="dxa"/>
          </w:tcPr>
          <w:p w14:paraId="41065F76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2C891B9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6" w:type="dxa"/>
          </w:tcPr>
          <w:p w14:paraId="22F4550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63" w:type="dxa"/>
          </w:tcPr>
          <w:p w14:paraId="126E0FD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E42B8E" w:rsidRPr="00E42B8E" w14:paraId="3BF72666" w14:textId="77777777" w:rsidTr="006908D2">
        <w:tc>
          <w:tcPr>
            <w:tcW w:w="5156" w:type="dxa"/>
          </w:tcPr>
          <w:p w14:paraId="663F0AB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1B8A1FB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6" w:type="dxa"/>
          </w:tcPr>
          <w:p w14:paraId="1CF05DA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63" w:type="dxa"/>
          </w:tcPr>
          <w:p w14:paraId="4C4631F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E42B8E" w:rsidRPr="00E42B8E" w14:paraId="637F0F35" w14:textId="77777777" w:rsidTr="006908D2">
        <w:trPr>
          <w:trHeight w:val="286"/>
        </w:trPr>
        <w:tc>
          <w:tcPr>
            <w:tcW w:w="5156" w:type="dxa"/>
          </w:tcPr>
          <w:p w14:paraId="1388D8D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03F39C6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33C2FAC6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5A1B46F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</w:tbl>
    <w:p w14:paraId="1C77400B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375AC6E0" w14:textId="389648AE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308C5758" w14:textId="771B0D3C" w:rsidR="00E42B8E" w:rsidRPr="00E42B8E" w:rsidRDefault="00E42B8E" w:rsidP="001142F0">
      <w:pPr>
        <w:keepNext/>
        <w:keepLines/>
        <w:spacing w:line="240" w:lineRule="auto"/>
        <w:rPr>
          <w:szCs w:val="20"/>
        </w:rPr>
      </w:pPr>
      <w:r w:rsidRPr="00E42B8E">
        <w:rPr>
          <w:bCs/>
          <w:szCs w:val="20"/>
        </w:rPr>
        <w:lastRenderedPageBreak/>
        <w:t>5.</w:t>
      </w:r>
      <w:r w:rsidR="001142F0">
        <w:rPr>
          <w:bCs/>
          <w:szCs w:val="20"/>
        </w:rPr>
        <w:t> </w:t>
      </w:r>
      <w:r w:rsidRPr="00E42B8E">
        <w:rPr>
          <w:bCs/>
          <w:szCs w:val="20"/>
        </w:rPr>
        <w:t>«Комплексная застройка микрорайона «Цнински</w:t>
      </w:r>
      <w:r w:rsidR="001142F0">
        <w:rPr>
          <w:bCs/>
          <w:szCs w:val="20"/>
        </w:rPr>
        <w:t>й», с. Бокино, город Тамбов»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69374821" w14:textId="77777777" w:rsidTr="006908D2">
        <w:tc>
          <w:tcPr>
            <w:tcW w:w="5156" w:type="dxa"/>
          </w:tcPr>
          <w:p w14:paraId="12FF87E3" w14:textId="77777777" w:rsidR="00E42B8E" w:rsidRPr="00E42B8E" w:rsidRDefault="00E42B8E" w:rsidP="009059E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700CDCCA" w14:textId="77777777" w:rsidR="00E42B8E" w:rsidRPr="00E42B8E" w:rsidRDefault="00E42B8E" w:rsidP="009059E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387F1C9B" w14:textId="77777777" w:rsidR="00E42B8E" w:rsidRPr="00E42B8E" w:rsidRDefault="00E42B8E" w:rsidP="009059E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7F793D72" w14:textId="77777777" w:rsidR="00E42B8E" w:rsidRPr="00E42B8E" w:rsidRDefault="00E42B8E" w:rsidP="009059E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7CDDD521" w14:textId="77777777" w:rsidTr="006908D2">
        <w:trPr>
          <w:trHeight w:val="240"/>
        </w:trPr>
        <w:tc>
          <w:tcPr>
            <w:tcW w:w="5156" w:type="dxa"/>
          </w:tcPr>
          <w:p w14:paraId="08D714CD" w14:textId="77777777" w:rsidR="00E42B8E" w:rsidRPr="00E42B8E" w:rsidRDefault="00E42B8E" w:rsidP="009059E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3E45A4C9" w14:textId="77777777" w:rsidR="00E42B8E" w:rsidRPr="00E42B8E" w:rsidRDefault="00E42B8E" w:rsidP="009059E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10CF8239" w14:textId="77777777" w:rsidR="00E42B8E" w:rsidRPr="00E42B8E" w:rsidRDefault="00E42B8E" w:rsidP="009059E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03C377F6" w14:textId="77777777" w:rsidR="00E42B8E" w:rsidRPr="00E42B8E" w:rsidRDefault="00E42B8E" w:rsidP="009059E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555554C7" w14:textId="77777777" w:rsidTr="006908D2">
        <w:tc>
          <w:tcPr>
            <w:tcW w:w="5156" w:type="dxa"/>
          </w:tcPr>
          <w:p w14:paraId="65465F1A" w14:textId="77777777" w:rsidR="00E42B8E" w:rsidRPr="00E42B8E" w:rsidRDefault="00E42B8E" w:rsidP="009059E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57BB5C0F" w14:textId="77777777" w:rsidR="00E42B8E" w:rsidRPr="00E42B8E" w:rsidRDefault="00E42B8E" w:rsidP="009059E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</w:tcPr>
          <w:p w14:paraId="49C78FB4" w14:textId="77777777" w:rsidR="00E42B8E" w:rsidRPr="00E42B8E" w:rsidRDefault="00E42B8E" w:rsidP="009059E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663" w:type="dxa"/>
          </w:tcPr>
          <w:p w14:paraId="07E0C795" w14:textId="77777777" w:rsidR="00E42B8E" w:rsidRPr="00E42B8E" w:rsidRDefault="00E42B8E" w:rsidP="009059E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</w:tr>
      <w:tr w:rsidR="00E42B8E" w:rsidRPr="00E42B8E" w14:paraId="39F5B6A9" w14:textId="77777777" w:rsidTr="006908D2">
        <w:tc>
          <w:tcPr>
            <w:tcW w:w="5156" w:type="dxa"/>
          </w:tcPr>
          <w:p w14:paraId="45A2323B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7A6DD666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</w:tcPr>
          <w:p w14:paraId="62C70682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663" w:type="dxa"/>
          </w:tcPr>
          <w:p w14:paraId="08518205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</w:tr>
      <w:tr w:rsidR="00E42B8E" w:rsidRPr="00E42B8E" w14:paraId="1EF922BF" w14:textId="77777777" w:rsidTr="006908D2">
        <w:tc>
          <w:tcPr>
            <w:tcW w:w="5156" w:type="dxa"/>
          </w:tcPr>
          <w:p w14:paraId="226D37C1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5300B018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</w:tcPr>
          <w:p w14:paraId="5C705F69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663" w:type="dxa"/>
          </w:tcPr>
          <w:p w14:paraId="5E091F0D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</w:tr>
      <w:tr w:rsidR="00E42B8E" w:rsidRPr="00E42B8E" w14:paraId="7B80055D" w14:textId="77777777" w:rsidTr="006908D2">
        <w:trPr>
          <w:trHeight w:val="286"/>
        </w:trPr>
        <w:tc>
          <w:tcPr>
            <w:tcW w:w="5156" w:type="dxa"/>
          </w:tcPr>
          <w:p w14:paraId="56B6B7E0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3AB8F8F2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</w:tcPr>
          <w:p w14:paraId="65333D52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663" w:type="dxa"/>
          </w:tcPr>
          <w:p w14:paraId="79C451B8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</w:tr>
    </w:tbl>
    <w:p w14:paraId="795AB4FF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27DE905A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20548DF6" w14:textId="77777777" w:rsidR="00E42B8E" w:rsidRPr="00E42B8E" w:rsidRDefault="00E42B8E" w:rsidP="00E42B8E">
      <w:pPr>
        <w:rPr>
          <w:sz w:val="16"/>
          <w:szCs w:val="16"/>
        </w:rPr>
      </w:pPr>
    </w:p>
    <w:p w14:paraId="66D6D1DC" w14:textId="66F8BCB5" w:rsidR="00E42B8E" w:rsidRPr="00E42B8E" w:rsidRDefault="00E42B8E" w:rsidP="00E42B8E">
      <w:pPr>
        <w:spacing w:line="240" w:lineRule="auto"/>
        <w:rPr>
          <w:szCs w:val="20"/>
        </w:rPr>
      </w:pPr>
      <w:r w:rsidRPr="00E42B8E">
        <w:rPr>
          <w:szCs w:val="20"/>
        </w:rPr>
        <w:t>6.</w:t>
      </w:r>
      <w:r w:rsidR="001142F0">
        <w:rPr>
          <w:szCs w:val="20"/>
        </w:rPr>
        <w:t> </w:t>
      </w:r>
      <w:r w:rsidRPr="00E42B8E">
        <w:rPr>
          <w:szCs w:val="20"/>
        </w:rPr>
        <w:t>«Комплексное развитие территории «Олимпийский» в г. Тамбов» (строительство дополнительного резервуара чистой воды (РЧВ) для увеличения мощности ВЗУ  № 6 в мкр. «Олимпийский» в г. Тамбов»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19FD68F7" w14:textId="77777777" w:rsidTr="006908D2">
        <w:tc>
          <w:tcPr>
            <w:tcW w:w="5156" w:type="dxa"/>
          </w:tcPr>
          <w:p w14:paraId="5A3DC74D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0F13C1C6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03FD7285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2D1F0487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0F100FD5" w14:textId="77777777" w:rsidTr="006908D2">
        <w:trPr>
          <w:trHeight w:val="240"/>
        </w:trPr>
        <w:tc>
          <w:tcPr>
            <w:tcW w:w="5156" w:type="dxa"/>
          </w:tcPr>
          <w:p w14:paraId="29B08EDE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7565AAE5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585A01A2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0FFD9A2B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3D793918" w14:textId="77777777" w:rsidTr="006908D2">
        <w:tc>
          <w:tcPr>
            <w:tcW w:w="5156" w:type="dxa"/>
          </w:tcPr>
          <w:p w14:paraId="763C184C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7A7D051B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</w:tcPr>
          <w:p w14:paraId="2939D36C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663" w:type="dxa"/>
          </w:tcPr>
          <w:p w14:paraId="2A709E64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</w:tr>
      <w:tr w:rsidR="00E42B8E" w:rsidRPr="00E42B8E" w14:paraId="06A185A7" w14:textId="77777777" w:rsidTr="006908D2">
        <w:tc>
          <w:tcPr>
            <w:tcW w:w="5156" w:type="dxa"/>
          </w:tcPr>
          <w:p w14:paraId="6E903498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2D3E941F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</w:tcPr>
          <w:p w14:paraId="54C52820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663" w:type="dxa"/>
          </w:tcPr>
          <w:p w14:paraId="2AA13CAD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</w:tr>
      <w:tr w:rsidR="00E42B8E" w:rsidRPr="00E42B8E" w14:paraId="450EF21D" w14:textId="77777777" w:rsidTr="006908D2">
        <w:tc>
          <w:tcPr>
            <w:tcW w:w="5156" w:type="dxa"/>
          </w:tcPr>
          <w:p w14:paraId="7D91121C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4170B016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</w:tcPr>
          <w:p w14:paraId="1B2015D5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663" w:type="dxa"/>
          </w:tcPr>
          <w:p w14:paraId="38F25E0D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</w:tr>
      <w:tr w:rsidR="00E42B8E" w:rsidRPr="00E42B8E" w14:paraId="01CEB2F5" w14:textId="77777777" w:rsidTr="006908D2">
        <w:trPr>
          <w:trHeight w:val="286"/>
        </w:trPr>
        <w:tc>
          <w:tcPr>
            <w:tcW w:w="5156" w:type="dxa"/>
          </w:tcPr>
          <w:p w14:paraId="696B10C2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4B6ED498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</w:tcPr>
          <w:p w14:paraId="75DE9731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  <w:tc>
          <w:tcPr>
            <w:tcW w:w="1663" w:type="dxa"/>
          </w:tcPr>
          <w:p w14:paraId="775B3A0B" w14:textId="77777777" w:rsidR="00E42B8E" w:rsidRPr="00E42B8E" w:rsidRDefault="00E42B8E" w:rsidP="009059E9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sz w:val="20"/>
                <w:szCs w:val="20"/>
              </w:rPr>
              <w:t>0,0</w:t>
            </w:r>
          </w:p>
        </w:tc>
      </w:tr>
    </w:tbl>
    <w:p w14:paraId="71B41753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1C903F60" w14:textId="4035702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64DBF9E0" w14:textId="28E9B765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lastRenderedPageBreak/>
        <w:t xml:space="preserve">Таким образом, Минградом Тамбовской области в нарушение пункта 1.4 Соглашения № 12-39/С не достигнуты значения ключевых показателей </w:t>
      </w:r>
      <w:r w:rsidR="001960BB">
        <w:rPr>
          <w:szCs w:val="20"/>
        </w:rPr>
        <w:br/>
      </w:r>
      <w:r w:rsidRPr="00E42B8E">
        <w:rPr>
          <w:szCs w:val="20"/>
        </w:rPr>
        <w:t>по состоянию на 1 января 2024 года, в том числе:</w:t>
      </w:r>
    </w:p>
    <w:p w14:paraId="660DE276" w14:textId="4BF42042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 xml:space="preserve">по поступлению налоговых и неналоговых доходов </w:t>
      </w:r>
      <w:r w:rsidR="001960BB">
        <w:rPr>
          <w:szCs w:val="20"/>
        </w:rPr>
        <w:br/>
      </w:r>
      <w:r w:rsidRPr="00E42B8E">
        <w:rPr>
          <w:szCs w:val="20"/>
        </w:rPr>
        <w:t xml:space="preserve">в консолидированный бюджет субъекта Российской Федерации </w:t>
      </w:r>
      <w:r w:rsidR="001960BB">
        <w:rPr>
          <w:szCs w:val="20"/>
        </w:rPr>
        <w:br/>
      </w:r>
      <w:r w:rsidRPr="00E42B8E">
        <w:rPr>
          <w:szCs w:val="20"/>
        </w:rPr>
        <w:t>от реализации инфраструктурного проекта и (или) инвестиционных проектов, для обеспечения которых реализуется инфраструктурный проект;</w:t>
      </w:r>
    </w:p>
    <w:p w14:paraId="3DB5ABC6" w14:textId="6F865113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 xml:space="preserve">по количеству рабочих мест, созданных в связи с реализацией инфраструктурного проекта и(или) инвестиционных проектов, </w:t>
      </w:r>
      <w:r w:rsidR="001960BB">
        <w:rPr>
          <w:szCs w:val="20"/>
        </w:rPr>
        <w:br/>
      </w:r>
      <w:r w:rsidRPr="00E42B8E">
        <w:rPr>
          <w:szCs w:val="20"/>
        </w:rPr>
        <w:t>для обеспечения которых реализуется инфраструктурный проект.</w:t>
      </w:r>
    </w:p>
    <w:p w14:paraId="7D8B9BC6" w14:textId="0EE14296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 xml:space="preserve">Проверкой достижения значений ключевых показателей инфраструктурных проектов, установленных Приложением № 2 </w:t>
      </w:r>
      <w:r w:rsidR="001960BB">
        <w:rPr>
          <w:szCs w:val="20"/>
        </w:rPr>
        <w:br/>
      </w:r>
      <w:r w:rsidRPr="00E42B8E">
        <w:rPr>
          <w:szCs w:val="20"/>
        </w:rPr>
        <w:t>к Соглашению № 12-84/С, реализация которых осуществляется в рамках конкурса по состоянию на 1 января 2024 года, установлено следующее.</w:t>
      </w:r>
    </w:p>
    <w:p w14:paraId="6FE3FAC1" w14:textId="1096F8C0" w:rsidR="00E42B8E" w:rsidRPr="00E42B8E" w:rsidRDefault="001960BB" w:rsidP="00E42B8E">
      <w:pPr>
        <w:spacing w:line="336" w:lineRule="auto"/>
        <w:rPr>
          <w:szCs w:val="20"/>
        </w:rPr>
      </w:pPr>
      <w:r>
        <w:rPr>
          <w:szCs w:val="20"/>
        </w:rPr>
        <w:t>1. </w:t>
      </w:r>
      <w:r w:rsidR="00E42B8E" w:rsidRPr="00E42B8E">
        <w:rPr>
          <w:szCs w:val="20"/>
        </w:rPr>
        <w:t>Анализ информации о достижении плановых показателей реализации инфраструктурного проекта по «Комплексная застройка микрорайона «8 этажей»: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59831BE4" w14:textId="77777777" w:rsidTr="006908D2">
        <w:tc>
          <w:tcPr>
            <w:tcW w:w="5156" w:type="dxa"/>
          </w:tcPr>
          <w:p w14:paraId="1817B9D3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614082EE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02EBD5E8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2C79D8E9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21AC99DC" w14:textId="77777777" w:rsidTr="006908D2">
        <w:trPr>
          <w:trHeight w:val="240"/>
        </w:trPr>
        <w:tc>
          <w:tcPr>
            <w:tcW w:w="5156" w:type="dxa"/>
          </w:tcPr>
          <w:p w14:paraId="15D1E1FB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2FD72018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6AF6FE40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2084CCAC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4E8372C6" w14:textId="77777777" w:rsidTr="006908D2">
        <w:tc>
          <w:tcPr>
            <w:tcW w:w="5156" w:type="dxa"/>
          </w:tcPr>
          <w:p w14:paraId="75974950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47E46B56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20F6A407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30FF5598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E42B8E" w:rsidRPr="00E42B8E" w14:paraId="24530FFB" w14:textId="77777777" w:rsidTr="006908D2">
        <w:tc>
          <w:tcPr>
            <w:tcW w:w="5156" w:type="dxa"/>
          </w:tcPr>
          <w:p w14:paraId="23D6E581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062F5BF6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6,96</w:t>
            </w:r>
          </w:p>
        </w:tc>
        <w:tc>
          <w:tcPr>
            <w:tcW w:w="1316" w:type="dxa"/>
          </w:tcPr>
          <w:p w14:paraId="61E79487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1,62</w:t>
            </w:r>
          </w:p>
        </w:tc>
        <w:tc>
          <w:tcPr>
            <w:tcW w:w="1663" w:type="dxa"/>
          </w:tcPr>
          <w:p w14:paraId="0C39E6AC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-5,34</w:t>
            </w:r>
          </w:p>
        </w:tc>
      </w:tr>
      <w:tr w:rsidR="00E42B8E" w:rsidRPr="00E42B8E" w14:paraId="1A07D29C" w14:textId="77777777" w:rsidTr="006908D2">
        <w:tc>
          <w:tcPr>
            <w:tcW w:w="5156" w:type="dxa"/>
          </w:tcPr>
          <w:p w14:paraId="2198CC34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7DDEAD52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16" w:type="dxa"/>
          </w:tcPr>
          <w:p w14:paraId="62AC1919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663" w:type="dxa"/>
          </w:tcPr>
          <w:p w14:paraId="7F4BCD16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-141</w:t>
            </w:r>
          </w:p>
        </w:tc>
      </w:tr>
      <w:tr w:rsidR="00E42B8E" w:rsidRPr="00E42B8E" w14:paraId="121CB34A" w14:textId="77777777" w:rsidTr="006908D2">
        <w:trPr>
          <w:trHeight w:val="286"/>
        </w:trPr>
        <w:tc>
          <w:tcPr>
            <w:tcW w:w="5156" w:type="dxa"/>
          </w:tcPr>
          <w:p w14:paraId="392769D6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3814154D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75820DA6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6,94</w:t>
            </w:r>
          </w:p>
        </w:tc>
        <w:tc>
          <w:tcPr>
            <w:tcW w:w="1663" w:type="dxa"/>
          </w:tcPr>
          <w:p w14:paraId="1952A1FA" w14:textId="77777777" w:rsidR="00E42B8E" w:rsidRPr="00E42B8E" w:rsidRDefault="00E42B8E" w:rsidP="001960BB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+6,94</w:t>
            </w:r>
          </w:p>
        </w:tc>
      </w:tr>
    </w:tbl>
    <w:p w14:paraId="7216CB96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6F8D320D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16C6009B" w14:textId="77777777" w:rsidR="00E42B8E" w:rsidRPr="00E42B8E" w:rsidRDefault="00E42B8E" w:rsidP="00E42B8E">
      <w:pPr>
        <w:rPr>
          <w:sz w:val="16"/>
          <w:szCs w:val="16"/>
        </w:rPr>
      </w:pPr>
    </w:p>
    <w:p w14:paraId="4511F2BB" w14:textId="77777777" w:rsidR="00E42B8E" w:rsidRPr="00E42B8E" w:rsidRDefault="00E42B8E" w:rsidP="00E42B8E">
      <w:pPr>
        <w:spacing w:line="240" w:lineRule="auto"/>
        <w:rPr>
          <w:szCs w:val="20"/>
        </w:rPr>
      </w:pPr>
      <w:r w:rsidRPr="00E42B8E">
        <w:rPr>
          <w:szCs w:val="20"/>
        </w:rPr>
        <w:lastRenderedPageBreak/>
        <w:t>2. Анализ информации о достижении плановых показателей реализации инфраструктурного проекта «Комплексная застройка микрорайона «Вернадский-2»: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4B8FF3FC" w14:textId="77777777" w:rsidTr="006908D2">
        <w:tc>
          <w:tcPr>
            <w:tcW w:w="5156" w:type="dxa"/>
          </w:tcPr>
          <w:p w14:paraId="5C99C12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1193F17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73A395E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65BAD526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65F53C7A" w14:textId="77777777" w:rsidTr="006908D2">
        <w:trPr>
          <w:trHeight w:val="240"/>
        </w:trPr>
        <w:tc>
          <w:tcPr>
            <w:tcW w:w="5156" w:type="dxa"/>
          </w:tcPr>
          <w:p w14:paraId="6C8FFAF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6A9AB4B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4C1376C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21C0367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3A0178C8" w14:textId="77777777" w:rsidTr="006908D2">
        <w:tc>
          <w:tcPr>
            <w:tcW w:w="5156" w:type="dxa"/>
          </w:tcPr>
          <w:p w14:paraId="0C1E13B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78E68BC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3F8D0B4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20F6E02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E42B8E" w:rsidRPr="00E42B8E" w14:paraId="7CFA810D" w14:textId="77777777" w:rsidTr="006908D2">
        <w:tc>
          <w:tcPr>
            <w:tcW w:w="5156" w:type="dxa"/>
          </w:tcPr>
          <w:p w14:paraId="658350DE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79C2480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4,3</w:t>
            </w:r>
          </w:p>
        </w:tc>
        <w:tc>
          <w:tcPr>
            <w:tcW w:w="1316" w:type="dxa"/>
          </w:tcPr>
          <w:p w14:paraId="2D5276F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0,22</w:t>
            </w:r>
          </w:p>
        </w:tc>
        <w:tc>
          <w:tcPr>
            <w:tcW w:w="1663" w:type="dxa"/>
          </w:tcPr>
          <w:p w14:paraId="4FAB62C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-4,08</w:t>
            </w:r>
          </w:p>
        </w:tc>
      </w:tr>
      <w:tr w:rsidR="00E42B8E" w:rsidRPr="00E42B8E" w14:paraId="16F7A275" w14:textId="77777777" w:rsidTr="006908D2">
        <w:tc>
          <w:tcPr>
            <w:tcW w:w="5156" w:type="dxa"/>
          </w:tcPr>
          <w:p w14:paraId="3135D87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79BE3A1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316" w:type="dxa"/>
          </w:tcPr>
          <w:p w14:paraId="11C7CE5E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663" w:type="dxa"/>
          </w:tcPr>
          <w:p w14:paraId="3944943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-94</w:t>
            </w:r>
          </w:p>
        </w:tc>
      </w:tr>
      <w:tr w:rsidR="00E42B8E" w:rsidRPr="00E42B8E" w14:paraId="5F068764" w14:textId="77777777" w:rsidTr="006908D2">
        <w:trPr>
          <w:trHeight w:val="286"/>
        </w:trPr>
        <w:tc>
          <w:tcPr>
            <w:tcW w:w="5156" w:type="dxa"/>
          </w:tcPr>
          <w:p w14:paraId="3520221E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2CC9BAE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5214203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66,05</w:t>
            </w:r>
          </w:p>
        </w:tc>
        <w:tc>
          <w:tcPr>
            <w:tcW w:w="1663" w:type="dxa"/>
          </w:tcPr>
          <w:p w14:paraId="6925825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+66,05</w:t>
            </w:r>
          </w:p>
        </w:tc>
      </w:tr>
    </w:tbl>
    <w:p w14:paraId="1884F939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4059B6C8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4CC5DD8A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</w:p>
    <w:p w14:paraId="5DD0CA87" w14:textId="77777777" w:rsidR="00E42B8E" w:rsidRPr="00E42B8E" w:rsidRDefault="00E42B8E" w:rsidP="00E42B8E">
      <w:pPr>
        <w:rPr>
          <w:szCs w:val="20"/>
        </w:rPr>
      </w:pPr>
      <w:r w:rsidRPr="00E42B8E">
        <w:rPr>
          <w:szCs w:val="20"/>
        </w:rPr>
        <w:t>Таким образом, Минградом Тамбовской области в нарушение пункта 1.4 Соглашения № 12-84/С не достигнуты значения ключевых показателей по состоянию на 1 января 2024 года, в том числе:</w:t>
      </w:r>
    </w:p>
    <w:p w14:paraId="2DF67D41" w14:textId="4D60A866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 xml:space="preserve">по поступлению налоговых и неналоговых доходов </w:t>
      </w:r>
      <w:r w:rsidR="00DF7769">
        <w:rPr>
          <w:szCs w:val="20"/>
        </w:rPr>
        <w:br/>
      </w:r>
      <w:r w:rsidRPr="00E42B8E">
        <w:rPr>
          <w:szCs w:val="20"/>
        </w:rPr>
        <w:t>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проект;</w:t>
      </w:r>
    </w:p>
    <w:p w14:paraId="642FE2C7" w14:textId="1029261A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 xml:space="preserve">по количеству рабочих мест, созданных в связи с реализацией инфраструктурного проекта и(или) инвестиционных проектов, </w:t>
      </w:r>
      <w:r w:rsidR="00DF7769">
        <w:rPr>
          <w:szCs w:val="20"/>
        </w:rPr>
        <w:br/>
      </w:r>
      <w:r w:rsidRPr="00E42B8E">
        <w:rPr>
          <w:szCs w:val="20"/>
        </w:rPr>
        <w:t>для обеспечения которых реализуется инфраструктурный проект.</w:t>
      </w:r>
    </w:p>
    <w:p w14:paraId="1C1BE707" w14:textId="15A76D25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 xml:space="preserve">Проверкой достижения значений ключевых показателей инфраструктурных проектов, установленных Приложением № 2 </w:t>
      </w:r>
      <w:r w:rsidR="00DF7769">
        <w:rPr>
          <w:szCs w:val="20"/>
        </w:rPr>
        <w:br/>
      </w:r>
      <w:r w:rsidRPr="00E42B8E">
        <w:rPr>
          <w:szCs w:val="20"/>
        </w:rPr>
        <w:t xml:space="preserve">к Соглашению от 27 января 2022 г. № 12-39/С 2025 года реализация которых </w:t>
      </w:r>
      <w:r w:rsidRPr="00E42B8E">
        <w:rPr>
          <w:szCs w:val="20"/>
        </w:rPr>
        <w:lastRenderedPageBreak/>
        <w:t>осуществляется в рамках лимитов, по состоянию на 1 января 2025 года установлено следующее.</w:t>
      </w:r>
    </w:p>
    <w:p w14:paraId="757ABF3F" w14:textId="77777777" w:rsidR="00E42B8E" w:rsidRPr="00E42B8E" w:rsidRDefault="00E42B8E" w:rsidP="00E42B8E">
      <w:pPr>
        <w:spacing w:line="336" w:lineRule="auto"/>
        <w:rPr>
          <w:szCs w:val="20"/>
        </w:rPr>
      </w:pPr>
      <w:r w:rsidRPr="00E42B8E">
        <w:rPr>
          <w:szCs w:val="20"/>
        </w:rPr>
        <w:t>Общий анализ информации о достижении плановых показателей реализации инфраструктурных проектов по Тамбовской области в рамках лимитов на 1 января 2025 года: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157DC186" w14:textId="77777777" w:rsidTr="006908D2">
        <w:tc>
          <w:tcPr>
            <w:tcW w:w="5156" w:type="dxa"/>
          </w:tcPr>
          <w:p w14:paraId="0107CD9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2366334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 по соглашению</w:t>
            </w:r>
          </w:p>
        </w:tc>
        <w:tc>
          <w:tcPr>
            <w:tcW w:w="1316" w:type="dxa"/>
          </w:tcPr>
          <w:p w14:paraId="22CA117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3D0C21E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3C09DA92" w14:textId="77777777" w:rsidTr="006908D2">
        <w:trPr>
          <w:trHeight w:val="216"/>
        </w:trPr>
        <w:tc>
          <w:tcPr>
            <w:tcW w:w="5156" w:type="dxa"/>
          </w:tcPr>
          <w:p w14:paraId="1475F39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0C0FC83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5481D62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14026C8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532C20F6" w14:textId="77777777" w:rsidTr="006908D2">
        <w:tc>
          <w:tcPr>
            <w:tcW w:w="5156" w:type="dxa"/>
          </w:tcPr>
          <w:p w14:paraId="6112EBF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2DF3C6F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54,15</w:t>
            </w:r>
          </w:p>
        </w:tc>
        <w:tc>
          <w:tcPr>
            <w:tcW w:w="1316" w:type="dxa"/>
          </w:tcPr>
          <w:p w14:paraId="7C24AFD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90,69</w:t>
            </w:r>
          </w:p>
        </w:tc>
        <w:tc>
          <w:tcPr>
            <w:tcW w:w="1663" w:type="dxa"/>
          </w:tcPr>
          <w:p w14:paraId="267AE19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+36,54</w:t>
            </w:r>
          </w:p>
        </w:tc>
      </w:tr>
      <w:tr w:rsidR="00E42B8E" w:rsidRPr="00E42B8E" w14:paraId="121F00D6" w14:textId="77777777" w:rsidTr="006908D2">
        <w:tc>
          <w:tcPr>
            <w:tcW w:w="5156" w:type="dxa"/>
          </w:tcPr>
          <w:p w14:paraId="5EF95A6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 неналоговых доходов в консолидированный бюджет субъекта Российской Федерации от реализации инфраструктурного проекта и (или) инвестиционных проектов, для обеспечения которых реализуется инфраструктурный проект, в том числе в 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1F0EF85E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16" w:type="dxa"/>
          </w:tcPr>
          <w:p w14:paraId="1C5AEFC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3" w:type="dxa"/>
          </w:tcPr>
          <w:p w14:paraId="67ADD05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42B8E" w:rsidRPr="00E42B8E" w14:paraId="1397BA00" w14:textId="77777777" w:rsidTr="006908D2">
        <w:tc>
          <w:tcPr>
            <w:tcW w:w="5156" w:type="dxa"/>
          </w:tcPr>
          <w:p w14:paraId="4A6FDA0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400CE31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2 084</w:t>
            </w:r>
          </w:p>
        </w:tc>
        <w:tc>
          <w:tcPr>
            <w:tcW w:w="1316" w:type="dxa"/>
          </w:tcPr>
          <w:p w14:paraId="496FBB72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1 102</w:t>
            </w:r>
          </w:p>
        </w:tc>
        <w:tc>
          <w:tcPr>
            <w:tcW w:w="1663" w:type="dxa"/>
          </w:tcPr>
          <w:p w14:paraId="5E76EE1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-982</w:t>
            </w:r>
          </w:p>
        </w:tc>
      </w:tr>
      <w:tr w:rsidR="00E42B8E" w:rsidRPr="00E42B8E" w14:paraId="2FE8ACED" w14:textId="77777777" w:rsidTr="006908D2">
        <w:trPr>
          <w:trHeight w:val="286"/>
        </w:trPr>
        <w:tc>
          <w:tcPr>
            <w:tcW w:w="5156" w:type="dxa"/>
          </w:tcPr>
          <w:p w14:paraId="3EC751D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7F9B75A6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2 688,47</w:t>
            </w:r>
          </w:p>
        </w:tc>
        <w:tc>
          <w:tcPr>
            <w:tcW w:w="1316" w:type="dxa"/>
          </w:tcPr>
          <w:p w14:paraId="09FD6BA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7 643,97</w:t>
            </w:r>
          </w:p>
        </w:tc>
        <w:tc>
          <w:tcPr>
            <w:tcW w:w="1663" w:type="dxa"/>
          </w:tcPr>
          <w:p w14:paraId="5A16989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+4 955,5</w:t>
            </w:r>
          </w:p>
        </w:tc>
      </w:tr>
    </w:tbl>
    <w:p w14:paraId="0C3ED24C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61166B0D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3415A977" w14:textId="77777777" w:rsidR="00E42B8E" w:rsidRPr="00E42B8E" w:rsidRDefault="00E42B8E" w:rsidP="00E42B8E">
      <w:pPr>
        <w:rPr>
          <w:sz w:val="16"/>
          <w:szCs w:val="16"/>
        </w:rPr>
      </w:pPr>
    </w:p>
    <w:p w14:paraId="3E13089B" w14:textId="77777777" w:rsidR="00E42B8E" w:rsidRPr="00E42B8E" w:rsidRDefault="00E42B8E" w:rsidP="00E42B8E">
      <w:pPr>
        <w:rPr>
          <w:szCs w:val="20"/>
        </w:rPr>
      </w:pPr>
      <w:r w:rsidRPr="00E42B8E">
        <w:rPr>
          <w:szCs w:val="20"/>
        </w:rPr>
        <w:t>Анализ информации</w:t>
      </w:r>
      <w:r w:rsidRPr="00E42B8E">
        <w:t xml:space="preserve"> </w:t>
      </w:r>
      <w:r w:rsidRPr="00E42B8E">
        <w:rPr>
          <w:szCs w:val="20"/>
        </w:rPr>
        <w:t>о достижении плановых показателей реализации инфраструктурных проектов в разрезе отдельных инфраструктурных проектов представлен в таблицах.</w:t>
      </w:r>
    </w:p>
    <w:p w14:paraId="7B3DFBFF" w14:textId="743B95FA" w:rsidR="00E42B8E" w:rsidRPr="00E42B8E" w:rsidRDefault="00794134" w:rsidP="00E42B8E">
      <w:pPr>
        <w:spacing w:line="240" w:lineRule="auto"/>
        <w:rPr>
          <w:szCs w:val="20"/>
        </w:rPr>
      </w:pPr>
      <w:r>
        <w:rPr>
          <w:szCs w:val="20"/>
        </w:rPr>
        <w:t>1. </w:t>
      </w:r>
      <w:r w:rsidR="00E42B8E" w:rsidRPr="00E42B8E">
        <w:rPr>
          <w:szCs w:val="20"/>
        </w:rPr>
        <w:t xml:space="preserve">«Комплексная застройка микрорайона «Телецентр» 1 этап </w:t>
      </w:r>
      <w:r>
        <w:rPr>
          <w:szCs w:val="20"/>
        </w:rPr>
        <w:br/>
      </w:r>
      <w:r w:rsidR="00E42B8E" w:rsidRPr="00E42B8E">
        <w:rPr>
          <w:szCs w:val="20"/>
        </w:rPr>
        <w:t xml:space="preserve">в г. Тамбов»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71F1C65E" w14:textId="77777777" w:rsidTr="00794134">
        <w:trPr>
          <w:tblHeader/>
        </w:trPr>
        <w:tc>
          <w:tcPr>
            <w:tcW w:w="5156" w:type="dxa"/>
          </w:tcPr>
          <w:p w14:paraId="13F94FB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5E74C0E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 по соглашению</w:t>
            </w:r>
          </w:p>
        </w:tc>
        <w:tc>
          <w:tcPr>
            <w:tcW w:w="1316" w:type="dxa"/>
          </w:tcPr>
          <w:p w14:paraId="401A37F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48E0C4F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54DD669D" w14:textId="77777777" w:rsidTr="00794134">
        <w:trPr>
          <w:trHeight w:val="216"/>
          <w:tblHeader/>
        </w:trPr>
        <w:tc>
          <w:tcPr>
            <w:tcW w:w="5156" w:type="dxa"/>
          </w:tcPr>
          <w:p w14:paraId="635407A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29B63CC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4F457C9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37C9D42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503BEF56" w14:textId="77777777" w:rsidTr="006908D2">
        <w:tc>
          <w:tcPr>
            <w:tcW w:w="5156" w:type="dxa"/>
          </w:tcPr>
          <w:p w14:paraId="4CB66B9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0D49DEBE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44,97</w:t>
            </w:r>
          </w:p>
        </w:tc>
        <w:tc>
          <w:tcPr>
            <w:tcW w:w="1316" w:type="dxa"/>
          </w:tcPr>
          <w:p w14:paraId="65F2C78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663" w:type="dxa"/>
          </w:tcPr>
          <w:p w14:paraId="2DDE9D0E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-2,57</w:t>
            </w:r>
          </w:p>
        </w:tc>
      </w:tr>
      <w:tr w:rsidR="00E42B8E" w:rsidRPr="00E42B8E" w14:paraId="16E05323" w14:textId="77777777" w:rsidTr="006908D2">
        <w:tc>
          <w:tcPr>
            <w:tcW w:w="5156" w:type="dxa"/>
          </w:tcPr>
          <w:p w14:paraId="26599A8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 xml:space="preserve">Поступление налоговых и неналоговых доходов в консолидированный бюджет субъекта Российской Федерации от реализации инфраструктурного проекта и (или) инвестиционных проектов, для обеспечения </w:t>
            </w:r>
            <w:r w:rsidRPr="00E42B8E">
              <w:rPr>
                <w:rFonts w:eastAsia="Calibri"/>
                <w:sz w:val="20"/>
                <w:szCs w:val="20"/>
                <w:lang w:eastAsia="en-US"/>
              </w:rPr>
              <w:lastRenderedPageBreak/>
              <w:t>которых реализуется инфраструктурный проект, в том числе в 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5688D55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16" w:type="dxa"/>
          </w:tcPr>
          <w:p w14:paraId="5A6CAD2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3" w:type="dxa"/>
          </w:tcPr>
          <w:p w14:paraId="163C003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42B8E" w:rsidRPr="00E42B8E" w14:paraId="7B652D02" w14:textId="77777777" w:rsidTr="006908D2">
        <w:tc>
          <w:tcPr>
            <w:tcW w:w="5156" w:type="dxa"/>
          </w:tcPr>
          <w:p w14:paraId="36E2187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lastRenderedPageBreak/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1AD07FC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316" w:type="dxa"/>
          </w:tcPr>
          <w:p w14:paraId="4BC25E7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931</w:t>
            </w:r>
          </w:p>
        </w:tc>
        <w:tc>
          <w:tcPr>
            <w:tcW w:w="1663" w:type="dxa"/>
          </w:tcPr>
          <w:p w14:paraId="7AADDF8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+81</w:t>
            </w:r>
          </w:p>
        </w:tc>
      </w:tr>
      <w:tr w:rsidR="00E42B8E" w:rsidRPr="00E42B8E" w14:paraId="2DF24E50" w14:textId="77777777" w:rsidTr="006908D2">
        <w:trPr>
          <w:trHeight w:val="286"/>
        </w:trPr>
        <w:tc>
          <w:tcPr>
            <w:tcW w:w="5156" w:type="dxa"/>
          </w:tcPr>
          <w:p w14:paraId="737CA660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1007AC6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2 172,32</w:t>
            </w:r>
          </w:p>
        </w:tc>
        <w:tc>
          <w:tcPr>
            <w:tcW w:w="1316" w:type="dxa"/>
          </w:tcPr>
          <w:p w14:paraId="116EE60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4 115,84</w:t>
            </w:r>
          </w:p>
        </w:tc>
        <w:tc>
          <w:tcPr>
            <w:tcW w:w="1663" w:type="dxa"/>
          </w:tcPr>
          <w:p w14:paraId="667B943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+1 943,52</w:t>
            </w:r>
          </w:p>
        </w:tc>
      </w:tr>
    </w:tbl>
    <w:p w14:paraId="43B3135A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47FA37B1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65374C87" w14:textId="77777777" w:rsidR="00E42B8E" w:rsidRPr="00E42B8E" w:rsidRDefault="00E42B8E" w:rsidP="00E42B8E">
      <w:pPr>
        <w:rPr>
          <w:sz w:val="20"/>
          <w:szCs w:val="20"/>
        </w:rPr>
      </w:pPr>
    </w:p>
    <w:p w14:paraId="157FBEF9" w14:textId="4D8CEA7B" w:rsidR="00E42B8E" w:rsidRPr="00E42B8E" w:rsidRDefault="00794134" w:rsidP="00E42B8E">
      <w:pPr>
        <w:rPr>
          <w:szCs w:val="20"/>
        </w:rPr>
      </w:pPr>
      <w:r>
        <w:rPr>
          <w:szCs w:val="20"/>
        </w:rPr>
        <w:t>2. </w:t>
      </w:r>
      <w:r w:rsidR="00E42B8E" w:rsidRPr="00E42B8E">
        <w:rPr>
          <w:szCs w:val="20"/>
        </w:rPr>
        <w:t>«Комплексная застройка микрорайона «Волжский» в г. Тамбов»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512DD0A4" w14:textId="77777777" w:rsidTr="006908D2">
        <w:tc>
          <w:tcPr>
            <w:tcW w:w="5156" w:type="dxa"/>
          </w:tcPr>
          <w:p w14:paraId="60CE077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5B010BC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522D2622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291CCE9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40CEBAD6" w14:textId="77777777" w:rsidTr="006908D2">
        <w:trPr>
          <w:trHeight w:val="240"/>
        </w:trPr>
        <w:tc>
          <w:tcPr>
            <w:tcW w:w="5156" w:type="dxa"/>
          </w:tcPr>
          <w:p w14:paraId="65AA0B5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47826B7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7162748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691E0C6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25EEB02A" w14:textId="77777777" w:rsidTr="006908D2">
        <w:tc>
          <w:tcPr>
            <w:tcW w:w="5156" w:type="dxa"/>
          </w:tcPr>
          <w:p w14:paraId="55E2816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6D8B283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0E92404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1BB911D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E42B8E" w:rsidRPr="00E42B8E" w14:paraId="7F36DAAC" w14:textId="77777777" w:rsidTr="006908D2">
        <w:tc>
          <w:tcPr>
            <w:tcW w:w="5156" w:type="dxa"/>
          </w:tcPr>
          <w:p w14:paraId="50E8F82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1485A3A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16" w:type="dxa"/>
          </w:tcPr>
          <w:p w14:paraId="65E4E8B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3" w:type="dxa"/>
          </w:tcPr>
          <w:p w14:paraId="19C03ED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42B8E" w:rsidRPr="00E42B8E" w14:paraId="3D239444" w14:textId="77777777" w:rsidTr="006908D2">
        <w:tc>
          <w:tcPr>
            <w:tcW w:w="5156" w:type="dxa"/>
          </w:tcPr>
          <w:p w14:paraId="766FF74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406DAC1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463</w:t>
            </w:r>
          </w:p>
        </w:tc>
        <w:tc>
          <w:tcPr>
            <w:tcW w:w="1316" w:type="dxa"/>
          </w:tcPr>
          <w:p w14:paraId="4A6EE33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663" w:type="dxa"/>
          </w:tcPr>
          <w:p w14:paraId="1B0F830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-424</w:t>
            </w:r>
          </w:p>
        </w:tc>
      </w:tr>
      <w:tr w:rsidR="00E42B8E" w:rsidRPr="00E42B8E" w14:paraId="03C2C282" w14:textId="77777777" w:rsidTr="006908D2">
        <w:trPr>
          <w:trHeight w:val="286"/>
        </w:trPr>
        <w:tc>
          <w:tcPr>
            <w:tcW w:w="5156" w:type="dxa"/>
          </w:tcPr>
          <w:p w14:paraId="18FBC8E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0E57E5DF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5D1A5136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55AA5D1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</w:tbl>
    <w:p w14:paraId="61ACA5B4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375DD83D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263D5A94" w14:textId="77777777" w:rsidR="00E42B8E" w:rsidRPr="00E42B8E" w:rsidRDefault="00E42B8E" w:rsidP="00E42B8E">
      <w:pPr>
        <w:rPr>
          <w:sz w:val="16"/>
          <w:szCs w:val="16"/>
        </w:rPr>
      </w:pPr>
    </w:p>
    <w:p w14:paraId="1AC89F02" w14:textId="1EE0451B" w:rsidR="00E42B8E" w:rsidRPr="00E42B8E" w:rsidRDefault="00E42B8E" w:rsidP="000B3DA3">
      <w:pPr>
        <w:keepNext/>
        <w:keepLines/>
        <w:spacing w:line="240" w:lineRule="auto"/>
        <w:rPr>
          <w:szCs w:val="20"/>
        </w:rPr>
      </w:pPr>
      <w:r w:rsidRPr="00E42B8E">
        <w:rPr>
          <w:szCs w:val="20"/>
        </w:rPr>
        <w:lastRenderedPageBreak/>
        <w:t>3.</w:t>
      </w:r>
      <w:r w:rsidR="000B3DA3">
        <w:rPr>
          <w:szCs w:val="20"/>
        </w:rPr>
        <w:t> </w:t>
      </w:r>
      <w:r w:rsidRPr="00E42B8E">
        <w:rPr>
          <w:szCs w:val="20"/>
        </w:rPr>
        <w:t xml:space="preserve">«Комплексная застройка территории в районе улиц Андреевская, </w:t>
      </w:r>
      <w:r w:rsidR="00DF0CCF">
        <w:rPr>
          <w:szCs w:val="20"/>
        </w:rPr>
        <w:br/>
      </w:r>
      <w:r w:rsidRPr="00E42B8E">
        <w:rPr>
          <w:szCs w:val="20"/>
        </w:rPr>
        <w:t>г. Тамбова и улиц Березовая, Железнодорожная казарма в д. Перикса городского округа Тамбов»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2E08D5B7" w14:textId="77777777" w:rsidTr="006908D2">
        <w:tc>
          <w:tcPr>
            <w:tcW w:w="5156" w:type="dxa"/>
          </w:tcPr>
          <w:p w14:paraId="1D88CEE5" w14:textId="77777777" w:rsidR="00E42B8E" w:rsidRPr="00E42B8E" w:rsidRDefault="00E42B8E" w:rsidP="000B3DA3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2475DF64" w14:textId="77777777" w:rsidR="00E42B8E" w:rsidRPr="00E42B8E" w:rsidRDefault="00E42B8E" w:rsidP="000B3DA3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5907BBA5" w14:textId="77777777" w:rsidR="00E42B8E" w:rsidRPr="00E42B8E" w:rsidRDefault="00E42B8E" w:rsidP="000B3DA3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18B68B40" w14:textId="77777777" w:rsidR="00E42B8E" w:rsidRPr="00E42B8E" w:rsidRDefault="00E42B8E" w:rsidP="000B3DA3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05F91F3C" w14:textId="77777777" w:rsidTr="006908D2">
        <w:trPr>
          <w:trHeight w:val="240"/>
        </w:trPr>
        <w:tc>
          <w:tcPr>
            <w:tcW w:w="5156" w:type="dxa"/>
          </w:tcPr>
          <w:p w14:paraId="23FBA18D" w14:textId="77777777" w:rsidR="00E42B8E" w:rsidRPr="00E42B8E" w:rsidRDefault="00E42B8E" w:rsidP="000B3DA3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0771706C" w14:textId="77777777" w:rsidR="00E42B8E" w:rsidRPr="00E42B8E" w:rsidRDefault="00E42B8E" w:rsidP="000B3DA3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25F29CAD" w14:textId="77777777" w:rsidR="00E42B8E" w:rsidRPr="00E42B8E" w:rsidRDefault="00E42B8E" w:rsidP="000B3DA3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67717096" w14:textId="77777777" w:rsidR="00E42B8E" w:rsidRPr="00E42B8E" w:rsidRDefault="00E42B8E" w:rsidP="000B3DA3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5241371C" w14:textId="77777777" w:rsidTr="006908D2">
        <w:tc>
          <w:tcPr>
            <w:tcW w:w="5156" w:type="dxa"/>
          </w:tcPr>
          <w:p w14:paraId="412FF41F" w14:textId="77777777" w:rsidR="00E42B8E" w:rsidRPr="00E42B8E" w:rsidRDefault="00E42B8E" w:rsidP="000B3DA3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67B5335C" w14:textId="77777777" w:rsidR="00E42B8E" w:rsidRPr="00E42B8E" w:rsidRDefault="00E42B8E" w:rsidP="000B3DA3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2D80320E" w14:textId="77777777" w:rsidR="00E42B8E" w:rsidRPr="00E42B8E" w:rsidRDefault="00E42B8E" w:rsidP="000B3DA3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19,01</w:t>
            </w:r>
          </w:p>
        </w:tc>
        <w:tc>
          <w:tcPr>
            <w:tcW w:w="1663" w:type="dxa"/>
          </w:tcPr>
          <w:p w14:paraId="2A0D1090" w14:textId="77777777" w:rsidR="00E42B8E" w:rsidRPr="00E42B8E" w:rsidRDefault="00E42B8E" w:rsidP="000B3DA3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+19,01</w:t>
            </w:r>
          </w:p>
        </w:tc>
      </w:tr>
      <w:tr w:rsidR="00E42B8E" w:rsidRPr="00E42B8E" w14:paraId="7D5C91E7" w14:textId="77777777" w:rsidTr="006908D2">
        <w:tc>
          <w:tcPr>
            <w:tcW w:w="5156" w:type="dxa"/>
          </w:tcPr>
          <w:p w14:paraId="2AEBFC00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3A2F42C6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16" w:type="dxa"/>
          </w:tcPr>
          <w:p w14:paraId="4221774D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3" w:type="dxa"/>
          </w:tcPr>
          <w:p w14:paraId="18EAA8DB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42B8E" w:rsidRPr="00E42B8E" w14:paraId="6E042F32" w14:textId="77777777" w:rsidTr="006908D2">
        <w:tc>
          <w:tcPr>
            <w:tcW w:w="5156" w:type="dxa"/>
          </w:tcPr>
          <w:p w14:paraId="63563B89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7E36D0E8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1316" w:type="dxa"/>
          </w:tcPr>
          <w:p w14:paraId="17F941D4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663" w:type="dxa"/>
          </w:tcPr>
          <w:p w14:paraId="505F2B12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-189</w:t>
            </w:r>
          </w:p>
        </w:tc>
      </w:tr>
      <w:tr w:rsidR="00E42B8E" w:rsidRPr="00E42B8E" w14:paraId="53ACFE3C" w14:textId="77777777" w:rsidTr="006908D2">
        <w:trPr>
          <w:trHeight w:val="286"/>
        </w:trPr>
        <w:tc>
          <w:tcPr>
            <w:tcW w:w="5156" w:type="dxa"/>
          </w:tcPr>
          <w:p w14:paraId="31939351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05875189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334FB6B5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1 228,50</w:t>
            </w:r>
          </w:p>
        </w:tc>
        <w:tc>
          <w:tcPr>
            <w:tcW w:w="1663" w:type="dxa"/>
          </w:tcPr>
          <w:p w14:paraId="1421119A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+1 228,50</w:t>
            </w:r>
          </w:p>
        </w:tc>
      </w:tr>
    </w:tbl>
    <w:p w14:paraId="2EA233F7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1FB0615A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4C936C45" w14:textId="77777777" w:rsidR="00E42B8E" w:rsidRPr="00E42B8E" w:rsidRDefault="00E42B8E" w:rsidP="00E42B8E">
      <w:pPr>
        <w:rPr>
          <w:sz w:val="16"/>
          <w:szCs w:val="16"/>
        </w:rPr>
      </w:pPr>
    </w:p>
    <w:p w14:paraId="4EAD8435" w14:textId="05238C77" w:rsidR="00E42B8E" w:rsidRPr="00E42B8E" w:rsidRDefault="000B3DA3" w:rsidP="00E42B8E">
      <w:pPr>
        <w:spacing w:line="240" w:lineRule="auto"/>
        <w:rPr>
          <w:szCs w:val="20"/>
        </w:rPr>
      </w:pPr>
      <w:r>
        <w:rPr>
          <w:szCs w:val="20"/>
        </w:rPr>
        <w:t>4. </w:t>
      </w:r>
      <w:r w:rsidR="00E42B8E" w:rsidRPr="00E42B8E">
        <w:rPr>
          <w:szCs w:val="20"/>
        </w:rPr>
        <w:t xml:space="preserve">«Комплексная застройка микрорайона «Телецентр» 2 этап </w:t>
      </w:r>
      <w:r>
        <w:rPr>
          <w:szCs w:val="20"/>
        </w:rPr>
        <w:br/>
      </w:r>
      <w:r w:rsidR="00E42B8E" w:rsidRPr="00E42B8E">
        <w:rPr>
          <w:szCs w:val="20"/>
        </w:rPr>
        <w:t>в г. Тамбов»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71CF6FB0" w14:textId="77777777" w:rsidTr="006908D2">
        <w:tc>
          <w:tcPr>
            <w:tcW w:w="5156" w:type="dxa"/>
          </w:tcPr>
          <w:p w14:paraId="71B5C9BB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6608FB06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01930B32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012133DE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2B25BC1A" w14:textId="77777777" w:rsidTr="006908D2">
        <w:trPr>
          <w:trHeight w:val="240"/>
        </w:trPr>
        <w:tc>
          <w:tcPr>
            <w:tcW w:w="5156" w:type="dxa"/>
          </w:tcPr>
          <w:p w14:paraId="3DFCA670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2089ECC8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664D832E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46AE6356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7D870F95" w14:textId="77777777" w:rsidTr="006908D2">
        <w:tc>
          <w:tcPr>
            <w:tcW w:w="5156" w:type="dxa"/>
          </w:tcPr>
          <w:p w14:paraId="61ADED76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687BB4A9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6CCEADB4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4FEACB53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E42B8E" w:rsidRPr="00E42B8E" w14:paraId="425D7053" w14:textId="77777777" w:rsidTr="006908D2">
        <w:tc>
          <w:tcPr>
            <w:tcW w:w="5156" w:type="dxa"/>
          </w:tcPr>
          <w:p w14:paraId="416DBE91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2A3488D5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16" w:type="dxa"/>
          </w:tcPr>
          <w:p w14:paraId="3C722A25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3" w:type="dxa"/>
          </w:tcPr>
          <w:p w14:paraId="02C7B452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42B8E" w:rsidRPr="00E42B8E" w14:paraId="0E43A768" w14:textId="77777777" w:rsidTr="006908D2">
        <w:tc>
          <w:tcPr>
            <w:tcW w:w="5156" w:type="dxa"/>
          </w:tcPr>
          <w:p w14:paraId="15AB0563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5CFA5A4A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1316" w:type="dxa"/>
          </w:tcPr>
          <w:p w14:paraId="0B66B2FC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63" w:type="dxa"/>
          </w:tcPr>
          <w:p w14:paraId="7DED28D0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-214</w:t>
            </w:r>
          </w:p>
        </w:tc>
      </w:tr>
      <w:tr w:rsidR="00E42B8E" w:rsidRPr="00E42B8E" w14:paraId="209DE0A3" w14:textId="77777777" w:rsidTr="006908D2">
        <w:trPr>
          <w:trHeight w:val="286"/>
        </w:trPr>
        <w:tc>
          <w:tcPr>
            <w:tcW w:w="5156" w:type="dxa"/>
          </w:tcPr>
          <w:p w14:paraId="5479ED5D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6493E58B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18DA00C1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7E5BBE3B" w14:textId="77777777" w:rsidR="00E42B8E" w:rsidRPr="00E42B8E" w:rsidRDefault="00E42B8E" w:rsidP="000B3DA3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</w:tbl>
    <w:p w14:paraId="63BF82C9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11F5D9CA" w14:textId="07411526" w:rsidR="00E42B8E" w:rsidRPr="00E42B8E" w:rsidRDefault="00E42B8E" w:rsidP="000B3DA3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bCs/>
          <w:szCs w:val="20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1FB0CCBD" w14:textId="77777777" w:rsidR="00E42B8E" w:rsidRPr="00E42B8E" w:rsidRDefault="00E42B8E" w:rsidP="00E42B8E">
      <w:pPr>
        <w:spacing w:line="240" w:lineRule="auto"/>
        <w:rPr>
          <w:szCs w:val="20"/>
        </w:rPr>
      </w:pPr>
      <w:r w:rsidRPr="00E42B8E">
        <w:rPr>
          <w:bCs/>
          <w:szCs w:val="20"/>
        </w:rPr>
        <w:lastRenderedPageBreak/>
        <w:t>5. «Комплексная застройка микрорайона «Цнинский», с. Бокино, г. Тамбов»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14C22E15" w14:textId="77777777" w:rsidTr="006908D2">
        <w:tc>
          <w:tcPr>
            <w:tcW w:w="5156" w:type="dxa"/>
          </w:tcPr>
          <w:p w14:paraId="5CAB2488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2CA56640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60506DDB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089344C7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5073C0DE" w14:textId="77777777" w:rsidTr="006908D2">
        <w:trPr>
          <w:trHeight w:val="240"/>
        </w:trPr>
        <w:tc>
          <w:tcPr>
            <w:tcW w:w="5156" w:type="dxa"/>
          </w:tcPr>
          <w:p w14:paraId="786EA069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470CD29B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51F864E4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41435DD6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44E06B9A" w14:textId="77777777" w:rsidTr="006908D2">
        <w:tc>
          <w:tcPr>
            <w:tcW w:w="5156" w:type="dxa"/>
          </w:tcPr>
          <w:p w14:paraId="03BAF498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36462CEF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3D368BC4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709CA7DB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E42B8E" w:rsidRPr="00E42B8E" w14:paraId="72AD52A0" w14:textId="77777777" w:rsidTr="006908D2">
        <w:tc>
          <w:tcPr>
            <w:tcW w:w="5156" w:type="dxa"/>
          </w:tcPr>
          <w:p w14:paraId="708CD446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65B87FC2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16" w:type="dxa"/>
          </w:tcPr>
          <w:p w14:paraId="720A18E7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3" w:type="dxa"/>
          </w:tcPr>
          <w:p w14:paraId="086A578C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42B8E" w:rsidRPr="00E42B8E" w14:paraId="7E7F7450" w14:textId="77777777" w:rsidTr="006908D2">
        <w:tc>
          <w:tcPr>
            <w:tcW w:w="5156" w:type="dxa"/>
          </w:tcPr>
          <w:p w14:paraId="7E47A9E0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1E4CE9FE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316" w:type="dxa"/>
          </w:tcPr>
          <w:p w14:paraId="07B9733E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663" w:type="dxa"/>
          </w:tcPr>
          <w:p w14:paraId="7086CD50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-23</w:t>
            </w:r>
          </w:p>
        </w:tc>
      </w:tr>
      <w:tr w:rsidR="00E42B8E" w:rsidRPr="00E42B8E" w14:paraId="583F27DA" w14:textId="77777777" w:rsidTr="006908D2">
        <w:trPr>
          <w:trHeight w:val="286"/>
        </w:trPr>
        <w:tc>
          <w:tcPr>
            <w:tcW w:w="5156" w:type="dxa"/>
          </w:tcPr>
          <w:p w14:paraId="7A9E23CF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1FD0BB0E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25A4CF7F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85,97</w:t>
            </w:r>
          </w:p>
        </w:tc>
        <w:tc>
          <w:tcPr>
            <w:tcW w:w="1663" w:type="dxa"/>
          </w:tcPr>
          <w:p w14:paraId="3EB8F296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+85,97</w:t>
            </w:r>
          </w:p>
        </w:tc>
      </w:tr>
    </w:tbl>
    <w:p w14:paraId="09E8BB5A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4068276A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76BCDE6D" w14:textId="77777777" w:rsidR="00E42B8E" w:rsidRPr="00E42B8E" w:rsidRDefault="00E42B8E" w:rsidP="00E42B8E">
      <w:pPr>
        <w:spacing w:line="240" w:lineRule="auto"/>
        <w:rPr>
          <w:sz w:val="16"/>
          <w:szCs w:val="16"/>
        </w:rPr>
      </w:pPr>
    </w:p>
    <w:p w14:paraId="46AE0265" w14:textId="20ADED16" w:rsidR="00E42B8E" w:rsidRPr="00E42B8E" w:rsidRDefault="00E42B8E" w:rsidP="00E42B8E">
      <w:pPr>
        <w:spacing w:line="240" w:lineRule="auto"/>
        <w:rPr>
          <w:szCs w:val="20"/>
        </w:rPr>
      </w:pPr>
      <w:r w:rsidRPr="00E42B8E">
        <w:rPr>
          <w:szCs w:val="20"/>
        </w:rPr>
        <w:t>6.</w:t>
      </w:r>
      <w:r w:rsidR="00D563FA">
        <w:rPr>
          <w:szCs w:val="20"/>
        </w:rPr>
        <w:t> </w:t>
      </w:r>
      <w:r w:rsidRPr="00E42B8E">
        <w:rPr>
          <w:szCs w:val="20"/>
        </w:rPr>
        <w:t>«Комплексное развитие территории «Олимпийский» в г. Тамбов» (строительство дополнительного резервуара чистой воды (РЧВ) для увеличения мощности ВЗУ  № 6 в мкр. «Олимпийский» в г. Тамбов»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2D7674ED" w14:textId="77777777" w:rsidTr="006908D2">
        <w:tc>
          <w:tcPr>
            <w:tcW w:w="5156" w:type="dxa"/>
          </w:tcPr>
          <w:p w14:paraId="1C9EADD7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0E7FE015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5AC44A56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3764B4BD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2A3D8DF0" w14:textId="77777777" w:rsidTr="006908D2">
        <w:trPr>
          <w:trHeight w:val="240"/>
        </w:trPr>
        <w:tc>
          <w:tcPr>
            <w:tcW w:w="5156" w:type="dxa"/>
          </w:tcPr>
          <w:p w14:paraId="34707FC4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5AE2499C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362EC37C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3B0E2F68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7F9E1D13" w14:textId="77777777" w:rsidTr="006908D2">
        <w:tc>
          <w:tcPr>
            <w:tcW w:w="5156" w:type="dxa"/>
          </w:tcPr>
          <w:p w14:paraId="167AEBE9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04B8F435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9,18</w:t>
            </w:r>
          </w:p>
        </w:tc>
        <w:tc>
          <w:tcPr>
            <w:tcW w:w="1316" w:type="dxa"/>
          </w:tcPr>
          <w:p w14:paraId="467D4F53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29,28</w:t>
            </w:r>
          </w:p>
        </w:tc>
        <w:tc>
          <w:tcPr>
            <w:tcW w:w="1663" w:type="dxa"/>
          </w:tcPr>
          <w:p w14:paraId="5058F439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+20,1</w:t>
            </w:r>
          </w:p>
        </w:tc>
      </w:tr>
      <w:tr w:rsidR="00E42B8E" w:rsidRPr="00E42B8E" w14:paraId="57D2B505" w14:textId="77777777" w:rsidTr="006908D2">
        <w:tc>
          <w:tcPr>
            <w:tcW w:w="5156" w:type="dxa"/>
          </w:tcPr>
          <w:p w14:paraId="6FCE5118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5909F4D6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16" w:type="dxa"/>
          </w:tcPr>
          <w:p w14:paraId="6E029DF7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3" w:type="dxa"/>
          </w:tcPr>
          <w:p w14:paraId="7572FFF8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42B8E" w:rsidRPr="00E42B8E" w14:paraId="3524150D" w14:textId="77777777" w:rsidTr="006908D2">
        <w:tc>
          <w:tcPr>
            <w:tcW w:w="5156" w:type="dxa"/>
          </w:tcPr>
          <w:p w14:paraId="49775842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0281B4D8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1316" w:type="dxa"/>
          </w:tcPr>
          <w:p w14:paraId="45038647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663" w:type="dxa"/>
          </w:tcPr>
          <w:p w14:paraId="33433A65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-213</w:t>
            </w:r>
          </w:p>
        </w:tc>
      </w:tr>
      <w:tr w:rsidR="00E42B8E" w:rsidRPr="00E42B8E" w14:paraId="0D9A05C6" w14:textId="77777777" w:rsidTr="006908D2">
        <w:trPr>
          <w:trHeight w:val="286"/>
        </w:trPr>
        <w:tc>
          <w:tcPr>
            <w:tcW w:w="5156" w:type="dxa"/>
          </w:tcPr>
          <w:p w14:paraId="44485DD4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27445A25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516,15</w:t>
            </w:r>
          </w:p>
        </w:tc>
        <w:tc>
          <w:tcPr>
            <w:tcW w:w="1316" w:type="dxa"/>
          </w:tcPr>
          <w:p w14:paraId="044305E7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2 213,66</w:t>
            </w:r>
          </w:p>
        </w:tc>
        <w:tc>
          <w:tcPr>
            <w:tcW w:w="1663" w:type="dxa"/>
          </w:tcPr>
          <w:p w14:paraId="1A4614D6" w14:textId="77777777" w:rsidR="00E42B8E" w:rsidRPr="00E42B8E" w:rsidRDefault="00E42B8E" w:rsidP="00D563FA">
            <w:pPr>
              <w:tabs>
                <w:tab w:val="left" w:pos="1134"/>
                <w:tab w:val="left" w:pos="1701"/>
              </w:tabs>
              <w:overflowPunct/>
              <w:spacing w:line="216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+1 697,51</w:t>
            </w:r>
          </w:p>
        </w:tc>
      </w:tr>
    </w:tbl>
    <w:p w14:paraId="68DC40F6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12D4C05F" w14:textId="580202CB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06E4AA72" w14:textId="77777777" w:rsidR="00E42B8E" w:rsidRPr="00E42B8E" w:rsidRDefault="00E42B8E" w:rsidP="00E42B8E">
      <w:pPr>
        <w:rPr>
          <w:szCs w:val="20"/>
        </w:rPr>
      </w:pPr>
      <w:r w:rsidRPr="00E42B8E">
        <w:rPr>
          <w:szCs w:val="20"/>
        </w:rPr>
        <w:lastRenderedPageBreak/>
        <w:t>Таким образом, Минградом Тамбовской области в нарушение пункта 1.4 Соглашения № 12-39/С не достигнуты по состоянию на 1 января 2025 года значения ключевого показателя по количеству рабочих мест, созданных в связи с реализацией инфраструктурного проекта и(или) инвестиционных проектов, для обеспечения которых реализуется инфраструктурный проект.</w:t>
      </w:r>
    </w:p>
    <w:p w14:paraId="0D6B9828" w14:textId="60321C81" w:rsidR="00E42B8E" w:rsidRPr="00E42B8E" w:rsidRDefault="00E42B8E" w:rsidP="00E42B8E">
      <w:pPr>
        <w:rPr>
          <w:szCs w:val="20"/>
        </w:rPr>
      </w:pPr>
      <w:r w:rsidRPr="00E42B8E">
        <w:rPr>
          <w:szCs w:val="20"/>
        </w:rPr>
        <w:t xml:space="preserve">Проверкой достижения значений ключевых показателей инфраструктурных проектов, установленных Приложением № 2 </w:t>
      </w:r>
      <w:r w:rsidR="00D563FA">
        <w:rPr>
          <w:szCs w:val="20"/>
        </w:rPr>
        <w:br/>
      </w:r>
      <w:r w:rsidRPr="00E42B8E">
        <w:rPr>
          <w:szCs w:val="20"/>
        </w:rPr>
        <w:t>к Соглашению № 12-84/С, реализация которых осуществляется в рамках конкурса, по состоянию на 1 января 2025 года установлено следующее.</w:t>
      </w:r>
    </w:p>
    <w:p w14:paraId="73B8E79B" w14:textId="62CB9A8C" w:rsidR="00E42B8E" w:rsidRPr="00E42B8E" w:rsidRDefault="00411209" w:rsidP="00411209">
      <w:pPr>
        <w:rPr>
          <w:szCs w:val="20"/>
        </w:rPr>
      </w:pPr>
      <w:r>
        <w:rPr>
          <w:szCs w:val="20"/>
        </w:rPr>
        <w:t>1. </w:t>
      </w:r>
      <w:r w:rsidR="00E42B8E" w:rsidRPr="00E42B8E">
        <w:rPr>
          <w:szCs w:val="20"/>
        </w:rPr>
        <w:t>Анализ информации о достижении плановых показателей реализации инфраструктурного проекта по «Комплексная застройка микрорайона «8 этажей»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54925441" w14:textId="77777777" w:rsidTr="006908D2">
        <w:tc>
          <w:tcPr>
            <w:tcW w:w="5156" w:type="dxa"/>
          </w:tcPr>
          <w:p w14:paraId="179A248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0F78861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1DBD16E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7A24104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0319D70F" w14:textId="77777777" w:rsidTr="006908D2">
        <w:trPr>
          <w:trHeight w:val="240"/>
        </w:trPr>
        <w:tc>
          <w:tcPr>
            <w:tcW w:w="5156" w:type="dxa"/>
          </w:tcPr>
          <w:p w14:paraId="0CB72C3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6A28E5D7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3E066676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1695924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5393833E" w14:textId="77777777" w:rsidTr="006908D2">
        <w:tc>
          <w:tcPr>
            <w:tcW w:w="5156" w:type="dxa"/>
          </w:tcPr>
          <w:p w14:paraId="115C1A7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156F192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62259FB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586C736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E42B8E" w:rsidRPr="00E42B8E" w14:paraId="08795BEE" w14:textId="77777777" w:rsidTr="006908D2">
        <w:tc>
          <w:tcPr>
            <w:tcW w:w="5156" w:type="dxa"/>
          </w:tcPr>
          <w:p w14:paraId="5D1EB90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7EAD9476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16" w:type="dxa"/>
          </w:tcPr>
          <w:p w14:paraId="64257F4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3" w:type="dxa"/>
          </w:tcPr>
          <w:p w14:paraId="0D90D64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42B8E" w:rsidRPr="00E42B8E" w14:paraId="4BA9C6A9" w14:textId="77777777" w:rsidTr="006908D2">
        <w:tc>
          <w:tcPr>
            <w:tcW w:w="5156" w:type="dxa"/>
          </w:tcPr>
          <w:p w14:paraId="32C86FC9" w14:textId="0033BA9C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</w:t>
            </w:r>
            <w:r w:rsidR="0041120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42B8E">
              <w:rPr>
                <w:rFonts w:eastAsia="Calibri"/>
                <w:sz w:val="20"/>
                <w:szCs w:val="20"/>
                <w:lang w:eastAsia="en-US"/>
              </w:rPr>
              <w:t>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4E753FF2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16" w:type="dxa"/>
          </w:tcPr>
          <w:p w14:paraId="0322FD2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663" w:type="dxa"/>
          </w:tcPr>
          <w:p w14:paraId="7056C3F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-70</w:t>
            </w:r>
          </w:p>
        </w:tc>
      </w:tr>
      <w:tr w:rsidR="00E42B8E" w:rsidRPr="00E42B8E" w14:paraId="127CA637" w14:textId="77777777" w:rsidTr="006908D2">
        <w:trPr>
          <w:trHeight w:val="286"/>
        </w:trPr>
        <w:tc>
          <w:tcPr>
            <w:tcW w:w="5156" w:type="dxa"/>
          </w:tcPr>
          <w:p w14:paraId="4B3714A4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1B1FA9DA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28C3D49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77,66</w:t>
            </w:r>
          </w:p>
        </w:tc>
        <w:tc>
          <w:tcPr>
            <w:tcW w:w="1663" w:type="dxa"/>
          </w:tcPr>
          <w:p w14:paraId="7BC011E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+77,66</w:t>
            </w:r>
          </w:p>
        </w:tc>
      </w:tr>
    </w:tbl>
    <w:p w14:paraId="53013BDC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61BFE5FC" w14:textId="73B4F54F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19E6D73B" w14:textId="77777777" w:rsidR="00E42B8E" w:rsidRPr="00E42B8E" w:rsidRDefault="00E42B8E" w:rsidP="00411209">
      <w:pPr>
        <w:keepNext/>
        <w:keepLines/>
        <w:spacing w:line="240" w:lineRule="auto"/>
        <w:rPr>
          <w:szCs w:val="20"/>
        </w:rPr>
      </w:pPr>
      <w:r w:rsidRPr="00E42B8E">
        <w:rPr>
          <w:szCs w:val="20"/>
        </w:rPr>
        <w:lastRenderedPageBreak/>
        <w:t>2. Анализ информации о достижении плановых показателей реализации инфраструктурного проекта «Комплексная застройка микрорайона «Вернадский-2»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56"/>
        <w:gridCol w:w="1436"/>
        <w:gridCol w:w="1316"/>
        <w:gridCol w:w="1663"/>
      </w:tblGrid>
      <w:tr w:rsidR="00E42B8E" w:rsidRPr="00E42B8E" w14:paraId="210691B2" w14:textId="77777777" w:rsidTr="006908D2">
        <w:tc>
          <w:tcPr>
            <w:tcW w:w="5156" w:type="dxa"/>
          </w:tcPr>
          <w:p w14:paraId="47DBAE60" w14:textId="77777777" w:rsidR="00E42B8E" w:rsidRPr="00E42B8E" w:rsidRDefault="00E42B8E" w:rsidP="0041120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</w:tcPr>
          <w:p w14:paraId="51BD7EB4" w14:textId="77777777" w:rsidR="00E42B8E" w:rsidRPr="00E42B8E" w:rsidRDefault="00E42B8E" w:rsidP="0041120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316" w:type="dxa"/>
          </w:tcPr>
          <w:p w14:paraId="6DB29375" w14:textId="77777777" w:rsidR="00E42B8E" w:rsidRPr="00E42B8E" w:rsidRDefault="00E42B8E" w:rsidP="0041120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663" w:type="dxa"/>
          </w:tcPr>
          <w:p w14:paraId="76CFE80F" w14:textId="77777777" w:rsidR="00E42B8E" w:rsidRPr="00E42B8E" w:rsidRDefault="00E42B8E" w:rsidP="0041120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Отклонение</w:t>
            </w:r>
          </w:p>
        </w:tc>
      </w:tr>
      <w:tr w:rsidR="00E42B8E" w:rsidRPr="00E42B8E" w14:paraId="42B00B71" w14:textId="77777777" w:rsidTr="006908D2">
        <w:trPr>
          <w:trHeight w:val="240"/>
        </w:trPr>
        <w:tc>
          <w:tcPr>
            <w:tcW w:w="5156" w:type="dxa"/>
          </w:tcPr>
          <w:p w14:paraId="14101217" w14:textId="77777777" w:rsidR="00E42B8E" w:rsidRPr="00E42B8E" w:rsidRDefault="00E42B8E" w:rsidP="0041120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</w:tcPr>
          <w:p w14:paraId="4792A737" w14:textId="77777777" w:rsidR="00E42B8E" w:rsidRPr="00E42B8E" w:rsidRDefault="00E42B8E" w:rsidP="0041120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</w:tcPr>
          <w:p w14:paraId="6025BEEC" w14:textId="77777777" w:rsidR="00E42B8E" w:rsidRPr="00E42B8E" w:rsidRDefault="00E42B8E" w:rsidP="0041120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3" w:type="dxa"/>
          </w:tcPr>
          <w:p w14:paraId="231A4AB0" w14:textId="77777777" w:rsidR="00E42B8E" w:rsidRPr="00E42B8E" w:rsidRDefault="00E42B8E" w:rsidP="0041120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42B8E" w:rsidRPr="00E42B8E" w14:paraId="1E422065" w14:textId="77777777" w:rsidTr="006908D2">
        <w:tc>
          <w:tcPr>
            <w:tcW w:w="5156" w:type="dxa"/>
          </w:tcPr>
          <w:p w14:paraId="76B3CF28" w14:textId="77777777" w:rsidR="00E42B8E" w:rsidRPr="00E42B8E" w:rsidRDefault="00E42B8E" w:rsidP="0041120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Общий объем ввода жилья за период реализации инфраструктурных (ого) проектов (а) и (или) инвестиционных проектов*, для обеспечения которых реализуется инфраструктурный проект, тыс. м2 (нарастающим итогом)</w:t>
            </w:r>
          </w:p>
        </w:tc>
        <w:tc>
          <w:tcPr>
            <w:tcW w:w="1436" w:type="dxa"/>
          </w:tcPr>
          <w:p w14:paraId="6B1F1AF4" w14:textId="77777777" w:rsidR="00E42B8E" w:rsidRPr="00E42B8E" w:rsidRDefault="00E42B8E" w:rsidP="0041120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2359F25C" w14:textId="77777777" w:rsidR="00E42B8E" w:rsidRPr="00E42B8E" w:rsidRDefault="00E42B8E" w:rsidP="0041120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63" w:type="dxa"/>
          </w:tcPr>
          <w:p w14:paraId="4CB386AB" w14:textId="77777777" w:rsidR="00E42B8E" w:rsidRPr="00E42B8E" w:rsidRDefault="00E42B8E" w:rsidP="00411209">
            <w:pPr>
              <w:keepNext/>
              <w:keepLines/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E42B8E" w:rsidRPr="00E42B8E" w14:paraId="04CF3633" w14:textId="77777777" w:rsidTr="006908D2">
        <w:tc>
          <w:tcPr>
            <w:tcW w:w="5156" w:type="dxa"/>
          </w:tcPr>
          <w:p w14:paraId="69E1871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176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 млн. рублей**</w:t>
            </w:r>
          </w:p>
        </w:tc>
        <w:tc>
          <w:tcPr>
            <w:tcW w:w="1436" w:type="dxa"/>
          </w:tcPr>
          <w:p w14:paraId="0C08C412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16" w:type="dxa"/>
          </w:tcPr>
          <w:p w14:paraId="47568EED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3" w:type="dxa"/>
          </w:tcPr>
          <w:p w14:paraId="5EB5F043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42B8E" w:rsidRPr="00E42B8E" w14:paraId="2E82131E" w14:textId="77777777" w:rsidTr="006908D2">
        <w:tc>
          <w:tcPr>
            <w:tcW w:w="5156" w:type="dxa"/>
          </w:tcPr>
          <w:p w14:paraId="1C5EFFA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Количество рабочих мест, созданных в связи с реализацией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единиц*</w:t>
            </w:r>
          </w:p>
        </w:tc>
        <w:tc>
          <w:tcPr>
            <w:tcW w:w="1436" w:type="dxa"/>
          </w:tcPr>
          <w:p w14:paraId="0383255B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316" w:type="dxa"/>
          </w:tcPr>
          <w:p w14:paraId="593CCC8E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663" w:type="dxa"/>
          </w:tcPr>
          <w:p w14:paraId="0C803BC8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-53</w:t>
            </w:r>
          </w:p>
        </w:tc>
      </w:tr>
      <w:tr w:rsidR="00E42B8E" w:rsidRPr="00E42B8E" w14:paraId="481A147E" w14:textId="77777777" w:rsidTr="006908D2">
        <w:trPr>
          <w:trHeight w:val="286"/>
        </w:trPr>
        <w:tc>
          <w:tcPr>
            <w:tcW w:w="5156" w:type="dxa"/>
          </w:tcPr>
          <w:p w14:paraId="4F2426DC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318"/>
              <w:contextualSpacing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Объем средств внебюджетных источников финансирования инфраструктурного проекта и(или) инвестиционных проектов, для обеспечения которых реализуется инфраструктурный проект, в том числе в рамках комплексного развития территорий, млн. рублей*</w:t>
            </w:r>
          </w:p>
        </w:tc>
        <w:tc>
          <w:tcPr>
            <w:tcW w:w="1436" w:type="dxa"/>
          </w:tcPr>
          <w:p w14:paraId="38F3B245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16" w:type="dxa"/>
          </w:tcPr>
          <w:p w14:paraId="780ACD91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66,05</w:t>
            </w:r>
          </w:p>
        </w:tc>
        <w:tc>
          <w:tcPr>
            <w:tcW w:w="1663" w:type="dxa"/>
          </w:tcPr>
          <w:p w14:paraId="517D1EF9" w14:textId="77777777" w:rsidR="00E42B8E" w:rsidRPr="00E42B8E" w:rsidRDefault="00E42B8E" w:rsidP="00E42B8E">
            <w:pPr>
              <w:tabs>
                <w:tab w:val="left" w:pos="1134"/>
                <w:tab w:val="left" w:pos="1701"/>
              </w:tabs>
              <w:overflowPunct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E42B8E">
              <w:rPr>
                <w:rFonts w:eastAsia="Calibri"/>
                <w:sz w:val="20"/>
                <w:szCs w:val="20"/>
                <w:lang w:eastAsia="en-US"/>
              </w:rPr>
              <w:t>+66,05</w:t>
            </w:r>
          </w:p>
        </w:tc>
      </w:tr>
    </w:tbl>
    <w:p w14:paraId="2B90FE0A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*целевое значение показателя устанавливается накопленным, (ежеквартально);</w:t>
      </w:r>
    </w:p>
    <w:p w14:paraId="746E9E6C" w14:textId="77777777" w:rsidR="00E42B8E" w:rsidRPr="00E42B8E" w:rsidRDefault="00E42B8E" w:rsidP="00E42B8E">
      <w:pPr>
        <w:tabs>
          <w:tab w:val="left" w:pos="1134"/>
          <w:tab w:val="left" w:pos="1701"/>
        </w:tabs>
        <w:overflowPunct/>
        <w:spacing w:line="240" w:lineRule="auto"/>
        <w:ind w:firstLine="0"/>
        <w:textAlignment w:val="auto"/>
        <w:rPr>
          <w:rFonts w:eastAsia="Calibri"/>
          <w:sz w:val="20"/>
          <w:szCs w:val="20"/>
          <w:lang w:eastAsia="en-US"/>
        </w:rPr>
      </w:pPr>
      <w:r w:rsidRPr="00E42B8E">
        <w:rPr>
          <w:rFonts w:eastAsia="Calibri"/>
          <w:sz w:val="20"/>
          <w:szCs w:val="20"/>
          <w:lang w:eastAsia="en-US"/>
        </w:rPr>
        <w:t>**целевое значение показателя устанавливается на конец соответствующего года в годовом выражении (не накопленном итогом), не позднее 1 апреля года, следующего за отчетным.</w:t>
      </w:r>
    </w:p>
    <w:p w14:paraId="52C07870" w14:textId="77777777" w:rsidR="00E42B8E" w:rsidRPr="00E42B8E" w:rsidRDefault="00E42B8E" w:rsidP="00E42B8E">
      <w:pPr>
        <w:rPr>
          <w:sz w:val="16"/>
          <w:szCs w:val="16"/>
        </w:rPr>
      </w:pPr>
    </w:p>
    <w:p w14:paraId="360BC4C7" w14:textId="02B54494" w:rsidR="00BF729D" w:rsidRDefault="00E42B8E" w:rsidP="00B12176">
      <w:r w:rsidRPr="00E42B8E">
        <w:rPr>
          <w:szCs w:val="20"/>
        </w:rPr>
        <w:t>Таким образом Минградом Тамбовской области в нарушение пункта 1.4 Соглашения № 12-39/С</w:t>
      </w:r>
      <w:r w:rsidRPr="00E42B8E">
        <w:t xml:space="preserve"> </w:t>
      </w:r>
      <w:r w:rsidRPr="00E42B8E">
        <w:rPr>
          <w:szCs w:val="20"/>
        </w:rPr>
        <w:t xml:space="preserve">по состоянию на 1 января 2025 года не достигнуто значение ключевого показателя по количеству рабочих мест, созданных </w:t>
      </w:r>
      <w:r w:rsidR="00B12176">
        <w:rPr>
          <w:szCs w:val="20"/>
        </w:rPr>
        <w:br/>
      </w:r>
      <w:r w:rsidRPr="00E42B8E">
        <w:rPr>
          <w:szCs w:val="20"/>
        </w:rPr>
        <w:t>в связи с реализацией инфраструктурного проекта и (или) инвестиционных проектов, для обеспечения которых реализуется инфраструктурный проект.</w:t>
      </w:r>
    </w:p>
    <w:sectPr w:rsidR="00BF729D" w:rsidSect="0047726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111B6" w14:textId="77777777" w:rsidR="00F6694D" w:rsidRDefault="00F6694D" w:rsidP="00BF729D">
      <w:pPr>
        <w:spacing w:line="240" w:lineRule="auto"/>
      </w:pPr>
      <w:r>
        <w:separator/>
      </w:r>
    </w:p>
  </w:endnote>
  <w:endnote w:type="continuationSeparator" w:id="0">
    <w:p w14:paraId="06D9CFC9" w14:textId="77777777" w:rsidR="00F6694D" w:rsidRDefault="00F6694D" w:rsidP="00BF7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B1FC4" w14:textId="77777777" w:rsidR="00F6694D" w:rsidRDefault="00F6694D" w:rsidP="00BF729D">
      <w:pPr>
        <w:spacing w:line="240" w:lineRule="auto"/>
      </w:pPr>
      <w:r>
        <w:separator/>
      </w:r>
    </w:p>
  </w:footnote>
  <w:footnote w:type="continuationSeparator" w:id="0">
    <w:p w14:paraId="500FB9A3" w14:textId="77777777" w:rsidR="00F6694D" w:rsidRDefault="00F6694D" w:rsidP="00BF7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072818"/>
      <w:docPartObj>
        <w:docPartGallery w:val="Page Numbers (Top of Page)"/>
        <w:docPartUnique/>
      </w:docPartObj>
    </w:sdtPr>
    <w:sdtEndPr/>
    <w:sdtContent>
      <w:p w14:paraId="5FAF993A" w14:textId="2ED440D9" w:rsidR="0028351A" w:rsidRDefault="0028351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92D">
          <w:rPr>
            <w:noProof/>
          </w:rPr>
          <w:t>2</w:t>
        </w:r>
        <w:r>
          <w:fldChar w:fldCharType="end"/>
        </w:r>
      </w:p>
    </w:sdtContent>
  </w:sdt>
  <w:p w14:paraId="73C4E4C9" w14:textId="77777777" w:rsidR="0028351A" w:rsidRDefault="0028351A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9D"/>
    <w:rsid w:val="00010A64"/>
    <w:rsid w:val="000130FA"/>
    <w:rsid w:val="0002392D"/>
    <w:rsid w:val="000A02D9"/>
    <w:rsid w:val="000B3DA3"/>
    <w:rsid w:val="001142F0"/>
    <w:rsid w:val="001306F4"/>
    <w:rsid w:val="001960BB"/>
    <w:rsid w:val="00274A36"/>
    <w:rsid w:val="0028351A"/>
    <w:rsid w:val="002A7944"/>
    <w:rsid w:val="00372B32"/>
    <w:rsid w:val="00377981"/>
    <w:rsid w:val="00395CCA"/>
    <w:rsid w:val="003C0D13"/>
    <w:rsid w:val="003C2D27"/>
    <w:rsid w:val="00411209"/>
    <w:rsid w:val="00423EC9"/>
    <w:rsid w:val="00477265"/>
    <w:rsid w:val="004C0A9F"/>
    <w:rsid w:val="00504B7F"/>
    <w:rsid w:val="005F57A9"/>
    <w:rsid w:val="00631062"/>
    <w:rsid w:val="00661572"/>
    <w:rsid w:val="006908D2"/>
    <w:rsid w:val="00794134"/>
    <w:rsid w:val="00803238"/>
    <w:rsid w:val="008376FC"/>
    <w:rsid w:val="0088464E"/>
    <w:rsid w:val="009059E9"/>
    <w:rsid w:val="00912C5B"/>
    <w:rsid w:val="00995258"/>
    <w:rsid w:val="00AC5EAA"/>
    <w:rsid w:val="00B12176"/>
    <w:rsid w:val="00B57E43"/>
    <w:rsid w:val="00B77F9F"/>
    <w:rsid w:val="00B8033B"/>
    <w:rsid w:val="00BB7879"/>
    <w:rsid w:val="00BF729D"/>
    <w:rsid w:val="00C45DBC"/>
    <w:rsid w:val="00D563FA"/>
    <w:rsid w:val="00D75B71"/>
    <w:rsid w:val="00DF0CCF"/>
    <w:rsid w:val="00DF7769"/>
    <w:rsid w:val="00E364B6"/>
    <w:rsid w:val="00E42B8E"/>
    <w:rsid w:val="00E571C3"/>
    <w:rsid w:val="00E971F9"/>
    <w:rsid w:val="00F02896"/>
    <w:rsid w:val="00F6694D"/>
    <w:rsid w:val="00FB31A1"/>
    <w:rsid w:val="00FD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C91B"/>
  <w15:docId w15:val="{B18F875A-C167-44FB-84BE-EAE5A5A0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29D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729D"/>
    <w:pPr>
      <w:keepNext/>
      <w:keepLines/>
      <w:overflowPunct/>
      <w:autoSpaceDE/>
      <w:autoSpaceDN/>
      <w:adjustRightInd/>
      <w:spacing w:before="360" w:after="80" w:line="278" w:lineRule="auto"/>
      <w:ind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line="278" w:lineRule="auto"/>
      <w:ind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line="278" w:lineRule="auto"/>
      <w:ind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2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2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2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2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2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2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29D"/>
    <w:pPr>
      <w:overflowPunct/>
      <w:autoSpaceDE/>
      <w:autoSpaceDN/>
      <w:adjustRightInd/>
      <w:spacing w:after="80" w:line="240" w:lineRule="auto"/>
      <w:ind w:firstLine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F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29D"/>
    <w:pPr>
      <w:numPr>
        <w:ilvl w:val="1"/>
      </w:numPr>
      <w:overflowPunct/>
      <w:autoSpaceDE/>
      <w:autoSpaceDN/>
      <w:adjustRightInd/>
      <w:spacing w:after="160" w:line="278" w:lineRule="auto"/>
      <w:ind w:firstLine="709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29D"/>
    <w:pPr>
      <w:overflowPunct/>
      <w:autoSpaceDE/>
      <w:autoSpaceDN/>
      <w:adjustRightInd/>
      <w:spacing w:before="160" w:after="160" w:line="278" w:lineRule="auto"/>
      <w:ind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72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29D"/>
    <w:pPr>
      <w:overflowPunct/>
      <w:autoSpaceDE/>
      <w:autoSpaceDN/>
      <w:adjustRightInd/>
      <w:spacing w:after="160" w:line="278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F72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72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729D"/>
    <w:rPr>
      <w:b/>
      <w:bCs/>
      <w:smallCaps/>
      <w:color w:val="2F5496" w:themeColor="accent1" w:themeShade="BF"/>
      <w:spacing w:val="5"/>
    </w:rPr>
  </w:style>
  <w:style w:type="character" w:styleId="ac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link w:val="11"/>
    <w:uiPriority w:val="99"/>
    <w:unhideWhenUsed/>
    <w:qFormat/>
    <w:rsid w:val="00BF729D"/>
    <w:rPr>
      <w:vertAlign w:val="superscript"/>
    </w:rPr>
  </w:style>
  <w:style w:type="paragraph" w:customStyle="1" w:styleId="11">
    <w:name w:val="Знак сноски1"/>
    <w:link w:val="ac"/>
    <w:uiPriority w:val="99"/>
    <w:qFormat/>
    <w:rsid w:val="00BF729D"/>
    <w:pPr>
      <w:spacing w:after="0" w:line="240" w:lineRule="auto"/>
    </w:pPr>
    <w:rPr>
      <w:vertAlign w:val="superscript"/>
    </w:rPr>
  </w:style>
  <w:style w:type="paragraph" w:styleId="ad">
    <w:name w:val="footnote text"/>
    <w:basedOn w:val="a"/>
    <w:link w:val="ae"/>
    <w:unhideWhenUsed/>
    <w:qFormat/>
    <w:rsid w:val="00FB31A1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qFormat/>
    <w:rsid w:val="00FB31A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477265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7726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477265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7726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f3">
    <w:name w:val="Table Grid"/>
    <w:basedOn w:val="a1"/>
    <w:uiPriority w:val="39"/>
    <w:rsid w:val="00504B7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4629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Лучников</dc:creator>
  <cp:keywords/>
  <dc:description/>
  <cp:lastModifiedBy>Суворова Юлиана Олеговна</cp:lastModifiedBy>
  <cp:revision>15</cp:revision>
  <cp:lastPrinted>2025-05-17T15:04:00Z</cp:lastPrinted>
  <dcterms:created xsi:type="dcterms:W3CDTF">2025-03-29T23:48:00Z</dcterms:created>
  <dcterms:modified xsi:type="dcterms:W3CDTF">2025-07-09T06:41:00Z</dcterms:modified>
</cp:coreProperties>
</file>