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DF573" w14:textId="70368A0E" w:rsidR="008766F0" w:rsidRPr="009A1409" w:rsidRDefault="008766F0" w:rsidP="008766F0">
      <w:pPr>
        <w:widowControl w:val="0"/>
        <w:spacing w:after="0" w:line="240" w:lineRule="auto"/>
        <w:ind w:left="5670"/>
        <w:contextualSpacing/>
        <w:jc w:val="center"/>
        <w:rPr>
          <w:rFonts w:ascii="Times New Roman" w:hAnsi="Times New Roman"/>
          <w:bCs/>
          <w:sz w:val="28"/>
          <w:szCs w:val="28"/>
        </w:rPr>
      </w:pPr>
      <w:r w:rsidRPr="009A1409">
        <w:rPr>
          <w:rFonts w:ascii="Times New Roman" w:hAnsi="Times New Roman"/>
          <w:bCs/>
          <w:sz w:val="28"/>
          <w:szCs w:val="28"/>
        </w:rPr>
        <w:t>Приложение №</w:t>
      </w:r>
      <w:r w:rsidR="00C85DD2">
        <w:rPr>
          <w:rFonts w:ascii="Times New Roman" w:hAnsi="Times New Roman"/>
          <w:bCs/>
          <w:sz w:val="28"/>
          <w:szCs w:val="28"/>
        </w:rPr>
        <w:t> </w:t>
      </w:r>
      <w:r>
        <w:rPr>
          <w:rFonts w:ascii="Times New Roman" w:hAnsi="Times New Roman"/>
          <w:bCs/>
          <w:sz w:val="28"/>
          <w:szCs w:val="28"/>
        </w:rPr>
        <w:t>1</w:t>
      </w:r>
      <w:r w:rsidR="00BD54B9">
        <w:rPr>
          <w:rFonts w:ascii="Times New Roman" w:hAnsi="Times New Roman"/>
          <w:bCs/>
          <w:sz w:val="28"/>
          <w:szCs w:val="28"/>
        </w:rPr>
        <w:t>3</w:t>
      </w:r>
    </w:p>
    <w:p w14:paraId="5A4E1617" w14:textId="77777777" w:rsidR="008766F0" w:rsidRPr="009A1409" w:rsidRDefault="008766F0" w:rsidP="008766F0">
      <w:pPr>
        <w:widowControl w:val="0"/>
        <w:spacing w:after="0" w:line="240" w:lineRule="auto"/>
        <w:ind w:left="5670"/>
        <w:contextualSpacing/>
        <w:jc w:val="center"/>
        <w:rPr>
          <w:rFonts w:ascii="Times New Roman" w:hAnsi="Times New Roman"/>
          <w:bCs/>
          <w:sz w:val="28"/>
          <w:szCs w:val="28"/>
        </w:rPr>
      </w:pPr>
      <w:r w:rsidRPr="009A1409">
        <w:rPr>
          <w:rFonts w:ascii="Times New Roman" w:hAnsi="Times New Roman"/>
          <w:bCs/>
          <w:sz w:val="28"/>
          <w:szCs w:val="28"/>
        </w:rPr>
        <w:t>к отчету по результатам</w:t>
      </w:r>
    </w:p>
    <w:p w14:paraId="74E70F99" w14:textId="77777777" w:rsidR="006D1F70" w:rsidRDefault="008766F0" w:rsidP="006D1F70">
      <w:pPr>
        <w:widowControl w:val="0"/>
        <w:spacing w:after="0" w:line="240" w:lineRule="auto"/>
        <w:ind w:left="5529"/>
        <w:contextualSpacing/>
        <w:jc w:val="center"/>
        <w:rPr>
          <w:rFonts w:ascii="Times New Roman" w:hAnsi="Times New Roman"/>
          <w:bCs/>
          <w:sz w:val="28"/>
          <w:szCs w:val="28"/>
        </w:rPr>
      </w:pPr>
      <w:r>
        <w:rPr>
          <w:rFonts w:ascii="Times New Roman" w:hAnsi="Times New Roman"/>
          <w:bCs/>
          <w:sz w:val="28"/>
          <w:szCs w:val="28"/>
        </w:rPr>
        <w:t>экспертно</w:t>
      </w:r>
      <w:r w:rsidRPr="008766F0">
        <w:rPr>
          <w:rFonts w:ascii="Times New Roman" w:hAnsi="Times New Roman"/>
          <w:bCs/>
          <w:sz w:val="28"/>
          <w:szCs w:val="28"/>
        </w:rPr>
        <w:t>-</w:t>
      </w:r>
      <w:r w:rsidRPr="009A1409">
        <w:rPr>
          <w:rFonts w:ascii="Times New Roman" w:hAnsi="Times New Roman"/>
          <w:bCs/>
          <w:sz w:val="28"/>
          <w:szCs w:val="28"/>
        </w:rPr>
        <w:t xml:space="preserve">аналитического мероприятия </w:t>
      </w:r>
    </w:p>
    <w:p w14:paraId="5BB03E87" w14:textId="77777777" w:rsidR="006D1F70" w:rsidRDefault="006D1F70" w:rsidP="006D1F70">
      <w:pPr>
        <w:widowControl w:val="0"/>
        <w:spacing w:after="0" w:line="240" w:lineRule="auto"/>
        <w:ind w:left="5529"/>
        <w:contextualSpacing/>
        <w:jc w:val="center"/>
        <w:rPr>
          <w:rFonts w:ascii="Times New Roman" w:hAnsi="Times New Roman"/>
          <w:bCs/>
          <w:sz w:val="28"/>
          <w:szCs w:val="28"/>
        </w:rPr>
      </w:pPr>
      <w:r w:rsidRPr="006D1F70">
        <w:rPr>
          <w:rFonts w:ascii="Times New Roman" w:hAnsi="Times New Roman"/>
          <w:bCs/>
          <w:sz w:val="28"/>
          <w:szCs w:val="28"/>
        </w:rPr>
        <w:t xml:space="preserve">от 5 марта 2025 г. </w:t>
      </w:r>
    </w:p>
    <w:p w14:paraId="388F24B6" w14:textId="135BAD64" w:rsidR="008766F0" w:rsidRPr="00BF316C" w:rsidRDefault="006D1F70" w:rsidP="006D1F70">
      <w:pPr>
        <w:widowControl w:val="0"/>
        <w:spacing w:after="0" w:line="240" w:lineRule="auto"/>
        <w:ind w:left="5529"/>
        <w:contextualSpacing/>
        <w:jc w:val="center"/>
        <w:rPr>
          <w:rFonts w:ascii="Times New Roman" w:eastAsia="Times New Roman" w:hAnsi="Times New Roman" w:cs="Times New Roman"/>
          <w:sz w:val="28"/>
          <w:szCs w:val="28"/>
          <w:lang w:eastAsia="ru-RU"/>
        </w:rPr>
      </w:pPr>
      <w:r w:rsidRPr="006D1F70">
        <w:rPr>
          <w:rFonts w:ascii="Times New Roman" w:hAnsi="Times New Roman"/>
          <w:bCs/>
          <w:sz w:val="28"/>
          <w:szCs w:val="28"/>
        </w:rPr>
        <w:t>№ ОМ-14/13-04</w:t>
      </w:r>
    </w:p>
    <w:p w14:paraId="555870EE" w14:textId="133DD74F" w:rsidR="007B1FAC" w:rsidRPr="008766F0" w:rsidRDefault="00AD6876" w:rsidP="006D1F70">
      <w:pPr>
        <w:overflowPunct w:val="0"/>
        <w:autoSpaceDE w:val="0"/>
        <w:autoSpaceDN w:val="0"/>
        <w:adjustRightInd w:val="0"/>
        <w:spacing w:before="240" w:line="276" w:lineRule="auto"/>
        <w:jc w:val="center"/>
        <w:textAlignment w:val="baseline"/>
        <w:outlineLvl w:val="2"/>
        <w:rPr>
          <w:rFonts w:ascii="Times New Roman" w:hAnsi="Times New Roman"/>
          <w:b/>
          <w:bCs/>
          <w:sz w:val="28"/>
          <w:szCs w:val="28"/>
        </w:rPr>
      </w:pPr>
      <w:bookmarkStart w:id="0" w:name="_GoBack"/>
      <w:bookmarkEnd w:id="0"/>
      <w:r w:rsidRPr="008766F0">
        <w:rPr>
          <w:rFonts w:ascii="Times New Roman" w:hAnsi="Times New Roman"/>
          <w:b/>
          <w:bCs/>
          <w:sz w:val="28"/>
          <w:szCs w:val="28"/>
        </w:rPr>
        <w:t>Информация о нормативно-правовом регулировании механизма индексов платы граждан за коммунальные услуги</w:t>
      </w:r>
    </w:p>
    <w:p w14:paraId="69378C7E" w14:textId="06E55568" w:rsidR="007B1FAC" w:rsidRPr="008766F0" w:rsidRDefault="007B1FAC" w:rsidP="000F6320">
      <w:pPr>
        <w:jc w:val="center"/>
        <w:rPr>
          <w:rFonts w:ascii="Times New Roman" w:eastAsia="Times New Roman" w:hAnsi="Times New Roman" w:cs="Times New Roman"/>
          <w:bCs/>
          <w:sz w:val="28"/>
          <w:szCs w:val="28"/>
          <w:lang w:eastAsia="ru-RU"/>
        </w:rPr>
      </w:pPr>
      <w:bookmarkStart w:id="1" w:name="_Toc187599819"/>
      <w:r w:rsidRPr="008766F0">
        <w:rPr>
          <w:rFonts w:ascii="Times New Roman" w:eastAsia="Times New Roman" w:hAnsi="Times New Roman" w:cs="Times New Roman"/>
          <w:bCs/>
          <w:sz w:val="28"/>
          <w:szCs w:val="28"/>
          <w:lang w:eastAsia="ru-RU"/>
        </w:rPr>
        <w:t xml:space="preserve">1.1. Процедура установления индексов платы граждан </w:t>
      </w:r>
      <w:r w:rsidR="008766F0" w:rsidRPr="008766F0">
        <w:rPr>
          <w:rFonts w:ascii="Times New Roman" w:eastAsia="Times New Roman" w:hAnsi="Times New Roman" w:cs="Times New Roman"/>
          <w:bCs/>
          <w:sz w:val="28"/>
          <w:szCs w:val="28"/>
          <w:lang w:eastAsia="ru-RU"/>
        </w:rPr>
        <w:br/>
      </w:r>
      <w:r w:rsidRPr="008766F0">
        <w:rPr>
          <w:rFonts w:ascii="Times New Roman" w:eastAsia="Times New Roman" w:hAnsi="Times New Roman" w:cs="Times New Roman"/>
          <w:bCs/>
          <w:sz w:val="28"/>
          <w:szCs w:val="28"/>
          <w:lang w:eastAsia="ru-RU"/>
        </w:rPr>
        <w:t>за коммунальные услуги</w:t>
      </w:r>
      <w:bookmarkEnd w:id="1"/>
    </w:p>
    <w:p w14:paraId="1315B1D7"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Стоимость коммунальных услуг, в том числе в рамках реализации механизма концессионных соглашений, в Российской Федерации определяется по тарифам.</w:t>
      </w:r>
    </w:p>
    <w:p w14:paraId="42544671" w14:textId="77777777" w:rsidR="007B1FAC" w:rsidRPr="00915391"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основе регулирования (изменения величины) тарифов </w:t>
      </w:r>
      <w:r>
        <w:rPr>
          <w:rFonts w:ascii="Times New Roman" w:eastAsiaTheme="minorEastAsia" w:hAnsi="Times New Roman" w:cs="Times New Roman"/>
          <w:sz w:val="28"/>
          <w:szCs w:val="28"/>
          <w:lang w:eastAsia="ru-RU"/>
        </w:rPr>
        <w:br/>
        <w:t xml:space="preserve">на коммунальные услуги для населения сегодня лежит инструмент предельных индексов платы граждан, то есть он напрямую влияет </w:t>
      </w:r>
      <w:r>
        <w:rPr>
          <w:rFonts w:ascii="Times New Roman" w:eastAsiaTheme="minorEastAsia" w:hAnsi="Times New Roman" w:cs="Times New Roman"/>
          <w:sz w:val="28"/>
          <w:szCs w:val="28"/>
          <w:lang w:eastAsia="ru-RU"/>
        </w:rPr>
        <w:br/>
        <w:t>на реализацию механизма концессионных соглашений.</w:t>
      </w:r>
    </w:p>
    <w:p w14:paraId="361F45E0" w14:textId="77777777" w:rsidR="007B1FAC" w:rsidRPr="006C55F5" w:rsidRDefault="007B1FAC" w:rsidP="007B1FAC">
      <w:pPr>
        <w:spacing w:after="0" w:line="360" w:lineRule="auto"/>
        <w:ind w:firstLine="709"/>
        <w:jc w:val="both"/>
        <w:rPr>
          <w:rFonts w:ascii="Times New Roman" w:eastAsiaTheme="minorEastAsia" w:hAnsi="Times New Roman" w:cs="Times New Roman"/>
          <w:sz w:val="28"/>
          <w:szCs w:val="28"/>
          <w:lang w:eastAsia="ru-RU"/>
        </w:rPr>
      </w:pPr>
      <w:r w:rsidRPr="008E572C">
        <w:rPr>
          <w:rFonts w:ascii="Times New Roman" w:eastAsiaTheme="minorEastAsia" w:hAnsi="Times New Roman" w:cs="Times New Roman"/>
          <w:sz w:val="28"/>
          <w:szCs w:val="28"/>
          <w:lang w:eastAsia="ru-RU"/>
        </w:rPr>
        <w:t xml:space="preserve">Основы формирования индексов изменения размера платы граждан за </w:t>
      </w:r>
      <w:r w:rsidRPr="006C55F5">
        <w:rPr>
          <w:rFonts w:ascii="Times New Roman" w:eastAsiaTheme="minorEastAsia" w:hAnsi="Times New Roman" w:cs="Times New Roman"/>
          <w:sz w:val="28"/>
          <w:szCs w:val="28"/>
          <w:lang w:eastAsia="ru-RU"/>
        </w:rPr>
        <w:t xml:space="preserve">коммунальные услуги в Российской Федерации регулируются положениями Постановления Правительства Российской Федерации </w:t>
      </w:r>
      <w:r w:rsidRPr="006C55F5">
        <w:rPr>
          <w:rFonts w:ascii="Times New Roman" w:eastAsiaTheme="minorEastAsia" w:hAnsi="Times New Roman" w:cs="Times New Roman"/>
          <w:sz w:val="28"/>
          <w:szCs w:val="28"/>
          <w:lang w:eastAsia="ru-RU"/>
        </w:rPr>
        <w:br/>
        <w:t>№ 400 от 30 апреля 2014 года (далее – Постановление № 400).</w:t>
      </w:r>
    </w:p>
    <w:p w14:paraId="68C880A2" w14:textId="77777777" w:rsidR="007B1FAC" w:rsidRPr="006C55F5" w:rsidRDefault="007B1FAC" w:rsidP="007B1FAC">
      <w:pPr>
        <w:spacing w:after="0" w:line="360" w:lineRule="auto"/>
        <w:ind w:firstLine="709"/>
        <w:jc w:val="both"/>
        <w:rPr>
          <w:rFonts w:ascii="Times New Roman" w:eastAsiaTheme="minorEastAsia" w:hAnsi="Times New Roman" w:cs="Times New Roman"/>
          <w:sz w:val="28"/>
          <w:szCs w:val="28"/>
          <w:lang w:eastAsia="ru-RU"/>
        </w:rPr>
      </w:pPr>
      <w:r w:rsidRPr="006C55F5">
        <w:rPr>
          <w:rFonts w:ascii="Times New Roman" w:eastAsiaTheme="minorEastAsia" w:hAnsi="Times New Roman" w:cs="Times New Roman"/>
          <w:sz w:val="28"/>
          <w:szCs w:val="28"/>
          <w:lang w:eastAsia="ru-RU"/>
        </w:rPr>
        <w:t xml:space="preserve">Основными участниками процесса расчета и установления индексов платы граждан за коммунальные услуги являются </w:t>
      </w:r>
      <w:r>
        <w:rPr>
          <w:rFonts w:ascii="Times New Roman" w:eastAsiaTheme="minorEastAsia" w:hAnsi="Times New Roman" w:cs="Times New Roman"/>
          <w:sz w:val="28"/>
          <w:szCs w:val="28"/>
          <w:lang w:eastAsia="ru-RU"/>
        </w:rPr>
        <w:t xml:space="preserve">главы </w:t>
      </w:r>
      <w:r w:rsidRPr="006C55F5">
        <w:rPr>
          <w:rFonts w:ascii="Times New Roman" w:eastAsiaTheme="minorEastAsia" w:hAnsi="Times New Roman" w:cs="Times New Roman"/>
          <w:sz w:val="28"/>
          <w:szCs w:val="28"/>
          <w:lang w:eastAsia="ru-RU"/>
        </w:rPr>
        <w:t>субъект</w:t>
      </w:r>
      <w:r>
        <w:rPr>
          <w:rFonts w:ascii="Times New Roman" w:eastAsiaTheme="minorEastAsia" w:hAnsi="Times New Roman" w:cs="Times New Roman"/>
          <w:sz w:val="28"/>
          <w:szCs w:val="28"/>
          <w:lang w:eastAsia="ru-RU"/>
        </w:rPr>
        <w:t>ов</w:t>
      </w:r>
      <w:r w:rsidRPr="006C55F5">
        <w:rPr>
          <w:rFonts w:ascii="Times New Roman" w:eastAsiaTheme="minorEastAsia" w:hAnsi="Times New Roman" w:cs="Times New Roman"/>
          <w:sz w:val="28"/>
          <w:szCs w:val="28"/>
          <w:lang w:eastAsia="ru-RU"/>
        </w:rPr>
        <w:t xml:space="preserve"> Российской Федерации, </w:t>
      </w:r>
      <w:r>
        <w:rPr>
          <w:rFonts w:ascii="Times New Roman" w:eastAsiaTheme="minorEastAsia" w:hAnsi="Times New Roman" w:cs="Times New Roman"/>
          <w:sz w:val="28"/>
          <w:szCs w:val="28"/>
          <w:lang w:eastAsia="ru-RU"/>
        </w:rPr>
        <w:t>Ф</w:t>
      </w:r>
      <w:r w:rsidRPr="006C55F5">
        <w:rPr>
          <w:rFonts w:ascii="Times New Roman" w:eastAsiaTheme="minorEastAsia" w:hAnsi="Times New Roman" w:cs="Times New Roman"/>
          <w:sz w:val="28"/>
          <w:szCs w:val="28"/>
          <w:lang w:eastAsia="ru-RU"/>
        </w:rPr>
        <w:t>едеральная антимонопольная служба (далее – ФАС) и Правительство Российской Федерации.</w:t>
      </w:r>
    </w:p>
    <w:p w14:paraId="6EFBB405"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proofErr w:type="gramStart"/>
      <w:r w:rsidRPr="006C55F5">
        <w:rPr>
          <w:rFonts w:ascii="Times New Roman" w:eastAsiaTheme="minorEastAsia" w:hAnsi="Times New Roman" w:cs="Times New Roman"/>
          <w:sz w:val="28"/>
          <w:szCs w:val="28"/>
          <w:lang w:eastAsia="ru-RU"/>
        </w:rPr>
        <w:t>Согласно пункту 12 Постановления № 400</w:t>
      </w:r>
      <w:r>
        <w:rPr>
          <w:rFonts w:ascii="Times New Roman" w:eastAsiaTheme="minorEastAsia" w:hAnsi="Times New Roman" w:cs="Times New Roman"/>
          <w:sz w:val="28"/>
          <w:szCs w:val="28"/>
          <w:lang w:eastAsia="ru-RU"/>
        </w:rPr>
        <w:t>,</w:t>
      </w:r>
      <w:r w:rsidRPr="006C55F5">
        <w:rPr>
          <w:rFonts w:ascii="Times New Roman" w:eastAsiaTheme="minorEastAsia" w:hAnsi="Times New Roman" w:cs="Times New Roman"/>
          <w:sz w:val="28"/>
          <w:szCs w:val="28"/>
          <w:lang w:eastAsia="ru-RU"/>
        </w:rPr>
        <w:t xml:space="preserve"> ФАС осуществляет расчет индексов по субъектам Российской Федерации и предельно допустимых отклонений по отдельным муниципальным</w:t>
      </w:r>
      <w:r>
        <w:rPr>
          <w:rFonts w:ascii="Times New Roman" w:eastAsiaTheme="minorEastAsia" w:hAnsi="Times New Roman" w:cs="Times New Roman"/>
          <w:sz w:val="28"/>
          <w:szCs w:val="28"/>
          <w:lang w:eastAsia="ru-RU"/>
        </w:rPr>
        <w:t xml:space="preserve"> образованиям </w:t>
      </w:r>
      <w:r>
        <w:rPr>
          <w:rFonts w:ascii="Times New Roman" w:eastAsiaTheme="minorEastAsia" w:hAnsi="Times New Roman" w:cs="Times New Roman"/>
          <w:sz w:val="28"/>
          <w:szCs w:val="28"/>
          <w:lang w:eastAsia="ru-RU"/>
        </w:rPr>
        <w:br/>
        <w:t xml:space="preserve">от величины указанных индексов по субъектам Российской Федерации </w:t>
      </w:r>
      <w:r>
        <w:rPr>
          <w:rFonts w:ascii="Times New Roman" w:eastAsiaTheme="minorEastAsia" w:hAnsi="Times New Roman" w:cs="Times New Roman"/>
          <w:sz w:val="28"/>
          <w:szCs w:val="28"/>
          <w:lang w:eastAsia="ru-RU"/>
        </w:rPr>
        <w:br/>
      </w:r>
      <w:r w:rsidRPr="00E67DC7">
        <w:rPr>
          <w:rFonts w:ascii="Times New Roman" w:eastAsiaTheme="minorEastAsia" w:hAnsi="Times New Roman" w:cs="Times New Roman"/>
          <w:sz w:val="28"/>
          <w:szCs w:val="28"/>
          <w:lang w:eastAsia="ru-RU"/>
        </w:rPr>
        <w:t xml:space="preserve">с учетом прогнозных показателей и основных параметров, определенных в прогнозе социально-экономического развития </w:t>
      </w:r>
      <w:r w:rsidRPr="00E67DC7">
        <w:rPr>
          <w:rFonts w:ascii="Times New Roman" w:eastAsiaTheme="minorEastAsia" w:hAnsi="Times New Roman" w:cs="Times New Roman"/>
          <w:sz w:val="28"/>
          <w:szCs w:val="28"/>
          <w:lang w:eastAsia="ru-RU"/>
        </w:rPr>
        <w:lastRenderedPageBreak/>
        <w:t>Российской Федерации на очередной финансовый год и плановый период, а также с учетом предложений по установлению индексов по субъектам</w:t>
      </w:r>
      <w:proofErr w:type="gramEnd"/>
      <w:r w:rsidRPr="00E67DC7">
        <w:rPr>
          <w:rFonts w:ascii="Times New Roman" w:eastAsiaTheme="minorEastAsia" w:hAnsi="Times New Roman" w:cs="Times New Roman"/>
          <w:sz w:val="28"/>
          <w:szCs w:val="28"/>
          <w:lang w:eastAsia="ru-RU"/>
        </w:rPr>
        <w:t xml:space="preserve"> Российской Федерации и размеров отклонений по субъектам Российской Федерации</w:t>
      </w:r>
      <w:r>
        <w:rPr>
          <w:rFonts w:ascii="Times New Roman" w:eastAsiaTheme="minorEastAsia" w:hAnsi="Times New Roman" w:cs="Times New Roman"/>
          <w:sz w:val="28"/>
          <w:szCs w:val="28"/>
          <w:lang w:eastAsia="ru-RU"/>
        </w:rPr>
        <w:t>, полученных в рамках</w:t>
      </w:r>
      <w:r w:rsidRPr="00E67DC7">
        <w:rPr>
          <w:rFonts w:ascii="Times New Roman" w:eastAsiaTheme="minorEastAsia" w:hAnsi="Times New Roman" w:cs="Times New Roman"/>
          <w:sz w:val="28"/>
          <w:szCs w:val="28"/>
          <w:lang w:eastAsia="ru-RU"/>
        </w:rPr>
        <w:t xml:space="preserve"> предложени</w:t>
      </w:r>
      <w:r>
        <w:rPr>
          <w:rFonts w:ascii="Times New Roman" w:eastAsiaTheme="minorEastAsia" w:hAnsi="Times New Roman" w:cs="Times New Roman"/>
          <w:sz w:val="28"/>
          <w:szCs w:val="28"/>
          <w:lang w:eastAsia="ru-RU"/>
        </w:rPr>
        <w:t>й</w:t>
      </w:r>
      <w:r w:rsidRPr="00E67DC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от </w:t>
      </w:r>
      <w:r w:rsidRPr="00E67DC7">
        <w:rPr>
          <w:rFonts w:ascii="Times New Roman" w:eastAsiaTheme="minorEastAsia" w:hAnsi="Times New Roman" w:cs="Times New Roman"/>
          <w:sz w:val="28"/>
          <w:szCs w:val="28"/>
          <w:lang w:eastAsia="ru-RU"/>
        </w:rPr>
        <w:t>высш</w:t>
      </w:r>
      <w:r>
        <w:rPr>
          <w:rFonts w:ascii="Times New Roman" w:eastAsiaTheme="minorEastAsia" w:hAnsi="Times New Roman" w:cs="Times New Roman"/>
          <w:sz w:val="28"/>
          <w:szCs w:val="28"/>
          <w:lang w:eastAsia="ru-RU"/>
        </w:rPr>
        <w:t>их</w:t>
      </w:r>
      <w:r w:rsidRPr="00E67DC7">
        <w:rPr>
          <w:rFonts w:ascii="Times New Roman" w:eastAsiaTheme="minorEastAsia" w:hAnsi="Times New Roman" w:cs="Times New Roman"/>
          <w:sz w:val="28"/>
          <w:szCs w:val="28"/>
          <w:lang w:eastAsia="ru-RU"/>
        </w:rPr>
        <w:t xml:space="preserve"> должностн</w:t>
      </w:r>
      <w:r>
        <w:rPr>
          <w:rFonts w:ascii="Times New Roman" w:eastAsiaTheme="minorEastAsia" w:hAnsi="Times New Roman" w:cs="Times New Roman"/>
          <w:sz w:val="28"/>
          <w:szCs w:val="28"/>
          <w:lang w:eastAsia="ru-RU"/>
        </w:rPr>
        <w:t>ых</w:t>
      </w:r>
      <w:r w:rsidRPr="00E67DC7">
        <w:rPr>
          <w:rFonts w:ascii="Times New Roman" w:eastAsiaTheme="minorEastAsia" w:hAnsi="Times New Roman" w:cs="Times New Roman"/>
          <w:sz w:val="28"/>
          <w:szCs w:val="28"/>
          <w:lang w:eastAsia="ru-RU"/>
        </w:rPr>
        <w:t xml:space="preserve"> лиц субъект</w:t>
      </w:r>
      <w:r>
        <w:rPr>
          <w:rFonts w:ascii="Times New Roman" w:eastAsiaTheme="minorEastAsia" w:hAnsi="Times New Roman" w:cs="Times New Roman"/>
          <w:sz w:val="28"/>
          <w:szCs w:val="28"/>
          <w:lang w:eastAsia="ru-RU"/>
        </w:rPr>
        <w:t>ов</w:t>
      </w:r>
      <w:r w:rsidRPr="00E67DC7">
        <w:rPr>
          <w:rFonts w:ascii="Times New Roman" w:eastAsiaTheme="minorEastAsia" w:hAnsi="Times New Roman" w:cs="Times New Roman"/>
          <w:sz w:val="28"/>
          <w:szCs w:val="28"/>
          <w:lang w:eastAsia="ru-RU"/>
        </w:rPr>
        <w:t xml:space="preserve"> Российской Федерации</w:t>
      </w:r>
      <w:r>
        <w:rPr>
          <w:rFonts w:ascii="Times New Roman" w:eastAsiaTheme="minorEastAsia" w:hAnsi="Times New Roman" w:cs="Times New Roman"/>
          <w:sz w:val="28"/>
          <w:szCs w:val="28"/>
          <w:lang w:eastAsia="ru-RU"/>
        </w:rPr>
        <w:t>.</w:t>
      </w:r>
    </w:p>
    <w:p w14:paraId="4936169B"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Согласно</w:t>
      </w:r>
      <w:r w:rsidRPr="002A38F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пункту 27, в</w:t>
      </w:r>
      <w:r w:rsidRPr="002A38F8">
        <w:rPr>
          <w:rFonts w:ascii="Times New Roman" w:eastAsiaTheme="minorEastAsia" w:hAnsi="Times New Roman" w:cs="Times New Roman"/>
          <w:sz w:val="28"/>
          <w:szCs w:val="28"/>
          <w:lang w:eastAsia="ru-RU"/>
        </w:rPr>
        <w:t xml:space="preserve">ысшее должностное лицо субъекта Российской Федерации до 1 августа года, предшествующего периоду, </w:t>
      </w:r>
      <w:r>
        <w:rPr>
          <w:rFonts w:ascii="Times New Roman" w:eastAsiaTheme="minorEastAsia" w:hAnsi="Times New Roman" w:cs="Times New Roman"/>
          <w:sz w:val="28"/>
          <w:szCs w:val="28"/>
          <w:lang w:eastAsia="ru-RU"/>
        </w:rPr>
        <w:br/>
      </w:r>
      <w:r w:rsidRPr="002A38F8">
        <w:rPr>
          <w:rFonts w:ascii="Times New Roman" w:eastAsiaTheme="minorEastAsia" w:hAnsi="Times New Roman" w:cs="Times New Roman"/>
          <w:sz w:val="28"/>
          <w:szCs w:val="28"/>
          <w:lang w:eastAsia="ru-RU"/>
        </w:rPr>
        <w:t xml:space="preserve">на который устанавливаются индексы, направляет </w:t>
      </w:r>
      <w:r>
        <w:rPr>
          <w:rFonts w:ascii="Times New Roman" w:eastAsiaTheme="minorEastAsia" w:hAnsi="Times New Roman" w:cs="Times New Roman"/>
          <w:sz w:val="28"/>
          <w:szCs w:val="28"/>
          <w:lang w:eastAsia="ru-RU"/>
        </w:rPr>
        <w:t>в ФАС соответствующее предложение об установлении индекса</w:t>
      </w:r>
      <w:r w:rsidRPr="002A38F8">
        <w:rPr>
          <w:rFonts w:ascii="Times New Roman" w:eastAsiaTheme="minorEastAsia" w:hAnsi="Times New Roman" w:cs="Times New Roman"/>
          <w:sz w:val="28"/>
          <w:szCs w:val="28"/>
          <w:lang w:eastAsia="ru-RU"/>
        </w:rPr>
        <w:t>.</w:t>
      </w:r>
    </w:p>
    <w:p w14:paraId="3B0E1CA3"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Согласно пункту 29, ФАС осуществляет проверку таких поступивших предложений в целях</w:t>
      </w:r>
      <w:r w:rsidRPr="002A38F8">
        <w:rPr>
          <w:rFonts w:ascii="Times New Roman" w:eastAsiaTheme="minorEastAsia" w:hAnsi="Times New Roman" w:cs="Times New Roman"/>
          <w:sz w:val="28"/>
          <w:szCs w:val="28"/>
          <w:lang w:eastAsia="ru-RU"/>
        </w:rPr>
        <w:t>:</w:t>
      </w:r>
    </w:p>
    <w:p w14:paraId="276D7B5F" w14:textId="77777777" w:rsidR="007B1FAC" w:rsidRPr="001C1112" w:rsidRDefault="007B1FAC" w:rsidP="007B1FAC">
      <w:pPr>
        <w:spacing w:after="0" w:line="360" w:lineRule="auto"/>
        <w:ind w:firstLine="709"/>
        <w:jc w:val="both"/>
        <w:rPr>
          <w:rFonts w:ascii="Times New Roman" w:eastAsiaTheme="minorEastAsia" w:hAnsi="Times New Roman" w:cs="Times New Roman"/>
          <w:sz w:val="28"/>
          <w:szCs w:val="28"/>
          <w:lang w:eastAsia="ru-RU"/>
        </w:rPr>
      </w:pPr>
      <w:r w:rsidRPr="002A38F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соответствия нормам законодательства</w:t>
      </w:r>
      <w:r w:rsidRPr="001C1112">
        <w:rPr>
          <w:rFonts w:ascii="Times New Roman" w:eastAsiaTheme="minorEastAsia" w:hAnsi="Times New Roman" w:cs="Times New Roman"/>
          <w:sz w:val="28"/>
          <w:szCs w:val="28"/>
          <w:lang w:eastAsia="ru-RU"/>
        </w:rPr>
        <w:t>;</w:t>
      </w:r>
    </w:p>
    <w:p w14:paraId="2E22C367" w14:textId="77777777" w:rsidR="007B1FAC" w:rsidRPr="001C1112" w:rsidRDefault="007B1FAC" w:rsidP="007B1FAC">
      <w:pPr>
        <w:spacing w:after="0" w:line="360" w:lineRule="auto"/>
        <w:ind w:firstLine="709"/>
        <w:jc w:val="both"/>
        <w:rPr>
          <w:rFonts w:ascii="Times New Roman" w:eastAsiaTheme="minorEastAsia" w:hAnsi="Times New Roman" w:cs="Times New Roman"/>
          <w:sz w:val="28"/>
          <w:szCs w:val="28"/>
          <w:lang w:eastAsia="ru-RU"/>
        </w:rPr>
      </w:pPr>
      <w:r w:rsidRPr="002A38F8">
        <w:rPr>
          <w:rFonts w:ascii="Times New Roman" w:eastAsiaTheme="minorEastAsia" w:hAnsi="Times New Roman" w:cs="Times New Roman"/>
          <w:sz w:val="28"/>
          <w:szCs w:val="28"/>
          <w:lang w:eastAsia="ru-RU"/>
        </w:rPr>
        <w:t>–</w:t>
      </w:r>
      <w:r w:rsidRPr="001C111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соответствия положениям Постановления № 400</w:t>
      </w:r>
      <w:r w:rsidRPr="001C1112">
        <w:rPr>
          <w:rFonts w:ascii="Times New Roman" w:eastAsiaTheme="minorEastAsia" w:hAnsi="Times New Roman" w:cs="Times New Roman"/>
          <w:sz w:val="28"/>
          <w:szCs w:val="28"/>
          <w:lang w:eastAsia="ru-RU"/>
        </w:rPr>
        <w:t>;</w:t>
      </w:r>
    </w:p>
    <w:p w14:paraId="06AF22BC" w14:textId="77777777" w:rsidR="007B1FAC" w:rsidRPr="002D6F02" w:rsidRDefault="007B1FAC" w:rsidP="007B1FAC">
      <w:pPr>
        <w:spacing w:after="0" w:line="360" w:lineRule="auto"/>
        <w:ind w:firstLine="709"/>
        <w:jc w:val="both"/>
        <w:rPr>
          <w:rFonts w:ascii="Times New Roman" w:eastAsiaTheme="minorEastAsia" w:hAnsi="Times New Roman" w:cs="Times New Roman"/>
          <w:sz w:val="28"/>
          <w:szCs w:val="28"/>
          <w:lang w:eastAsia="ru-RU"/>
        </w:rPr>
      </w:pPr>
      <w:r w:rsidRPr="002A38F8">
        <w:rPr>
          <w:rFonts w:ascii="Times New Roman" w:eastAsiaTheme="minorEastAsia" w:hAnsi="Times New Roman" w:cs="Times New Roman"/>
          <w:sz w:val="28"/>
          <w:szCs w:val="28"/>
          <w:lang w:eastAsia="ru-RU"/>
        </w:rPr>
        <w:t>–</w:t>
      </w:r>
      <w:r w:rsidRPr="001C111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соблюдения срока предоставления предложения</w:t>
      </w:r>
      <w:r w:rsidRPr="002D6F02">
        <w:rPr>
          <w:rFonts w:ascii="Times New Roman" w:eastAsiaTheme="minorEastAsia" w:hAnsi="Times New Roman" w:cs="Times New Roman"/>
          <w:sz w:val="28"/>
          <w:szCs w:val="28"/>
          <w:lang w:eastAsia="ru-RU"/>
        </w:rPr>
        <w:t>;</w:t>
      </w:r>
    </w:p>
    <w:p w14:paraId="07D43162"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sidRPr="002A38F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соответствия использованных для формирования предложения данных принятым </w:t>
      </w:r>
      <w:r w:rsidRPr="001C1112">
        <w:rPr>
          <w:rFonts w:ascii="Times New Roman" w:eastAsiaTheme="minorEastAsia" w:hAnsi="Times New Roman" w:cs="Times New Roman"/>
          <w:sz w:val="28"/>
          <w:szCs w:val="28"/>
          <w:lang w:eastAsia="ru-RU"/>
        </w:rPr>
        <w:t>уполномоченными органами субъекта Российской Федерации</w:t>
      </w:r>
      <w:r>
        <w:rPr>
          <w:rFonts w:ascii="Times New Roman" w:eastAsiaTheme="minorEastAsia" w:hAnsi="Times New Roman" w:cs="Times New Roman"/>
          <w:sz w:val="28"/>
          <w:szCs w:val="28"/>
          <w:lang w:eastAsia="ru-RU"/>
        </w:rPr>
        <w:t xml:space="preserve"> решениям об установлении тарифов (надбавок к тарифам) </w:t>
      </w:r>
      <w:r>
        <w:rPr>
          <w:rFonts w:ascii="Times New Roman" w:eastAsiaTheme="minorEastAsia" w:hAnsi="Times New Roman" w:cs="Times New Roman"/>
          <w:sz w:val="28"/>
          <w:szCs w:val="28"/>
          <w:lang w:eastAsia="ru-RU"/>
        </w:rPr>
        <w:br/>
        <w:t>и нормативов потребления коммунальных услуг</w:t>
      </w:r>
      <w:r w:rsidRPr="001C1112">
        <w:rPr>
          <w:rFonts w:ascii="Times New Roman" w:eastAsiaTheme="minorEastAsia" w:hAnsi="Times New Roman" w:cs="Times New Roman"/>
          <w:sz w:val="28"/>
          <w:szCs w:val="28"/>
          <w:lang w:eastAsia="ru-RU"/>
        </w:rPr>
        <w:t>.</w:t>
      </w:r>
    </w:p>
    <w:p w14:paraId="72774115"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Согласно пункту 31 Постановления № 400, в случае если </w:t>
      </w:r>
      <w:r>
        <w:rPr>
          <w:rFonts w:ascii="Times New Roman" w:eastAsiaTheme="minorEastAsia" w:hAnsi="Times New Roman" w:cs="Times New Roman"/>
          <w:sz w:val="28"/>
          <w:szCs w:val="28"/>
          <w:lang w:eastAsia="ru-RU"/>
        </w:rPr>
        <w:br/>
        <w:t xml:space="preserve">в результате проверки ФАС пришел к выводу о несоответствии предложения положениям пункта 29, то ФАС возвращает </w:t>
      </w:r>
      <w:r>
        <w:rPr>
          <w:rFonts w:ascii="Times New Roman" w:eastAsiaTheme="minorEastAsia" w:hAnsi="Times New Roman" w:cs="Times New Roman"/>
          <w:sz w:val="28"/>
          <w:szCs w:val="28"/>
          <w:lang w:eastAsia="ru-RU"/>
        </w:rPr>
        <w:br/>
        <w:t xml:space="preserve">это предложение для корректировки. В этом случае возможно </w:t>
      </w:r>
      <w:proofErr w:type="gramStart"/>
      <w:r>
        <w:rPr>
          <w:rFonts w:ascii="Times New Roman" w:eastAsiaTheme="minorEastAsia" w:hAnsi="Times New Roman" w:cs="Times New Roman"/>
          <w:sz w:val="28"/>
          <w:szCs w:val="28"/>
          <w:lang w:eastAsia="ru-RU"/>
        </w:rPr>
        <w:t>повторное</w:t>
      </w:r>
      <w:proofErr w:type="gramEnd"/>
      <w:r>
        <w:rPr>
          <w:rFonts w:ascii="Times New Roman" w:eastAsiaTheme="minorEastAsia" w:hAnsi="Times New Roman" w:cs="Times New Roman"/>
          <w:sz w:val="28"/>
          <w:szCs w:val="28"/>
          <w:lang w:eastAsia="ru-RU"/>
        </w:rPr>
        <w:t xml:space="preserve"> предоставление предложения и его проверка. Однако в случае повторного предоставления предложения несоответствующего положениям пункта 29 или </w:t>
      </w:r>
      <w:proofErr w:type="spellStart"/>
      <w:r>
        <w:rPr>
          <w:rFonts w:ascii="Times New Roman" w:eastAsiaTheme="minorEastAsia" w:hAnsi="Times New Roman" w:cs="Times New Roman"/>
          <w:sz w:val="28"/>
          <w:szCs w:val="28"/>
          <w:lang w:eastAsia="ru-RU"/>
        </w:rPr>
        <w:t>непредоставления</w:t>
      </w:r>
      <w:proofErr w:type="spellEnd"/>
      <w:r>
        <w:rPr>
          <w:rFonts w:ascii="Times New Roman" w:eastAsiaTheme="minorEastAsia" w:hAnsi="Times New Roman" w:cs="Times New Roman"/>
          <w:sz w:val="28"/>
          <w:szCs w:val="28"/>
          <w:lang w:eastAsia="ru-RU"/>
        </w:rPr>
        <w:t xml:space="preserve"> откорректированного предложения, ФАС самостоятельно рассчитывает индексы и отклонения.</w:t>
      </w:r>
    </w:p>
    <w:p w14:paraId="6408C394"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 же если предложение соответствует требованиям пункта 29, ФАС принимает его для последующего направления в Правительство.</w:t>
      </w:r>
    </w:p>
    <w:p w14:paraId="3F43F5D5"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В итоге, согласно пункту 33 Постановления № 400, ФАС формирует предложение об установлении индексов по субъектам Российской Федерации и отклонений по субъектам Российской Федерации </w:t>
      </w:r>
      <w:r>
        <w:rPr>
          <w:rFonts w:ascii="Times New Roman" w:eastAsiaTheme="minorEastAsia" w:hAnsi="Times New Roman" w:cs="Times New Roman"/>
          <w:sz w:val="28"/>
          <w:szCs w:val="28"/>
          <w:lang w:eastAsia="ru-RU"/>
        </w:rPr>
        <w:br/>
        <w:t xml:space="preserve">и направляет в Правительство Российской Федерации соответствующий проект акта. На основе данного проекта, Правительство утверждает индексы платы граждан за коммунальные услуги по субъектам. </w:t>
      </w:r>
    </w:p>
    <w:p w14:paraId="2D3AC9E4"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Согласно пункту 36 Постановления № 400, на основании </w:t>
      </w:r>
      <w:proofErr w:type="gramStart"/>
      <w:r>
        <w:rPr>
          <w:rFonts w:ascii="Times New Roman" w:eastAsiaTheme="minorEastAsia" w:hAnsi="Times New Roman" w:cs="Times New Roman"/>
          <w:sz w:val="28"/>
          <w:szCs w:val="28"/>
          <w:lang w:eastAsia="ru-RU"/>
        </w:rPr>
        <w:t>утвержденных</w:t>
      </w:r>
      <w:proofErr w:type="gramEnd"/>
      <w:r>
        <w:rPr>
          <w:rFonts w:ascii="Times New Roman" w:eastAsiaTheme="minorEastAsia" w:hAnsi="Times New Roman" w:cs="Times New Roman"/>
          <w:sz w:val="28"/>
          <w:szCs w:val="28"/>
          <w:lang w:eastAsia="ru-RU"/>
        </w:rPr>
        <w:t xml:space="preserve"> Правительством Российской Федерации индекса </w:t>
      </w:r>
      <w:r>
        <w:rPr>
          <w:rFonts w:ascii="Times New Roman" w:eastAsiaTheme="minorEastAsia" w:hAnsi="Times New Roman" w:cs="Times New Roman"/>
          <w:sz w:val="28"/>
          <w:szCs w:val="28"/>
          <w:lang w:eastAsia="ru-RU"/>
        </w:rPr>
        <w:br/>
      </w:r>
      <w:r w:rsidRPr="000A2A9D">
        <w:rPr>
          <w:rFonts w:ascii="Times New Roman" w:eastAsiaTheme="minorEastAsia" w:hAnsi="Times New Roman" w:cs="Times New Roman"/>
          <w:sz w:val="28"/>
          <w:szCs w:val="28"/>
          <w:lang w:eastAsia="ru-RU"/>
        </w:rPr>
        <w:t xml:space="preserve">по субъекту Российской Федерации и отклонения высшим должностным лицом субъекта </w:t>
      </w:r>
      <w:r>
        <w:rPr>
          <w:rFonts w:ascii="Times New Roman" w:eastAsiaTheme="minorEastAsia" w:hAnsi="Times New Roman" w:cs="Times New Roman"/>
          <w:sz w:val="28"/>
          <w:szCs w:val="28"/>
          <w:lang w:eastAsia="ru-RU"/>
        </w:rPr>
        <w:t xml:space="preserve">на каждый год долгосрочного периода </w:t>
      </w:r>
      <w:r w:rsidRPr="000A2A9D">
        <w:rPr>
          <w:rFonts w:ascii="Times New Roman" w:eastAsiaTheme="minorEastAsia" w:hAnsi="Times New Roman" w:cs="Times New Roman"/>
          <w:sz w:val="28"/>
          <w:szCs w:val="28"/>
          <w:lang w:eastAsia="ru-RU"/>
        </w:rPr>
        <w:t>утверждаются предельные индексы</w:t>
      </w:r>
      <w:r>
        <w:rPr>
          <w:rFonts w:ascii="Times New Roman" w:eastAsiaTheme="minorEastAsia" w:hAnsi="Times New Roman" w:cs="Times New Roman"/>
          <w:sz w:val="28"/>
          <w:szCs w:val="28"/>
          <w:lang w:eastAsia="ru-RU"/>
        </w:rPr>
        <w:t xml:space="preserve"> по муниципальным образованиям.</w:t>
      </w:r>
    </w:p>
    <w:p w14:paraId="435FFDAE" w14:textId="77777777" w:rsidR="007B1FAC" w:rsidRPr="007A3DC0"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Согласно пункту 41 Постановления № 400, в целях расчета </w:t>
      </w:r>
      <w:r>
        <w:rPr>
          <w:rFonts w:ascii="Times New Roman" w:eastAsiaTheme="minorEastAsia" w:hAnsi="Times New Roman" w:cs="Times New Roman"/>
          <w:sz w:val="28"/>
          <w:szCs w:val="28"/>
          <w:lang w:eastAsia="ru-RU"/>
        </w:rPr>
        <w:br/>
        <w:t xml:space="preserve">и последующего утверждения предельных индексов, уполномоченные осуществлять расчет исполнительные органы субъекта Российской Федерации вправе запрашивать и получать у органов </w:t>
      </w:r>
      <w:r w:rsidRPr="007A3DC0">
        <w:rPr>
          <w:rFonts w:ascii="Times New Roman" w:eastAsiaTheme="minorEastAsia" w:hAnsi="Times New Roman" w:cs="Times New Roman"/>
          <w:sz w:val="28"/>
          <w:szCs w:val="28"/>
          <w:lang w:eastAsia="ru-RU"/>
        </w:rPr>
        <w:t>местного самоуправления и регулируемых организаций информацию и иные необходимые сведения по вопросам установления предельных индексов на территории муниципального образования.</w:t>
      </w:r>
    </w:p>
    <w:p w14:paraId="5493CB7C"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sidRPr="007A3DC0">
        <w:rPr>
          <w:rFonts w:ascii="Times New Roman" w:eastAsiaTheme="minorEastAsia" w:hAnsi="Times New Roman" w:cs="Times New Roman"/>
          <w:sz w:val="28"/>
          <w:szCs w:val="28"/>
          <w:lang w:eastAsia="ru-RU"/>
        </w:rPr>
        <w:t xml:space="preserve">Орган местного самоуправления и регулируемые организации </w:t>
      </w:r>
      <w:r>
        <w:rPr>
          <w:rFonts w:ascii="Times New Roman" w:eastAsiaTheme="minorEastAsia" w:hAnsi="Times New Roman" w:cs="Times New Roman"/>
          <w:sz w:val="28"/>
          <w:szCs w:val="28"/>
          <w:lang w:eastAsia="ru-RU"/>
        </w:rPr>
        <w:br/>
        <w:t xml:space="preserve">в ответ </w:t>
      </w:r>
      <w:r w:rsidRPr="007A3DC0">
        <w:rPr>
          <w:rFonts w:ascii="Times New Roman" w:eastAsiaTheme="minorEastAsia" w:hAnsi="Times New Roman" w:cs="Times New Roman"/>
          <w:sz w:val="28"/>
          <w:szCs w:val="28"/>
          <w:lang w:eastAsia="ru-RU"/>
        </w:rPr>
        <w:t>обязаны предоставлять информацию и необходимые материалы по вопросам установления предельных индексов на территории муниципального образования.</w:t>
      </w:r>
    </w:p>
    <w:p w14:paraId="44F234A1" w14:textId="33E4EEC8"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Рассмотренная процедура установления индексов и отклонений </w:t>
      </w:r>
      <w:r>
        <w:rPr>
          <w:rFonts w:ascii="Times New Roman" w:eastAsiaTheme="minorEastAsia" w:hAnsi="Times New Roman" w:cs="Times New Roman"/>
          <w:sz w:val="28"/>
          <w:szCs w:val="28"/>
          <w:lang w:eastAsia="ru-RU"/>
        </w:rPr>
        <w:br/>
        <w:t>в виде схемы представлена ниже на Рисунке 1.</w:t>
      </w:r>
    </w:p>
    <w:p w14:paraId="33F96544" w14:textId="293B0862" w:rsidR="007B1FAC" w:rsidRPr="00BF316C" w:rsidRDefault="007B1FAC" w:rsidP="008766F0">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Согласно части 1 статьи 157.1 Жилищного кодекса, н</w:t>
      </w:r>
      <w:r w:rsidRPr="001316AF">
        <w:rPr>
          <w:rFonts w:ascii="Times New Roman" w:eastAsiaTheme="minorEastAsia" w:hAnsi="Times New Roman" w:cs="Times New Roman"/>
          <w:sz w:val="28"/>
          <w:szCs w:val="28"/>
          <w:lang w:eastAsia="ru-RU"/>
        </w:rPr>
        <w:t>е допускается повышение размера вносимой гражданами платы за коммунальные услуги выше предельных индексов</w:t>
      </w:r>
      <w:r>
        <w:rPr>
          <w:rFonts w:ascii="Times New Roman" w:eastAsiaTheme="minorEastAsia" w:hAnsi="Times New Roman" w:cs="Times New Roman"/>
          <w:sz w:val="28"/>
          <w:szCs w:val="28"/>
          <w:lang w:eastAsia="ru-RU"/>
        </w:rPr>
        <w:t xml:space="preserve">. Это в том числе означает, что утвержденные размеры предельных индексов должны быть учтены при изменении величины тарифов на все виды коммунальных услуг </w:t>
      </w:r>
      <w:r>
        <w:rPr>
          <w:rFonts w:ascii="Times New Roman" w:eastAsiaTheme="minorEastAsia" w:hAnsi="Times New Roman" w:cs="Times New Roman"/>
          <w:sz w:val="28"/>
          <w:szCs w:val="28"/>
          <w:lang w:eastAsia="ru-RU"/>
        </w:rPr>
        <w:lastRenderedPageBreak/>
        <w:t>(распределены таким образом, чтобы общий платеж за коммунальные услуги для населения не превысил объем установленного индекса).</w:t>
      </w:r>
    </w:p>
    <w:p w14:paraId="68AD4955" w14:textId="77777777" w:rsidR="008766F0" w:rsidRDefault="008766F0" w:rsidP="008766F0">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то же время, согласно пункту 43 Постановления № 400, </w:t>
      </w:r>
      <w:r>
        <w:rPr>
          <w:rFonts w:ascii="Times New Roman" w:eastAsiaTheme="minorEastAsia" w:hAnsi="Times New Roman" w:cs="Times New Roman"/>
          <w:sz w:val="28"/>
          <w:szCs w:val="28"/>
          <w:lang w:eastAsia="ru-RU"/>
        </w:rPr>
        <w:br/>
        <w:t>по решению представительного органа муниципального образования предельные индексы могут превышать индекс по субъекту Российской Федерации более чем на величину отклонения</w:t>
      </w:r>
      <w:r>
        <w:rPr>
          <w:rStyle w:val="a5"/>
          <w:rFonts w:ascii="Times New Roman" w:eastAsiaTheme="minorEastAsia" w:hAnsi="Times New Roman" w:cs="Times New Roman"/>
          <w:sz w:val="28"/>
          <w:szCs w:val="28"/>
          <w:lang w:eastAsia="ru-RU"/>
        </w:rPr>
        <w:footnoteReference w:id="1"/>
      </w:r>
      <w:r>
        <w:rPr>
          <w:rFonts w:ascii="Times New Roman" w:eastAsiaTheme="minorEastAsia" w:hAnsi="Times New Roman" w:cs="Times New Roman"/>
          <w:sz w:val="28"/>
          <w:szCs w:val="28"/>
          <w:lang w:eastAsia="ru-RU"/>
        </w:rPr>
        <w:t>.</w:t>
      </w:r>
    </w:p>
    <w:p w14:paraId="5AE34201" w14:textId="77777777" w:rsidR="008766F0" w:rsidRDefault="008766F0" w:rsidP="008766F0">
      <w:pPr>
        <w:spacing w:after="0" w:line="360" w:lineRule="auto"/>
        <w:ind w:firstLine="709"/>
        <w:jc w:val="both"/>
        <w:rPr>
          <w:rFonts w:ascii="Times New Roman" w:eastAsiaTheme="minorEastAsia" w:hAnsi="Times New Roman" w:cs="Times New Roman"/>
          <w:sz w:val="28"/>
          <w:szCs w:val="28"/>
          <w:lang w:eastAsia="ru-RU"/>
        </w:rPr>
      </w:pPr>
      <w:r w:rsidRPr="000773C4">
        <w:rPr>
          <w:rFonts w:ascii="Times New Roman" w:eastAsiaTheme="minorEastAsia" w:hAnsi="Times New Roman" w:cs="Times New Roman"/>
          <w:sz w:val="28"/>
          <w:szCs w:val="28"/>
          <w:lang w:eastAsia="ru-RU"/>
        </w:rPr>
        <w:t xml:space="preserve">Указанное решение принимается в форме согласования или отказа в согласовании </w:t>
      </w:r>
      <w:proofErr w:type="gramStart"/>
      <w:r w:rsidRPr="000773C4">
        <w:rPr>
          <w:rFonts w:ascii="Times New Roman" w:eastAsiaTheme="minorEastAsia" w:hAnsi="Times New Roman" w:cs="Times New Roman"/>
          <w:sz w:val="28"/>
          <w:szCs w:val="28"/>
          <w:lang w:eastAsia="ru-RU"/>
        </w:rPr>
        <w:t>проекта акта высшего должностного лица субъекта Российской Федерации</w:t>
      </w:r>
      <w:proofErr w:type="gramEnd"/>
      <w:r w:rsidRPr="000773C4">
        <w:rPr>
          <w:rFonts w:ascii="Times New Roman" w:eastAsiaTheme="minorEastAsia" w:hAnsi="Times New Roman" w:cs="Times New Roman"/>
          <w:sz w:val="28"/>
          <w:szCs w:val="28"/>
          <w:lang w:eastAsia="ru-RU"/>
        </w:rPr>
        <w:t xml:space="preserve"> об установлении предельного индекса в размере, превышающем индекс по субъекту Российской Федерации более чем </w:t>
      </w:r>
      <w:r>
        <w:rPr>
          <w:rFonts w:ascii="Times New Roman" w:eastAsiaTheme="minorEastAsia" w:hAnsi="Times New Roman" w:cs="Times New Roman"/>
          <w:sz w:val="28"/>
          <w:szCs w:val="28"/>
          <w:lang w:eastAsia="ru-RU"/>
        </w:rPr>
        <w:br/>
      </w:r>
      <w:r w:rsidRPr="000773C4">
        <w:rPr>
          <w:rFonts w:ascii="Times New Roman" w:eastAsiaTheme="minorEastAsia" w:hAnsi="Times New Roman" w:cs="Times New Roman"/>
          <w:sz w:val="28"/>
          <w:szCs w:val="28"/>
          <w:lang w:eastAsia="ru-RU"/>
        </w:rPr>
        <w:t>на величину отклонения</w:t>
      </w:r>
      <w:r>
        <w:rPr>
          <w:rFonts w:ascii="Times New Roman" w:eastAsiaTheme="minorEastAsia" w:hAnsi="Times New Roman" w:cs="Times New Roman"/>
          <w:sz w:val="28"/>
          <w:szCs w:val="28"/>
          <w:lang w:eastAsia="ru-RU"/>
        </w:rPr>
        <w:t>.</w:t>
      </w:r>
    </w:p>
    <w:p w14:paraId="1CF89E01" w14:textId="77777777" w:rsidR="008766F0" w:rsidRDefault="008766F0" w:rsidP="008766F0">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Согласно пункту 45, высшее должностное лицо субъекта Российской Федерации на основании решения, принятого представительным органом муниципального образования</w:t>
      </w:r>
      <w:r w:rsidRPr="008C3640">
        <w:rPr>
          <w:rFonts w:ascii="Times New Roman" w:eastAsiaTheme="minorEastAsia" w:hAnsi="Times New Roman" w:cs="Times New Roman"/>
          <w:sz w:val="28"/>
          <w:szCs w:val="28"/>
          <w:lang w:eastAsia="ru-RU"/>
        </w:rPr>
        <w:t>:</w:t>
      </w:r>
    </w:p>
    <w:p w14:paraId="5F1E0026" w14:textId="4F0670D6" w:rsidR="008766F0" w:rsidRPr="00BF316C" w:rsidRDefault="008766F0" w:rsidP="008766F0">
      <w:pPr>
        <w:spacing w:after="0" w:line="360" w:lineRule="auto"/>
        <w:ind w:firstLine="709"/>
        <w:jc w:val="both"/>
        <w:rPr>
          <w:rFonts w:ascii="Times New Roman" w:eastAsiaTheme="minorEastAsia" w:hAnsi="Times New Roman" w:cs="Times New Roman"/>
          <w:sz w:val="28"/>
          <w:szCs w:val="28"/>
          <w:lang w:eastAsia="ru-RU"/>
        </w:rPr>
        <w:sectPr w:rsidR="008766F0" w:rsidRPr="00BF316C" w:rsidSect="00BF316C">
          <w:headerReference w:type="default" r:id="rId8"/>
          <w:footerReference w:type="default" r:id="rId9"/>
          <w:headerReference w:type="first" r:id="rId10"/>
          <w:footerReference w:type="first" r:id="rId11"/>
          <w:pgSz w:w="11905" w:h="16838"/>
          <w:pgMar w:top="1134" w:right="1415" w:bottom="1134" w:left="1701" w:header="709" w:footer="709" w:gutter="0"/>
          <w:cols w:space="720"/>
          <w:titlePg/>
          <w:docGrid w:linePitch="299"/>
        </w:sectPr>
      </w:pPr>
      <w:r>
        <w:rPr>
          <w:rFonts w:ascii="Times New Roman" w:eastAsiaTheme="minorEastAsia" w:hAnsi="Times New Roman" w:cs="Times New Roman"/>
          <w:sz w:val="28"/>
          <w:szCs w:val="28"/>
          <w:lang w:eastAsia="ru-RU"/>
        </w:rPr>
        <w:t xml:space="preserve">– принимает решение об утверждении предельного индекса </w:t>
      </w:r>
      <w:r>
        <w:rPr>
          <w:rFonts w:ascii="Times New Roman" w:eastAsiaTheme="minorEastAsia" w:hAnsi="Times New Roman" w:cs="Times New Roman"/>
          <w:sz w:val="28"/>
          <w:szCs w:val="28"/>
          <w:lang w:eastAsia="ru-RU"/>
        </w:rPr>
        <w:br/>
        <w:t xml:space="preserve">в размере, не превышающим размера, определенного проектом акта </w:t>
      </w:r>
      <w:r>
        <w:rPr>
          <w:rFonts w:ascii="Times New Roman" w:eastAsiaTheme="minorEastAsia" w:hAnsi="Times New Roman" w:cs="Times New Roman"/>
          <w:sz w:val="28"/>
          <w:szCs w:val="28"/>
          <w:lang w:eastAsia="ru-RU"/>
        </w:rPr>
        <w:br/>
        <w:t>об установлении предельного индекса (согласовывает превышение)</w:t>
      </w:r>
      <w:r w:rsidRPr="008C3640">
        <w:rPr>
          <w:rFonts w:ascii="Times New Roman" w:eastAsiaTheme="minorEastAsia" w:hAnsi="Times New Roman" w:cs="Times New Roman"/>
          <w:sz w:val="28"/>
          <w:szCs w:val="28"/>
          <w:lang w:eastAsia="ru-RU"/>
        </w:rPr>
        <w:t>;</w:t>
      </w:r>
    </w:p>
    <w:p w14:paraId="01AEAB49" w14:textId="77777777" w:rsidR="007B1FAC" w:rsidRPr="006C55F5" w:rsidRDefault="007B1FAC" w:rsidP="007B1FAC">
      <w:pPr>
        <w:spacing w:after="0" w:line="240" w:lineRule="auto"/>
        <w:jc w:val="both"/>
        <w:rPr>
          <w:rFonts w:ascii="Times New Roman" w:hAnsi="Times New Roman" w:cs="Times New Roman"/>
          <w:kern w:val="2"/>
          <w:sz w:val="24"/>
          <w:szCs w:val="24"/>
          <w14:ligatures w14:val="standardContextual"/>
        </w:rPr>
      </w:pPr>
      <w:r w:rsidRPr="006C55F5">
        <w:rPr>
          <w:rFonts w:ascii="Times New Roman" w:hAnsi="Times New Roman" w:cs="Times New Roman"/>
          <w:kern w:val="2"/>
          <w:sz w:val="24"/>
          <w:szCs w:val="24"/>
          <w14:ligatures w14:val="standardContextual"/>
        </w:rPr>
        <w:lastRenderedPageBreak/>
        <w:t xml:space="preserve">Рисунок 1. </w:t>
      </w:r>
      <w:r>
        <w:rPr>
          <w:rFonts w:ascii="Times New Roman" w:hAnsi="Times New Roman" w:cs="Times New Roman"/>
          <w:kern w:val="2"/>
          <w:sz w:val="24"/>
          <w:szCs w:val="24"/>
          <w14:ligatures w14:val="standardContextual"/>
        </w:rPr>
        <w:t>Схема установления индексов и отклонений по субъектам Российской Федерации и предельных индексов по муниципальным образованиям</w:t>
      </w:r>
    </w:p>
    <w:p w14:paraId="24EDD13C" w14:textId="77777777" w:rsidR="007B1FAC" w:rsidRPr="006C55F5" w:rsidRDefault="007B1FAC" w:rsidP="007B1FAC">
      <w:pPr>
        <w:spacing w:after="0" w:line="360" w:lineRule="auto"/>
        <w:jc w:val="both"/>
        <w:rPr>
          <w:rFonts w:ascii="Times New Roman" w:hAnsi="Times New Roman" w:cs="Times New Roman"/>
          <w:i/>
          <w:kern w:val="2"/>
          <w:sz w:val="24"/>
          <w:szCs w:val="24"/>
          <w14:ligatures w14:val="standardContextual"/>
        </w:rPr>
      </w:pPr>
      <w:r w:rsidRPr="00821169">
        <w:rPr>
          <w:rFonts w:ascii="Times New Roman" w:hAnsi="Times New Roman" w:cs="Times New Roman"/>
          <w:i/>
          <w:noProof/>
          <w:kern w:val="2"/>
          <w:sz w:val="24"/>
          <w:szCs w:val="24"/>
          <w:lang w:eastAsia="ru-RU"/>
          <w14:ligatures w14:val="standardContextual"/>
        </w:rPr>
        <w:drawing>
          <wp:inline distT="0" distB="0" distL="0" distR="0" wp14:anchorId="1032FC0D" wp14:editId="0EFC36B3">
            <wp:extent cx="9251950" cy="4933315"/>
            <wp:effectExtent l="0" t="0" r="6350" b="63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51950" cy="4933315"/>
                    </a:xfrm>
                    <a:prstGeom prst="rect">
                      <a:avLst/>
                    </a:prstGeom>
                  </pic:spPr>
                </pic:pic>
              </a:graphicData>
            </a:graphic>
          </wp:inline>
        </w:drawing>
      </w:r>
    </w:p>
    <w:p w14:paraId="5280A9BD" w14:textId="77777777" w:rsidR="007B1FAC" w:rsidRPr="00BF316C" w:rsidRDefault="007B1FAC" w:rsidP="007B1FAC">
      <w:pPr>
        <w:spacing w:after="0" w:line="360" w:lineRule="auto"/>
        <w:jc w:val="both"/>
        <w:rPr>
          <w:rFonts w:ascii="Times New Roman" w:hAnsi="Times New Roman" w:cs="Times New Roman"/>
          <w:i/>
          <w:kern w:val="2"/>
          <w:sz w:val="24"/>
          <w:szCs w:val="24"/>
          <w14:ligatures w14:val="standardContextual"/>
        </w:rPr>
      </w:pPr>
      <w:r w:rsidRPr="006C55F5">
        <w:rPr>
          <w:rFonts w:ascii="Times New Roman" w:hAnsi="Times New Roman" w:cs="Times New Roman"/>
          <w:i/>
          <w:kern w:val="2"/>
          <w:sz w:val="24"/>
          <w:szCs w:val="24"/>
          <w14:ligatures w14:val="standardContextual"/>
        </w:rPr>
        <w:t>Источник: Счетная палата по данным Постановления Правительства РФ № 400 от 30 апреля 2014 года</w:t>
      </w:r>
    </w:p>
    <w:p w14:paraId="750FE85C" w14:textId="77777777" w:rsidR="008766F0" w:rsidRPr="00BF316C" w:rsidRDefault="008766F0" w:rsidP="007B1FAC">
      <w:pPr>
        <w:spacing w:after="0" w:line="360" w:lineRule="auto"/>
        <w:jc w:val="both"/>
        <w:rPr>
          <w:rFonts w:ascii="Times New Roman" w:eastAsiaTheme="minorEastAsia" w:hAnsi="Times New Roman" w:cs="Times New Roman"/>
          <w:sz w:val="28"/>
          <w:szCs w:val="28"/>
          <w:lang w:eastAsia="ru-RU"/>
        </w:rPr>
        <w:sectPr w:rsidR="008766F0" w:rsidRPr="00BF316C" w:rsidSect="00BF316C">
          <w:pgSz w:w="16838" w:h="11905" w:orient="landscape"/>
          <w:pgMar w:top="1701" w:right="1134" w:bottom="1418" w:left="1134" w:header="709" w:footer="709" w:gutter="0"/>
          <w:cols w:space="720"/>
          <w:docGrid w:linePitch="299"/>
        </w:sectPr>
      </w:pPr>
    </w:p>
    <w:p w14:paraId="2C9BEE40" w14:textId="77777777" w:rsidR="008766F0" w:rsidRDefault="008766F0" w:rsidP="008766F0">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 утверждает предельный индекс в размере, не превышающем индекса по субъекту более чем на величину отклонения (отказывает </w:t>
      </w:r>
      <w:r>
        <w:rPr>
          <w:rFonts w:ascii="Times New Roman" w:eastAsiaTheme="minorEastAsia" w:hAnsi="Times New Roman" w:cs="Times New Roman"/>
          <w:sz w:val="28"/>
          <w:szCs w:val="28"/>
          <w:lang w:eastAsia="ru-RU"/>
        </w:rPr>
        <w:br/>
        <w:t>в согласовании превышения).</w:t>
      </w:r>
    </w:p>
    <w:p w14:paraId="1F6270FE"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Согласно пункту 46, основаниями для установления </w:t>
      </w:r>
      <w:r>
        <w:rPr>
          <w:rFonts w:ascii="Times New Roman" w:eastAsiaTheme="minorEastAsia" w:hAnsi="Times New Roman" w:cs="Times New Roman"/>
          <w:sz w:val="28"/>
          <w:szCs w:val="28"/>
          <w:lang w:eastAsia="ru-RU"/>
        </w:rPr>
        <w:br/>
        <w:t xml:space="preserve">по муниципальному образованию </w:t>
      </w:r>
      <w:proofErr w:type="gramStart"/>
      <w:r>
        <w:rPr>
          <w:rFonts w:ascii="Times New Roman" w:eastAsiaTheme="minorEastAsia" w:hAnsi="Times New Roman" w:cs="Times New Roman"/>
          <w:sz w:val="28"/>
          <w:szCs w:val="28"/>
          <w:lang w:eastAsia="ru-RU"/>
        </w:rPr>
        <w:t>предельных индексов, превышающих индекс по субъекту Российской Федерации более чем на величину отклонения могут</w:t>
      </w:r>
      <w:proofErr w:type="gramEnd"/>
      <w:r>
        <w:rPr>
          <w:rFonts w:ascii="Times New Roman" w:eastAsiaTheme="minorEastAsia" w:hAnsi="Times New Roman" w:cs="Times New Roman"/>
          <w:sz w:val="28"/>
          <w:szCs w:val="28"/>
          <w:lang w:eastAsia="ru-RU"/>
        </w:rPr>
        <w:t xml:space="preserve"> являться</w:t>
      </w:r>
      <w:r w:rsidRPr="008C3640">
        <w:rPr>
          <w:rFonts w:ascii="Times New Roman" w:eastAsiaTheme="minorEastAsia" w:hAnsi="Times New Roman" w:cs="Times New Roman"/>
          <w:sz w:val="28"/>
          <w:szCs w:val="28"/>
          <w:lang w:eastAsia="ru-RU"/>
        </w:rPr>
        <w:t>:</w:t>
      </w:r>
    </w:p>
    <w:p w14:paraId="1E958BCE" w14:textId="7E520CD3"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осуществление регулируемыми организациями затрат </w:t>
      </w:r>
      <w:r>
        <w:rPr>
          <w:rFonts w:ascii="Times New Roman" w:eastAsiaTheme="minorEastAsia" w:hAnsi="Times New Roman" w:cs="Times New Roman"/>
          <w:sz w:val="28"/>
          <w:szCs w:val="28"/>
          <w:lang w:eastAsia="ru-RU"/>
        </w:rPr>
        <w:br/>
        <w:t>на реализацию мероприятий, включенных в программы комплексного развития систем коммунальной инфраструктуры</w:t>
      </w:r>
      <w:r w:rsidRPr="00377551">
        <w:rPr>
          <w:rFonts w:ascii="Times New Roman" w:eastAsiaTheme="minorEastAsia" w:hAnsi="Times New Roman" w:cs="Times New Roman"/>
          <w:sz w:val="28"/>
          <w:szCs w:val="28"/>
          <w:lang w:eastAsia="ru-RU"/>
        </w:rPr>
        <w:t>;</w:t>
      </w:r>
    </w:p>
    <w:p w14:paraId="6A2114E8" w14:textId="3ABD7A8B" w:rsidR="007B1FAC" w:rsidRPr="008766F0" w:rsidRDefault="007B1FAC" w:rsidP="007B1FAC">
      <w:pPr>
        <w:spacing w:after="0" w:line="360" w:lineRule="auto"/>
        <w:ind w:firstLine="709"/>
        <w:jc w:val="both"/>
        <w:rPr>
          <w:rFonts w:ascii="Times New Roman" w:eastAsiaTheme="minorEastAsia" w:hAnsi="Times New Roman" w:cs="Times New Roman"/>
          <w:bCs/>
          <w:sz w:val="28"/>
          <w:szCs w:val="28"/>
          <w:lang w:eastAsia="ru-RU"/>
        </w:rPr>
      </w:pPr>
      <w:proofErr w:type="gramStart"/>
      <w:r w:rsidRPr="008766F0">
        <w:rPr>
          <w:rFonts w:ascii="Times New Roman" w:eastAsiaTheme="minorEastAsia" w:hAnsi="Times New Roman" w:cs="Times New Roman"/>
          <w:sz w:val="28"/>
          <w:szCs w:val="28"/>
          <w:lang w:eastAsia="ru-RU"/>
        </w:rPr>
        <w:t>– </w:t>
      </w:r>
      <w:r w:rsidRPr="008766F0">
        <w:rPr>
          <w:rFonts w:ascii="Times New Roman" w:eastAsiaTheme="minorEastAsia" w:hAnsi="Times New Roman" w:cs="Times New Roman"/>
          <w:bCs/>
          <w:sz w:val="28"/>
          <w:szCs w:val="28"/>
          <w:lang w:eastAsia="ru-RU"/>
        </w:rPr>
        <w:t xml:space="preserve">соблюдение (установление) долгосрочных тарифов </w:t>
      </w:r>
      <w:r w:rsidRPr="008766F0">
        <w:rPr>
          <w:rFonts w:ascii="Times New Roman" w:eastAsiaTheme="minorEastAsia" w:hAnsi="Times New Roman" w:cs="Times New Roman"/>
          <w:bCs/>
          <w:sz w:val="28"/>
          <w:szCs w:val="28"/>
          <w:lang w:eastAsia="ru-RU"/>
        </w:rPr>
        <w:br/>
        <w:t>и (или) долгосрочных параметров регулирования тарифов (далее – ДПР), установленных в рамках заключенного (планируемого к заключению) концессионного соглашения;</w:t>
      </w:r>
      <w:proofErr w:type="gramEnd"/>
    </w:p>
    <w:p w14:paraId="122BF588" w14:textId="77777777" w:rsidR="007B1FAC" w:rsidRPr="00377551" w:rsidRDefault="007B1FAC" w:rsidP="007B1FAC">
      <w:pPr>
        <w:spacing w:after="0" w:line="360" w:lineRule="auto"/>
        <w:ind w:firstLine="709"/>
        <w:jc w:val="both"/>
        <w:rPr>
          <w:rFonts w:ascii="Times New Roman" w:eastAsiaTheme="minorEastAsia" w:hAnsi="Times New Roman" w:cs="Times New Roman"/>
          <w:b/>
          <w:bCs/>
          <w:sz w:val="28"/>
          <w:szCs w:val="28"/>
          <w:lang w:eastAsia="ru-RU"/>
        </w:rPr>
      </w:pPr>
      <w:r>
        <w:rPr>
          <w:rFonts w:ascii="Times New Roman" w:eastAsiaTheme="minorEastAsia" w:hAnsi="Times New Roman" w:cs="Times New Roman"/>
          <w:sz w:val="28"/>
          <w:szCs w:val="28"/>
          <w:lang w:eastAsia="ru-RU"/>
        </w:rPr>
        <w:t>– реализация инвестиционных программ регулируемых организаций, в том числе с использованием средств Фонда национального благосостояния</w:t>
      </w:r>
      <w:r w:rsidRPr="00377551">
        <w:rPr>
          <w:rFonts w:ascii="Times New Roman" w:eastAsiaTheme="minorEastAsia" w:hAnsi="Times New Roman" w:cs="Times New Roman"/>
          <w:sz w:val="28"/>
          <w:szCs w:val="28"/>
          <w:lang w:eastAsia="ru-RU"/>
        </w:rPr>
        <w:t>;</w:t>
      </w:r>
    </w:p>
    <w:p w14:paraId="3B770F70"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включение в необходимую валовую выручку регулируемой организации затрат на эксплуатацию объектов коммунальной инфраструктуры, построенных за счет средств бюджетов бюджетной системы Российской Федерации.</w:t>
      </w:r>
    </w:p>
    <w:p w14:paraId="61981BE5"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Согласно пункту 47 (1), в случае планируемого установления </w:t>
      </w:r>
      <w:r>
        <w:rPr>
          <w:rFonts w:ascii="Times New Roman" w:eastAsiaTheme="minorEastAsia" w:hAnsi="Times New Roman" w:cs="Times New Roman"/>
          <w:sz w:val="28"/>
          <w:szCs w:val="28"/>
          <w:lang w:eastAsia="ru-RU"/>
        </w:rPr>
        <w:br/>
        <w:t>по муниципальному образования по данным основаниям предельного индекса, превышающего индекс по субъекту Российской Федерации более чем на величину отклонения, применение указанных оснований подлежит обязательному согласованию с ФАС.</w:t>
      </w:r>
      <w:proofErr w:type="gramEnd"/>
    </w:p>
    <w:p w14:paraId="237302B9"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Согласно пункту 47 (2), для данного согласования высшее должностное лицо субъекта Российской Федерации представляет в ФАС соответствующее заявление.</w:t>
      </w:r>
    </w:p>
    <w:p w14:paraId="0E3C4794" w14:textId="066F3DDE" w:rsidR="007B1FAC" w:rsidRPr="00513624"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Согласно пункту 47 (9), по резул</w:t>
      </w:r>
      <w:r w:rsidR="008766F0">
        <w:rPr>
          <w:rFonts w:ascii="Times New Roman" w:eastAsiaTheme="minorEastAsia" w:hAnsi="Times New Roman" w:cs="Times New Roman"/>
          <w:sz w:val="28"/>
          <w:szCs w:val="28"/>
          <w:lang w:eastAsia="ru-RU"/>
        </w:rPr>
        <w:t>ьтатам рассмотрения заявления</w:t>
      </w:r>
      <w:r>
        <w:rPr>
          <w:rFonts w:ascii="Times New Roman" w:eastAsiaTheme="minorEastAsia" w:hAnsi="Times New Roman" w:cs="Times New Roman"/>
          <w:sz w:val="28"/>
          <w:szCs w:val="28"/>
          <w:lang w:eastAsia="ru-RU"/>
        </w:rPr>
        <w:t xml:space="preserve">, ФАС с учетом анализа доступности тарифов регулируемой организации для населения, соответствия предельных индексов прогнозу </w:t>
      </w:r>
      <w:r w:rsidR="008766F0">
        <w:rPr>
          <w:rFonts w:ascii="Times New Roman" w:eastAsiaTheme="minorEastAsia" w:hAnsi="Times New Roman" w:cs="Times New Roman"/>
          <w:sz w:val="28"/>
          <w:szCs w:val="28"/>
          <w:lang w:eastAsia="ru-RU"/>
        </w:rPr>
        <w:t>социально-экономического развития</w:t>
      </w:r>
      <w:r>
        <w:rPr>
          <w:rFonts w:ascii="Times New Roman" w:eastAsiaTheme="minorEastAsia" w:hAnsi="Times New Roman" w:cs="Times New Roman"/>
          <w:sz w:val="28"/>
          <w:szCs w:val="28"/>
          <w:lang w:eastAsia="ru-RU"/>
        </w:rPr>
        <w:t xml:space="preserve"> Российской Федерации принимает одно из следующих решений</w:t>
      </w:r>
      <w:r w:rsidRPr="00513624">
        <w:rPr>
          <w:rFonts w:ascii="Times New Roman" w:eastAsiaTheme="minorEastAsia" w:hAnsi="Times New Roman" w:cs="Times New Roman"/>
          <w:sz w:val="28"/>
          <w:szCs w:val="28"/>
          <w:lang w:eastAsia="ru-RU"/>
        </w:rPr>
        <w:t xml:space="preserve">: </w:t>
      </w:r>
    </w:p>
    <w:p w14:paraId="3992C079"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согласование применения оснований установления </w:t>
      </w:r>
      <w:r>
        <w:rPr>
          <w:rFonts w:ascii="Times New Roman" w:eastAsiaTheme="minorEastAsia" w:hAnsi="Times New Roman" w:cs="Times New Roman"/>
          <w:sz w:val="28"/>
          <w:szCs w:val="28"/>
          <w:lang w:eastAsia="ru-RU"/>
        </w:rPr>
        <w:br/>
        <w:t xml:space="preserve">по муниципальным образованиям предельных индексов, превышающих индекс по субъекту Российской Федерации более чем на величину отклонения </w:t>
      </w:r>
      <w:r w:rsidRPr="00513624">
        <w:rPr>
          <w:rFonts w:ascii="Times New Roman" w:eastAsiaTheme="minorEastAsia" w:hAnsi="Times New Roman" w:cs="Times New Roman"/>
          <w:sz w:val="28"/>
          <w:szCs w:val="28"/>
          <w:lang w:eastAsia="ru-RU"/>
        </w:rPr>
        <w:t xml:space="preserve">или согласование </w:t>
      </w:r>
      <w:proofErr w:type="gramStart"/>
      <w:r w:rsidRPr="00513624">
        <w:rPr>
          <w:rFonts w:ascii="Times New Roman" w:eastAsiaTheme="minorEastAsia" w:hAnsi="Times New Roman" w:cs="Times New Roman"/>
          <w:sz w:val="28"/>
          <w:szCs w:val="28"/>
          <w:lang w:eastAsia="ru-RU"/>
        </w:rPr>
        <w:t>применения оснований установления планируемых значений предельных индексов</w:t>
      </w:r>
      <w:proofErr w:type="gramEnd"/>
      <w:r w:rsidRPr="00513624">
        <w:rPr>
          <w:rFonts w:ascii="Times New Roman" w:eastAsiaTheme="minorEastAsia" w:hAnsi="Times New Roman" w:cs="Times New Roman"/>
          <w:sz w:val="28"/>
          <w:szCs w:val="28"/>
          <w:lang w:eastAsia="ru-RU"/>
        </w:rPr>
        <w:t>;</w:t>
      </w:r>
    </w:p>
    <w:p w14:paraId="4DEEB547" w14:textId="532427A6"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отказ в согласовании применения оснований.</w:t>
      </w:r>
    </w:p>
    <w:p w14:paraId="59AD3E08"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Согласно пункту 47 (13), высшее должностное лицо субъекта Российской Федерации ежегодно до 1 августа </w:t>
      </w:r>
      <w:r w:rsidRPr="00637BA9">
        <w:rPr>
          <w:rFonts w:ascii="Times New Roman" w:eastAsiaTheme="minorEastAsia" w:hAnsi="Times New Roman" w:cs="Times New Roman"/>
          <w:sz w:val="28"/>
          <w:szCs w:val="28"/>
          <w:lang w:eastAsia="ru-RU"/>
        </w:rPr>
        <w:t xml:space="preserve">года, следующего </w:t>
      </w:r>
      <w:r>
        <w:rPr>
          <w:rFonts w:ascii="Times New Roman" w:eastAsiaTheme="minorEastAsia" w:hAnsi="Times New Roman" w:cs="Times New Roman"/>
          <w:sz w:val="28"/>
          <w:szCs w:val="28"/>
          <w:lang w:eastAsia="ru-RU"/>
        </w:rPr>
        <w:br/>
      </w:r>
      <w:r w:rsidRPr="00637BA9">
        <w:rPr>
          <w:rFonts w:ascii="Times New Roman" w:eastAsiaTheme="minorEastAsia" w:hAnsi="Times New Roman" w:cs="Times New Roman"/>
          <w:sz w:val="28"/>
          <w:szCs w:val="28"/>
          <w:lang w:eastAsia="ru-RU"/>
        </w:rPr>
        <w:t xml:space="preserve">за отчетным, направляет в адрес </w:t>
      </w:r>
      <w:r>
        <w:rPr>
          <w:rFonts w:ascii="Times New Roman" w:eastAsiaTheme="minorEastAsia" w:hAnsi="Times New Roman" w:cs="Times New Roman"/>
          <w:sz w:val="28"/>
          <w:szCs w:val="28"/>
          <w:lang w:eastAsia="ru-RU"/>
        </w:rPr>
        <w:t>ФАС</w:t>
      </w:r>
      <w:r w:rsidRPr="00637BA9">
        <w:rPr>
          <w:rFonts w:ascii="Times New Roman" w:eastAsiaTheme="minorEastAsia" w:hAnsi="Times New Roman" w:cs="Times New Roman"/>
          <w:sz w:val="28"/>
          <w:szCs w:val="28"/>
          <w:lang w:eastAsia="ru-RU"/>
        </w:rPr>
        <w:t xml:space="preserve"> отчет об исполнении запланированных на прошедший год мероприятий заключенного концессионного соглашения и (или) утвержденной инвестиционной программы регулируемой организации, которы</w:t>
      </w:r>
      <w:r>
        <w:rPr>
          <w:rFonts w:ascii="Times New Roman" w:eastAsiaTheme="minorEastAsia" w:hAnsi="Times New Roman" w:cs="Times New Roman"/>
          <w:sz w:val="28"/>
          <w:szCs w:val="28"/>
          <w:lang w:eastAsia="ru-RU"/>
        </w:rPr>
        <w:t>е</w:t>
      </w:r>
      <w:r w:rsidRPr="00637BA9">
        <w:rPr>
          <w:rFonts w:ascii="Times New Roman" w:eastAsiaTheme="minorEastAsia" w:hAnsi="Times New Roman" w:cs="Times New Roman"/>
          <w:sz w:val="28"/>
          <w:szCs w:val="28"/>
          <w:lang w:eastAsia="ru-RU"/>
        </w:rPr>
        <w:t xml:space="preserve"> явил</w:t>
      </w:r>
      <w:r>
        <w:rPr>
          <w:rFonts w:ascii="Times New Roman" w:eastAsiaTheme="minorEastAsia" w:hAnsi="Times New Roman" w:cs="Times New Roman"/>
          <w:sz w:val="28"/>
          <w:szCs w:val="28"/>
          <w:lang w:eastAsia="ru-RU"/>
        </w:rPr>
        <w:t>и</w:t>
      </w:r>
      <w:r w:rsidRPr="00637BA9">
        <w:rPr>
          <w:rFonts w:ascii="Times New Roman" w:eastAsiaTheme="minorEastAsia" w:hAnsi="Times New Roman" w:cs="Times New Roman"/>
          <w:sz w:val="28"/>
          <w:szCs w:val="28"/>
          <w:lang w:eastAsia="ru-RU"/>
        </w:rPr>
        <w:t xml:space="preserve">сь основанием </w:t>
      </w:r>
      <w:r>
        <w:rPr>
          <w:rFonts w:ascii="Times New Roman" w:eastAsiaTheme="minorEastAsia" w:hAnsi="Times New Roman" w:cs="Times New Roman"/>
          <w:sz w:val="28"/>
          <w:szCs w:val="28"/>
          <w:lang w:eastAsia="ru-RU"/>
        </w:rPr>
        <w:br/>
      </w:r>
      <w:r w:rsidRPr="00637BA9">
        <w:rPr>
          <w:rFonts w:ascii="Times New Roman" w:eastAsiaTheme="minorEastAsia" w:hAnsi="Times New Roman" w:cs="Times New Roman"/>
          <w:sz w:val="28"/>
          <w:szCs w:val="28"/>
          <w:lang w:eastAsia="ru-RU"/>
        </w:rPr>
        <w:t>для установления планируемых значений предельного индекса.</w:t>
      </w:r>
    </w:p>
    <w:p w14:paraId="66319F8E"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Согласно пункту 47 (14), в</w:t>
      </w:r>
      <w:r w:rsidRPr="00637BA9">
        <w:rPr>
          <w:rFonts w:ascii="Times New Roman" w:eastAsiaTheme="minorEastAsia" w:hAnsi="Times New Roman" w:cs="Times New Roman"/>
          <w:sz w:val="28"/>
          <w:szCs w:val="28"/>
          <w:lang w:eastAsia="ru-RU"/>
        </w:rPr>
        <w:t xml:space="preserve"> случае неисполнения </w:t>
      </w:r>
      <w:r>
        <w:rPr>
          <w:rFonts w:ascii="Times New Roman" w:eastAsiaTheme="minorEastAsia" w:hAnsi="Times New Roman" w:cs="Times New Roman"/>
          <w:sz w:val="28"/>
          <w:szCs w:val="28"/>
          <w:lang w:eastAsia="ru-RU"/>
        </w:rPr>
        <w:t>данных мероприятий</w:t>
      </w:r>
      <w:r w:rsidRPr="00637BA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ФАС</w:t>
      </w:r>
      <w:r w:rsidRPr="00637BA9">
        <w:rPr>
          <w:rFonts w:ascii="Times New Roman" w:eastAsiaTheme="minorEastAsia" w:hAnsi="Times New Roman" w:cs="Times New Roman"/>
          <w:sz w:val="28"/>
          <w:szCs w:val="28"/>
          <w:lang w:eastAsia="ru-RU"/>
        </w:rPr>
        <w:t xml:space="preserve"> направляет в срок до 25 августа года, следующего </w:t>
      </w:r>
      <w:r>
        <w:rPr>
          <w:rFonts w:ascii="Times New Roman" w:eastAsiaTheme="minorEastAsia" w:hAnsi="Times New Roman" w:cs="Times New Roman"/>
          <w:sz w:val="28"/>
          <w:szCs w:val="28"/>
          <w:lang w:eastAsia="ru-RU"/>
        </w:rPr>
        <w:br/>
      </w:r>
      <w:r w:rsidRPr="00637BA9">
        <w:rPr>
          <w:rFonts w:ascii="Times New Roman" w:eastAsiaTheme="minorEastAsia" w:hAnsi="Times New Roman" w:cs="Times New Roman"/>
          <w:sz w:val="28"/>
          <w:szCs w:val="28"/>
          <w:lang w:eastAsia="ru-RU"/>
        </w:rPr>
        <w:t>за отчетным, решение об отмене решения о согласовании</w:t>
      </w:r>
      <w:r>
        <w:rPr>
          <w:rFonts w:ascii="Times New Roman" w:eastAsiaTheme="minorEastAsia" w:hAnsi="Times New Roman" w:cs="Times New Roman"/>
          <w:sz w:val="28"/>
          <w:szCs w:val="28"/>
          <w:lang w:eastAsia="ru-RU"/>
        </w:rPr>
        <w:t>.</w:t>
      </w:r>
      <w:proofErr w:type="gramEnd"/>
    </w:p>
    <w:p w14:paraId="18C304F2" w14:textId="77777777" w:rsidR="007B1FAC" w:rsidRDefault="007B1FAC" w:rsidP="007B1FAC">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Согласно пункту 57, высшие должностные лица субъектов вправе рассмотреть вопрос о предоставлении дополнительных мер социальной поддержки потребителей коммунальных услуг в целях соблюдения установленных предельных индексов.</w:t>
      </w:r>
    </w:p>
    <w:p w14:paraId="0CA18325" w14:textId="77777777" w:rsidR="007B1FAC" w:rsidRDefault="007B1FAC" w:rsidP="007B1FAC">
      <w:pPr>
        <w:spacing w:after="0" w:line="360" w:lineRule="auto"/>
        <w:ind w:firstLine="709"/>
        <w:jc w:val="both"/>
        <w:rPr>
          <w:rFonts w:ascii="Times New Roman" w:hAnsi="Times New Roman" w:cs="Times New Roman"/>
          <w:kern w:val="2"/>
          <w:sz w:val="24"/>
          <w:szCs w:val="24"/>
          <w14:ligatures w14:val="standardContextual"/>
        </w:rPr>
      </w:pPr>
      <w:r>
        <w:rPr>
          <w:rFonts w:ascii="Times New Roman" w:eastAsiaTheme="minorEastAsia" w:hAnsi="Times New Roman" w:cs="Times New Roman"/>
          <w:sz w:val="28"/>
          <w:szCs w:val="28"/>
          <w:lang w:eastAsia="ru-RU"/>
        </w:rPr>
        <w:t>Рассмотренная процедура</w:t>
      </w:r>
      <w:r w:rsidRPr="00E97A32">
        <w:rPr>
          <w:rFonts w:ascii="Times New Roman" w:eastAsiaTheme="minorEastAsia" w:hAnsi="Times New Roman" w:cs="Times New Roman"/>
          <w:sz w:val="28"/>
          <w:szCs w:val="28"/>
          <w:lang w:eastAsia="ru-RU"/>
        </w:rPr>
        <w:t xml:space="preserve"> согласования превышений предельного индекса по муниципальному образованию более чем на величину отклонения по субъекту Российской Федерации</w:t>
      </w:r>
      <w:r>
        <w:rPr>
          <w:rFonts w:ascii="Times New Roman" w:eastAsiaTheme="minorEastAsia" w:hAnsi="Times New Roman" w:cs="Times New Roman"/>
          <w:sz w:val="28"/>
          <w:szCs w:val="28"/>
          <w:lang w:eastAsia="ru-RU"/>
        </w:rPr>
        <w:t xml:space="preserve"> в виде схемы представлена ниже на Рисунке 2.</w:t>
      </w:r>
    </w:p>
    <w:p w14:paraId="2B30E401" w14:textId="77777777" w:rsidR="007B1FAC" w:rsidRDefault="007B1FAC" w:rsidP="007B1FAC">
      <w:pPr>
        <w:spacing w:after="0" w:line="240" w:lineRule="auto"/>
        <w:jc w:val="both"/>
        <w:rPr>
          <w:rFonts w:ascii="Times New Roman" w:hAnsi="Times New Roman" w:cs="Times New Roman"/>
          <w:kern w:val="2"/>
          <w:sz w:val="24"/>
          <w:szCs w:val="24"/>
          <w14:ligatures w14:val="standardContextual"/>
        </w:rPr>
        <w:sectPr w:rsidR="007B1FAC" w:rsidSect="00CF2C37">
          <w:pgSz w:w="11905" w:h="16838"/>
          <w:pgMar w:top="1134" w:right="1415" w:bottom="1134" w:left="1701" w:header="709" w:footer="709" w:gutter="0"/>
          <w:cols w:space="720"/>
          <w:docGrid w:linePitch="299"/>
        </w:sectPr>
      </w:pPr>
    </w:p>
    <w:p w14:paraId="0DA7D1BC" w14:textId="77777777" w:rsidR="007B1FAC" w:rsidRDefault="007B1FAC" w:rsidP="007B1FAC">
      <w:pPr>
        <w:spacing w:after="0" w:line="240" w:lineRule="auto"/>
        <w:jc w:val="both"/>
        <w:rPr>
          <w:rFonts w:ascii="Times New Roman" w:hAnsi="Times New Roman" w:cs="Times New Roman"/>
          <w:kern w:val="2"/>
          <w:sz w:val="24"/>
          <w:szCs w:val="24"/>
          <w14:ligatures w14:val="standardContextual"/>
        </w:rPr>
      </w:pPr>
      <w:r w:rsidRPr="006C55F5">
        <w:rPr>
          <w:rFonts w:ascii="Times New Roman" w:hAnsi="Times New Roman" w:cs="Times New Roman"/>
          <w:kern w:val="2"/>
          <w:sz w:val="24"/>
          <w:szCs w:val="24"/>
          <w14:ligatures w14:val="standardContextual"/>
        </w:rPr>
        <w:lastRenderedPageBreak/>
        <w:t xml:space="preserve">Рисунок </w:t>
      </w:r>
      <w:r>
        <w:rPr>
          <w:rFonts w:ascii="Times New Roman" w:hAnsi="Times New Roman" w:cs="Times New Roman"/>
          <w:kern w:val="2"/>
          <w:sz w:val="24"/>
          <w:szCs w:val="24"/>
          <w14:ligatures w14:val="standardContextual"/>
        </w:rPr>
        <w:t>2</w:t>
      </w:r>
      <w:r w:rsidRPr="006C55F5">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Схема согласования </w:t>
      </w:r>
      <w:r w:rsidRPr="008B679E">
        <w:rPr>
          <w:rFonts w:ascii="Times New Roman" w:hAnsi="Times New Roman" w:cs="Times New Roman"/>
          <w:kern w:val="2"/>
          <w:sz w:val="24"/>
          <w:szCs w:val="24"/>
          <w14:ligatures w14:val="standardContextual"/>
        </w:rPr>
        <w:t>превыш</w:t>
      </w:r>
      <w:r>
        <w:rPr>
          <w:rFonts w:ascii="Times New Roman" w:hAnsi="Times New Roman" w:cs="Times New Roman"/>
          <w:kern w:val="2"/>
          <w:sz w:val="24"/>
          <w:szCs w:val="24"/>
          <w14:ligatures w14:val="standardContextual"/>
        </w:rPr>
        <w:t xml:space="preserve">ений предельного индекса по муниципальному образованию </w:t>
      </w:r>
      <w:r w:rsidRPr="008B679E">
        <w:rPr>
          <w:rFonts w:ascii="Times New Roman" w:hAnsi="Times New Roman" w:cs="Times New Roman"/>
          <w:kern w:val="2"/>
          <w:sz w:val="24"/>
          <w:szCs w:val="24"/>
          <w14:ligatures w14:val="standardContextual"/>
        </w:rPr>
        <w:t xml:space="preserve">более чем на величину отклонения </w:t>
      </w:r>
      <w:r>
        <w:rPr>
          <w:rFonts w:ascii="Times New Roman" w:hAnsi="Times New Roman" w:cs="Times New Roman"/>
          <w:kern w:val="2"/>
          <w:sz w:val="24"/>
          <w:szCs w:val="24"/>
          <w14:ligatures w14:val="standardContextual"/>
        </w:rPr>
        <w:br/>
      </w:r>
      <w:r w:rsidRPr="008B679E">
        <w:rPr>
          <w:rFonts w:ascii="Times New Roman" w:hAnsi="Times New Roman" w:cs="Times New Roman"/>
          <w:kern w:val="2"/>
          <w:sz w:val="24"/>
          <w:szCs w:val="24"/>
          <w14:ligatures w14:val="standardContextual"/>
        </w:rPr>
        <w:t>по субъекту Российской Федерации</w:t>
      </w:r>
    </w:p>
    <w:p w14:paraId="7A25C4D4" w14:textId="77777777" w:rsidR="007B1FAC" w:rsidRPr="006C55F5" w:rsidRDefault="007B1FAC" w:rsidP="007B1FAC">
      <w:pPr>
        <w:spacing w:after="0" w:line="240" w:lineRule="auto"/>
        <w:jc w:val="both"/>
        <w:rPr>
          <w:rFonts w:ascii="Times New Roman" w:hAnsi="Times New Roman" w:cs="Times New Roman"/>
          <w:i/>
          <w:kern w:val="2"/>
          <w:sz w:val="24"/>
          <w:szCs w:val="24"/>
          <w14:ligatures w14:val="standardContextual"/>
        </w:rPr>
      </w:pPr>
      <w:r w:rsidRPr="008B679E">
        <w:rPr>
          <w:rFonts w:ascii="Times New Roman" w:hAnsi="Times New Roman" w:cs="Times New Roman"/>
          <w:kern w:val="2"/>
          <w:sz w:val="24"/>
          <w:szCs w:val="24"/>
          <w14:ligatures w14:val="standardContextual"/>
        </w:rPr>
        <w:t xml:space="preserve"> </w:t>
      </w:r>
      <w:r w:rsidRPr="0043330E">
        <w:rPr>
          <w:rFonts w:ascii="Times New Roman" w:hAnsi="Times New Roman" w:cs="Times New Roman"/>
          <w:noProof/>
          <w:kern w:val="2"/>
          <w:sz w:val="24"/>
          <w:szCs w:val="24"/>
          <w:lang w:eastAsia="ru-RU"/>
          <w14:ligatures w14:val="standardContextual"/>
        </w:rPr>
        <w:drawing>
          <wp:inline distT="0" distB="0" distL="0" distR="0" wp14:anchorId="7CCB1870" wp14:editId="16756F5C">
            <wp:extent cx="8990309" cy="4953000"/>
            <wp:effectExtent l="0" t="0" r="190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995485" cy="4955852"/>
                    </a:xfrm>
                    <a:prstGeom prst="rect">
                      <a:avLst/>
                    </a:prstGeom>
                  </pic:spPr>
                </pic:pic>
              </a:graphicData>
            </a:graphic>
          </wp:inline>
        </w:drawing>
      </w:r>
    </w:p>
    <w:p w14:paraId="15FCE750" w14:textId="77777777" w:rsidR="007B1FAC" w:rsidRDefault="007B1FAC" w:rsidP="007B1FAC">
      <w:pPr>
        <w:spacing w:after="0" w:line="360" w:lineRule="auto"/>
        <w:jc w:val="both"/>
        <w:rPr>
          <w:rFonts w:ascii="Times New Roman" w:eastAsiaTheme="minorEastAsia" w:hAnsi="Times New Roman" w:cs="Times New Roman"/>
          <w:sz w:val="28"/>
          <w:szCs w:val="28"/>
          <w:lang w:eastAsia="ru-RU"/>
        </w:rPr>
      </w:pPr>
      <w:r w:rsidRPr="006C55F5">
        <w:rPr>
          <w:rFonts w:ascii="Times New Roman" w:hAnsi="Times New Roman" w:cs="Times New Roman"/>
          <w:i/>
          <w:kern w:val="2"/>
          <w:sz w:val="24"/>
          <w:szCs w:val="24"/>
          <w14:ligatures w14:val="standardContextual"/>
        </w:rPr>
        <w:t>Источник: Счетная палата по данным Постановления Правительства РФ № 400 от 30 апреля 2014 года</w:t>
      </w:r>
    </w:p>
    <w:p w14:paraId="2242A9ED" w14:textId="77777777" w:rsidR="007B1FAC" w:rsidRDefault="007B1FAC" w:rsidP="007B1FAC">
      <w:pPr>
        <w:spacing w:after="0" w:line="360" w:lineRule="auto"/>
        <w:jc w:val="both"/>
        <w:rPr>
          <w:rFonts w:ascii="Times New Roman" w:eastAsiaTheme="minorEastAsia" w:hAnsi="Times New Roman" w:cs="Times New Roman"/>
          <w:sz w:val="28"/>
          <w:szCs w:val="28"/>
          <w:lang w:eastAsia="ru-RU"/>
        </w:rPr>
        <w:sectPr w:rsidR="007B1FAC" w:rsidSect="008B679E">
          <w:pgSz w:w="16838" w:h="11905" w:orient="landscape"/>
          <w:pgMar w:top="1701" w:right="1134" w:bottom="1418" w:left="1134" w:header="709" w:footer="709" w:gutter="0"/>
          <w:cols w:space="720"/>
          <w:docGrid w:linePitch="299"/>
        </w:sectPr>
      </w:pPr>
    </w:p>
    <w:p w14:paraId="41E72646" w14:textId="05C7DAA3" w:rsidR="007B1FAC" w:rsidRPr="008766F0" w:rsidRDefault="007B1FAC" w:rsidP="000F6320">
      <w:pPr>
        <w:jc w:val="center"/>
        <w:rPr>
          <w:rFonts w:ascii="Times New Roman" w:eastAsia="Times New Roman" w:hAnsi="Times New Roman" w:cs="Times New Roman"/>
          <w:bCs/>
          <w:sz w:val="28"/>
          <w:szCs w:val="28"/>
          <w:lang w:eastAsia="ru-RU"/>
        </w:rPr>
      </w:pPr>
      <w:bookmarkStart w:id="2" w:name="_Toc187599820"/>
      <w:r w:rsidRPr="008766F0">
        <w:rPr>
          <w:rFonts w:ascii="Times New Roman" w:eastAsia="Times New Roman" w:hAnsi="Times New Roman" w:cs="Times New Roman"/>
          <w:bCs/>
          <w:sz w:val="28"/>
          <w:szCs w:val="28"/>
          <w:lang w:eastAsia="ru-RU"/>
        </w:rPr>
        <w:lastRenderedPageBreak/>
        <w:t xml:space="preserve">1.2. </w:t>
      </w:r>
      <w:bookmarkEnd w:id="2"/>
      <w:r w:rsidR="00AD6876" w:rsidRPr="008766F0">
        <w:rPr>
          <w:rFonts w:ascii="Times New Roman" w:eastAsia="Times New Roman" w:hAnsi="Times New Roman" w:cs="Times New Roman"/>
          <w:bCs/>
          <w:sz w:val="28"/>
          <w:szCs w:val="28"/>
          <w:lang w:eastAsia="ru-RU"/>
        </w:rPr>
        <w:t>Практика регулирования индексов платы граждан</w:t>
      </w:r>
    </w:p>
    <w:p w14:paraId="58E3E15E" w14:textId="5F1B449A" w:rsidR="00AD6876" w:rsidRDefault="00AD6876" w:rsidP="00AD6876">
      <w:pPr>
        <w:spacing w:after="0" w:line="36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Согласно пункту 3 Постановления № 400, п</w:t>
      </w:r>
      <w:r w:rsidRPr="008E572C">
        <w:rPr>
          <w:rFonts w:ascii="Times New Roman" w:eastAsiaTheme="minorEastAsia" w:hAnsi="Times New Roman" w:cs="Times New Roman"/>
          <w:sz w:val="28"/>
          <w:szCs w:val="28"/>
          <w:lang w:eastAsia="ru-RU"/>
        </w:rPr>
        <w:t xml:space="preserve">редельные индексы </w:t>
      </w:r>
      <w:r>
        <w:rPr>
          <w:rFonts w:ascii="Times New Roman" w:eastAsiaTheme="minorEastAsia" w:hAnsi="Times New Roman" w:cs="Times New Roman"/>
          <w:sz w:val="28"/>
          <w:szCs w:val="28"/>
          <w:lang w:eastAsia="ru-RU"/>
        </w:rPr>
        <w:br/>
      </w:r>
      <w:r w:rsidRPr="008E572C">
        <w:rPr>
          <w:rFonts w:ascii="Times New Roman" w:eastAsiaTheme="minorEastAsia" w:hAnsi="Times New Roman" w:cs="Times New Roman"/>
          <w:sz w:val="28"/>
          <w:szCs w:val="28"/>
          <w:lang w:eastAsia="ru-RU"/>
        </w:rPr>
        <w:t>и индексы по субъектам устанавливаются на срок не менее чем 3 года</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br/>
      </w:r>
      <w:r w:rsidRPr="008E572C">
        <w:rPr>
          <w:rFonts w:ascii="Times New Roman" w:eastAsiaTheme="minorEastAsia" w:hAnsi="Times New Roman" w:cs="Times New Roman"/>
          <w:sz w:val="28"/>
          <w:szCs w:val="28"/>
          <w:lang w:eastAsia="ru-RU"/>
        </w:rPr>
        <w:t>с разбивкой по годам.</w:t>
      </w:r>
      <w:r>
        <w:rPr>
          <w:rFonts w:ascii="Times New Roman" w:eastAsiaTheme="minorEastAsia" w:hAnsi="Times New Roman" w:cs="Times New Roman"/>
          <w:sz w:val="28"/>
          <w:szCs w:val="28"/>
          <w:lang w:eastAsia="ru-RU"/>
        </w:rPr>
        <w:t xml:space="preserve"> На первый год регулирования значение индекса устанавливается в процентах, а на второй и последующие годы </w:t>
      </w:r>
      <w:r>
        <w:rPr>
          <w:rFonts w:ascii="Times New Roman" w:eastAsiaTheme="minorEastAsia" w:hAnsi="Times New Roman" w:cs="Times New Roman"/>
          <w:sz w:val="28"/>
          <w:szCs w:val="28"/>
          <w:lang w:eastAsia="ru-RU"/>
        </w:rPr>
        <w:br/>
        <w:t>– в виде формулы.</w:t>
      </w:r>
    </w:p>
    <w:p w14:paraId="3949AEB6" w14:textId="77777777"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За период с 2014 по 2023 год Правительство Российской Федерации утвердило </w:t>
      </w:r>
      <w:r w:rsidRPr="00400D4E">
        <w:rPr>
          <w:rFonts w:ascii="Times New Roman" w:eastAsiaTheme="minorEastAsia" w:hAnsi="Times New Roman" w:cs="Times New Roman"/>
          <w:sz w:val="28"/>
          <w:szCs w:val="28"/>
          <w:lang w:eastAsia="ru-RU"/>
        </w:rPr>
        <w:t>10</w:t>
      </w:r>
      <w:r>
        <w:rPr>
          <w:rFonts w:ascii="Times New Roman" w:eastAsiaTheme="minorEastAsia" w:hAnsi="Times New Roman" w:cs="Times New Roman"/>
          <w:sz w:val="28"/>
          <w:szCs w:val="28"/>
          <w:lang w:eastAsia="ru-RU"/>
        </w:rPr>
        <w:t xml:space="preserve"> распоряжений и</w:t>
      </w:r>
      <w:r w:rsidRPr="00400D4E">
        <w:rPr>
          <w:rFonts w:ascii="Times New Roman" w:eastAsiaTheme="minorEastAsia" w:hAnsi="Times New Roman" w:cs="Times New Roman"/>
          <w:sz w:val="28"/>
          <w:szCs w:val="28"/>
          <w:lang w:eastAsia="ru-RU"/>
        </w:rPr>
        <w:t xml:space="preserve"> </w:t>
      </w:r>
      <w:r w:rsidRPr="005E3F3C">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 xml:space="preserve"> постановление, которые регулируют </w:t>
      </w:r>
      <w:r w:rsidRPr="00CF2C37">
        <w:rPr>
          <w:rFonts w:ascii="Times New Roman" w:eastAsiaTheme="minorEastAsia" w:hAnsi="Times New Roman" w:cs="Times New Roman"/>
          <w:sz w:val="28"/>
          <w:szCs w:val="28"/>
          <w:lang w:eastAsia="ru-RU"/>
        </w:rPr>
        <w:t>изменение индексов платы граждан</w:t>
      </w:r>
      <w:r>
        <w:rPr>
          <w:rFonts w:ascii="Times New Roman" w:eastAsiaTheme="minorEastAsia" w:hAnsi="Times New Roman" w:cs="Times New Roman"/>
          <w:sz w:val="28"/>
          <w:szCs w:val="28"/>
          <w:lang w:eastAsia="ru-RU"/>
        </w:rPr>
        <w:t xml:space="preserve"> за коммунальные услуги</w:t>
      </w:r>
      <w:r w:rsidRPr="00A5430D">
        <w:rPr>
          <w:rFonts w:ascii="Times New Roman" w:eastAsiaTheme="minorEastAsia" w:hAnsi="Times New Roman" w:cs="Times New Roman"/>
          <w:sz w:val="28"/>
          <w:szCs w:val="28"/>
          <w:lang w:eastAsia="ru-RU"/>
        </w:rPr>
        <w:t>:</w:t>
      </w:r>
    </w:p>
    <w:p w14:paraId="5AC0549B" w14:textId="77777777" w:rsidR="00AD6876" w:rsidRPr="00400D4E"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400D4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р</w:t>
      </w:r>
      <w:r w:rsidRPr="00400D4E">
        <w:rPr>
          <w:rFonts w:ascii="Times New Roman" w:eastAsiaTheme="minorEastAsia" w:hAnsi="Times New Roman" w:cs="Times New Roman"/>
          <w:sz w:val="28"/>
          <w:szCs w:val="28"/>
          <w:lang w:eastAsia="ru-RU"/>
        </w:rPr>
        <w:t>аспоряжение от 30 апреля</w:t>
      </w:r>
      <w:r>
        <w:rPr>
          <w:rFonts w:ascii="Times New Roman" w:eastAsiaTheme="minorEastAsia" w:hAnsi="Times New Roman" w:cs="Times New Roman"/>
          <w:sz w:val="28"/>
          <w:szCs w:val="28"/>
          <w:lang w:eastAsia="ru-RU"/>
        </w:rPr>
        <w:t xml:space="preserve"> </w:t>
      </w:r>
      <w:r w:rsidRPr="00400D4E">
        <w:rPr>
          <w:rFonts w:ascii="Times New Roman" w:eastAsiaTheme="minorEastAsia" w:hAnsi="Times New Roman" w:cs="Times New Roman"/>
          <w:sz w:val="28"/>
          <w:szCs w:val="28"/>
          <w:lang w:eastAsia="ru-RU"/>
        </w:rPr>
        <w:t xml:space="preserve">2014 года </w:t>
      </w:r>
      <w:r w:rsidRPr="00400D4E">
        <w:rPr>
          <w:rFonts w:ascii="Times New Roman" w:eastAsiaTheme="minorEastAsia" w:hAnsi="Times New Roman" w:cs="Times New Roman"/>
          <w:sz w:val="28"/>
          <w:szCs w:val="28"/>
          <w:lang w:val="en-US" w:eastAsia="ru-RU"/>
        </w:rPr>
        <w:t>N</w:t>
      </w:r>
      <w:r w:rsidRPr="00400D4E">
        <w:rPr>
          <w:rFonts w:ascii="Times New Roman" w:eastAsiaTheme="minorEastAsia" w:hAnsi="Times New Roman" w:cs="Times New Roman"/>
          <w:sz w:val="28"/>
          <w:szCs w:val="28"/>
          <w:lang w:eastAsia="ru-RU"/>
        </w:rPr>
        <w:t xml:space="preserve"> 718-р</w:t>
      </w:r>
      <w:r>
        <w:rPr>
          <w:rFonts w:ascii="Times New Roman" w:eastAsiaTheme="minorEastAsia" w:hAnsi="Times New Roman" w:cs="Times New Roman"/>
          <w:sz w:val="28"/>
          <w:szCs w:val="28"/>
          <w:lang w:eastAsia="ru-RU"/>
        </w:rPr>
        <w:t>, которое утверждает</w:t>
      </w:r>
      <w:r w:rsidRPr="00400D4E">
        <w:rPr>
          <w:rFonts w:ascii="Times New Roman" w:eastAsiaTheme="minorEastAsia" w:hAnsi="Times New Roman" w:cs="Times New Roman"/>
          <w:sz w:val="28"/>
          <w:szCs w:val="28"/>
          <w:lang w:eastAsia="ru-RU"/>
        </w:rPr>
        <w:t xml:space="preserve"> индекс</w:t>
      </w:r>
      <w:r>
        <w:rPr>
          <w:rFonts w:ascii="Times New Roman" w:eastAsiaTheme="minorEastAsia" w:hAnsi="Times New Roman" w:cs="Times New Roman"/>
          <w:sz w:val="28"/>
          <w:szCs w:val="28"/>
          <w:lang w:eastAsia="ru-RU"/>
        </w:rPr>
        <w:t>ы по субъектам в виде значений</w:t>
      </w:r>
      <w:r w:rsidRPr="00400D4E">
        <w:rPr>
          <w:rFonts w:ascii="Times New Roman" w:eastAsiaTheme="minorEastAsia" w:hAnsi="Times New Roman" w:cs="Times New Roman"/>
          <w:sz w:val="28"/>
          <w:szCs w:val="28"/>
          <w:lang w:eastAsia="ru-RU"/>
        </w:rPr>
        <w:t xml:space="preserve"> на второе полугодие 2014 года</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br/>
      </w:r>
      <w:r w:rsidRPr="00400D4E">
        <w:rPr>
          <w:rFonts w:ascii="Times New Roman" w:eastAsiaTheme="minorEastAsia" w:hAnsi="Times New Roman" w:cs="Times New Roman"/>
          <w:sz w:val="28"/>
          <w:szCs w:val="28"/>
          <w:lang w:eastAsia="ru-RU"/>
        </w:rPr>
        <w:t>и в виде формул</w:t>
      </w:r>
      <w:r>
        <w:rPr>
          <w:rFonts w:ascii="Times New Roman" w:eastAsiaTheme="minorEastAsia" w:hAnsi="Times New Roman" w:cs="Times New Roman"/>
          <w:sz w:val="28"/>
          <w:szCs w:val="28"/>
          <w:lang w:eastAsia="ru-RU"/>
        </w:rPr>
        <w:t xml:space="preserve"> </w:t>
      </w:r>
      <w:r w:rsidRPr="00400D4E">
        <w:rPr>
          <w:rFonts w:ascii="Times New Roman" w:eastAsiaTheme="minorEastAsia" w:hAnsi="Times New Roman" w:cs="Times New Roman"/>
          <w:sz w:val="28"/>
          <w:szCs w:val="28"/>
          <w:lang w:eastAsia="ru-RU"/>
        </w:rPr>
        <w:t>на 2015-2018 г</w:t>
      </w:r>
      <w:r>
        <w:rPr>
          <w:rFonts w:ascii="Times New Roman" w:eastAsiaTheme="minorEastAsia" w:hAnsi="Times New Roman" w:cs="Times New Roman"/>
          <w:sz w:val="28"/>
          <w:szCs w:val="28"/>
          <w:lang w:eastAsia="ru-RU"/>
        </w:rPr>
        <w:t>оды</w:t>
      </w:r>
      <w:r w:rsidRPr="00400D4E">
        <w:rPr>
          <w:rFonts w:ascii="Times New Roman" w:eastAsiaTheme="minorEastAsia" w:hAnsi="Times New Roman" w:cs="Times New Roman"/>
          <w:sz w:val="28"/>
          <w:szCs w:val="28"/>
          <w:lang w:eastAsia="ru-RU"/>
        </w:rPr>
        <w:t>;</w:t>
      </w:r>
    </w:p>
    <w:p w14:paraId="1F7AAC02" w14:textId="77777777"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400D4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р</w:t>
      </w:r>
      <w:r w:rsidRPr="00400D4E">
        <w:rPr>
          <w:rFonts w:ascii="Times New Roman" w:eastAsiaTheme="minorEastAsia" w:hAnsi="Times New Roman" w:cs="Times New Roman"/>
          <w:sz w:val="28"/>
          <w:szCs w:val="28"/>
          <w:lang w:eastAsia="ru-RU"/>
        </w:rPr>
        <w:t xml:space="preserve">аспоряжение от 1 ноября 2014 года </w:t>
      </w:r>
      <w:r w:rsidRPr="00400D4E">
        <w:rPr>
          <w:rFonts w:ascii="Times New Roman" w:eastAsiaTheme="minorEastAsia" w:hAnsi="Times New Roman" w:cs="Times New Roman"/>
          <w:sz w:val="28"/>
          <w:szCs w:val="28"/>
          <w:lang w:val="en-US" w:eastAsia="ru-RU"/>
        </w:rPr>
        <w:t>N</w:t>
      </w:r>
      <w:r w:rsidRPr="00400D4E">
        <w:rPr>
          <w:rFonts w:ascii="Times New Roman" w:eastAsiaTheme="minorEastAsia" w:hAnsi="Times New Roman" w:cs="Times New Roman"/>
          <w:sz w:val="28"/>
          <w:szCs w:val="28"/>
          <w:lang w:eastAsia="ru-RU"/>
        </w:rPr>
        <w:t xml:space="preserve"> 2222-р</w:t>
      </w:r>
      <w:r>
        <w:rPr>
          <w:rFonts w:ascii="Times New Roman" w:eastAsiaTheme="minorEastAsia" w:hAnsi="Times New Roman" w:cs="Times New Roman"/>
          <w:sz w:val="28"/>
          <w:szCs w:val="28"/>
          <w:lang w:eastAsia="ru-RU"/>
        </w:rPr>
        <w:t>, которое утверждает</w:t>
      </w:r>
      <w:r w:rsidRPr="00400D4E">
        <w:rPr>
          <w:rFonts w:ascii="Times New Roman" w:eastAsiaTheme="minorEastAsia" w:hAnsi="Times New Roman" w:cs="Times New Roman"/>
          <w:sz w:val="28"/>
          <w:szCs w:val="28"/>
          <w:lang w:eastAsia="ru-RU"/>
        </w:rPr>
        <w:t xml:space="preserve"> индекс</w:t>
      </w:r>
      <w:r>
        <w:rPr>
          <w:rFonts w:ascii="Times New Roman" w:eastAsiaTheme="minorEastAsia" w:hAnsi="Times New Roman" w:cs="Times New Roman"/>
          <w:sz w:val="28"/>
          <w:szCs w:val="28"/>
          <w:lang w:eastAsia="ru-RU"/>
        </w:rPr>
        <w:t>ы по субъектам в виде значений</w:t>
      </w:r>
      <w:r w:rsidRPr="00400D4E">
        <w:rPr>
          <w:rFonts w:ascii="Times New Roman" w:eastAsiaTheme="minorEastAsia" w:hAnsi="Times New Roman" w:cs="Times New Roman"/>
          <w:sz w:val="28"/>
          <w:szCs w:val="28"/>
          <w:lang w:eastAsia="ru-RU"/>
        </w:rPr>
        <w:t xml:space="preserve"> на 2015 год;</w:t>
      </w:r>
    </w:p>
    <w:p w14:paraId="40257935" w14:textId="77777777" w:rsidR="00AD6876" w:rsidRPr="00400D4E"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р</w:t>
      </w:r>
      <w:r w:rsidRPr="005E3F3C">
        <w:rPr>
          <w:rFonts w:ascii="Times New Roman" w:eastAsiaTheme="minorEastAsia" w:hAnsi="Times New Roman" w:cs="Times New Roman"/>
          <w:sz w:val="28"/>
          <w:szCs w:val="28"/>
          <w:lang w:eastAsia="ru-RU"/>
        </w:rPr>
        <w:t>аспоряжение от 28 октября 2015 года N 2182-р</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br/>
        <w:t>которое утверждает</w:t>
      </w:r>
      <w:r w:rsidRPr="00400D4E">
        <w:rPr>
          <w:rFonts w:ascii="Times New Roman" w:eastAsiaTheme="minorEastAsia" w:hAnsi="Times New Roman" w:cs="Times New Roman"/>
          <w:sz w:val="28"/>
          <w:szCs w:val="28"/>
          <w:lang w:eastAsia="ru-RU"/>
        </w:rPr>
        <w:t xml:space="preserve"> индекс</w:t>
      </w:r>
      <w:r>
        <w:rPr>
          <w:rFonts w:ascii="Times New Roman" w:eastAsiaTheme="minorEastAsia" w:hAnsi="Times New Roman" w:cs="Times New Roman"/>
          <w:sz w:val="28"/>
          <w:szCs w:val="28"/>
          <w:lang w:eastAsia="ru-RU"/>
        </w:rPr>
        <w:t>ы по субъектам в виде значений</w:t>
      </w:r>
      <w:r w:rsidRPr="00400D4E">
        <w:rPr>
          <w:rFonts w:ascii="Times New Roman" w:eastAsiaTheme="minorEastAsia" w:hAnsi="Times New Roman" w:cs="Times New Roman"/>
          <w:sz w:val="28"/>
          <w:szCs w:val="28"/>
          <w:lang w:eastAsia="ru-RU"/>
        </w:rPr>
        <w:t xml:space="preserve"> на 201</w:t>
      </w:r>
      <w:r>
        <w:rPr>
          <w:rFonts w:ascii="Times New Roman" w:eastAsiaTheme="minorEastAsia" w:hAnsi="Times New Roman" w:cs="Times New Roman"/>
          <w:sz w:val="28"/>
          <w:szCs w:val="28"/>
          <w:lang w:eastAsia="ru-RU"/>
        </w:rPr>
        <w:t>6</w:t>
      </w:r>
      <w:r w:rsidRPr="00400D4E">
        <w:rPr>
          <w:rFonts w:ascii="Times New Roman" w:eastAsiaTheme="minorEastAsia" w:hAnsi="Times New Roman" w:cs="Times New Roman"/>
          <w:sz w:val="28"/>
          <w:szCs w:val="28"/>
          <w:lang w:eastAsia="ru-RU"/>
        </w:rPr>
        <w:t xml:space="preserve"> год;</w:t>
      </w:r>
    </w:p>
    <w:p w14:paraId="78A7ADBB" w14:textId="77777777" w:rsidR="00AD6876" w:rsidRPr="00400D4E"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р</w:t>
      </w:r>
      <w:r w:rsidRPr="005E3F3C">
        <w:rPr>
          <w:rFonts w:ascii="Times New Roman" w:eastAsiaTheme="minorEastAsia" w:hAnsi="Times New Roman" w:cs="Times New Roman"/>
          <w:sz w:val="28"/>
          <w:szCs w:val="28"/>
          <w:lang w:eastAsia="ru-RU"/>
        </w:rPr>
        <w:t xml:space="preserve">аспоряжение от </w:t>
      </w:r>
      <w:r>
        <w:rPr>
          <w:rFonts w:ascii="Times New Roman" w:eastAsiaTheme="minorEastAsia" w:hAnsi="Times New Roman" w:cs="Times New Roman"/>
          <w:sz w:val="28"/>
          <w:szCs w:val="28"/>
          <w:lang w:eastAsia="ru-RU"/>
        </w:rPr>
        <w:t>19</w:t>
      </w:r>
      <w:r w:rsidRPr="005E3F3C">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ноября</w:t>
      </w:r>
      <w:r w:rsidRPr="005E3F3C">
        <w:rPr>
          <w:rFonts w:ascii="Times New Roman" w:eastAsiaTheme="minorEastAsia" w:hAnsi="Times New Roman" w:cs="Times New Roman"/>
          <w:sz w:val="28"/>
          <w:szCs w:val="28"/>
          <w:lang w:eastAsia="ru-RU"/>
        </w:rPr>
        <w:t xml:space="preserve"> 201</w:t>
      </w:r>
      <w:r>
        <w:rPr>
          <w:rFonts w:ascii="Times New Roman" w:eastAsiaTheme="minorEastAsia" w:hAnsi="Times New Roman" w:cs="Times New Roman"/>
          <w:sz w:val="28"/>
          <w:szCs w:val="28"/>
          <w:lang w:eastAsia="ru-RU"/>
        </w:rPr>
        <w:t>6</w:t>
      </w:r>
      <w:r w:rsidRPr="005E3F3C">
        <w:rPr>
          <w:rFonts w:ascii="Times New Roman" w:eastAsiaTheme="minorEastAsia" w:hAnsi="Times New Roman" w:cs="Times New Roman"/>
          <w:sz w:val="28"/>
          <w:szCs w:val="28"/>
          <w:lang w:eastAsia="ru-RU"/>
        </w:rPr>
        <w:t xml:space="preserve"> года N 2</w:t>
      </w:r>
      <w:r>
        <w:rPr>
          <w:rFonts w:ascii="Times New Roman" w:eastAsiaTheme="minorEastAsia" w:hAnsi="Times New Roman" w:cs="Times New Roman"/>
          <w:sz w:val="28"/>
          <w:szCs w:val="28"/>
          <w:lang w:eastAsia="ru-RU"/>
        </w:rPr>
        <w:t>464</w:t>
      </w:r>
      <w:r w:rsidRPr="005E3F3C">
        <w:rPr>
          <w:rFonts w:ascii="Times New Roman" w:eastAsiaTheme="minorEastAsia" w:hAnsi="Times New Roman" w:cs="Times New Roman"/>
          <w:sz w:val="28"/>
          <w:szCs w:val="28"/>
          <w:lang w:eastAsia="ru-RU"/>
        </w:rPr>
        <w:t>-р</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br/>
        <w:t>которое утверждает</w:t>
      </w:r>
      <w:r w:rsidRPr="00400D4E">
        <w:rPr>
          <w:rFonts w:ascii="Times New Roman" w:eastAsiaTheme="minorEastAsia" w:hAnsi="Times New Roman" w:cs="Times New Roman"/>
          <w:sz w:val="28"/>
          <w:szCs w:val="28"/>
          <w:lang w:eastAsia="ru-RU"/>
        </w:rPr>
        <w:t xml:space="preserve"> индекс</w:t>
      </w:r>
      <w:r>
        <w:rPr>
          <w:rFonts w:ascii="Times New Roman" w:eastAsiaTheme="minorEastAsia" w:hAnsi="Times New Roman" w:cs="Times New Roman"/>
          <w:sz w:val="28"/>
          <w:szCs w:val="28"/>
          <w:lang w:eastAsia="ru-RU"/>
        </w:rPr>
        <w:t>ы по субъектам в виде значений</w:t>
      </w:r>
      <w:r w:rsidRPr="00400D4E">
        <w:rPr>
          <w:rFonts w:ascii="Times New Roman" w:eastAsiaTheme="minorEastAsia" w:hAnsi="Times New Roman" w:cs="Times New Roman"/>
          <w:sz w:val="28"/>
          <w:szCs w:val="28"/>
          <w:lang w:eastAsia="ru-RU"/>
        </w:rPr>
        <w:t xml:space="preserve"> на 201</w:t>
      </w:r>
      <w:r>
        <w:rPr>
          <w:rFonts w:ascii="Times New Roman" w:eastAsiaTheme="minorEastAsia" w:hAnsi="Times New Roman" w:cs="Times New Roman"/>
          <w:sz w:val="28"/>
          <w:szCs w:val="28"/>
          <w:lang w:eastAsia="ru-RU"/>
        </w:rPr>
        <w:t xml:space="preserve">7 </w:t>
      </w:r>
      <w:r w:rsidRPr="00400D4E">
        <w:rPr>
          <w:rFonts w:ascii="Times New Roman" w:eastAsiaTheme="minorEastAsia" w:hAnsi="Times New Roman" w:cs="Times New Roman"/>
          <w:sz w:val="28"/>
          <w:szCs w:val="28"/>
          <w:lang w:eastAsia="ru-RU"/>
        </w:rPr>
        <w:t>год;</w:t>
      </w:r>
    </w:p>
    <w:p w14:paraId="53C0EA13" w14:textId="77777777" w:rsidR="00AD6876" w:rsidRPr="00400D4E"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р</w:t>
      </w:r>
      <w:r w:rsidRPr="005E3F3C">
        <w:rPr>
          <w:rFonts w:ascii="Times New Roman" w:eastAsiaTheme="minorEastAsia" w:hAnsi="Times New Roman" w:cs="Times New Roman"/>
          <w:sz w:val="28"/>
          <w:szCs w:val="28"/>
          <w:lang w:eastAsia="ru-RU"/>
        </w:rPr>
        <w:t>аспоряжение от 2</w:t>
      </w:r>
      <w:r w:rsidRPr="0044634E">
        <w:rPr>
          <w:rFonts w:ascii="Times New Roman" w:eastAsiaTheme="minorEastAsia" w:hAnsi="Times New Roman" w:cs="Times New Roman"/>
          <w:sz w:val="28"/>
          <w:szCs w:val="28"/>
          <w:lang w:eastAsia="ru-RU"/>
        </w:rPr>
        <w:t>6</w:t>
      </w:r>
      <w:r w:rsidRPr="005E3F3C">
        <w:rPr>
          <w:rFonts w:ascii="Times New Roman" w:eastAsiaTheme="minorEastAsia" w:hAnsi="Times New Roman" w:cs="Times New Roman"/>
          <w:sz w:val="28"/>
          <w:szCs w:val="28"/>
          <w:lang w:eastAsia="ru-RU"/>
        </w:rPr>
        <w:t xml:space="preserve"> октября 201</w:t>
      </w:r>
      <w:r w:rsidRPr="0044634E">
        <w:rPr>
          <w:rFonts w:ascii="Times New Roman" w:eastAsiaTheme="minorEastAsia" w:hAnsi="Times New Roman" w:cs="Times New Roman"/>
          <w:sz w:val="28"/>
          <w:szCs w:val="28"/>
          <w:lang w:eastAsia="ru-RU"/>
        </w:rPr>
        <w:t>7</w:t>
      </w:r>
      <w:r w:rsidRPr="005E3F3C">
        <w:rPr>
          <w:rFonts w:ascii="Times New Roman" w:eastAsiaTheme="minorEastAsia" w:hAnsi="Times New Roman" w:cs="Times New Roman"/>
          <w:sz w:val="28"/>
          <w:szCs w:val="28"/>
          <w:lang w:eastAsia="ru-RU"/>
        </w:rPr>
        <w:t xml:space="preserve"> года N 2</w:t>
      </w:r>
      <w:r w:rsidRPr="0044634E">
        <w:rPr>
          <w:rFonts w:ascii="Times New Roman" w:eastAsiaTheme="minorEastAsia" w:hAnsi="Times New Roman" w:cs="Times New Roman"/>
          <w:sz w:val="28"/>
          <w:szCs w:val="28"/>
          <w:lang w:eastAsia="ru-RU"/>
        </w:rPr>
        <w:t>353</w:t>
      </w:r>
      <w:r w:rsidRPr="005E3F3C">
        <w:rPr>
          <w:rFonts w:ascii="Times New Roman" w:eastAsiaTheme="minorEastAsia" w:hAnsi="Times New Roman" w:cs="Times New Roman"/>
          <w:sz w:val="28"/>
          <w:szCs w:val="28"/>
          <w:lang w:eastAsia="ru-RU"/>
        </w:rPr>
        <w:t>-р</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br/>
        <w:t>которое утверждает</w:t>
      </w:r>
      <w:r w:rsidRPr="00400D4E">
        <w:rPr>
          <w:rFonts w:ascii="Times New Roman" w:eastAsiaTheme="minorEastAsia" w:hAnsi="Times New Roman" w:cs="Times New Roman"/>
          <w:sz w:val="28"/>
          <w:szCs w:val="28"/>
          <w:lang w:eastAsia="ru-RU"/>
        </w:rPr>
        <w:t xml:space="preserve"> индекс</w:t>
      </w:r>
      <w:r>
        <w:rPr>
          <w:rFonts w:ascii="Times New Roman" w:eastAsiaTheme="minorEastAsia" w:hAnsi="Times New Roman" w:cs="Times New Roman"/>
          <w:sz w:val="28"/>
          <w:szCs w:val="28"/>
          <w:lang w:eastAsia="ru-RU"/>
        </w:rPr>
        <w:t>ы по субъектам в виде значений</w:t>
      </w:r>
      <w:r w:rsidRPr="00400D4E">
        <w:rPr>
          <w:rFonts w:ascii="Times New Roman" w:eastAsiaTheme="minorEastAsia" w:hAnsi="Times New Roman" w:cs="Times New Roman"/>
          <w:sz w:val="28"/>
          <w:szCs w:val="28"/>
          <w:lang w:eastAsia="ru-RU"/>
        </w:rPr>
        <w:t xml:space="preserve"> на 201</w:t>
      </w:r>
      <w:r>
        <w:rPr>
          <w:rFonts w:ascii="Times New Roman" w:eastAsiaTheme="minorEastAsia" w:hAnsi="Times New Roman" w:cs="Times New Roman"/>
          <w:sz w:val="28"/>
          <w:szCs w:val="28"/>
          <w:lang w:eastAsia="ru-RU"/>
        </w:rPr>
        <w:t>8</w:t>
      </w:r>
      <w:r w:rsidRPr="00400D4E">
        <w:rPr>
          <w:rFonts w:ascii="Times New Roman" w:eastAsiaTheme="minorEastAsia" w:hAnsi="Times New Roman" w:cs="Times New Roman"/>
          <w:sz w:val="28"/>
          <w:szCs w:val="28"/>
          <w:lang w:eastAsia="ru-RU"/>
        </w:rPr>
        <w:t xml:space="preserve"> год;</w:t>
      </w:r>
    </w:p>
    <w:p w14:paraId="2AE0C095" w14:textId="77777777"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sidRPr="00350F33">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распоряжение от 15 ноября 2018 года № 2490-р, </w:t>
      </w:r>
      <w:r>
        <w:rPr>
          <w:rFonts w:ascii="Times New Roman" w:eastAsiaTheme="minorEastAsia" w:hAnsi="Times New Roman" w:cs="Times New Roman"/>
          <w:sz w:val="28"/>
          <w:szCs w:val="28"/>
          <w:lang w:eastAsia="ru-RU"/>
        </w:rPr>
        <w:br/>
        <w:t xml:space="preserve">которое утверждает индексы по субъектам в виде значений на 2019 год </w:t>
      </w:r>
      <w:r>
        <w:rPr>
          <w:rFonts w:ascii="Times New Roman" w:eastAsiaTheme="minorEastAsia" w:hAnsi="Times New Roman" w:cs="Times New Roman"/>
          <w:sz w:val="28"/>
          <w:szCs w:val="28"/>
          <w:lang w:eastAsia="ru-RU"/>
        </w:rPr>
        <w:br/>
        <w:t>и в виде формул на 2020-2023 годы</w:t>
      </w:r>
      <w:r w:rsidRPr="00350F33">
        <w:rPr>
          <w:rFonts w:ascii="Times New Roman" w:eastAsiaTheme="minorEastAsia" w:hAnsi="Times New Roman" w:cs="Times New Roman"/>
          <w:sz w:val="28"/>
          <w:szCs w:val="28"/>
          <w:lang w:eastAsia="ru-RU"/>
        </w:rPr>
        <w:t>;</w:t>
      </w:r>
    </w:p>
    <w:p w14:paraId="0B48DA44" w14:textId="77777777"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распоряжение от 29 октября 2019 года № 2556-р, </w:t>
      </w:r>
      <w:r>
        <w:rPr>
          <w:rFonts w:ascii="Times New Roman" w:eastAsiaTheme="minorEastAsia" w:hAnsi="Times New Roman" w:cs="Times New Roman"/>
          <w:sz w:val="28"/>
          <w:szCs w:val="28"/>
          <w:lang w:eastAsia="ru-RU"/>
        </w:rPr>
        <w:br/>
        <w:t>которое утверждает индексы по субъектам в виде значений на 2020 год</w:t>
      </w:r>
      <w:r w:rsidRPr="00350F33">
        <w:rPr>
          <w:rFonts w:ascii="Times New Roman" w:eastAsiaTheme="minorEastAsia" w:hAnsi="Times New Roman" w:cs="Times New Roman"/>
          <w:sz w:val="28"/>
          <w:szCs w:val="28"/>
          <w:lang w:eastAsia="ru-RU"/>
        </w:rPr>
        <w:t>;</w:t>
      </w:r>
    </w:p>
    <w:p w14:paraId="04EA16C8" w14:textId="77777777"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sidRPr="00350F33">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распоряжение от 30 октября 2020 года № 2827-р, </w:t>
      </w:r>
      <w:r>
        <w:rPr>
          <w:rFonts w:ascii="Times New Roman" w:eastAsiaTheme="minorEastAsia" w:hAnsi="Times New Roman" w:cs="Times New Roman"/>
          <w:sz w:val="28"/>
          <w:szCs w:val="28"/>
          <w:lang w:eastAsia="ru-RU"/>
        </w:rPr>
        <w:br/>
        <w:t xml:space="preserve">которое утверждает индексы по субъектам в виде значений на 2021 год, </w:t>
      </w:r>
      <w:r>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lastRenderedPageBreak/>
        <w:t xml:space="preserve">а также содержит индексы для Крыма и Севастополя в виде значений </w:t>
      </w:r>
      <w:r>
        <w:rPr>
          <w:rFonts w:ascii="Times New Roman" w:eastAsiaTheme="minorEastAsia" w:hAnsi="Times New Roman" w:cs="Times New Roman"/>
          <w:sz w:val="28"/>
          <w:szCs w:val="28"/>
          <w:lang w:eastAsia="ru-RU"/>
        </w:rPr>
        <w:br/>
        <w:t>на 2021 год и в виде формул на 2022-2023 годы</w:t>
      </w:r>
      <w:r w:rsidRPr="00350F33">
        <w:rPr>
          <w:rFonts w:ascii="Times New Roman" w:eastAsiaTheme="minorEastAsia" w:hAnsi="Times New Roman" w:cs="Times New Roman"/>
          <w:sz w:val="28"/>
          <w:szCs w:val="28"/>
          <w:lang w:eastAsia="ru-RU"/>
        </w:rPr>
        <w:t>;</w:t>
      </w:r>
    </w:p>
    <w:p w14:paraId="2378B35A" w14:textId="77777777"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распоряжение от 30 октября 2021 года № 3073-р, </w:t>
      </w:r>
      <w:r>
        <w:rPr>
          <w:rFonts w:ascii="Times New Roman" w:eastAsiaTheme="minorEastAsia" w:hAnsi="Times New Roman" w:cs="Times New Roman"/>
          <w:sz w:val="28"/>
          <w:szCs w:val="28"/>
          <w:lang w:eastAsia="ru-RU"/>
        </w:rPr>
        <w:br/>
        <w:t>которое утверждает индексы по субъектам в виде значений на 2022 год</w:t>
      </w:r>
      <w:r w:rsidRPr="00350F33">
        <w:rPr>
          <w:rFonts w:ascii="Times New Roman" w:eastAsiaTheme="minorEastAsia" w:hAnsi="Times New Roman" w:cs="Times New Roman"/>
          <w:sz w:val="28"/>
          <w:szCs w:val="28"/>
          <w:lang w:eastAsia="ru-RU"/>
        </w:rPr>
        <w:t>;</w:t>
      </w:r>
    </w:p>
    <w:p w14:paraId="68853C1D" w14:textId="77777777"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sidRPr="00350F33">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Pr>
          <w:rFonts w:ascii="Times New Roman" w:eastAsiaTheme="minorEastAsia" w:hAnsi="Times New Roman" w:cs="Times New Roman"/>
          <w:sz w:val="28"/>
          <w:szCs w:val="28"/>
          <w:lang w:eastAsia="ru-RU"/>
        </w:rPr>
        <w:t>постановление от 14 ноября 2022 года № 2053, которое отдельно устанавливает индексы на декабрь 2022 года и на 2023 год</w:t>
      </w:r>
      <w:r w:rsidRPr="00350F33">
        <w:rPr>
          <w:rFonts w:ascii="Times New Roman" w:eastAsiaTheme="minorEastAsia" w:hAnsi="Times New Roman" w:cs="Times New Roman"/>
          <w:sz w:val="28"/>
          <w:szCs w:val="28"/>
          <w:lang w:eastAsia="ru-RU"/>
        </w:rPr>
        <w:t>;</w:t>
      </w:r>
    </w:p>
    <w:p w14:paraId="5A601C1F" w14:textId="77777777"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sidRPr="00350F33">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en-US" w:eastAsia="ru-RU"/>
        </w:rPr>
        <w:t> </w:t>
      </w:r>
      <w:r>
        <w:rPr>
          <w:rFonts w:ascii="Times New Roman" w:eastAsiaTheme="minorEastAsia" w:hAnsi="Times New Roman" w:cs="Times New Roman"/>
          <w:sz w:val="28"/>
          <w:szCs w:val="28"/>
          <w:lang w:eastAsia="ru-RU"/>
        </w:rPr>
        <w:t xml:space="preserve">распоряжение от 10 ноября 2023 года № 3147-р, </w:t>
      </w:r>
      <w:r>
        <w:rPr>
          <w:rFonts w:ascii="Times New Roman" w:eastAsiaTheme="minorEastAsia" w:hAnsi="Times New Roman" w:cs="Times New Roman"/>
          <w:sz w:val="28"/>
          <w:szCs w:val="28"/>
          <w:lang w:eastAsia="ru-RU"/>
        </w:rPr>
        <w:br/>
        <w:t xml:space="preserve">которое утверждает индексы по субъектам в виде значений на 2024 год </w:t>
      </w:r>
      <w:r>
        <w:rPr>
          <w:rFonts w:ascii="Times New Roman" w:eastAsiaTheme="minorEastAsia" w:hAnsi="Times New Roman" w:cs="Times New Roman"/>
          <w:sz w:val="28"/>
          <w:szCs w:val="28"/>
          <w:lang w:eastAsia="ru-RU"/>
        </w:rPr>
        <w:br/>
        <w:t>и в виде формул на 2025-2028 годы.</w:t>
      </w:r>
    </w:p>
    <w:p w14:paraId="3423A735" w14:textId="77777777" w:rsidR="00AD6876" w:rsidRPr="00AA08A8"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Формула расчета индекса на второй и последующие годы представлен ниже (формула 1)</w:t>
      </w:r>
      <w:r w:rsidRPr="00AA08A8">
        <w:rPr>
          <w:rFonts w:ascii="Times New Roman" w:eastAsiaTheme="minorEastAsia" w:hAnsi="Times New Roman" w:cs="Times New Roman"/>
          <w:sz w:val="28"/>
          <w:szCs w:val="28"/>
          <w:lang w:eastAsia="ru-RU"/>
        </w:rPr>
        <w:t>:</w:t>
      </w:r>
    </w:p>
    <w:p w14:paraId="56D25CD7" w14:textId="77777777" w:rsidR="00AD6876" w:rsidRPr="005D3C65" w:rsidRDefault="005E1D89" w:rsidP="00AD6876">
      <w:pPr>
        <w:spacing w:after="0" w:line="360" w:lineRule="auto"/>
        <w:ind w:left="2127" w:firstLine="709"/>
        <w:jc w:val="center"/>
        <w:rPr>
          <w:rFonts w:ascii="Times New Roman" w:eastAsiaTheme="minorEastAsia" w:hAnsi="Times New Roman" w:cs="Times New Roman"/>
          <w:i/>
          <w:sz w:val="28"/>
          <w:szCs w:val="28"/>
          <w:lang w:eastAsia="ru-RU"/>
        </w:rPr>
      </w:pPr>
      <m:oMath>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val="en-US" w:eastAsia="ru-RU"/>
              </w:rPr>
              <m:t>I</m:t>
            </m:r>
            <m:r>
              <w:rPr>
                <w:rFonts w:ascii="Cambria Math" w:eastAsiaTheme="minorEastAsia" w:hAnsi="Cambria Math" w:cs="Times New Roman"/>
                <w:sz w:val="28"/>
                <w:szCs w:val="28"/>
                <w:lang w:eastAsia="ru-RU"/>
              </w:rPr>
              <m:t>=ИПЦ</m:t>
            </m:r>
          </m:e>
          <m:sub>
            <m:r>
              <w:rPr>
                <w:rFonts w:ascii="Cambria Math" w:eastAsiaTheme="minorEastAsia" w:hAnsi="Cambria Math" w:cs="Times New Roman"/>
                <w:sz w:val="28"/>
                <w:szCs w:val="28"/>
                <w:lang w:eastAsia="ru-RU"/>
              </w:rPr>
              <m:t>g-1</m:t>
            </m:r>
          </m:sub>
        </m:sSub>
        <m:r>
          <w:rPr>
            <w:rFonts w:ascii="Cambria Math" w:eastAsiaTheme="minorEastAsia" w:hAnsi="Cambria Math" w:cs="Times New Roman"/>
            <w:sz w:val="28"/>
            <w:szCs w:val="28"/>
            <w:lang w:eastAsia="ru-RU"/>
          </w:rPr>
          <m:t>*</m:t>
        </m:r>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K</m:t>
            </m:r>
          </m:e>
          <m:sub>
            <m:r>
              <w:rPr>
                <w:rFonts w:ascii="Cambria Math" w:eastAsiaTheme="minorEastAsia" w:hAnsi="Cambria Math" w:cs="Times New Roman"/>
                <w:sz w:val="28"/>
                <w:szCs w:val="28"/>
                <w:lang w:eastAsia="ru-RU"/>
              </w:rPr>
              <m:t>g</m:t>
            </m:r>
          </m:sub>
        </m:sSub>
        <m:r>
          <w:rPr>
            <w:rFonts w:ascii="Cambria Math" w:eastAsiaTheme="minorEastAsia" w:hAnsi="Cambria Math" w:cs="Times New Roman"/>
            <w:sz w:val="28"/>
            <w:szCs w:val="28"/>
            <w:lang w:eastAsia="ru-RU"/>
          </w:rPr>
          <m:t>+L-∆+</m:t>
        </m:r>
        <m:sSubSup>
          <m:sSubSupPr>
            <m:ctrlPr>
              <w:rPr>
                <w:rFonts w:ascii="Cambria Math" w:eastAsiaTheme="minorEastAsia" w:hAnsi="Cambria Math" w:cs="Times New Roman"/>
                <w:i/>
                <w:sz w:val="28"/>
                <w:szCs w:val="28"/>
                <w:lang w:eastAsia="ru-RU"/>
              </w:rPr>
            </m:ctrlPr>
          </m:sSubSupPr>
          <m:e>
            <m:r>
              <w:rPr>
                <w:rFonts w:ascii="Cambria Math" w:eastAsiaTheme="minorEastAsia" w:hAnsi="Cambria Math" w:cs="Times New Roman"/>
                <w:sz w:val="28"/>
                <w:szCs w:val="28"/>
                <w:lang w:eastAsia="ru-RU"/>
              </w:rPr>
              <m:t>K</m:t>
            </m:r>
          </m:e>
          <m:sub>
            <m:r>
              <w:rPr>
                <w:rFonts w:ascii="Cambria Math" w:eastAsiaTheme="minorEastAsia" w:hAnsi="Cambria Math" w:cs="Times New Roman"/>
                <w:sz w:val="28"/>
                <w:szCs w:val="28"/>
                <w:lang w:eastAsia="ru-RU"/>
              </w:rPr>
              <m:t>тэр</m:t>
            </m:r>
          </m:sub>
          <m:sup>
            <m:r>
              <w:rPr>
                <w:rFonts w:ascii="Cambria Math" w:eastAsiaTheme="minorEastAsia" w:hAnsi="Cambria Math" w:cs="Times New Roman"/>
                <w:sz w:val="28"/>
                <w:szCs w:val="28"/>
                <w:lang w:eastAsia="ru-RU"/>
              </w:rPr>
              <m:t>суб</m:t>
            </m:r>
          </m:sup>
        </m:sSubSup>
      </m:oMath>
      <w:r w:rsidR="00AD6876">
        <w:rPr>
          <w:rFonts w:ascii="Times New Roman" w:eastAsiaTheme="minorEastAsia" w:hAnsi="Times New Roman" w:cs="Times New Roman"/>
          <w:i/>
          <w:sz w:val="28"/>
          <w:szCs w:val="28"/>
          <w:lang w:eastAsia="ru-RU"/>
        </w:rPr>
        <w:tab/>
        <w:t xml:space="preserve">                   (1)</w:t>
      </w:r>
    </w:p>
    <w:p w14:paraId="5F4093F9" w14:textId="77777777"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где</w:t>
      </w:r>
    </w:p>
    <w:p w14:paraId="4B799890" w14:textId="77777777"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m:oMath>
        <m:r>
          <w:rPr>
            <w:rFonts w:ascii="Cambria Math" w:eastAsiaTheme="minorEastAsia" w:hAnsi="Cambria Math" w:cs="Times New Roman"/>
            <w:sz w:val="28"/>
            <w:szCs w:val="28"/>
            <w:lang w:val="en-US" w:eastAsia="ru-RU"/>
          </w:rPr>
          <m:t>I</m:t>
        </m:r>
      </m:oMath>
      <w:r w:rsidRPr="005D3C6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w:t>
      </w:r>
      <w:r w:rsidRPr="005D3C6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средний индекс по субъекту Российской Федерации</w:t>
      </w:r>
      <w:proofErr w:type="gramStart"/>
      <w:r>
        <w:rPr>
          <w:rFonts w:ascii="Times New Roman" w:eastAsiaTheme="minorEastAsia" w:hAnsi="Times New Roman" w:cs="Times New Roman"/>
          <w:sz w:val="28"/>
          <w:szCs w:val="28"/>
          <w:lang w:eastAsia="ru-RU"/>
        </w:rPr>
        <w:t>, %</w:t>
      </w:r>
      <w:r w:rsidRPr="005D3C65">
        <w:rPr>
          <w:rFonts w:ascii="Times New Roman" w:eastAsiaTheme="minorEastAsia" w:hAnsi="Times New Roman" w:cs="Times New Roman"/>
          <w:sz w:val="28"/>
          <w:szCs w:val="28"/>
          <w:lang w:eastAsia="ru-RU"/>
        </w:rPr>
        <w:t>;</w:t>
      </w:r>
      <w:proofErr w:type="gramEnd"/>
    </w:p>
    <w:p w14:paraId="12DEB5BD" w14:textId="77777777" w:rsidR="00AD6876" w:rsidRDefault="005E1D89" w:rsidP="00AD6876">
      <w:pPr>
        <w:spacing w:after="0" w:line="360" w:lineRule="auto"/>
        <w:ind w:firstLine="709"/>
        <w:jc w:val="both"/>
        <w:rPr>
          <w:rFonts w:ascii="Times New Roman" w:eastAsiaTheme="minorEastAsia" w:hAnsi="Times New Roman" w:cs="Times New Roman"/>
          <w:sz w:val="28"/>
          <w:szCs w:val="28"/>
          <w:lang w:eastAsia="ru-RU"/>
        </w:rPr>
      </w:pPr>
      <m:oMath>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ИПЦ</m:t>
            </m:r>
          </m:e>
          <m:sub>
            <m:r>
              <w:rPr>
                <w:rFonts w:ascii="Cambria Math" w:eastAsiaTheme="minorEastAsia" w:hAnsi="Cambria Math" w:cs="Times New Roman"/>
                <w:sz w:val="28"/>
                <w:szCs w:val="28"/>
                <w:lang w:eastAsia="ru-RU"/>
              </w:rPr>
              <m:t>g-1</m:t>
            </m:r>
          </m:sub>
        </m:sSub>
      </m:oMath>
      <w:r w:rsidR="00AD6876">
        <w:rPr>
          <w:rFonts w:ascii="Times New Roman" w:eastAsiaTheme="minorEastAsia" w:hAnsi="Times New Roman" w:cs="Times New Roman"/>
          <w:sz w:val="28"/>
          <w:szCs w:val="28"/>
          <w:lang w:eastAsia="ru-RU"/>
        </w:rPr>
        <w:t xml:space="preserve"> – </w:t>
      </w:r>
      <w:r w:rsidR="00AD6876" w:rsidRPr="00183C63">
        <w:rPr>
          <w:rFonts w:ascii="Times New Roman" w:eastAsiaTheme="minorEastAsia" w:hAnsi="Times New Roman" w:cs="Times New Roman"/>
          <w:sz w:val="28"/>
          <w:szCs w:val="28"/>
          <w:lang w:eastAsia="ru-RU"/>
        </w:rPr>
        <w:t xml:space="preserve">индекс потребительский цен (декабрь к декабрю), </w:t>
      </w:r>
      <w:r w:rsidR="00AD6876">
        <w:rPr>
          <w:rFonts w:ascii="Times New Roman" w:eastAsiaTheme="minorEastAsia" w:hAnsi="Times New Roman" w:cs="Times New Roman"/>
          <w:sz w:val="28"/>
          <w:szCs w:val="28"/>
          <w:lang w:eastAsia="ru-RU"/>
        </w:rPr>
        <w:t xml:space="preserve">согласно прогнозу социально-экономического развития Российской Федерации на год, </w:t>
      </w:r>
      <w:r w:rsidR="00AD6876" w:rsidRPr="00183C63">
        <w:rPr>
          <w:rFonts w:ascii="Times New Roman" w:eastAsiaTheme="minorEastAsia" w:hAnsi="Times New Roman" w:cs="Times New Roman"/>
          <w:sz w:val="28"/>
          <w:szCs w:val="28"/>
          <w:lang w:eastAsia="ru-RU"/>
        </w:rPr>
        <w:t xml:space="preserve">предшествующий </w:t>
      </w:r>
      <w:r w:rsidR="00AD6876">
        <w:rPr>
          <w:rFonts w:ascii="Times New Roman" w:eastAsiaTheme="minorEastAsia" w:hAnsi="Times New Roman" w:cs="Times New Roman"/>
          <w:sz w:val="28"/>
          <w:szCs w:val="28"/>
          <w:lang w:val="en-US" w:eastAsia="ru-RU"/>
        </w:rPr>
        <w:t>g</w:t>
      </w:r>
      <w:r w:rsidR="00AD6876" w:rsidRPr="00183C63">
        <w:rPr>
          <w:rFonts w:ascii="Times New Roman" w:eastAsiaTheme="minorEastAsia" w:hAnsi="Times New Roman" w:cs="Times New Roman"/>
          <w:sz w:val="28"/>
          <w:szCs w:val="28"/>
          <w:lang w:eastAsia="ru-RU"/>
        </w:rPr>
        <w:t>-</w:t>
      </w:r>
      <w:r w:rsidR="00AD6876">
        <w:rPr>
          <w:rFonts w:ascii="Times New Roman" w:eastAsiaTheme="minorEastAsia" w:hAnsi="Times New Roman" w:cs="Times New Roman"/>
          <w:sz w:val="28"/>
          <w:szCs w:val="28"/>
          <w:lang w:eastAsia="ru-RU"/>
        </w:rPr>
        <w:t>ому году, на который рассчитываются индексы изменения размера вносимой гражданами платы за коммунальные услуги в среднем по субъектам Российской Федерации (по итогам 9 месяцев)</w:t>
      </w:r>
      <w:r w:rsidR="00AD6876" w:rsidRPr="00183C63">
        <w:rPr>
          <w:rFonts w:ascii="Times New Roman" w:eastAsiaTheme="minorEastAsia" w:hAnsi="Times New Roman" w:cs="Times New Roman"/>
          <w:sz w:val="28"/>
          <w:szCs w:val="28"/>
          <w:lang w:eastAsia="ru-RU"/>
        </w:rPr>
        <w:t>;</w:t>
      </w:r>
    </w:p>
    <w:p w14:paraId="04EEDCF2" w14:textId="77777777" w:rsidR="00AD6876" w:rsidRDefault="005E1D89" w:rsidP="00AD6876">
      <w:pPr>
        <w:spacing w:after="0" w:line="360" w:lineRule="auto"/>
        <w:ind w:firstLine="709"/>
        <w:jc w:val="both"/>
        <w:rPr>
          <w:rFonts w:ascii="Times New Roman" w:eastAsiaTheme="minorEastAsia" w:hAnsi="Times New Roman" w:cs="Times New Roman"/>
          <w:sz w:val="28"/>
          <w:szCs w:val="28"/>
          <w:lang w:eastAsia="ru-RU"/>
        </w:rPr>
      </w:pPr>
      <m:oMath>
        <m:sSub>
          <m:sSubPr>
            <m:ctrlPr>
              <w:rPr>
                <w:rFonts w:ascii="Cambria Math" w:eastAsiaTheme="minorEastAsia" w:hAnsi="Cambria Math" w:cs="Times New Roman"/>
                <w:i/>
                <w:sz w:val="28"/>
                <w:szCs w:val="28"/>
                <w:lang w:eastAsia="ru-RU"/>
              </w:rPr>
            </m:ctrlPr>
          </m:sSubPr>
          <m:e>
            <m:r>
              <w:rPr>
                <w:rFonts w:ascii="Cambria Math" w:eastAsiaTheme="minorEastAsia" w:hAnsi="Cambria Math" w:cs="Times New Roman"/>
                <w:sz w:val="28"/>
                <w:szCs w:val="28"/>
                <w:lang w:eastAsia="ru-RU"/>
              </w:rPr>
              <m:t>K</m:t>
            </m:r>
          </m:e>
          <m:sub>
            <m:r>
              <w:rPr>
                <w:rFonts w:ascii="Cambria Math" w:eastAsiaTheme="minorEastAsia" w:hAnsi="Cambria Math" w:cs="Times New Roman"/>
                <w:sz w:val="28"/>
                <w:szCs w:val="28"/>
                <w:lang w:eastAsia="ru-RU"/>
              </w:rPr>
              <m:t>g</m:t>
            </m:r>
          </m:sub>
        </m:sSub>
      </m:oMath>
      <w:r w:rsidR="00AD6876">
        <w:rPr>
          <w:rFonts w:ascii="Times New Roman" w:eastAsiaTheme="minorEastAsia" w:hAnsi="Times New Roman" w:cs="Times New Roman"/>
          <w:sz w:val="28"/>
          <w:szCs w:val="28"/>
          <w:lang w:eastAsia="ru-RU"/>
        </w:rPr>
        <w:t xml:space="preserve"> – понижающий (повышающий) коэффициент </w:t>
      </w:r>
      <w:r w:rsidR="00AD6876">
        <w:rPr>
          <w:rFonts w:ascii="Times New Roman" w:eastAsiaTheme="minorEastAsia" w:hAnsi="Times New Roman" w:cs="Times New Roman"/>
          <w:sz w:val="28"/>
          <w:szCs w:val="28"/>
          <w:lang w:eastAsia="ru-RU"/>
        </w:rPr>
        <w:br/>
        <w:t>на соответствующий год долгосрочного периода, опре</w:t>
      </w:r>
      <w:proofErr w:type="spellStart"/>
      <w:r w:rsidR="00AD6876">
        <w:rPr>
          <w:rFonts w:ascii="Times New Roman" w:eastAsiaTheme="minorEastAsia" w:hAnsi="Times New Roman" w:cs="Times New Roman"/>
          <w:sz w:val="28"/>
          <w:szCs w:val="28"/>
          <w:lang w:eastAsia="ru-RU"/>
        </w:rPr>
        <w:t>деляемый</w:t>
      </w:r>
      <w:proofErr w:type="spellEnd"/>
      <w:r w:rsidR="00AD6876">
        <w:rPr>
          <w:rFonts w:ascii="Times New Roman" w:eastAsiaTheme="minorEastAsia" w:hAnsi="Times New Roman" w:cs="Times New Roman"/>
          <w:sz w:val="28"/>
          <w:szCs w:val="28"/>
          <w:lang w:eastAsia="ru-RU"/>
        </w:rPr>
        <w:t xml:space="preserve"> с учетом прогноза социально-экономического развития Российской Федерации</w:t>
      </w:r>
      <w:r w:rsidR="00AD6876" w:rsidRPr="00183C63">
        <w:rPr>
          <w:rFonts w:ascii="Times New Roman" w:eastAsiaTheme="minorEastAsia" w:hAnsi="Times New Roman" w:cs="Times New Roman"/>
          <w:sz w:val="28"/>
          <w:szCs w:val="28"/>
          <w:lang w:eastAsia="ru-RU"/>
        </w:rPr>
        <w:t>;</w:t>
      </w:r>
    </w:p>
    <w:p w14:paraId="5A9ED5C0" w14:textId="77777777" w:rsidR="00AD6876" w:rsidRPr="00B31DCE" w:rsidRDefault="00AD6876" w:rsidP="00AD6876">
      <w:pPr>
        <w:spacing w:after="0" w:line="360" w:lineRule="auto"/>
        <w:ind w:firstLine="709"/>
        <w:jc w:val="both"/>
        <w:rPr>
          <w:rFonts w:ascii="Times New Roman" w:eastAsiaTheme="minorEastAsia" w:hAnsi="Times New Roman" w:cs="Times New Roman"/>
          <w:sz w:val="28"/>
          <w:szCs w:val="28"/>
          <w:lang w:eastAsia="ru-RU"/>
        </w:rPr>
      </w:pPr>
      <m:oMath>
        <m:r>
          <w:rPr>
            <w:rFonts w:ascii="Cambria Math" w:eastAsiaTheme="minorEastAsia" w:hAnsi="Cambria Math" w:cs="Times New Roman"/>
            <w:sz w:val="28"/>
            <w:szCs w:val="28"/>
            <w:lang w:eastAsia="ru-RU"/>
          </w:rPr>
          <m:t>L</m:t>
        </m:r>
      </m:oMath>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 xml:space="preserve">– показатель изменения, определяемый единовременно в первый год долгосрочного периода с учетом региональных особенностей субъектов Российской Федерации, структуры полезного отпуска коммунальных ресурсов, необходимости возмещения экономически обоснованных расходов регулируемым организациям в порядке, </w:t>
      </w:r>
      <w:r>
        <w:rPr>
          <w:rFonts w:ascii="Times New Roman" w:eastAsiaTheme="minorEastAsia" w:hAnsi="Times New Roman" w:cs="Times New Roman"/>
          <w:sz w:val="28"/>
          <w:szCs w:val="28"/>
          <w:lang w:eastAsia="ru-RU"/>
        </w:rPr>
        <w:lastRenderedPageBreak/>
        <w:t xml:space="preserve">установленном законодательством Российской Федерации, мер дополнительной социальной поддержки граждан, предусмотренной </w:t>
      </w:r>
      <w:r>
        <w:rPr>
          <w:rFonts w:ascii="Times New Roman" w:eastAsiaTheme="minorEastAsia" w:hAnsi="Times New Roman" w:cs="Times New Roman"/>
          <w:sz w:val="28"/>
          <w:szCs w:val="28"/>
          <w:lang w:eastAsia="ru-RU"/>
        </w:rPr>
        <w:br/>
        <w:t>за счет средств бюджета субъекта Российской Федерации и бюджета муниципального образования и направленной на соблюдение установленных предельных (максимальных) индексов изменения</w:t>
      </w:r>
      <w:proofErr w:type="gramEnd"/>
      <w:r>
        <w:rPr>
          <w:rFonts w:ascii="Times New Roman" w:eastAsiaTheme="minorEastAsia" w:hAnsi="Times New Roman" w:cs="Times New Roman"/>
          <w:sz w:val="28"/>
          <w:szCs w:val="28"/>
          <w:lang w:eastAsia="ru-RU"/>
        </w:rPr>
        <w:t xml:space="preserve"> размера вносимой гражданами платы за коммунальные услуги в муниципальных образованиях</w:t>
      </w:r>
      <w:r w:rsidRPr="00B31DCE">
        <w:rPr>
          <w:rFonts w:ascii="Times New Roman" w:eastAsiaTheme="minorEastAsia" w:hAnsi="Times New Roman" w:cs="Times New Roman"/>
          <w:sz w:val="28"/>
          <w:szCs w:val="28"/>
          <w:lang w:eastAsia="ru-RU"/>
        </w:rPr>
        <w:t>;</w:t>
      </w:r>
    </w:p>
    <w:p w14:paraId="1A7B1C8A" w14:textId="77777777" w:rsidR="00AD6876" w:rsidRPr="00B31DCE" w:rsidRDefault="00AD6876" w:rsidP="00AD6876">
      <w:pPr>
        <w:spacing w:after="0" w:line="360" w:lineRule="auto"/>
        <w:ind w:firstLine="709"/>
        <w:jc w:val="both"/>
        <w:rPr>
          <w:rFonts w:ascii="Times New Roman" w:eastAsiaTheme="minorEastAsia" w:hAnsi="Times New Roman" w:cs="Times New Roman"/>
          <w:sz w:val="28"/>
          <w:szCs w:val="28"/>
          <w:lang w:eastAsia="ru-RU"/>
        </w:rPr>
      </w:pPr>
      <m:oMath>
        <m:r>
          <w:rPr>
            <w:rFonts w:ascii="Cambria Math" w:eastAsiaTheme="minorEastAsia" w:hAnsi="Cambria Math" w:cs="Times New Roman"/>
            <w:sz w:val="28"/>
            <w:szCs w:val="28"/>
            <w:lang w:eastAsia="ru-RU"/>
          </w:rPr>
          <m:t>∆</m:t>
        </m:r>
      </m:oMath>
      <w:r>
        <w:rPr>
          <w:rFonts w:ascii="Times New Roman" w:eastAsiaTheme="minorEastAsia" w:hAnsi="Times New Roman" w:cs="Times New Roman"/>
          <w:sz w:val="28"/>
          <w:szCs w:val="28"/>
          <w:lang w:eastAsia="ru-RU"/>
        </w:rPr>
        <w:t xml:space="preserve"> – величина превышения фактического роста платы граждан </w:t>
      </w:r>
      <w:r>
        <w:rPr>
          <w:rFonts w:ascii="Times New Roman" w:eastAsiaTheme="minorEastAsia" w:hAnsi="Times New Roman" w:cs="Times New Roman"/>
          <w:sz w:val="28"/>
          <w:szCs w:val="28"/>
          <w:lang w:eastAsia="ru-RU"/>
        </w:rPr>
        <w:br/>
      </w:r>
      <w:proofErr w:type="gramStart"/>
      <w:r>
        <w:rPr>
          <w:rFonts w:ascii="Times New Roman" w:eastAsiaTheme="minorEastAsia" w:hAnsi="Times New Roman" w:cs="Times New Roman"/>
          <w:sz w:val="28"/>
          <w:szCs w:val="28"/>
          <w:lang w:eastAsia="ru-RU"/>
        </w:rPr>
        <w:t>за коммунальные услуги в среднем по субъекту Российской Федерации над установленным индексом по субъекту</w:t>
      </w:r>
      <w:proofErr w:type="gramEnd"/>
      <w:r>
        <w:rPr>
          <w:rFonts w:ascii="Times New Roman" w:eastAsiaTheme="minorEastAsia" w:hAnsi="Times New Roman" w:cs="Times New Roman"/>
          <w:sz w:val="28"/>
          <w:szCs w:val="28"/>
          <w:lang w:eastAsia="ru-RU"/>
        </w:rPr>
        <w:t xml:space="preserve"> Российской Федерации</w:t>
      </w:r>
      <w:r w:rsidRPr="00B31DCE">
        <w:rPr>
          <w:rFonts w:ascii="Times New Roman" w:eastAsiaTheme="minorEastAsia" w:hAnsi="Times New Roman" w:cs="Times New Roman"/>
          <w:sz w:val="28"/>
          <w:szCs w:val="28"/>
          <w:lang w:eastAsia="ru-RU"/>
        </w:rPr>
        <w:t>;</w:t>
      </w:r>
    </w:p>
    <w:p w14:paraId="0002A24B" w14:textId="77777777" w:rsidR="00AD6876" w:rsidRDefault="005E1D89" w:rsidP="00AD6876">
      <w:pPr>
        <w:spacing w:after="0" w:line="360" w:lineRule="auto"/>
        <w:ind w:firstLine="709"/>
        <w:jc w:val="both"/>
        <w:rPr>
          <w:rFonts w:ascii="Times New Roman" w:eastAsiaTheme="minorEastAsia" w:hAnsi="Times New Roman" w:cs="Times New Roman"/>
          <w:sz w:val="28"/>
          <w:szCs w:val="28"/>
          <w:lang w:eastAsia="ru-RU"/>
        </w:rPr>
      </w:pPr>
      <m:oMath>
        <m:sSubSup>
          <m:sSubSupPr>
            <m:ctrlPr>
              <w:rPr>
                <w:rFonts w:ascii="Cambria Math" w:eastAsiaTheme="minorEastAsia" w:hAnsi="Cambria Math" w:cs="Times New Roman"/>
                <w:i/>
                <w:sz w:val="28"/>
                <w:szCs w:val="28"/>
                <w:lang w:eastAsia="ru-RU"/>
              </w:rPr>
            </m:ctrlPr>
          </m:sSubSupPr>
          <m:e>
            <m:r>
              <w:rPr>
                <w:rFonts w:ascii="Cambria Math" w:eastAsiaTheme="minorEastAsia" w:hAnsi="Cambria Math" w:cs="Times New Roman"/>
                <w:sz w:val="28"/>
                <w:szCs w:val="28"/>
                <w:lang w:eastAsia="ru-RU"/>
              </w:rPr>
              <m:t>K</m:t>
            </m:r>
          </m:e>
          <m:sub>
            <m:r>
              <w:rPr>
                <w:rFonts w:ascii="Cambria Math" w:eastAsiaTheme="minorEastAsia" w:hAnsi="Cambria Math" w:cs="Times New Roman"/>
                <w:sz w:val="28"/>
                <w:szCs w:val="28"/>
                <w:lang w:eastAsia="ru-RU"/>
              </w:rPr>
              <m:t>тэр</m:t>
            </m:r>
          </m:sub>
          <m:sup>
            <m:r>
              <w:rPr>
                <w:rFonts w:ascii="Cambria Math" w:eastAsiaTheme="minorEastAsia" w:hAnsi="Cambria Math" w:cs="Times New Roman"/>
                <w:sz w:val="28"/>
                <w:szCs w:val="28"/>
                <w:lang w:eastAsia="ru-RU"/>
              </w:rPr>
              <m:t>суб</m:t>
            </m:r>
          </m:sup>
        </m:sSubSup>
      </m:oMath>
      <w:r w:rsidR="00AD6876">
        <w:rPr>
          <w:rFonts w:ascii="Times New Roman" w:eastAsiaTheme="minorEastAsia" w:hAnsi="Times New Roman" w:cs="Times New Roman"/>
          <w:sz w:val="28"/>
          <w:szCs w:val="28"/>
          <w:lang w:eastAsia="ru-RU"/>
        </w:rPr>
        <w:t xml:space="preserve"> – коэффициент, учитывающий изменение стоимости энергоресурсов, используемых при производстве и (или) предоставлении коммунальных услуг в году, предшествующем периоду, на который рассчитываются индексы по субъектам Российской Федерации.</w:t>
      </w:r>
    </w:p>
    <w:p w14:paraId="0018C7A7" w14:textId="3D7429DC"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Систематизация рассмотренных нормативных правовых актов в виде схемы представлена ниже на Рисунке </w:t>
      </w:r>
      <w:r w:rsidR="006B2824">
        <w:rPr>
          <w:rFonts w:ascii="Times New Roman" w:eastAsiaTheme="minorEastAsia" w:hAnsi="Times New Roman" w:cs="Times New Roman"/>
          <w:sz w:val="28"/>
          <w:szCs w:val="28"/>
          <w:lang w:eastAsia="ru-RU"/>
        </w:rPr>
        <w:t>3.</w:t>
      </w:r>
    </w:p>
    <w:p w14:paraId="51B0122F" w14:textId="77777777" w:rsidR="00AD6876" w:rsidRPr="00183C63"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Анализ практики установления индексов платы граждан </w:t>
      </w:r>
      <w:r>
        <w:rPr>
          <w:rFonts w:ascii="Times New Roman" w:eastAsiaTheme="minorEastAsia" w:hAnsi="Times New Roman" w:cs="Times New Roman"/>
          <w:sz w:val="28"/>
          <w:szCs w:val="28"/>
          <w:lang w:eastAsia="ru-RU"/>
        </w:rPr>
        <w:br/>
        <w:t xml:space="preserve">за коммунальные услуги по субъектам Российской Федерации показывает, что установленные на будущие периоды формулы </w:t>
      </w:r>
      <w:r>
        <w:rPr>
          <w:rFonts w:ascii="Times New Roman" w:eastAsiaTheme="minorEastAsia" w:hAnsi="Times New Roman" w:cs="Times New Roman"/>
          <w:sz w:val="28"/>
          <w:szCs w:val="28"/>
          <w:lang w:eastAsia="ru-RU"/>
        </w:rPr>
        <w:br/>
        <w:t xml:space="preserve">не позволяют точно определить величину данных индексов в отчетном </w:t>
      </w:r>
      <w:proofErr w:type="gramStart"/>
      <w:r>
        <w:rPr>
          <w:rFonts w:ascii="Times New Roman" w:eastAsiaTheme="minorEastAsia" w:hAnsi="Times New Roman" w:cs="Times New Roman"/>
          <w:sz w:val="28"/>
          <w:szCs w:val="28"/>
          <w:lang w:eastAsia="ru-RU"/>
        </w:rPr>
        <w:t>году</w:t>
      </w:r>
      <w:proofErr w:type="gramEnd"/>
      <w:r>
        <w:rPr>
          <w:rFonts w:ascii="Times New Roman" w:eastAsiaTheme="minorEastAsia" w:hAnsi="Times New Roman" w:cs="Times New Roman"/>
          <w:sz w:val="28"/>
          <w:szCs w:val="28"/>
          <w:lang w:eastAsia="ru-RU"/>
        </w:rPr>
        <w:t xml:space="preserve"> и они конкретизируются только последующими распоряжениями </w:t>
      </w:r>
      <w:r>
        <w:rPr>
          <w:rFonts w:ascii="Times New Roman" w:eastAsiaTheme="minorEastAsia" w:hAnsi="Times New Roman" w:cs="Times New Roman"/>
          <w:sz w:val="28"/>
          <w:szCs w:val="28"/>
          <w:lang w:eastAsia="ru-RU"/>
        </w:rPr>
        <w:br/>
        <w:t xml:space="preserve">– их итоговое значение определяется только принятыми </w:t>
      </w:r>
      <w:r>
        <w:rPr>
          <w:rFonts w:ascii="Times New Roman" w:eastAsiaTheme="minorEastAsia" w:hAnsi="Times New Roman" w:cs="Times New Roman"/>
          <w:sz w:val="28"/>
          <w:szCs w:val="28"/>
          <w:lang w:eastAsia="ru-RU"/>
        </w:rPr>
        <w:br/>
        <w:t>уже в последующих годах нормативными правовыми актами Правительства (распоряжениями, постановлениями) и зависит, в том числе, от значения ИПЦ, стоимости энергоресурсов и иных показателей.</w:t>
      </w:r>
      <w:r>
        <w:rPr>
          <w:rFonts w:ascii="Times New Roman" w:hAnsi="Times New Roman" w:cs="Times New Roman"/>
          <w:kern w:val="2"/>
          <w:sz w:val="24"/>
          <w:szCs w:val="24"/>
          <w14:ligatures w14:val="standardContextual"/>
        </w:rPr>
        <w:br w:type="page"/>
      </w:r>
    </w:p>
    <w:p w14:paraId="6AB66571" w14:textId="77777777" w:rsidR="00AD6876" w:rsidRDefault="00AD6876" w:rsidP="00AD6876">
      <w:pPr>
        <w:spacing w:after="0" w:line="240" w:lineRule="auto"/>
        <w:jc w:val="both"/>
        <w:rPr>
          <w:rFonts w:ascii="Times New Roman" w:hAnsi="Times New Roman" w:cs="Times New Roman"/>
          <w:kern w:val="2"/>
          <w:sz w:val="24"/>
          <w:szCs w:val="24"/>
          <w14:ligatures w14:val="standardContextual"/>
        </w:rPr>
        <w:sectPr w:rsidR="00AD6876" w:rsidSect="00CF2C37">
          <w:footerReference w:type="default" r:id="rId14"/>
          <w:pgSz w:w="11905" w:h="16838"/>
          <w:pgMar w:top="1134" w:right="1415" w:bottom="1134" w:left="1701" w:header="709" w:footer="709" w:gutter="0"/>
          <w:cols w:space="720"/>
          <w:docGrid w:linePitch="299"/>
        </w:sectPr>
      </w:pPr>
    </w:p>
    <w:p w14:paraId="725EA139" w14:textId="5F15021E" w:rsidR="00AD6876" w:rsidRPr="00320A3E" w:rsidRDefault="00AD6876" w:rsidP="00AD6876">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 xml:space="preserve">Рисунок </w:t>
      </w:r>
      <w:r w:rsidR="006B2824">
        <w:rPr>
          <w:rFonts w:ascii="Times New Roman" w:hAnsi="Times New Roman" w:cs="Times New Roman"/>
          <w:kern w:val="2"/>
          <w:sz w:val="24"/>
          <w:szCs w:val="24"/>
          <w14:ligatures w14:val="standardContextual"/>
        </w:rPr>
        <w:t>3</w:t>
      </w:r>
      <w:r>
        <w:rPr>
          <w:rFonts w:ascii="Times New Roman" w:hAnsi="Times New Roman" w:cs="Times New Roman"/>
          <w:kern w:val="2"/>
          <w:sz w:val="24"/>
          <w:szCs w:val="24"/>
          <w14:ligatures w14:val="standardContextual"/>
        </w:rPr>
        <w:t>. Нормативные правовые акты Правительства Российской Федерации</w:t>
      </w:r>
      <w:r w:rsidRPr="00320A3E">
        <w:rPr>
          <w:rFonts w:ascii="Times New Roman" w:hAnsi="Times New Roman" w:cs="Times New Roman"/>
          <w:kern w:val="2"/>
          <w:sz w:val="24"/>
          <w:szCs w:val="24"/>
          <w14:ligatures w14:val="standardContextual"/>
        </w:rPr>
        <w:t xml:space="preserve">, регулирующие изменение индексов платы граждан </w:t>
      </w:r>
      <w:r>
        <w:rPr>
          <w:rFonts w:ascii="Times New Roman" w:hAnsi="Times New Roman" w:cs="Times New Roman"/>
          <w:kern w:val="2"/>
          <w:sz w:val="24"/>
          <w:szCs w:val="24"/>
          <w14:ligatures w14:val="standardContextual"/>
        </w:rPr>
        <w:br/>
      </w:r>
      <w:r w:rsidRPr="00320A3E">
        <w:rPr>
          <w:rFonts w:ascii="Times New Roman" w:hAnsi="Times New Roman" w:cs="Times New Roman"/>
          <w:kern w:val="2"/>
          <w:sz w:val="24"/>
          <w:szCs w:val="24"/>
          <w14:ligatures w14:val="standardContextual"/>
        </w:rPr>
        <w:t>с 201</w:t>
      </w:r>
      <w:r>
        <w:rPr>
          <w:rFonts w:ascii="Times New Roman" w:hAnsi="Times New Roman" w:cs="Times New Roman"/>
          <w:kern w:val="2"/>
          <w:sz w:val="24"/>
          <w:szCs w:val="24"/>
          <w14:ligatures w14:val="standardContextual"/>
        </w:rPr>
        <w:t>4</w:t>
      </w:r>
      <w:r w:rsidRPr="00320A3E">
        <w:rPr>
          <w:rFonts w:ascii="Times New Roman" w:hAnsi="Times New Roman" w:cs="Times New Roman"/>
          <w:kern w:val="2"/>
          <w:sz w:val="24"/>
          <w:szCs w:val="24"/>
          <w14:ligatures w14:val="standardContextual"/>
        </w:rPr>
        <w:t xml:space="preserve"> по 2024 годы</w:t>
      </w:r>
    </w:p>
    <w:p w14:paraId="335C0D9B" w14:textId="77777777" w:rsidR="00AD6876" w:rsidRPr="00920530" w:rsidRDefault="00AD6876" w:rsidP="00AD6876">
      <w:pPr>
        <w:spacing w:after="0" w:line="360" w:lineRule="auto"/>
        <w:jc w:val="both"/>
        <w:rPr>
          <w:rFonts w:ascii="Times New Roman" w:eastAsiaTheme="minorEastAsia" w:hAnsi="Times New Roman" w:cs="Times New Roman"/>
          <w:sz w:val="28"/>
          <w:szCs w:val="28"/>
          <w:lang w:eastAsia="ru-RU"/>
        </w:rPr>
      </w:pPr>
      <w:r w:rsidRPr="00A820DE">
        <w:rPr>
          <w:rFonts w:ascii="Times New Roman" w:hAnsi="Times New Roman" w:cs="Times New Roman"/>
          <w:i/>
          <w:noProof/>
          <w:kern w:val="2"/>
          <w:sz w:val="24"/>
          <w:szCs w:val="24"/>
          <w:lang w:eastAsia="ru-RU"/>
          <w14:ligatures w14:val="standardContextual"/>
        </w:rPr>
        <w:drawing>
          <wp:inline distT="0" distB="0" distL="0" distR="0" wp14:anchorId="414AA3AF" wp14:editId="67764744">
            <wp:extent cx="9022080" cy="5049764"/>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032121" cy="5055384"/>
                    </a:xfrm>
                    <a:prstGeom prst="rect">
                      <a:avLst/>
                    </a:prstGeom>
                  </pic:spPr>
                </pic:pic>
              </a:graphicData>
            </a:graphic>
          </wp:inline>
        </w:drawing>
      </w:r>
      <w:r w:rsidRPr="00A820DE">
        <w:rPr>
          <w:rFonts w:ascii="Times New Roman" w:hAnsi="Times New Roman" w:cs="Times New Roman"/>
          <w:i/>
          <w:kern w:val="2"/>
          <w:sz w:val="24"/>
          <w:szCs w:val="24"/>
          <w14:ligatures w14:val="standardContextual"/>
        </w:rPr>
        <w:t xml:space="preserve"> </w:t>
      </w:r>
      <w:r w:rsidRPr="00C34960">
        <w:rPr>
          <w:rFonts w:ascii="Times New Roman" w:hAnsi="Times New Roman" w:cs="Times New Roman"/>
          <w:i/>
          <w:kern w:val="2"/>
          <w:sz w:val="24"/>
          <w:szCs w:val="24"/>
          <w14:ligatures w14:val="standardContextual"/>
        </w:rPr>
        <w:t xml:space="preserve">Источник: Счетная палата по </w:t>
      </w:r>
      <w:r>
        <w:rPr>
          <w:rFonts w:ascii="Times New Roman" w:hAnsi="Times New Roman" w:cs="Times New Roman"/>
          <w:i/>
          <w:kern w:val="2"/>
          <w:sz w:val="24"/>
          <w:szCs w:val="24"/>
          <w14:ligatures w14:val="standardContextual"/>
        </w:rPr>
        <w:t>данным нормативных правовых актов Правительства РФ</w:t>
      </w:r>
    </w:p>
    <w:p w14:paraId="6D82BD8F" w14:textId="77777777" w:rsidR="00AD6876" w:rsidRPr="00920530" w:rsidRDefault="00AD6876" w:rsidP="00AD6876">
      <w:pPr>
        <w:tabs>
          <w:tab w:val="left" w:pos="3930"/>
        </w:tabs>
        <w:rPr>
          <w:rFonts w:ascii="Times New Roman" w:eastAsiaTheme="minorEastAsia" w:hAnsi="Times New Roman" w:cs="Times New Roman"/>
          <w:sz w:val="28"/>
          <w:szCs w:val="28"/>
          <w:lang w:eastAsia="ru-RU"/>
        </w:rPr>
        <w:sectPr w:rsidR="00AD6876" w:rsidRPr="00920530" w:rsidSect="00920530">
          <w:pgSz w:w="16838" w:h="11905" w:orient="landscape"/>
          <w:pgMar w:top="426" w:right="1134" w:bottom="709" w:left="1134" w:header="709" w:footer="709" w:gutter="0"/>
          <w:cols w:space="720"/>
          <w:docGrid w:linePitch="299"/>
        </w:sectPr>
      </w:pPr>
    </w:p>
    <w:p w14:paraId="4BAF1760" w14:textId="77777777"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Анализ значений, установленных Правительством Российской Федерации индексов по субъектам, показывает, что за весь период реализации данного механизма (с 2014 по 2024 годы) индексы в целом по Российской Федерации устанавливались в размере 5,2 %. </w:t>
      </w:r>
    </w:p>
    <w:p w14:paraId="1720A49B" w14:textId="2CFA1D43" w:rsid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Наиболее высокие значения (более 6 %) индексов устанавливали </w:t>
      </w:r>
      <w:r>
        <w:rPr>
          <w:rFonts w:ascii="Times New Roman" w:eastAsiaTheme="minorEastAsia" w:hAnsi="Times New Roman" w:cs="Times New Roman"/>
          <w:sz w:val="28"/>
          <w:szCs w:val="28"/>
          <w:lang w:eastAsia="ru-RU"/>
        </w:rPr>
        <w:br/>
        <w:t xml:space="preserve">для Севастополя (8,1 %), Республики Крым (7,9 %), Республики Саха </w:t>
      </w:r>
      <w:r>
        <w:rPr>
          <w:rFonts w:ascii="Times New Roman" w:eastAsiaTheme="minorEastAsia" w:hAnsi="Times New Roman" w:cs="Times New Roman"/>
          <w:sz w:val="28"/>
          <w:szCs w:val="28"/>
          <w:lang w:eastAsia="ru-RU"/>
        </w:rPr>
        <w:br/>
        <w:t xml:space="preserve">(6,9 %), Москвы (6,9 %), Санкт-Петербурга (6,5 %), Республики Башкортостан (6,3 %), Омской области (6,3 %), Забайкальского края </w:t>
      </w:r>
      <w:r>
        <w:rPr>
          <w:rFonts w:ascii="Times New Roman" w:eastAsiaTheme="minorEastAsia" w:hAnsi="Times New Roman" w:cs="Times New Roman"/>
          <w:sz w:val="28"/>
          <w:szCs w:val="28"/>
          <w:lang w:eastAsia="ru-RU"/>
        </w:rPr>
        <w:br/>
        <w:t xml:space="preserve">(6,3 %), Приморского края (6,2 %), Камчатского края (6,1 %), Республики Татарстан (6,0 %) и Республики Тыва (6,0 %). Данные по средним </w:t>
      </w:r>
      <w:proofErr w:type="gramStart"/>
      <w:r>
        <w:rPr>
          <w:rFonts w:ascii="Times New Roman" w:eastAsiaTheme="minorEastAsia" w:hAnsi="Times New Roman" w:cs="Times New Roman"/>
          <w:sz w:val="28"/>
          <w:szCs w:val="28"/>
          <w:lang w:eastAsia="ru-RU"/>
        </w:rPr>
        <w:t>значениям</w:t>
      </w:r>
      <w:proofErr w:type="gramEnd"/>
      <w:r>
        <w:rPr>
          <w:rFonts w:ascii="Times New Roman" w:eastAsiaTheme="minorEastAsia" w:hAnsi="Times New Roman" w:cs="Times New Roman"/>
          <w:sz w:val="28"/>
          <w:szCs w:val="28"/>
          <w:lang w:eastAsia="ru-RU"/>
        </w:rPr>
        <w:t xml:space="preserve"> установленных за рассматриваемый период индексов представлены на Рисунке </w:t>
      </w:r>
      <w:r w:rsidR="006B2824">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w:t>
      </w:r>
    </w:p>
    <w:p w14:paraId="5A5782E8" w14:textId="71EC9C0E" w:rsidR="00AD6876" w:rsidRPr="00646111" w:rsidRDefault="00AD6876" w:rsidP="00AD6876">
      <w:pPr>
        <w:spacing w:after="0" w:line="240" w:lineRule="auto"/>
        <w:jc w:val="both"/>
        <w:rPr>
          <w:rFonts w:ascii="Times New Roman" w:hAnsi="Times New Roman" w:cs="Times New Roman"/>
          <w:kern w:val="2"/>
          <w:sz w:val="24"/>
          <w:szCs w:val="24"/>
          <w14:ligatures w14:val="standardContextual"/>
        </w:rPr>
      </w:pPr>
      <w:r w:rsidRPr="00320A3E">
        <w:rPr>
          <w:rFonts w:ascii="Times New Roman" w:hAnsi="Times New Roman" w:cs="Times New Roman"/>
          <w:kern w:val="2"/>
          <w:sz w:val="24"/>
          <w:szCs w:val="24"/>
          <w14:ligatures w14:val="standardContextual"/>
        </w:rPr>
        <w:t xml:space="preserve">Рисунок </w:t>
      </w:r>
      <w:r w:rsidR="006B2824">
        <w:rPr>
          <w:rFonts w:ascii="Times New Roman" w:hAnsi="Times New Roman" w:cs="Times New Roman"/>
          <w:kern w:val="2"/>
          <w:sz w:val="24"/>
          <w:szCs w:val="24"/>
          <w14:ligatures w14:val="standardContextual"/>
        </w:rPr>
        <w:t>4</w:t>
      </w:r>
      <w:r w:rsidRPr="00320A3E">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Среднее значение индексов платы граждан, установленных Правительством Российской Федерации в разрезе субъектов Российской Федерации </w:t>
      </w:r>
      <w:r>
        <w:rPr>
          <w:rFonts w:ascii="Times New Roman" w:hAnsi="Times New Roman" w:cs="Times New Roman"/>
          <w:kern w:val="2"/>
          <w:sz w:val="24"/>
          <w:szCs w:val="24"/>
          <w14:ligatures w14:val="standardContextual"/>
        </w:rPr>
        <w:br/>
        <w:t>за период с 2014 по 2024 годы</w:t>
      </w:r>
      <w:r>
        <w:rPr>
          <w:rStyle w:val="a5"/>
          <w:rFonts w:ascii="Times New Roman" w:hAnsi="Times New Roman" w:cs="Times New Roman"/>
          <w:kern w:val="2"/>
          <w:sz w:val="24"/>
          <w:szCs w:val="24"/>
          <w14:ligatures w14:val="standardContextual"/>
        </w:rPr>
        <w:footnoteReference w:id="2"/>
      </w:r>
    </w:p>
    <w:p w14:paraId="6A45EBC0" w14:textId="77777777" w:rsidR="00AD6876" w:rsidRDefault="00AD6876" w:rsidP="00AD6876">
      <w:pPr>
        <w:spacing w:after="0" w:line="360" w:lineRule="auto"/>
        <w:jc w:val="center"/>
        <w:rPr>
          <w:rFonts w:ascii="Times New Roman" w:eastAsiaTheme="minorEastAsia" w:hAnsi="Times New Roman" w:cs="Times New Roman"/>
          <w:sz w:val="28"/>
          <w:szCs w:val="28"/>
          <w:lang w:eastAsia="ru-RU"/>
        </w:rPr>
      </w:pPr>
      <w:r w:rsidRPr="006D777C">
        <w:rPr>
          <w:rFonts w:ascii="Times New Roman" w:eastAsiaTheme="minorEastAsia" w:hAnsi="Times New Roman" w:cs="Times New Roman"/>
          <w:noProof/>
          <w:sz w:val="28"/>
          <w:szCs w:val="28"/>
          <w:lang w:eastAsia="ru-RU"/>
        </w:rPr>
        <w:drawing>
          <wp:inline distT="0" distB="0" distL="0" distR="0" wp14:anchorId="3F98DB9D" wp14:editId="662DDCB1">
            <wp:extent cx="5581015" cy="3482975"/>
            <wp:effectExtent l="0" t="0" r="635" b="3175"/>
            <wp:docPr id="1319067935" name="Рисунок 131906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81015" cy="3482975"/>
                    </a:xfrm>
                    <a:prstGeom prst="rect">
                      <a:avLst/>
                    </a:prstGeom>
                  </pic:spPr>
                </pic:pic>
              </a:graphicData>
            </a:graphic>
          </wp:inline>
        </w:drawing>
      </w:r>
    </w:p>
    <w:p w14:paraId="17720D0E" w14:textId="77777777" w:rsidR="00AD6876" w:rsidRPr="00646111" w:rsidRDefault="00AD6876" w:rsidP="00AD6876">
      <w:pPr>
        <w:spacing w:line="240" w:lineRule="auto"/>
        <w:jc w:val="both"/>
        <w:rPr>
          <w:rFonts w:ascii="Times New Roman" w:hAnsi="Times New Roman" w:cs="Times New Roman"/>
          <w:i/>
          <w:kern w:val="2"/>
          <w:sz w:val="24"/>
          <w:szCs w:val="24"/>
          <w14:ligatures w14:val="standardContextual"/>
        </w:rPr>
      </w:pPr>
      <w:r w:rsidRPr="00C34960">
        <w:rPr>
          <w:rFonts w:ascii="Times New Roman" w:hAnsi="Times New Roman" w:cs="Times New Roman"/>
          <w:i/>
          <w:kern w:val="2"/>
          <w:sz w:val="24"/>
          <w:szCs w:val="24"/>
          <w14:ligatures w14:val="standardContextual"/>
        </w:rPr>
        <w:t xml:space="preserve">Источник: Счетная палата по </w:t>
      </w:r>
      <w:r>
        <w:rPr>
          <w:rFonts w:ascii="Times New Roman" w:hAnsi="Times New Roman" w:cs="Times New Roman"/>
          <w:i/>
          <w:kern w:val="2"/>
          <w:sz w:val="24"/>
          <w:szCs w:val="24"/>
          <w14:ligatures w14:val="standardContextual"/>
        </w:rPr>
        <w:t>данным нормативных правовых актов Правительства Российской Федерации</w:t>
      </w:r>
    </w:p>
    <w:p w14:paraId="5BB422F2" w14:textId="7B8F63EC" w:rsidR="007B1FAC" w:rsidRPr="008766F0" w:rsidRDefault="00AD6876" w:rsidP="00AD6876">
      <w:pPr>
        <w:spacing w:after="0" w:line="360" w:lineRule="auto"/>
        <w:ind w:firstLine="709"/>
        <w:jc w:val="center"/>
        <w:rPr>
          <w:rFonts w:ascii="Times New Roman" w:eastAsiaTheme="minorEastAsia" w:hAnsi="Times New Roman" w:cs="Times New Roman"/>
          <w:bCs/>
          <w:sz w:val="28"/>
          <w:szCs w:val="28"/>
          <w:lang w:eastAsia="ru-RU"/>
        </w:rPr>
      </w:pPr>
      <w:r w:rsidRPr="008766F0">
        <w:rPr>
          <w:rFonts w:ascii="Times New Roman" w:eastAsiaTheme="minorEastAsia" w:hAnsi="Times New Roman" w:cs="Times New Roman"/>
          <w:bCs/>
          <w:sz w:val="28"/>
          <w:szCs w:val="28"/>
          <w:lang w:eastAsia="ru-RU"/>
        </w:rPr>
        <w:lastRenderedPageBreak/>
        <w:t xml:space="preserve">1.3. Алгоритм расчета </w:t>
      </w:r>
      <w:r w:rsidR="003510B4" w:rsidRPr="008766F0">
        <w:rPr>
          <w:rFonts w:ascii="Times New Roman" w:eastAsiaTheme="minorEastAsia" w:hAnsi="Times New Roman" w:cs="Times New Roman"/>
          <w:bCs/>
          <w:sz w:val="28"/>
          <w:szCs w:val="28"/>
          <w:lang w:eastAsia="ru-RU"/>
        </w:rPr>
        <w:t>индексов</w:t>
      </w:r>
      <w:r w:rsidRPr="008766F0">
        <w:rPr>
          <w:rFonts w:ascii="Times New Roman" w:eastAsiaTheme="minorEastAsia" w:hAnsi="Times New Roman" w:cs="Times New Roman"/>
          <w:bCs/>
          <w:sz w:val="28"/>
          <w:szCs w:val="28"/>
          <w:lang w:eastAsia="ru-RU"/>
        </w:rPr>
        <w:t xml:space="preserve"> платы на второй и последующие годы долгосрочного регулирования</w:t>
      </w:r>
    </w:p>
    <w:p w14:paraId="765C446D"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Согласно пункту 20 Постановления № 400, формула расчета индекса на второй и последующие годы выглядит следующим образом (формула 1):</w:t>
      </w:r>
    </w:p>
    <w:p w14:paraId="4CBA0ED2" w14:textId="77777777" w:rsidR="00AD6876" w:rsidRPr="00AD6876" w:rsidRDefault="005E1D89" w:rsidP="00AD6876">
      <w:pPr>
        <w:spacing w:after="0" w:line="360" w:lineRule="auto"/>
        <w:ind w:left="2127" w:firstLine="705"/>
        <w:jc w:val="both"/>
        <w:rPr>
          <w:rFonts w:ascii="Times New Roman" w:eastAsiaTheme="minorEastAsia" w:hAnsi="Times New Roman" w:cs="Times New Roman"/>
          <w:i/>
          <w:sz w:val="28"/>
          <w:szCs w:val="28"/>
        </w:rPr>
      </w:pPr>
      <m:oMath>
        <m:sSub>
          <m:sSubPr>
            <m:ctrlPr>
              <w:rPr>
                <w:rFonts w:ascii="Cambria Math" w:eastAsiaTheme="minorEastAsia" w:hAnsi="Cambria Math" w:cs="Times New Roman"/>
                <w:i/>
                <w:sz w:val="28"/>
                <w:szCs w:val="28"/>
              </w:rPr>
            </m:ctrlPr>
          </m:sSub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ИКУ</m:t>
                </m:r>
              </m:e>
              <m:sub>
                <m:r>
                  <w:rPr>
                    <w:rFonts w:ascii="Cambria Math" w:eastAsiaTheme="minorEastAsia" w:hAnsi="Cambria Math" w:cs="Times New Roman"/>
                    <w:sz w:val="28"/>
                    <w:szCs w:val="28"/>
                    <w:lang w:val="en-US"/>
                  </w:rPr>
                  <m:t>g</m:t>
                </m:r>
              </m:sub>
              <m:sup>
                <m:r>
                  <w:rPr>
                    <w:rFonts w:ascii="Cambria Math" w:eastAsiaTheme="minorEastAsia" w:hAnsi="Cambria Math" w:cs="Times New Roman"/>
                    <w:sz w:val="28"/>
                    <w:szCs w:val="28"/>
                  </w:rPr>
                  <m:t>суб</m:t>
                </m:r>
              </m:sup>
            </m:sSubSup>
            <m:r>
              <w:rPr>
                <w:rFonts w:ascii="Cambria Math" w:eastAsiaTheme="minorEastAsia" w:hAnsi="Cambria Math" w:cs="Times New Roman"/>
                <w:sz w:val="28"/>
                <w:szCs w:val="28"/>
              </w:rPr>
              <m:t>=ИПЦ</m:t>
            </m:r>
          </m:e>
          <m:sub>
            <m:r>
              <w:rPr>
                <w:rFonts w:ascii="Cambria Math" w:eastAsiaTheme="minorEastAsia" w:hAnsi="Cambria Math" w:cs="Times New Roman"/>
                <w:sz w:val="28"/>
                <w:szCs w:val="28"/>
              </w:rPr>
              <m:t>g-1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g</m:t>
            </m:r>
          </m:sub>
        </m:sSub>
        <m:r>
          <w:rPr>
            <w:rFonts w:ascii="Cambria Math" w:eastAsiaTheme="minorEastAsia" w:hAnsi="Cambria Math" w:cs="Times New Roman"/>
            <w:sz w:val="28"/>
            <w:szCs w:val="28"/>
          </w:rPr>
          <m:t>+I</m:t>
        </m:r>
      </m:oMath>
      <w:r w:rsidR="00AD6876" w:rsidRPr="00AD6876">
        <w:rPr>
          <w:rFonts w:ascii="Times New Roman" w:eastAsiaTheme="minorEastAsia" w:hAnsi="Times New Roman" w:cs="Times New Roman"/>
          <w:i/>
          <w:sz w:val="28"/>
          <w:szCs w:val="28"/>
        </w:rPr>
        <w:tab/>
        <w:t xml:space="preserve">                                     (1)</w:t>
      </w:r>
    </w:p>
    <w:p w14:paraId="18D766A2"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где</w:t>
      </w:r>
    </w:p>
    <w:p w14:paraId="1A890E40"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ИКУ</m:t>
            </m:r>
          </m:e>
          <m:sub>
            <m:r>
              <w:rPr>
                <w:rFonts w:ascii="Cambria Math" w:eastAsiaTheme="minorEastAsia" w:hAnsi="Cambria Math" w:cs="Times New Roman"/>
                <w:sz w:val="28"/>
                <w:szCs w:val="28"/>
                <w:lang w:val="en-US"/>
              </w:rPr>
              <m:t>g</m:t>
            </m:r>
          </m:sub>
          <m:sup>
            <m:r>
              <w:rPr>
                <w:rFonts w:ascii="Cambria Math" w:eastAsiaTheme="minorEastAsia" w:hAnsi="Cambria Math" w:cs="Times New Roman"/>
                <w:sz w:val="28"/>
                <w:szCs w:val="28"/>
              </w:rPr>
              <m:t>суб</m:t>
            </m:r>
          </m:sup>
        </m:sSubSup>
      </m:oMath>
      <w:r w:rsidR="00AD6876" w:rsidRPr="00AD6876">
        <w:rPr>
          <w:rFonts w:ascii="Times New Roman" w:eastAsiaTheme="minorEastAsia" w:hAnsi="Times New Roman" w:cs="Times New Roman"/>
          <w:sz w:val="28"/>
          <w:szCs w:val="28"/>
        </w:rPr>
        <w:t xml:space="preserve"> – индекс по субъекту Российской Федерации;</w:t>
      </w:r>
    </w:p>
    <w:p w14:paraId="16F465F9"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ИПЦ</m:t>
            </m:r>
          </m:e>
          <m:sub>
            <m:r>
              <w:rPr>
                <w:rFonts w:ascii="Cambria Math" w:eastAsiaTheme="minorEastAsia" w:hAnsi="Cambria Math" w:cs="Times New Roman"/>
                <w:sz w:val="28"/>
                <w:szCs w:val="28"/>
              </w:rPr>
              <m:t>g-1</m:t>
            </m:r>
          </m:sub>
        </m:sSub>
      </m:oMath>
      <w:r w:rsidR="00AD6876" w:rsidRPr="00AD6876">
        <w:rPr>
          <w:rFonts w:ascii="Times New Roman" w:eastAsiaTheme="minorEastAsia" w:hAnsi="Times New Roman" w:cs="Times New Roman"/>
          <w:sz w:val="28"/>
          <w:szCs w:val="28"/>
        </w:rPr>
        <w:t xml:space="preserve"> – индекс потребительских цен (декабрь к декабрю), согласно прогнозу социально-экономического развития Российской Федерации на год, предшествующий </w:t>
      </w:r>
      <w:r w:rsidR="00AD6876" w:rsidRPr="00AD6876">
        <w:rPr>
          <w:rFonts w:ascii="Times New Roman" w:eastAsiaTheme="minorEastAsia" w:hAnsi="Times New Roman" w:cs="Times New Roman"/>
          <w:sz w:val="28"/>
          <w:szCs w:val="28"/>
          <w:lang w:val="en-US"/>
        </w:rPr>
        <w:t>g</w:t>
      </w:r>
      <w:r w:rsidR="00AD6876" w:rsidRPr="00AD6876">
        <w:rPr>
          <w:rFonts w:ascii="Times New Roman" w:eastAsiaTheme="minorEastAsia" w:hAnsi="Times New Roman" w:cs="Times New Roman"/>
          <w:sz w:val="28"/>
          <w:szCs w:val="28"/>
        </w:rPr>
        <w:t>-ому году, на который рассчитываются индексы изменения размера вносимой гражданами платы за коммунальные услуги в среднем по субъектам Российской Федерации (по итогам 9 месяцев);</w:t>
      </w:r>
    </w:p>
    <w:p w14:paraId="38F8C831"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g</m:t>
            </m:r>
          </m:sub>
        </m:sSub>
      </m:oMath>
      <w:r w:rsidR="00AD6876" w:rsidRPr="00AD6876">
        <w:rPr>
          <w:rFonts w:ascii="Times New Roman" w:eastAsiaTheme="minorEastAsia" w:hAnsi="Times New Roman" w:cs="Times New Roman"/>
          <w:sz w:val="28"/>
          <w:szCs w:val="28"/>
        </w:rPr>
        <w:t> – понижающий (повышающий) коэффициент на соответствующий год долгосрочного пе</w:t>
      </w:r>
      <w:proofErr w:type="spellStart"/>
      <w:r w:rsidR="00AD6876" w:rsidRPr="00AD6876">
        <w:rPr>
          <w:rFonts w:ascii="Times New Roman" w:eastAsiaTheme="minorEastAsia" w:hAnsi="Times New Roman" w:cs="Times New Roman"/>
          <w:sz w:val="28"/>
          <w:szCs w:val="28"/>
        </w:rPr>
        <w:t>риода</w:t>
      </w:r>
      <w:proofErr w:type="spellEnd"/>
      <w:r w:rsidR="00AD6876" w:rsidRPr="00AD6876">
        <w:rPr>
          <w:rFonts w:ascii="Times New Roman" w:eastAsiaTheme="minorEastAsia" w:hAnsi="Times New Roman" w:cs="Times New Roman"/>
          <w:sz w:val="28"/>
          <w:szCs w:val="28"/>
        </w:rPr>
        <w:t>, определяемый с учетом прогноза социально-экономического развития Российской Федерации;</w:t>
      </w:r>
    </w:p>
    <w:p w14:paraId="3B24C543"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 xml:space="preserve">g </m:t>
        </m:r>
      </m:oMath>
      <w:r w:rsidRPr="00AD6876">
        <w:rPr>
          <w:rFonts w:ascii="Times New Roman" w:eastAsiaTheme="minorEastAsia" w:hAnsi="Times New Roman" w:cs="Times New Roman"/>
          <w:sz w:val="28"/>
          <w:szCs w:val="28"/>
        </w:rPr>
        <w:t>– соответствующий год долгосрочного периода;</w:t>
      </w:r>
    </w:p>
    <w:p w14:paraId="0CB05D6E"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lang w:val="en-US"/>
          </w:rPr>
          <m:t>I</m:t>
        </m:r>
      </m:oMath>
      <w:r w:rsidRPr="00AD6876">
        <w:rPr>
          <w:rFonts w:ascii="Times New Roman" w:eastAsiaTheme="minorEastAsia" w:hAnsi="Times New Roman" w:cs="Times New Roman"/>
          <w:sz w:val="28"/>
          <w:szCs w:val="28"/>
        </w:rPr>
        <w:t xml:space="preserve"> – региональный коэффициент. </w:t>
      </w:r>
    </w:p>
    <w:p w14:paraId="64FD0061"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Согласно пункту 21, региональный коэффициент (</w:t>
      </w:r>
      <m:oMath>
        <m:r>
          <m:rPr>
            <m:sty m:val="p"/>
          </m:rPr>
          <w:rPr>
            <w:rFonts w:ascii="Cambria Math" w:eastAsiaTheme="minorEastAsia" w:hAnsi="Cambria Math" w:cs="Times New Roman"/>
            <w:sz w:val="28"/>
            <w:szCs w:val="28"/>
            <w:lang w:val="en-US"/>
          </w:rPr>
          <m:t>I</m:t>
        </m:r>
      </m:oMath>
      <w:r w:rsidRPr="00AD6876">
        <w:rPr>
          <w:rFonts w:ascii="Times New Roman" w:eastAsiaTheme="minorEastAsia" w:hAnsi="Times New Roman" w:cs="Times New Roman"/>
          <w:sz w:val="28"/>
          <w:szCs w:val="28"/>
        </w:rPr>
        <w:t>) определяется по формуле (формула 2):</w:t>
      </w:r>
    </w:p>
    <w:p w14:paraId="590464A6" w14:textId="77777777" w:rsidR="00AD6876" w:rsidRPr="00AD6876" w:rsidRDefault="00AD6876" w:rsidP="00AD6876">
      <w:pPr>
        <w:spacing w:after="0" w:line="360" w:lineRule="auto"/>
        <w:ind w:left="2831"/>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I=(L-∆)+</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тэр</m:t>
            </m:r>
          </m:sub>
          <m:sup>
            <m:r>
              <w:rPr>
                <w:rFonts w:ascii="Cambria Math" w:eastAsiaTheme="minorEastAsia" w:hAnsi="Cambria Math" w:cs="Times New Roman"/>
                <w:sz w:val="28"/>
                <w:szCs w:val="28"/>
              </w:rPr>
              <m:t>суб</m:t>
            </m:r>
          </m:sup>
        </m:sSubSup>
      </m:oMath>
      <w:r w:rsidRPr="00AD6876">
        <w:rPr>
          <w:rFonts w:ascii="Times New Roman" w:eastAsiaTheme="minorEastAsia" w:hAnsi="Times New Roman" w:cs="Times New Roman"/>
          <w:i/>
          <w:sz w:val="28"/>
          <w:szCs w:val="28"/>
        </w:rPr>
        <w:tab/>
        <w:t xml:space="preserve">                        </w:t>
      </w:r>
      <w:r w:rsidRPr="00AD6876">
        <w:rPr>
          <w:rFonts w:ascii="Times New Roman" w:eastAsiaTheme="minorEastAsia" w:hAnsi="Times New Roman" w:cs="Times New Roman"/>
          <w:i/>
          <w:sz w:val="28"/>
          <w:szCs w:val="28"/>
        </w:rPr>
        <w:tab/>
        <w:t xml:space="preserve">       (2)</w:t>
      </w:r>
    </w:p>
    <w:p w14:paraId="18962539"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где:</w:t>
      </w:r>
    </w:p>
    <w:p w14:paraId="531ECB48"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L</m:t>
        </m:r>
      </m:oMath>
      <w:r w:rsidRPr="00AD6876">
        <w:rPr>
          <w:rFonts w:ascii="Times New Roman" w:eastAsiaTheme="minorEastAsia" w:hAnsi="Times New Roman" w:cs="Times New Roman"/>
          <w:sz w:val="28"/>
          <w:szCs w:val="28"/>
        </w:rPr>
        <w:t xml:space="preserve"> </w:t>
      </w:r>
      <w:proofErr w:type="gramStart"/>
      <w:r w:rsidRPr="00AD6876">
        <w:rPr>
          <w:rFonts w:ascii="Times New Roman" w:eastAsiaTheme="minorEastAsia" w:hAnsi="Times New Roman" w:cs="Times New Roman"/>
          <w:sz w:val="28"/>
          <w:szCs w:val="28"/>
        </w:rPr>
        <w:t xml:space="preserve">– показатель изменения, определяемый единовременно в первый год долгосрочного периода с учетом региональных особенностей субъектов Российской Федерации, структуры полезного отпуска коммунальных ресурсов, необходимости возмещения экономически обоснованных расходов регулируемым организациям в порядке, установленном законодательством Российской Федерации, мер дополнительной социальной поддержки граждан, предусмотренной за счет средств бюджета субъекта Российской </w:t>
      </w:r>
      <w:r w:rsidRPr="00AD6876">
        <w:rPr>
          <w:rFonts w:ascii="Times New Roman" w:eastAsiaTheme="minorEastAsia" w:hAnsi="Times New Roman" w:cs="Times New Roman"/>
          <w:sz w:val="28"/>
          <w:szCs w:val="28"/>
        </w:rPr>
        <w:lastRenderedPageBreak/>
        <w:t>Федерации и бюджета муниципального образования и направленной на соблюдение установленных предельных индексов;</w:t>
      </w:r>
      <w:proofErr w:type="gramEnd"/>
    </w:p>
    <w:p w14:paraId="5F695F3F"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oMath>
      <w:r w:rsidRPr="00AD6876">
        <w:rPr>
          <w:rFonts w:ascii="Times New Roman" w:eastAsiaTheme="minorEastAsia" w:hAnsi="Times New Roman" w:cs="Times New Roman"/>
          <w:sz w:val="28"/>
          <w:szCs w:val="28"/>
        </w:rPr>
        <w:t xml:space="preserve"> – величина превышения фактического роста платы граждан </w:t>
      </w:r>
      <w:proofErr w:type="gramStart"/>
      <w:r w:rsidRPr="00AD6876">
        <w:rPr>
          <w:rFonts w:ascii="Times New Roman" w:eastAsiaTheme="minorEastAsia" w:hAnsi="Times New Roman" w:cs="Times New Roman"/>
          <w:sz w:val="28"/>
          <w:szCs w:val="28"/>
        </w:rPr>
        <w:t>за коммунальные услуги в среднем по субъекту Российской Федерации над установленным индексом по субъекту</w:t>
      </w:r>
      <w:proofErr w:type="gramEnd"/>
      <w:r w:rsidRPr="00AD6876">
        <w:rPr>
          <w:rFonts w:ascii="Times New Roman" w:eastAsiaTheme="minorEastAsia" w:hAnsi="Times New Roman" w:cs="Times New Roman"/>
          <w:sz w:val="28"/>
          <w:szCs w:val="28"/>
        </w:rPr>
        <w:t xml:space="preserve"> Российской Федерации;</w:t>
      </w:r>
    </w:p>
    <w:p w14:paraId="6877E8C6"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тэр</m:t>
            </m:r>
          </m:sub>
          <m:sup>
            <m:r>
              <w:rPr>
                <w:rFonts w:ascii="Cambria Math" w:eastAsiaTheme="minorEastAsia" w:hAnsi="Cambria Math" w:cs="Times New Roman"/>
                <w:sz w:val="28"/>
                <w:szCs w:val="28"/>
              </w:rPr>
              <m:t>суб</m:t>
            </m:r>
          </m:sup>
        </m:sSubSup>
      </m:oMath>
      <w:r w:rsidR="00AD6876" w:rsidRPr="00AD6876">
        <w:rPr>
          <w:rFonts w:ascii="Times New Roman" w:eastAsiaTheme="minorEastAsia" w:hAnsi="Times New Roman" w:cs="Times New Roman"/>
          <w:sz w:val="28"/>
          <w:szCs w:val="28"/>
        </w:rPr>
        <w:t xml:space="preserve"> – коэффициент, учитывающий изменение стоимости энергоресурсов, используемых при производстве и (или) предоставлении коммунальных услуг в году, предшествующем периоду, на который рассчитываются индексы по субъектам Российской Федерации. </w:t>
      </w:r>
    </w:p>
    <w:p w14:paraId="5B29DB8E"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 xml:space="preserve">Согласно пункту 22, размер </w:t>
      </w:r>
      <m:oMath>
        <m:r>
          <w:rPr>
            <w:rFonts w:ascii="Cambria Math" w:eastAsiaTheme="minorEastAsia" w:hAnsi="Cambria Math" w:cs="Times New Roman"/>
            <w:sz w:val="28"/>
            <w:szCs w:val="28"/>
          </w:rPr>
          <m:t>L</m:t>
        </m:r>
      </m:oMath>
      <w:r w:rsidRPr="00AD6876">
        <w:rPr>
          <w:rFonts w:ascii="Times New Roman" w:eastAsiaTheme="minorEastAsia" w:hAnsi="Times New Roman" w:cs="Times New Roman"/>
          <w:sz w:val="28"/>
          <w:szCs w:val="28"/>
        </w:rPr>
        <w:t xml:space="preserve"> определяется по следующей формуле (формула 3):</w:t>
      </w:r>
    </w:p>
    <w:p w14:paraId="6FD8B871" w14:textId="77777777" w:rsidR="00AD6876" w:rsidRPr="00AD6876" w:rsidRDefault="00AD6876" w:rsidP="00AD6876">
      <w:pPr>
        <w:spacing w:after="0" w:line="360" w:lineRule="auto"/>
        <w:ind w:left="3539"/>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L</m:t>
        </m:r>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ИКУ</m:t>
            </m:r>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ИКУ</m:t>
            </m:r>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рф</m:t>
            </m:r>
          </m:sup>
        </m:sSubSup>
        <m:r>
          <w:rPr>
            <w:rFonts w:ascii="Cambria Math" w:eastAsiaTheme="minorEastAsia" w:hAnsi="Cambria Math" w:cs="Times New Roman"/>
            <w:sz w:val="28"/>
            <w:szCs w:val="28"/>
          </w:rPr>
          <m:t>)</m:t>
        </m:r>
      </m:oMath>
      <w:r w:rsidRPr="00AD6876">
        <w:rPr>
          <w:rFonts w:ascii="Times New Roman" w:eastAsiaTheme="minorEastAsia" w:hAnsi="Times New Roman" w:cs="Times New Roman"/>
          <w:i/>
          <w:sz w:val="28"/>
          <w:szCs w:val="28"/>
        </w:rPr>
        <w:tab/>
        <w:t xml:space="preserve">                                     (3)</w:t>
      </w:r>
    </w:p>
    <w:p w14:paraId="6828A96E"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где</w:t>
      </w:r>
    </w:p>
    <w:p w14:paraId="7AF8CDD4"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ИКУ</m:t>
            </m:r>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рф</m:t>
            </m:r>
          </m:sup>
        </m:sSubSup>
      </m:oMath>
      <w:r w:rsidR="00AD6876" w:rsidRPr="00AD6876">
        <w:rPr>
          <w:rFonts w:ascii="Times New Roman" w:eastAsiaTheme="minorEastAsia" w:hAnsi="Times New Roman" w:cs="Times New Roman"/>
          <w:sz w:val="28"/>
          <w:szCs w:val="28"/>
        </w:rPr>
        <w:t xml:space="preserve"> – изменение (прирост) размера платы граждан за коммунальные услуги в среднем по Российской Федерации на первый год долгосрочного периода (процентов).</w:t>
      </w:r>
    </w:p>
    <w:p w14:paraId="35FD3B4C"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Этот показатель рассчитывается федеральным органом исполнительной власти в области государственного регулирования тарифов перед началом долгосрочного периода и не изменяется в течение этого периода.</w:t>
      </w:r>
    </w:p>
    <w:p w14:paraId="4ED8A10F"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По субъектам Российской Федерации, численность населения которых составляет не менее чем 5 млн. человек, показатель изменения (</w:t>
      </w:r>
      <w:r w:rsidRPr="00AD6876">
        <w:rPr>
          <w:rFonts w:ascii="Times New Roman" w:eastAsiaTheme="minorEastAsia" w:hAnsi="Times New Roman" w:cs="Times New Roman"/>
          <w:i/>
          <w:iCs/>
          <w:sz w:val="28"/>
          <w:szCs w:val="28"/>
        </w:rPr>
        <w:t>L</w:t>
      </w:r>
      <w:r w:rsidRPr="00AD6876">
        <w:rPr>
          <w:rFonts w:ascii="Times New Roman" w:eastAsiaTheme="minorEastAsia" w:hAnsi="Times New Roman" w:cs="Times New Roman"/>
          <w:sz w:val="28"/>
          <w:szCs w:val="28"/>
        </w:rPr>
        <w:t>) в первом долгосрочном периоде применяется только в случае положительного значения его величины, при отрицательном значении его величины показатель изменения принимается равным нулю.</w:t>
      </w:r>
    </w:p>
    <w:p w14:paraId="67A79D1B"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Согласно пункту 22(1), ∆ определяется по следующей формуле (формула 4):</w:t>
      </w:r>
    </w:p>
    <w:p w14:paraId="2442FACA" w14:textId="77777777" w:rsidR="00AD6876" w:rsidRPr="00AD6876" w:rsidRDefault="00AD6876" w:rsidP="00AD6876">
      <w:pPr>
        <w:spacing w:after="0" w:line="360" w:lineRule="auto"/>
        <w:ind w:left="2124" w:firstLine="708"/>
        <w:jc w:val="both"/>
        <w:rPr>
          <w:rFonts w:ascii="Times New Roman" w:eastAsiaTheme="minorEastAsia" w:hAnsi="Times New Roman" w:cs="Times New Roman"/>
          <w:i/>
          <w:sz w:val="28"/>
          <w:szCs w:val="28"/>
        </w:rPr>
      </w:pPr>
      <m:oMath>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max⁡</m:t>
        </m:r>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ИКУ</m:t>
                </m:r>
              </m:e>
              <m:sub>
                <m:r>
                  <w:rPr>
                    <w:rFonts w:ascii="Cambria Math" w:eastAsiaTheme="minorEastAsia" w:hAnsi="Cambria Math" w:cs="Times New Roman"/>
                    <w:sz w:val="28"/>
                    <w:szCs w:val="28"/>
                  </w:rPr>
                  <m:t>факт</m:t>
                </m:r>
              </m:sub>
              <m:sup>
                <m:r>
                  <w:rPr>
                    <w:rFonts w:ascii="Cambria Math" w:eastAsiaTheme="minorEastAsia" w:hAnsi="Cambria Math" w:cs="Times New Roman"/>
                    <w:sz w:val="28"/>
                    <w:szCs w:val="28"/>
                  </w:rPr>
                  <m:t>суб</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ИКУ</m:t>
                </m:r>
              </m:e>
              <m:sub>
                <m:r>
                  <w:rPr>
                    <w:rFonts w:ascii="Cambria Math" w:eastAsiaTheme="minorEastAsia" w:hAnsi="Cambria Math" w:cs="Times New Roman"/>
                    <w:sz w:val="28"/>
                    <w:szCs w:val="28"/>
                    <w:lang w:val="en-US"/>
                  </w:rPr>
                  <m:t>g</m:t>
                </m:r>
              </m:sub>
              <m:sup>
                <m:r>
                  <w:rPr>
                    <w:rFonts w:ascii="Cambria Math" w:eastAsiaTheme="minorEastAsia" w:hAnsi="Cambria Math" w:cs="Times New Roman"/>
                    <w:sz w:val="28"/>
                    <w:szCs w:val="28"/>
                  </w:rPr>
                  <m:t>суб</m:t>
                </m:r>
              </m:sup>
            </m:sSubSup>
            <m:r>
              <w:rPr>
                <w:rFonts w:ascii="Cambria Math" w:eastAsiaTheme="minorEastAsia" w:hAnsi="Cambria Math" w:cs="Times New Roman"/>
                <w:sz w:val="28"/>
                <w:szCs w:val="28"/>
              </w:rPr>
              <m:t>;0</m:t>
            </m:r>
          </m:e>
        </m:d>
      </m:oMath>
      <w:r w:rsidRPr="00AD6876">
        <w:rPr>
          <w:rFonts w:ascii="Times New Roman" w:eastAsiaTheme="minorEastAsia" w:hAnsi="Times New Roman" w:cs="Times New Roman"/>
          <w:i/>
          <w:sz w:val="28"/>
          <w:szCs w:val="28"/>
        </w:rPr>
        <w:t xml:space="preserve"> </w:t>
      </w:r>
      <w:r w:rsidRPr="00AD6876">
        <w:rPr>
          <w:rFonts w:ascii="Times New Roman" w:eastAsiaTheme="minorEastAsia" w:hAnsi="Times New Roman" w:cs="Times New Roman"/>
          <w:i/>
          <w:sz w:val="28"/>
          <w:szCs w:val="28"/>
        </w:rPr>
        <w:tab/>
      </w:r>
      <w:r w:rsidRPr="00AD6876">
        <w:rPr>
          <w:rFonts w:ascii="Times New Roman" w:eastAsiaTheme="minorEastAsia" w:hAnsi="Times New Roman" w:cs="Times New Roman"/>
          <w:i/>
          <w:sz w:val="28"/>
          <w:szCs w:val="28"/>
        </w:rPr>
        <w:tab/>
        <w:t xml:space="preserve">  </w:t>
      </w:r>
      <w:r w:rsidRPr="00AD6876">
        <w:rPr>
          <w:rFonts w:ascii="Times New Roman" w:eastAsiaTheme="minorEastAsia" w:hAnsi="Times New Roman" w:cs="Times New Roman"/>
          <w:i/>
          <w:sz w:val="28"/>
          <w:szCs w:val="28"/>
        </w:rPr>
        <w:tab/>
        <w:t xml:space="preserve">       (4)</w:t>
      </w:r>
    </w:p>
    <w:p w14:paraId="389BD307"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где</w:t>
      </w:r>
    </w:p>
    <w:p w14:paraId="4CFB7D7F"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ИКУ</m:t>
            </m:r>
          </m:e>
          <m:sub>
            <m:r>
              <w:rPr>
                <w:rFonts w:ascii="Cambria Math" w:eastAsiaTheme="minorEastAsia" w:hAnsi="Cambria Math" w:cs="Times New Roman"/>
                <w:sz w:val="28"/>
                <w:szCs w:val="28"/>
              </w:rPr>
              <m:t>факт</m:t>
            </m:r>
          </m:sub>
          <m:sup>
            <m:r>
              <w:rPr>
                <w:rFonts w:ascii="Cambria Math" w:eastAsiaTheme="minorEastAsia" w:hAnsi="Cambria Math" w:cs="Times New Roman"/>
                <w:sz w:val="28"/>
                <w:szCs w:val="28"/>
              </w:rPr>
              <m:t>суб</m:t>
            </m:r>
          </m:sup>
        </m:sSubSup>
      </m:oMath>
      <w:r w:rsidR="00AD6876" w:rsidRPr="00AD6876">
        <w:rPr>
          <w:rFonts w:ascii="Times New Roman" w:eastAsiaTheme="minorEastAsia" w:hAnsi="Times New Roman" w:cs="Times New Roman"/>
          <w:sz w:val="28"/>
          <w:szCs w:val="28"/>
        </w:rPr>
        <w:t xml:space="preserve"> – фактическое изменение размера вносимой гражданами платы </w:t>
      </w:r>
      <w:proofErr w:type="gramStart"/>
      <w:r w:rsidR="00AD6876" w:rsidRPr="00AD6876">
        <w:rPr>
          <w:rFonts w:ascii="Times New Roman" w:eastAsiaTheme="minorEastAsia" w:hAnsi="Times New Roman" w:cs="Times New Roman"/>
          <w:sz w:val="28"/>
          <w:szCs w:val="28"/>
        </w:rPr>
        <w:t>за коммунальные услуги в среднем по субъекту Российской Федерации в текущем году с учетом</w:t>
      </w:r>
      <w:proofErr w:type="gramEnd"/>
      <w:r w:rsidR="00AD6876" w:rsidRPr="00AD6876">
        <w:rPr>
          <w:rFonts w:ascii="Times New Roman" w:eastAsiaTheme="minorEastAsia" w:hAnsi="Times New Roman" w:cs="Times New Roman"/>
          <w:sz w:val="28"/>
          <w:szCs w:val="28"/>
        </w:rPr>
        <w:t xml:space="preserve"> результатов мониторинга соблюдения индекса по субъекту Российской Федерации.</w:t>
      </w:r>
    </w:p>
    <w:p w14:paraId="670A55B0"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proofErr w:type="gramStart"/>
      <w:r w:rsidRPr="00AD6876">
        <w:rPr>
          <w:rFonts w:ascii="Times New Roman" w:eastAsiaTheme="minorEastAsia" w:hAnsi="Times New Roman" w:cs="Times New Roman"/>
          <w:sz w:val="28"/>
          <w:szCs w:val="28"/>
        </w:rPr>
        <w:t xml:space="preserve">Согласно пункту 23,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тэр</m:t>
            </m:r>
          </m:sub>
          <m:sup>
            <m:r>
              <w:rPr>
                <w:rFonts w:ascii="Cambria Math" w:eastAsiaTheme="minorEastAsia" w:hAnsi="Cambria Math" w:cs="Times New Roman"/>
                <w:sz w:val="28"/>
                <w:szCs w:val="28"/>
              </w:rPr>
              <m:t>суб</m:t>
            </m:r>
          </m:sup>
        </m:sSubSup>
      </m:oMath>
      <w:r w:rsidRPr="00AD6876">
        <w:rPr>
          <w:rFonts w:ascii="Times New Roman" w:eastAsiaTheme="minorEastAsia" w:hAnsi="Times New Roman" w:cs="Times New Roman"/>
          <w:sz w:val="28"/>
          <w:szCs w:val="28"/>
        </w:rPr>
        <w:t xml:space="preserve"> п</w:t>
      </w:r>
      <w:proofErr w:type="spellStart"/>
      <w:r w:rsidRPr="00AD6876">
        <w:rPr>
          <w:rFonts w:ascii="Times New Roman" w:eastAsiaTheme="minorEastAsia" w:hAnsi="Times New Roman" w:cs="Times New Roman"/>
          <w:sz w:val="28"/>
          <w:szCs w:val="28"/>
        </w:rPr>
        <w:t>рименяется</w:t>
      </w:r>
      <w:proofErr w:type="spellEnd"/>
      <w:r w:rsidRPr="00AD6876">
        <w:rPr>
          <w:rFonts w:ascii="Times New Roman" w:eastAsiaTheme="minorEastAsia" w:hAnsi="Times New Roman" w:cs="Times New Roman"/>
          <w:sz w:val="28"/>
          <w:szCs w:val="28"/>
        </w:rPr>
        <w:t xml:space="preserve"> для применяется для расчета значения индексов по субъектам Российской Федерации на второй и последующие годы долгосрочного периода в случае изменения соответствующих параметров прогноза социально-экономического развития Российской Федерации на очередной финансовый год и плановый период и определяется по формуле (формула 5):</w:t>
      </w:r>
      <w:proofErr w:type="gramEnd"/>
    </w:p>
    <w:p w14:paraId="12863800" w14:textId="77777777" w:rsidR="00AD6876" w:rsidRPr="00AD6876" w:rsidRDefault="005E1D89" w:rsidP="00AD6876">
      <w:pPr>
        <w:spacing w:after="0" w:line="360" w:lineRule="auto"/>
        <w:ind w:left="1416" w:firstLine="708"/>
        <w:jc w:val="both"/>
        <w:rPr>
          <w:rFonts w:ascii="Times New Roman" w:eastAsiaTheme="minorEastAsia" w:hAnsi="Times New Roman" w:cs="Times New Roman"/>
          <w:i/>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тэр</m:t>
            </m:r>
          </m:sub>
          <m:sup>
            <m:r>
              <w:rPr>
                <w:rFonts w:ascii="Cambria Math" w:eastAsiaTheme="minorEastAsia" w:hAnsi="Cambria Math" w:cs="Times New Roman"/>
                <w:sz w:val="28"/>
                <w:szCs w:val="28"/>
              </w:rPr>
              <m:t>суб</m:t>
            </m:r>
          </m:sup>
        </m:sSubSup>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Тэр</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ТЭР</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ДНВВ</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ДКУ</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oMath>
      <w:r w:rsidR="00AD6876" w:rsidRPr="00AD6876">
        <w:rPr>
          <w:rFonts w:ascii="Times New Roman" w:eastAsiaTheme="minorEastAsia" w:hAnsi="Times New Roman" w:cs="Times New Roman"/>
          <w:i/>
          <w:sz w:val="28"/>
          <w:szCs w:val="28"/>
        </w:rPr>
        <w:t xml:space="preserve"> </w:t>
      </w:r>
      <w:r w:rsidR="00AD6876" w:rsidRPr="00AD6876">
        <w:rPr>
          <w:rFonts w:ascii="Times New Roman" w:eastAsiaTheme="minorEastAsia" w:hAnsi="Times New Roman" w:cs="Times New Roman"/>
          <w:i/>
          <w:sz w:val="28"/>
          <w:szCs w:val="28"/>
        </w:rPr>
        <w:tab/>
        <w:t xml:space="preserve">       (5)</w:t>
      </w:r>
    </w:p>
    <w:p w14:paraId="421F2387"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где</w:t>
      </w:r>
    </w:p>
    <w:p w14:paraId="3FA2CF7B"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Тэр</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oMath>
      <w:r w:rsidR="00AD6876" w:rsidRPr="00AD6876">
        <w:rPr>
          <w:rFonts w:ascii="Times New Roman" w:eastAsiaTheme="minorEastAsia" w:hAnsi="Times New Roman" w:cs="Times New Roman"/>
          <w:sz w:val="28"/>
          <w:szCs w:val="28"/>
        </w:rPr>
        <w:t xml:space="preserve"> –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с учетом уточненных параметров прогноза социально-экономического развития Российской Федерации на о</w:t>
      </w:r>
      <w:proofErr w:type="spellStart"/>
      <w:r w:rsidR="00AD6876" w:rsidRPr="00AD6876">
        <w:rPr>
          <w:rFonts w:ascii="Times New Roman" w:eastAsiaTheme="minorEastAsia" w:hAnsi="Times New Roman" w:cs="Times New Roman"/>
          <w:sz w:val="28"/>
          <w:szCs w:val="28"/>
        </w:rPr>
        <w:t>чередной</w:t>
      </w:r>
      <w:proofErr w:type="spellEnd"/>
      <w:r w:rsidR="00AD6876" w:rsidRPr="00AD6876">
        <w:rPr>
          <w:rFonts w:ascii="Times New Roman" w:eastAsiaTheme="minorEastAsia" w:hAnsi="Times New Roman" w:cs="Times New Roman"/>
          <w:sz w:val="28"/>
          <w:szCs w:val="28"/>
        </w:rPr>
        <w:t xml:space="preserve"> финансовый год и плановый период (процентов);</w:t>
      </w:r>
    </w:p>
    <w:p w14:paraId="63FE6890"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ТЭР</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oMath>
      <w:r w:rsidR="00AD6876" w:rsidRPr="00AD6876">
        <w:rPr>
          <w:rFonts w:ascii="Times New Roman" w:eastAsiaTheme="minorEastAsia" w:hAnsi="Times New Roman" w:cs="Times New Roman"/>
          <w:sz w:val="28"/>
          <w:szCs w:val="28"/>
        </w:rPr>
        <w:t xml:space="preserve"> </w:t>
      </w:r>
      <w:proofErr w:type="gramStart"/>
      <w:r w:rsidR="00AD6876" w:rsidRPr="00AD6876">
        <w:rPr>
          <w:rFonts w:ascii="Times New Roman" w:eastAsiaTheme="minorEastAsia" w:hAnsi="Times New Roman" w:cs="Times New Roman"/>
          <w:sz w:val="28"/>
          <w:szCs w:val="28"/>
        </w:rPr>
        <w:t>–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учтенный ранее при установлении соответствующих тарифов (предельных уровней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w:t>
      </w:r>
      <w:proofErr w:type="gramEnd"/>
      <w:r w:rsidR="00AD6876" w:rsidRPr="00AD6876">
        <w:rPr>
          <w:rFonts w:ascii="Times New Roman" w:eastAsiaTheme="minorEastAsia" w:hAnsi="Times New Roman" w:cs="Times New Roman"/>
          <w:sz w:val="28"/>
          <w:szCs w:val="28"/>
        </w:rPr>
        <w:t xml:space="preserve"> </w:t>
      </w:r>
      <w:proofErr w:type="gramStart"/>
      <w:r w:rsidR="00AD6876" w:rsidRPr="00AD6876">
        <w:rPr>
          <w:rFonts w:ascii="Times New Roman" w:eastAsiaTheme="minorEastAsia" w:hAnsi="Times New Roman" w:cs="Times New Roman"/>
          <w:sz w:val="28"/>
          <w:szCs w:val="28"/>
        </w:rPr>
        <w:t>Российской Федерации) и индексов (базовый) (процентов);</w:t>
      </w:r>
      <w:proofErr w:type="gramEnd"/>
    </w:p>
    <w:p w14:paraId="31FE5612" w14:textId="77777777" w:rsidR="00AD6876" w:rsidRPr="00AD6876" w:rsidRDefault="005E1D89" w:rsidP="00AD6876">
      <w:pPr>
        <w:spacing w:after="0" w:line="360" w:lineRule="auto"/>
        <w:ind w:firstLine="708"/>
        <w:jc w:val="both"/>
        <w:rPr>
          <w:rFonts w:ascii="Times New Roman" w:eastAsiaTheme="minorEastAsia" w:hAnsi="Times New Roman" w:cs="Times New Roman"/>
          <w:iCs/>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ДНВВ</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oMath>
      <w:r w:rsidR="00AD6876" w:rsidRPr="00AD6876">
        <w:rPr>
          <w:rFonts w:ascii="Times New Roman" w:eastAsiaTheme="minorEastAsia" w:hAnsi="Times New Roman" w:cs="Times New Roman"/>
          <w:i/>
          <w:sz w:val="28"/>
          <w:szCs w:val="28"/>
        </w:rPr>
        <w:t xml:space="preserve"> </w:t>
      </w:r>
      <w:proofErr w:type="gramStart"/>
      <w:r w:rsidR="00AD6876" w:rsidRPr="00AD6876">
        <w:rPr>
          <w:rFonts w:ascii="Times New Roman" w:eastAsiaTheme="minorEastAsia" w:hAnsi="Times New Roman" w:cs="Times New Roman"/>
          <w:i/>
          <w:sz w:val="28"/>
          <w:szCs w:val="28"/>
        </w:rPr>
        <w:t xml:space="preserve">– </w:t>
      </w:r>
      <w:r w:rsidR="00AD6876" w:rsidRPr="00AD6876">
        <w:rPr>
          <w:rFonts w:ascii="Times New Roman" w:eastAsiaTheme="minorEastAsia" w:hAnsi="Times New Roman" w:cs="Times New Roman"/>
          <w:iCs/>
          <w:sz w:val="28"/>
          <w:szCs w:val="28"/>
        </w:rPr>
        <w:t xml:space="preserve">коэффициент, отражающий долю затрат на энергоресурсы в тарифах на тепловую энергию в структуре совокупной необходимой валовой </w:t>
      </w:r>
      <w:r w:rsidR="00AD6876" w:rsidRPr="00AD6876">
        <w:rPr>
          <w:rFonts w:ascii="Times New Roman" w:eastAsiaTheme="minorEastAsia" w:hAnsi="Times New Roman" w:cs="Times New Roman"/>
          <w:iCs/>
          <w:sz w:val="28"/>
          <w:szCs w:val="28"/>
        </w:rPr>
        <w:lastRenderedPageBreak/>
        <w:t>выручки теплоснабжающих организаций (в структуре предельных уровней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на</w:t>
      </w:r>
      <w:proofErr w:type="gramEnd"/>
      <w:r w:rsidR="00AD6876" w:rsidRPr="00AD6876">
        <w:rPr>
          <w:rFonts w:ascii="Times New Roman" w:eastAsiaTheme="minorEastAsia" w:hAnsi="Times New Roman" w:cs="Times New Roman"/>
          <w:iCs/>
          <w:sz w:val="28"/>
          <w:szCs w:val="28"/>
        </w:rPr>
        <w:t xml:space="preserve"> год, предшествующий периоду, на который рассчитываются индексы по субъектам Российской Федерации;</w:t>
      </w:r>
    </w:p>
    <w:p w14:paraId="0538D0C0"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ДКУ</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oMath>
      <w:r w:rsidR="00AD6876" w:rsidRPr="00AD6876">
        <w:rPr>
          <w:rFonts w:ascii="Times New Roman" w:eastAsiaTheme="minorEastAsia" w:hAnsi="Times New Roman" w:cs="Times New Roman"/>
          <w:sz w:val="28"/>
          <w:szCs w:val="28"/>
        </w:rPr>
        <w:t xml:space="preserve"> –  коэффициент, отражающий долю затрат населения на оплату услуг отопления и горячего водоснабжения в среднем по субъекту Российской Федерации в плате г</w:t>
      </w:r>
      <w:proofErr w:type="spellStart"/>
      <w:r w:rsidR="00AD6876" w:rsidRPr="00AD6876">
        <w:rPr>
          <w:rFonts w:ascii="Times New Roman" w:eastAsiaTheme="minorEastAsia" w:hAnsi="Times New Roman" w:cs="Times New Roman"/>
          <w:sz w:val="28"/>
          <w:szCs w:val="28"/>
        </w:rPr>
        <w:t>раждан</w:t>
      </w:r>
      <w:proofErr w:type="spellEnd"/>
      <w:r w:rsidR="00AD6876" w:rsidRPr="00AD6876">
        <w:rPr>
          <w:rFonts w:ascii="Times New Roman" w:eastAsiaTheme="minorEastAsia" w:hAnsi="Times New Roman" w:cs="Times New Roman"/>
          <w:sz w:val="28"/>
          <w:szCs w:val="28"/>
        </w:rPr>
        <w:t xml:space="preserve"> за коммунальные услуги в среднем по субъекту Российской Федерации на год, предшествующий периоду, на который рассчитываются индексы по субъектам Российской Федерации.</w:t>
      </w:r>
    </w:p>
    <w:p w14:paraId="6FAD11EA" w14:textId="77777777" w:rsidR="00AD6876" w:rsidRPr="00AD6876" w:rsidRDefault="00AD6876" w:rsidP="00AD6876">
      <w:pPr>
        <w:spacing w:after="0" w:line="360" w:lineRule="auto"/>
        <w:ind w:firstLine="708"/>
        <w:jc w:val="both"/>
        <w:rPr>
          <w:rFonts w:ascii="Times New Roman" w:eastAsiaTheme="minorEastAsia" w:hAnsi="Times New Roman" w:cs="Times New Roman"/>
          <w:iCs/>
          <w:sz w:val="28"/>
          <w:szCs w:val="28"/>
        </w:rPr>
      </w:pPr>
      <w:r w:rsidRPr="00AD6876">
        <w:rPr>
          <w:rFonts w:ascii="Times New Roman" w:eastAsiaTheme="minorEastAsia" w:hAnsi="Times New Roman" w:cs="Times New Roman"/>
          <w:sz w:val="28"/>
          <w:szCs w:val="28"/>
        </w:rPr>
        <w:t xml:space="preserve">Коэффициент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тэр</m:t>
            </m:r>
          </m:sub>
          <m:sup>
            <m:r>
              <w:rPr>
                <w:rFonts w:ascii="Cambria Math" w:eastAsiaTheme="minorEastAsia" w:hAnsi="Cambria Math" w:cs="Times New Roman"/>
                <w:sz w:val="28"/>
                <w:szCs w:val="28"/>
              </w:rPr>
              <m:t>суб</m:t>
            </m:r>
          </m:sup>
        </m:sSubSup>
      </m:oMath>
      <w:r w:rsidRPr="00AD6876">
        <w:rPr>
          <w:rFonts w:ascii="Times New Roman" w:eastAsiaTheme="minorEastAsia" w:hAnsi="Times New Roman" w:cs="Times New Roman"/>
          <w:sz w:val="28"/>
          <w:szCs w:val="28"/>
        </w:rPr>
        <w:t xml:space="preserve"> рассчитывается федеральным органом исполнительной власти в об</w:t>
      </w:r>
      <w:proofErr w:type="spellStart"/>
      <w:r w:rsidRPr="00AD6876">
        <w:rPr>
          <w:rFonts w:ascii="Times New Roman" w:eastAsiaTheme="minorEastAsia" w:hAnsi="Times New Roman" w:cs="Times New Roman"/>
          <w:sz w:val="28"/>
          <w:szCs w:val="28"/>
        </w:rPr>
        <w:t>ласти</w:t>
      </w:r>
      <w:proofErr w:type="spellEnd"/>
      <w:r w:rsidRPr="00AD6876">
        <w:rPr>
          <w:rFonts w:ascii="Times New Roman" w:eastAsiaTheme="minorEastAsia" w:hAnsi="Times New Roman" w:cs="Times New Roman"/>
          <w:sz w:val="28"/>
          <w:szCs w:val="28"/>
        </w:rPr>
        <w:t xml:space="preserve"> государственного регулирования тарифов с учетом параметров и показателей прогноза социально-экономического развития Российской Федерации и может корректироваться ежегодно в течение долгосрочного периода.</w:t>
      </w:r>
    </w:p>
    <w:p w14:paraId="5D9538BD"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 xml:space="preserve">Согласно пункту 24,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Тэр</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oMath>
      <w:r w:rsidRPr="00AD6876">
        <w:rPr>
          <w:rFonts w:ascii="Times New Roman" w:eastAsiaTheme="minorEastAsia" w:hAnsi="Times New Roman" w:cs="Times New Roman"/>
          <w:sz w:val="28"/>
          <w:szCs w:val="28"/>
        </w:rPr>
        <w:t xml:space="preserve"> и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ТЭР</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oMath>
      <w:r w:rsidRPr="00AD6876">
        <w:rPr>
          <w:rFonts w:ascii="Times New Roman" w:eastAsiaTheme="minorEastAsia" w:hAnsi="Times New Roman" w:cs="Times New Roman"/>
          <w:sz w:val="28"/>
          <w:szCs w:val="28"/>
        </w:rPr>
        <w:t xml:space="preserve"> о</w:t>
      </w:r>
      <w:proofErr w:type="spellStart"/>
      <w:r w:rsidRPr="00AD6876">
        <w:rPr>
          <w:rFonts w:ascii="Times New Roman" w:eastAsiaTheme="minorEastAsia" w:hAnsi="Times New Roman" w:cs="Times New Roman"/>
          <w:sz w:val="28"/>
          <w:szCs w:val="28"/>
        </w:rPr>
        <w:t>пределяются</w:t>
      </w:r>
      <w:proofErr w:type="spellEnd"/>
      <w:r w:rsidRPr="00AD6876">
        <w:rPr>
          <w:rFonts w:ascii="Times New Roman" w:eastAsiaTheme="minorEastAsia" w:hAnsi="Times New Roman" w:cs="Times New Roman"/>
          <w:sz w:val="28"/>
          <w:szCs w:val="28"/>
        </w:rPr>
        <w:t xml:space="preserve"> по следующей формуле (формула 6):</w:t>
      </w:r>
    </w:p>
    <w:p w14:paraId="40AE98E1" w14:textId="77777777" w:rsidR="00AD6876" w:rsidRPr="00AD6876" w:rsidRDefault="005E1D89" w:rsidP="00AD6876">
      <w:pPr>
        <w:spacing w:after="0" w:line="360" w:lineRule="auto"/>
        <w:ind w:left="2123"/>
        <w:jc w:val="both"/>
        <w:rPr>
          <w:rFonts w:ascii="Times New Roman" w:eastAsiaTheme="minorEastAsia" w:hAnsi="Times New Roman" w:cs="Times New Roman"/>
          <w:i/>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Тэр</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d>
          <m:dPr>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ТЭР</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m:t>
                    </m:r>
                  </m:e>
                  <m:sup>
                    <m:r>
                      <w:rPr>
                        <w:rFonts w:ascii="Cambria Math" w:eastAsiaTheme="minorEastAsia" w:hAnsi="Cambria Math" w:cs="Times New Roman"/>
                        <w:sz w:val="28"/>
                        <w:szCs w:val="28"/>
                      </w:rPr>
                      <m:t>'</m:t>
                    </m:r>
                  </m:sup>
                </m:sSup>
              </m:sub>
              <m:sup>
                <m:r>
                  <w:rPr>
                    <w:rFonts w:ascii="Cambria Math" w:eastAsiaTheme="minorEastAsia" w:hAnsi="Cambria Math" w:cs="Times New Roman"/>
                    <w:sz w:val="28"/>
                    <w:szCs w:val="28"/>
                  </w:rPr>
                  <m:t>суб</m:t>
                </m:r>
              </m:sup>
            </m:sSubSup>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s</m:t>
                </m:r>
              </m:sup>
              <m:e>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З</m:t>
                    </m:r>
                  </m:e>
                  <m:sub>
                    <m:r>
                      <w:rPr>
                        <w:rFonts w:ascii="Cambria Math" w:eastAsiaTheme="minorEastAsia" w:hAnsi="Cambria Math" w:cs="Times New Roman"/>
                        <w:sz w:val="28"/>
                        <w:szCs w:val="28"/>
                        <w:lang w:val="en-US"/>
                      </w:rPr>
                      <m:t>m</m:t>
                    </m:r>
                  </m:sub>
                  <m:sup>
                    <m:r>
                      <w:rPr>
                        <w:rFonts w:ascii="Cambria Math" w:eastAsiaTheme="minorEastAsia" w:hAnsi="Cambria Math" w:cs="Times New Roman"/>
                        <w:sz w:val="28"/>
                        <w:szCs w:val="28"/>
                      </w:rPr>
                      <m:t>тэр</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И</m:t>
                    </m:r>
                  </m:e>
                  <m:sub>
                    <m:r>
                      <w:rPr>
                        <w:rFonts w:ascii="Cambria Math" w:eastAsiaTheme="minorEastAsia" w:hAnsi="Cambria Math" w:cs="Times New Roman"/>
                        <w:sz w:val="28"/>
                        <w:szCs w:val="28"/>
                        <w:lang w:val="en-US"/>
                      </w:rPr>
                      <m:t>m</m:t>
                    </m:r>
                  </m:sub>
                  <m:sup>
                    <m:r>
                      <w:rPr>
                        <w:rFonts w:ascii="Cambria Math" w:eastAsiaTheme="minorEastAsia" w:hAnsi="Cambria Math" w:cs="Times New Roman"/>
                        <w:sz w:val="28"/>
                        <w:szCs w:val="28"/>
                      </w:rPr>
                      <m:t>тэр</m:t>
                    </m:r>
                  </m:sup>
                </m:sSubSup>
                <m:r>
                  <w:rPr>
                    <w:rFonts w:ascii="Cambria Math" w:eastAsiaTheme="minorEastAsia" w:hAnsi="Cambria Math" w:cs="Times New Roman"/>
                    <w:sz w:val="28"/>
                    <w:szCs w:val="28"/>
                  </w:rPr>
                  <m:t>)</m:t>
                </m:r>
              </m:e>
            </m:nary>
          </m:num>
          <m:den>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s</m:t>
                </m:r>
              </m:sup>
              <m:e>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З</m:t>
                    </m:r>
                  </m:e>
                  <m:sub>
                    <m:r>
                      <w:rPr>
                        <w:rFonts w:ascii="Cambria Math" w:eastAsiaTheme="minorEastAsia" w:hAnsi="Cambria Math" w:cs="Times New Roman"/>
                        <w:sz w:val="28"/>
                        <w:szCs w:val="28"/>
                        <w:lang w:val="en-US"/>
                      </w:rPr>
                      <m:t>m</m:t>
                    </m:r>
                  </m:sub>
                  <m:sup>
                    <m:r>
                      <w:rPr>
                        <w:rFonts w:ascii="Cambria Math" w:eastAsiaTheme="minorEastAsia" w:hAnsi="Cambria Math" w:cs="Times New Roman"/>
                        <w:sz w:val="28"/>
                        <w:szCs w:val="28"/>
                      </w:rPr>
                      <m:t>тэр</m:t>
                    </m:r>
                  </m:sup>
                </m:sSubSup>
                <m:r>
                  <w:rPr>
                    <w:rFonts w:ascii="Cambria Math" w:eastAsiaTheme="minorEastAsia" w:hAnsi="Cambria Math" w:cs="Times New Roman"/>
                    <w:sz w:val="28"/>
                    <w:szCs w:val="28"/>
                  </w:rPr>
                  <m:t>)</m:t>
                </m:r>
              </m:e>
            </m:nary>
          </m:den>
        </m:f>
        <m:r>
          <w:rPr>
            <w:rFonts w:ascii="Cambria Math" w:eastAsiaTheme="minorEastAsia" w:hAnsi="Cambria Math" w:cs="Times New Roman"/>
            <w:sz w:val="28"/>
            <w:szCs w:val="28"/>
          </w:rPr>
          <m:t>*100%</m:t>
        </m:r>
      </m:oMath>
      <w:r w:rsidR="00AD6876" w:rsidRPr="00AD6876">
        <w:rPr>
          <w:rFonts w:ascii="Times New Roman" w:eastAsiaTheme="minorEastAsia" w:hAnsi="Times New Roman" w:cs="Times New Roman"/>
          <w:i/>
          <w:sz w:val="28"/>
          <w:szCs w:val="28"/>
        </w:rPr>
        <w:t xml:space="preserve"> </w:t>
      </w:r>
      <w:r w:rsidR="00AD6876" w:rsidRPr="00AD6876">
        <w:rPr>
          <w:rFonts w:ascii="Times New Roman" w:eastAsiaTheme="minorEastAsia" w:hAnsi="Times New Roman" w:cs="Times New Roman"/>
          <w:i/>
          <w:sz w:val="28"/>
          <w:szCs w:val="28"/>
        </w:rPr>
        <w:tab/>
        <w:t xml:space="preserve">       (6)</w:t>
      </w:r>
    </w:p>
    <w:p w14:paraId="052BD100"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З</m:t>
            </m:r>
          </m:e>
          <m:sub>
            <m:r>
              <w:rPr>
                <w:rFonts w:ascii="Cambria Math" w:eastAsiaTheme="minorEastAsia" w:hAnsi="Cambria Math" w:cs="Times New Roman"/>
                <w:sz w:val="28"/>
                <w:szCs w:val="28"/>
                <w:lang w:val="en-US"/>
              </w:rPr>
              <m:t>m</m:t>
            </m:r>
          </m:sub>
          <m:sup>
            <m:r>
              <w:rPr>
                <w:rFonts w:ascii="Cambria Math" w:eastAsiaTheme="minorEastAsia" w:hAnsi="Cambria Math" w:cs="Times New Roman"/>
                <w:sz w:val="28"/>
                <w:szCs w:val="28"/>
              </w:rPr>
              <m:t>тэр</m:t>
            </m:r>
          </m:sup>
        </m:sSubSup>
      </m:oMath>
      <w:r w:rsidR="00AD6876" w:rsidRPr="00AD6876">
        <w:rPr>
          <w:rFonts w:ascii="Times New Roman" w:eastAsiaTheme="minorEastAsia" w:hAnsi="Times New Roman" w:cs="Times New Roman"/>
          <w:sz w:val="28"/>
          <w:szCs w:val="28"/>
        </w:rPr>
        <w:t xml:space="preserve"> </w:t>
      </w:r>
      <w:proofErr w:type="gramStart"/>
      <w:r w:rsidR="00AD6876" w:rsidRPr="00AD6876">
        <w:rPr>
          <w:rFonts w:ascii="Times New Roman" w:eastAsiaTheme="minorEastAsia" w:hAnsi="Times New Roman" w:cs="Times New Roman"/>
          <w:sz w:val="28"/>
          <w:szCs w:val="28"/>
        </w:rPr>
        <w:t>– затраты на m-й энергоресурс в тарифах на тепловую энергию по субъекту Российской Федерации (в предельных уровнях цены на тепловую энергию (мощность), определяемых в соответствии с правилами определения в ценовых зонах теплоснабжения предельного уровня ц</w:t>
      </w:r>
      <w:proofErr w:type="spellStart"/>
      <w:r w:rsidR="00AD6876" w:rsidRPr="00AD6876">
        <w:rPr>
          <w:rFonts w:ascii="Times New Roman" w:eastAsiaTheme="minorEastAsia" w:hAnsi="Times New Roman" w:cs="Times New Roman"/>
          <w:sz w:val="28"/>
          <w:szCs w:val="28"/>
        </w:rPr>
        <w:t>ены</w:t>
      </w:r>
      <w:proofErr w:type="spellEnd"/>
      <w:r w:rsidR="00AD6876" w:rsidRPr="00AD6876">
        <w:rPr>
          <w:rFonts w:ascii="Times New Roman" w:eastAsiaTheme="minorEastAsia" w:hAnsi="Times New Roman" w:cs="Times New Roman"/>
          <w:sz w:val="28"/>
          <w:szCs w:val="28"/>
        </w:rPr>
        <w:t xml:space="preserve">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на соответствующий год долгосрочного периода (рублей);</w:t>
      </w:r>
      <w:proofErr w:type="gramEnd"/>
    </w:p>
    <w:p w14:paraId="7CFD97A1"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И</m:t>
            </m:r>
          </m:e>
          <m:sub>
            <m:r>
              <w:rPr>
                <w:rFonts w:ascii="Cambria Math" w:eastAsiaTheme="minorEastAsia" w:hAnsi="Cambria Math" w:cs="Times New Roman"/>
                <w:sz w:val="28"/>
                <w:szCs w:val="28"/>
                <w:lang w:val="en-US"/>
              </w:rPr>
              <m:t>m</m:t>
            </m:r>
          </m:sub>
          <m:sup>
            <m:r>
              <w:rPr>
                <w:rFonts w:ascii="Cambria Math" w:eastAsiaTheme="minorEastAsia" w:hAnsi="Cambria Math" w:cs="Times New Roman"/>
                <w:sz w:val="28"/>
                <w:szCs w:val="28"/>
              </w:rPr>
              <m:t>тэр</m:t>
            </m:r>
          </m:sup>
        </m:sSubSup>
      </m:oMath>
      <w:r w:rsidR="00AD6876" w:rsidRPr="00AD6876">
        <w:rPr>
          <w:rFonts w:ascii="Times New Roman" w:eastAsiaTheme="minorEastAsia" w:hAnsi="Times New Roman" w:cs="Times New Roman"/>
          <w:sz w:val="28"/>
          <w:szCs w:val="28"/>
        </w:rPr>
        <w:t xml:space="preserve"> – уточненный (прогнозиру</w:t>
      </w:r>
      <w:proofErr w:type="spellStart"/>
      <w:r w:rsidR="00AD6876" w:rsidRPr="00AD6876">
        <w:rPr>
          <w:rFonts w:ascii="Times New Roman" w:eastAsiaTheme="minorEastAsia" w:hAnsi="Times New Roman" w:cs="Times New Roman"/>
          <w:sz w:val="28"/>
          <w:szCs w:val="28"/>
        </w:rPr>
        <w:t>емый</w:t>
      </w:r>
      <w:proofErr w:type="spellEnd"/>
      <w:r w:rsidR="00AD6876" w:rsidRPr="00AD6876">
        <w:rPr>
          <w:rFonts w:ascii="Times New Roman" w:eastAsiaTheme="minorEastAsia" w:hAnsi="Times New Roman" w:cs="Times New Roman"/>
          <w:sz w:val="28"/>
          <w:szCs w:val="28"/>
        </w:rPr>
        <w:t>) индекс изменения стоимости соответствующих энергоресурсов, используемых при производстве и (или) предоставлении коммунальных услуг, отраженный в прогнозе социально-экономического развития Российской Федерации.</w:t>
      </w:r>
    </w:p>
    <w:p w14:paraId="27AF0941"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 xml:space="preserve">Согласно пункту 25,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ДНВВ</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oMath>
      <w:r w:rsidRPr="00AD6876">
        <w:rPr>
          <w:rFonts w:ascii="Times New Roman" w:eastAsiaTheme="minorEastAsia" w:hAnsi="Times New Roman" w:cs="Times New Roman"/>
          <w:sz w:val="28"/>
          <w:szCs w:val="28"/>
        </w:rPr>
        <w:t xml:space="preserve"> определя</w:t>
      </w:r>
      <w:proofErr w:type="spellStart"/>
      <w:r w:rsidRPr="00AD6876">
        <w:rPr>
          <w:rFonts w:ascii="Times New Roman" w:eastAsiaTheme="minorEastAsia" w:hAnsi="Times New Roman" w:cs="Times New Roman"/>
          <w:sz w:val="28"/>
          <w:szCs w:val="28"/>
        </w:rPr>
        <w:t>ется</w:t>
      </w:r>
      <w:proofErr w:type="spellEnd"/>
      <w:r w:rsidRPr="00AD6876">
        <w:rPr>
          <w:rFonts w:ascii="Times New Roman" w:eastAsiaTheme="minorEastAsia" w:hAnsi="Times New Roman" w:cs="Times New Roman"/>
          <w:sz w:val="28"/>
          <w:szCs w:val="28"/>
        </w:rPr>
        <w:t xml:space="preserve"> по следующей формуле (формула 7):</w:t>
      </w:r>
    </w:p>
    <w:p w14:paraId="0102CF92" w14:textId="77777777" w:rsidR="00AD6876" w:rsidRPr="00AD6876" w:rsidRDefault="005E1D89" w:rsidP="00AD6876">
      <w:pPr>
        <w:spacing w:after="0" w:line="360" w:lineRule="auto"/>
        <w:ind w:left="2831"/>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ДНВВ</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lang w:val="en-US"/>
                  </w:rPr>
                  <m:t>s</m:t>
                </m:r>
              </m:sup>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З</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тэр</m:t>
                    </m:r>
                  </m:sup>
                </m:sSubSup>
              </m:e>
            </m:nary>
          </m:num>
          <m:den>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НВВ</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den>
        </m:f>
      </m:oMath>
      <w:r w:rsidR="00AD6876" w:rsidRPr="00AD6876">
        <w:rPr>
          <w:rFonts w:ascii="Times New Roman" w:eastAsiaTheme="minorEastAsia" w:hAnsi="Times New Roman" w:cs="Times New Roman"/>
          <w:sz w:val="28"/>
          <w:szCs w:val="28"/>
        </w:rPr>
        <w:t xml:space="preserve"> </w:t>
      </w:r>
      <w:r w:rsidR="00AD6876" w:rsidRPr="00AD6876">
        <w:rPr>
          <w:rFonts w:ascii="Times New Roman" w:eastAsiaTheme="minorEastAsia" w:hAnsi="Times New Roman" w:cs="Times New Roman"/>
          <w:sz w:val="28"/>
          <w:szCs w:val="28"/>
        </w:rPr>
        <w:tab/>
      </w:r>
      <w:r w:rsidR="00AD6876" w:rsidRPr="00AD6876">
        <w:rPr>
          <w:rFonts w:ascii="Times New Roman" w:eastAsiaTheme="minorEastAsia" w:hAnsi="Times New Roman" w:cs="Times New Roman"/>
          <w:sz w:val="28"/>
          <w:szCs w:val="28"/>
        </w:rPr>
        <w:tab/>
      </w:r>
      <w:r w:rsidR="00AD6876" w:rsidRPr="00AD6876">
        <w:rPr>
          <w:rFonts w:ascii="Times New Roman" w:eastAsiaTheme="minorEastAsia" w:hAnsi="Times New Roman" w:cs="Times New Roman"/>
          <w:sz w:val="28"/>
          <w:szCs w:val="28"/>
        </w:rPr>
        <w:tab/>
        <w:t xml:space="preserve">       </w:t>
      </w:r>
      <w:r w:rsidR="00AD6876" w:rsidRPr="00AD6876">
        <w:rPr>
          <w:rFonts w:ascii="Times New Roman" w:eastAsiaTheme="minorEastAsia" w:hAnsi="Times New Roman" w:cs="Times New Roman"/>
          <w:sz w:val="28"/>
          <w:szCs w:val="28"/>
        </w:rPr>
        <w:tab/>
        <w:t xml:space="preserve">       </w:t>
      </w:r>
      <w:r w:rsidR="00AD6876" w:rsidRPr="00AD6876">
        <w:rPr>
          <w:rFonts w:ascii="Times New Roman" w:eastAsiaTheme="minorEastAsia" w:hAnsi="Times New Roman" w:cs="Times New Roman"/>
          <w:i/>
          <w:iCs/>
          <w:sz w:val="28"/>
          <w:szCs w:val="28"/>
        </w:rPr>
        <w:t>(7)</w:t>
      </w:r>
    </w:p>
    <w:p w14:paraId="63E1B60E"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где</w:t>
      </w:r>
    </w:p>
    <w:p w14:paraId="651222C2"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З</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тэр</m:t>
            </m:r>
          </m:sup>
        </m:sSubSup>
      </m:oMath>
      <w:r w:rsidR="00AD6876" w:rsidRPr="00AD6876">
        <w:rPr>
          <w:rFonts w:ascii="Times New Roman" w:eastAsiaTheme="minorEastAsia" w:hAnsi="Times New Roman" w:cs="Times New Roman"/>
          <w:sz w:val="28"/>
          <w:szCs w:val="28"/>
        </w:rPr>
        <w:t xml:space="preserve"> </w:t>
      </w:r>
      <w:proofErr w:type="gramStart"/>
      <w:r w:rsidR="00AD6876" w:rsidRPr="00AD6876">
        <w:rPr>
          <w:rFonts w:ascii="Times New Roman" w:eastAsiaTheme="minorEastAsia" w:hAnsi="Times New Roman" w:cs="Times New Roman"/>
          <w:sz w:val="28"/>
          <w:szCs w:val="28"/>
        </w:rPr>
        <w:t>– затраты на m-й энергоресурс в тарифах на тепловую энергию (в предельных уровнях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исходя из принятых в соответствии с законодательством Российской Федерации тарифных решений по</w:t>
      </w:r>
      <w:proofErr w:type="gramEnd"/>
      <w:r w:rsidR="00AD6876" w:rsidRPr="00AD6876">
        <w:rPr>
          <w:rFonts w:ascii="Times New Roman" w:eastAsiaTheme="minorEastAsia" w:hAnsi="Times New Roman" w:cs="Times New Roman"/>
          <w:sz w:val="28"/>
          <w:szCs w:val="28"/>
        </w:rPr>
        <w:t xml:space="preserve"> субъекту Российской Федерации на год, предшествующий периоду, на который рассчитываются индексы по субъектам Российской Федерации (рублей);</w:t>
      </w:r>
    </w:p>
    <w:p w14:paraId="03CC5275"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НВВ</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oMath>
      <w:r w:rsidR="00AD6876" w:rsidRPr="00AD6876">
        <w:rPr>
          <w:rFonts w:ascii="Times New Roman" w:eastAsiaTheme="minorEastAsia" w:hAnsi="Times New Roman" w:cs="Times New Roman"/>
          <w:sz w:val="28"/>
          <w:szCs w:val="28"/>
        </w:rPr>
        <w:t xml:space="preserve"> </w:t>
      </w:r>
      <w:proofErr w:type="gramStart"/>
      <w:r w:rsidR="00AD6876" w:rsidRPr="00AD6876">
        <w:rPr>
          <w:rFonts w:ascii="Times New Roman" w:eastAsiaTheme="minorEastAsia" w:hAnsi="Times New Roman" w:cs="Times New Roman"/>
          <w:sz w:val="28"/>
          <w:szCs w:val="28"/>
        </w:rPr>
        <w:t>– совокупная необхо</w:t>
      </w:r>
      <w:proofErr w:type="spellStart"/>
      <w:r w:rsidR="00AD6876" w:rsidRPr="00AD6876">
        <w:rPr>
          <w:rFonts w:ascii="Times New Roman" w:eastAsiaTheme="minorEastAsia" w:hAnsi="Times New Roman" w:cs="Times New Roman"/>
          <w:sz w:val="28"/>
          <w:szCs w:val="28"/>
        </w:rPr>
        <w:t>димая</w:t>
      </w:r>
      <w:proofErr w:type="spellEnd"/>
      <w:r w:rsidR="00AD6876" w:rsidRPr="00AD6876">
        <w:rPr>
          <w:rFonts w:ascii="Times New Roman" w:eastAsiaTheme="minorEastAsia" w:hAnsi="Times New Roman" w:cs="Times New Roman"/>
          <w:sz w:val="28"/>
          <w:szCs w:val="28"/>
        </w:rPr>
        <w:t xml:space="preserve"> валовая выручка теплоснабжающих организаций, осуществляющих деятельность в субъекте Российской Федерации (совокупная величина расходов, учтенных в предельных уровнях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на год, предшествующий периоду, на</w:t>
      </w:r>
      <w:proofErr w:type="gramEnd"/>
      <w:r w:rsidR="00AD6876" w:rsidRPr="00AD6876">
        <w:rPr>
          <w:rFonts w:ascii="Times New Roman" w:eastAsiaTheme="minorEastAsia" w:hAnsi="Times New Roman" w:cs="Times New Roman"/>
          <w:sz w:val="28"/>
          <w:szCs w:val="28"/>
        </w:rPr>
        <w:t xml:space="preserve"> </w:t>
      </w:r>
      <w:proofErr w:type="gramStart"/>
      <w:r w:rsidR="00AD6876" w:rsidRPr="00AD6876">
        <w:rPr>
          <w:rFonts w:ascii="Times New Roman" w:eastAsiaTheme="minorEastAsia" w:hAnsi="Times New Roman" w:cs="Times New Roman"/>
          <w:sz w:val="28"/>
          <w:szCs w:val="28"/>
        </w:rPr>
        <w:t>который</w:t>
      </w:r>
      <w:proofErr w:type="gramEnd"/>
      <w:r w:rsidR="00AD6876" w:rsidRPr="00AD6876">
        <w:rPr>
          <w:rFonts w:ascii="Times New Roman" w:eastAsiaTheme="minorEastAsia" w:hAnsi="Times New Roman" w:cs="Times New Roman"/>
          <w:sz w:val="28"/>
          <w:szCs w:val="28"/>
        </w:rPr>
        <w:t xml:space="preserve"> рассчитываются индексы по субъектам Российской Федерации (рублей).</w:t>
      </w:r>
    </w:p>
    <w:p w14:paraId="50840E25"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lastRenderedPageBreak/>
        <w:t xml:space="preserve">Согласно пункту 26,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ДКУ</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oMath>
      <w:r w:rsidRPr="00AD6876">
        <w:rPr>
          <w:rFonts w:ascii="Times New Roman" w:eastAsiaTheme="minorEastAsia" w:hAnsi="Times New Roman" w:cs="Times New Roman"/>
          <w:sz w:val="28"/>
          <w:szCs w:val="28"/>
        </w:rPr>
        <w:t xml:space="preserve"> определяется по следующей формуле (формула 8):</w:t>
      </w:r>
    </w:p>
    <w:p w14:paraId="751F91C2" w14:textId="77777777" w:rsidR="00AD6876" w:rsidRPr="00AD6876" w:rsidRDefault="005E1D89" w:rsidP="00AD6876">
      <w:pPr>
        <w:spacing w:after="0" w:line="360" w:lineRule="auto"/>
        <w:ind w:left="2831"/>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ДКУ</m:t>
            </m:r>
          </m:e>
          <m:sub>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суб</m:t>
            </m:r>
          </m:sup>
        </m:sSub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n</m:t>
                </m:r>
              </m:sup>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ЗКУ</m:t>
                    </m:r>
                  </m:e>
                  <m:sub>
                    <m:r>
                      <w:rPr>
                        <w:rFonts w:ascii="Cambria Math" w:eastAsiaTheme="minorEastAsia" w:hAnsi="Cambria Math" w:cs="Times New Roman"/>
                        <w:sz w:val="28"/>
                        <w:szCs w:val="28"/>
                      </w:rPr>
                      <m:t>g-1</m:t>
                    </m:r>
                  </m:sub>
                  <m:sup>
                    <m:r>
                      <w:rPr>
                        <w:rFonts w:ascii="Cambria Math" w:eastAsiaTheme="minorEastAsia" w:hAnsi="Cambria Math" w:cs="Times New Roman"/>
                        <w:sz w:val="28"/>
                        <w:szCs w:val="28"/>
                      </w:rPr>
                      <m:t>ТЭиГВС</m:t>
                    </m:r>
                  </m:sup>
                </m:sSubSup>
              </m:e>
            </m:nary>
          </m:num>
          <m:den>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ЗКУ</m:t>
                </m:r>
              </m:e>
              <m:sub>
                <m:r>
                  <w:rPr>
                    <w:rFonts w:ascii="Cambria Math" w:eastAsiaTheme="minorEastAsia" w:hAnsi="Cambria Math" w:cs="Times New Roman"/>
                    <w:sz w:val="28"/>
                    <w:szCs w:val="28"/>
                  </w:rPr>
                  <m:t>g-1</m:t>
                </m:r>
              </m:sub>
              <m:sup>
                <m:r>
                  <w:rPr>
                    <w:rFonts w:ascii="Cambria Math" w:eastAsiaTheme="minorEastAsia" w:hAnsi="Cambria Math" w:cs="Times New Roman"/>
                    <w:sz w:val="28"/>
                    <w:szCs w:val="28"/>
                  </w:rPr>
                  <m:t>суб</m:t>
                </m:r>
              </m:sup>
            </m:sSubSup>
          </m:den>
        </m:f>
      </m:oMath>
      <w:r w:rsidR="00AD6876" w:rsidRPr="00AD6876">
        <w:rPr>
          <w:rFonts w:ascii="Times New Roman" w:eastAsiaTheme="minorEastAsia" w:hAnsi="Times New Roman" w:cs="Times New Roman"/>
          <w:sz w:val="28"/>
          <w:szCs w:val="28"/>
        </w:rPr>
        <w:t xml:space="preserve"> </w:t>
      </w:r>
      <w:r w:rsidR="00AD6876" w:rsidRPr="00AD6876">
        <w:rPr>
          <w:rFonts w:ascii="Times New Roman" w:eastAsiaTheme="minorEastAsia" w:hAnsi="Times New Roman" w:cs="Times New Roman"/>
          <w:sz w:val="28"/>
          <w:szCs w:val="28"/>
        </w:rPr>
        <w:tab/>
      </w:r>
      <w:r w:rsidR="00AD6876" w:rsidRPr="00AD6876">
        <w:rPr>
          <w:rFonts w:ascii="Times New Roman" w:eastAsiaTheme="minorEastAsia" w:hAnsi="Times New Roman" w:cs="Times New Roman"/>
          <w:sz w:val="28"/>
          <w:szCs w:val="28"/>
        </w:rPr>
        <w:tab/>
      </w:r>
      <w:r w:rsidR="00AD6876" w:rsidRPr="00AD6876">
        <w:rPr>
          <w:rFonts w:ascii="Times New Roman" w:eastAsiaTheme="minorEastAsia" w:hAnsi="Times New Roman" w:cs="Times New Roman"/>
          <w:sz w:val="28"/>
          <w:szCs w:val="28"/>
        </w:rPr>
        <w:tab/>
      </w:r>
      <w:r w:rsidR="00AD6876" w:rsidRPr="00AD6876">
        <w:rPr>
          <w:rFonts w:ascii="Times New Roman" w:eastAsiaTheme="minorEastAsia" w:hAnsi="Times New Roman" w:cs="Times New Roman"/>
          <w:sz w:val="28"/>
          <w:szCs w:val="28"/>
        </w:rPr>
        <w:tab/>
        <w:t xml:space="preserve">       </w:t>
      </w:r>
      <w:r w:rsidR="00AD6876" w:rsidRPr="00AD6876">
        <w:rPr>
          <w:rFonts w:ascii="Times New Roman" w:eastAsiaTheme="minorEastAsia" w:hAnsi="Times New Roman" w:cs="Times New Roman"/>
          <w:i/>
          <w:iCs/>
          <w:sz w:val="28"/>
          <w:szCs w:val="28"/>
        </w:rPr>
        <w:t>(8)</w:t>
      </w:r>
    </w:p>
    <w:p w14:paraId="5727A407" w14:textId="77777777" w:rsidR="00AD6876" w:rsidRPr="00AD6876" w:rsidRDefault="00AD6876" w:rsidP="00AD6876">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где</w:t>
      </w:r>
    </w:p>
    <w:p w14:paraId="26CC97C1" w14:textId="77777777" w:rsidR="00AD6876" w:rsidRPr="00AD6876" w:rsidRDefault="005E1D89" w:rsidP="00AD6876">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ЗКУ</m:t>
            </m:r>
          </m:e>
          <m:sub>
            <m:r>
              <w:rPr>
                <w:rFonts w:ascii="Cambria Math" w:eastAsiaTheme="minorEastAsia" w:hAnsi="Cambria Math" w:cs="Times New Roman"/>
                <w:sz w:val="28"/>
                <w:szCs w:val="28"/>
              </w:rPr>
              <m:t>g-1</m:t>
            </m:r>
          </m:sub>
          <m:sup>
            <m:r>
              <w:rPr>
                <w:rFonts w:ascii="Cambria Math" w:eastAsiaTheme="minorEastAsia" w:hAnsi="Cambria Math" w:cs="Times New Roman"/>
                <w:sz w:val="28"/>
                <w:szCs w:val="28"/>
              </w:rPr>
              <m:t>ТЭиГВС</m:t>
            </m:r>
          </m:sup>
        </m:sSubSup>
      </m:oMath>
      <w:r w:rsidR="00AD6876" w:rsidRPr="00AD6876">
        <w:rPr>
          <w:rFonts w:ascii="Times New Roman" w:eastAsiaTheme="minorEastAsia" w:hAnsi="Times New Roman" w:cs="Times New Roman"/>
          <w:sz w:val="28"/>
          <w:szCs w:val="28"/>
        </w:rPr>
        <w:t xml:space="preserve"> – затраты населения на оплату услуг отопления и горячего водоснабжения в муниципальных образованиях соответствующего субъекта Российской Федерации на год, предшествующий периоду, на который рассчитываются индексы по субъектам Российской Федерации (рублей);</w:t>
      </w:r>
    </w:p>
    <w:p w14:paraId="0FBB1C0B" w14:textId="77777777" w:rsidR="006B2824" w:rsidRDefault="005E1D89" w:rsidP="006B2824">
      <w:pPr>
        <w:spacing w:after="0" w:line="360" w:lineRule="auto"/>
        <w:ind w:firstLine="708"/>
        <w:jc w:val="both"/>
        <w:rPr>
          <w:rFonts w:ascii="Times New Roman" w:eastAsiaTheme="minorEastAsia" w:hAnsi="Times New Roman" w:cs="Times New Roman"/>
          <w:sz w:val="28"/>
          <w:szCs w:val="28"/>
        </w:rPr>
      </w:p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ЗКУ</m:t>
            </m:r>
          </m:e>
          <m:sub>
            <m:r>
              <w:rPr>
                <w:rFonts w:ascii="Cambria Math" w:eastAsiaTheme="minorEastAsia" w:hAnsi="Cambria Math" w:cs="Times New Roman"/>
                <w:sz w:val="28"/>
                <w:szCs w:val="28"/>
              </w:rPr>
              <m:t>g-1</m:t>
            </m:r>
          </m:sub>
          <m:sup>
            <m:r>
              <w:rPr>
                <w:rFonts w:ascii="Cambria Math" w:eastAsiaTheme="minorEastAsia" w:hAnsi="Cambria Math" w:cs="Times New Roman"/>
                <w:sz w:val="28"/>
                <w:szCs w:val="28"/>
              </w:rPr>
              <m:t>суб</m:t>
            </m:r>
          </m:sup>
        </m:sSubSup>
      </m:oMath>
      <w:r w:rsidR="00AD6876" w:rsidRPr="00AD6876">
        <w:rPr>
          <w:rFonts w:ascii="Times New Roman" w:eastAsiaTheme="minorEastAsia" w:hAnsi="Times New Roman" w:cs="Times New Roman"/>
          <w:sz w:val="28"/>
          <w:szCs w:val="28"/>
        </w:rPr>
        <w:t xml:space="preserve"> – плата граждан за коммунальные услуги в муниципальных образованиях соответствующего субъекта Российской Федерации на год, предшествующий периоду, на который рассчитываются индексы по субъектам Российской Федерации (рублей).</w:t>
      </w:r>
      <w:bookmarkStart w:id="3" w:name="_Hlk187940358"/>
    </w:p>
    <w:p w14:paraId="1B9E41E7" w14:textId="77777777" w:rsidR="006B2824" w:rsidRDefault="006B2824" w:rsidP="006B2824">
      <w:pPr>
        <w:spacing w:after="0" w:line="360" w:lineRule="auto"/>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Анализ данного алгоритма показывает, что п</w:t>
      </w:r>
      <w:r w:rsidR="00AD6876" w:rsidRPr="00AD6876">
        <w:rPr>
          <w:rFonts w:ascii="Times New Roman" w:eastAsiaTheme="minorEastAsia" w:hAnsi="Times New Roman" w:cs="Times New Roman"/>
          <w:sz w:val="28"/>
          <w:szCs w:val="28"/>
        </w:rPr>
        <w:t>араметры формулы расчета индекса платы граждан за коммунальные услуги на второй и последующие годы регулирования по субъектам Российской Федерации достаточно подробно описаны в Постановлении № 400. В то же время, данное Постановление не содержит описание расчета понижающего (повышающего) коэффициента на соответствующий год долгосрочного периода</w:t>
      </w:r>
      <w:proofErr w:type="gramStart"/>
      <w:r w:rsidR="00AD6876" w:rsidRPr="00AD6876">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g</m:t>
            </m:r>
          </m:sub>
        </m:sSub>
      </m:oMath>
      <w:r w:rsidR="00AD6876" w:rsidRPr="00AD6876">
        <w:rPr>
          <w:rFonts w:ascii="Times New Roman" w:eastAsiaTheme="minorEastAsia" w:hAnsi="Times New Roman" w:cs="Times New Roman"/>
          <w:sz w:val="28"/>
          <w:szCs w:val="28"/>
        </w:rPr>
        <w:t xml:space="preserve">). </w:t>
      </w:r>
      <w:proofErr w:type="gramEnd"/>
      <w:r w:rsidR="00AD6876" w:rsidRPr="00AD6876">
        <w:rPr>
          <w:rFonts w:ascii="Times New Roman" w:eastAsiaTheme="minorEastAsia" w:hAnsi="Times New Roman" w:cs="Times New Roman"/>
          <w:sz w:val="28"/>
          <w:szCs w:val="28"/>
        </w:rPr>
        <w:t>Указывается лишь, что он определяется с учетом прогноза социально-экономического развития Российской Федерации.</w:t>
      </w:r>
    </w:p>
    <w:p w14:paraId="6962DB64" w14:textId="7CF7A5AD" w:rsidR="006B2824" w:rsidRDefault="00AD6876" w:rsidP="006B2824">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При этом актуальный прогноз социально-экономического развития Российской Федерации на 2024 год и на плановый период 2025 и 2026 годов и приложения к нему не содержат сведений о данном показателе</w:t>
      </w:r>
      <w:r w:rsidRPr="00AD6876">
        <w:rPr>
          <w:rStyle w:val="a5"/>
          <w:rFonts w:ascii="Times New Roman" w:eastAsiaTheme="minorEastAsia" w:hAnsi="Times New Roman" w:cs="Times New Roman"/>
          <w:sz w:val="28"/>
          <w:szCs w:val="28"/>
        </w:rPr>
        <w:footnoteReference w:id="3"/>
      </w:r>
      <w:r w:rsidRPr="00AD6876">
        <w:rPr>
          <w:rFonts w:ascii="Times New Roman" w:eastAsiaTheme="minorEastAsia" w:hAnsi="Times New Roman" w:cs="Times New Roman"/>
          <w:sz w:val="28"/>
          <w:szCs w:val="28"/>
        </w:rPr>
        <w:t>.</w:t>
      </w:r>
    </w:p>
    <w:p w14:paraId="4A35B00B" w14:textId="77777777" w:rsidR="006B2824" w:rsidRDefault="00AD6876" w:rsidP="006B2824">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 xml:space="preserve">В результате, возможна неоднозначная трактовка данной формулы участниками расчета значений индекса. Это также снижает прозрачность процесса формирования индекса платы граждан на долгосрочные периоды </w:t>
      </w:r>
      <w:r w:rsidRPr="00AD6876">
        <w:rPr>
          <w:rFonts w:ascii="Times New Roman" w:eastAsiaTheme="minorEastAsia" w:hAnsi="Times New Roman" w:cs="Times New Roman"/>
          <w:sz w:val="28"/>
          <w:szCs w:val="28"/>
        </w:rPr>
        <w:lastRenderedPageBreak/>
        <w:t>регулирования для участников рынка коммунальных услуг, в том числе при планировании и привлечении инвестиций в коммунальный сектор.</w:t>
      </w:r>
      <w:bookmarkStart w:id="4" w:name="_Hlk187940478"/>
      <w:bookmarkEnd w:id="3"/>
    </w:p>
    <w:p w14:paraId="0BECF948" w14:textId="77777777" w:rsidR="006B2824" w:rsidRDefault="006B2824" w:rsidP="006B2824">
      <w:pPr>
        <w:spacing w:after="0" w:line="360" w:lineRule="auto"/>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Кроме того, ф</w:t>
      </w:r>
      <w:r w:rsidR="00AD6876" w:rsidRPr="00AD6876">
        <w:rPr>
          <w:rFonts w:ascii="Times New Roman" w:eastAsiaTheme="minorEastAsia" w:hAnsi="Times New Roman" w:cs="Times New Roman"/>
          <w:sz w:val="28"/>
          <w:szCs w:val="28"/>
        </w:rPr>
        <w:t xml:space="preserve">ормула расчета индекса платы граждан за коммунальные услуги на второй и последующие годы регулирования по субъектам Российской Федерации предполагает эффект двойного учета изменения цен (инфляции) по энергоресурсам, используемых </w:t>
      </w:r>
      <w:r w:rsidR="00AD6876" w:rsidRPr="00AD6876">
        <w:rPr>
          <w:rFonts w:ascii="Times New Roman" w:eastAsiaTheme="minorEastAsia" w:hAnsi="Times New Roman" w:cs="Times New Roman"/>
          <w:b/>
          <w:bCs/>
          <w:sz w:val="28"/>
          <w:szCs w:val="28"/>
        </w:rPr>
        <w:t>при производстве</w:t>
      </w:r>
      <w:r w:rsidR="00AD6876" w:rsidRPr="00AD6876">
        <w:rPr>
          <w:rFonts w:ascii="Times New Roman" w:eastAsiaTheme="minorEastAsia" w:hAnsi="Times New Roman" w:cs="Times New Roman"/>
          <w:sz w:val="28"/>
          <w:szCs w:val="28"/>
        </w:rPr>
        <w:t xml:space="preserve"> и (или) </w:t>
      </w:r>
      <w:r w:rsidR="00AD6876" w:rsidRPr="00AD6876">
        <w:rPr>
          <w:rFonts w:ascii="Times New Roman" w:eastAsiaTheme="minorEastAsia" w:hAnsi="Times New Roman" w:cs="Times New Roman"/>
          <w:b/>
          <w:bCs/>
          <w:sz w:val="28"/>
          <w:szCs w:val="28"/>
        </w:rPr>
        <w:t xml:space="preserve">предоставлении </w:t>
      </w:r>
      <w:r w:rsidR="00AD6876" w:rsidRPr="00AD6876">
        <w:rPr>
          <w:rFonts w:ascii="Times New Roman" w:eastAsiaTheme="minorEastAsia" w:hAnsi="Times New Roman" w:cs="Times New Roman"/>
          <w:sz w:val="28"/>
          <w:szCs w:val="28"/>
        </w:rPr>
        <w:t>коммунальных услуг.</w:t>
      </w:r>
    </w:p>
    <w:p w14:paraId="56B28088" w14:textId="77777777" w:rsidR="006B2824" w:rsidRDefault="00AD6876" w:rsidP="006B2824">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В первый раз инфляция данной стоимости учитывает в индексе потребительских цен (декабрь к декабрю), согласно прогнозу социально-экономического развития Российской Федерации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ИПЦ</m:t>
            </m:r>
          </m:e>
          <m:sub>
            <m:r>
              <w:rPr>
                <w:rFonts w:ascii="Cambria Math" w:eastAsiaTheme="minorEastAsia" w:hAnsi="Cambria Math" w:cs="Times New Roman"/>
                <w:sz w:val="28"/>
                <w:szCs w:val="28"/>
              </w:rPr>
              <m:t>g-1</m:t>
            </m:r>
          </m:sub>
        </m:sSub>
      </m:oMath>
      <w:r w:rsidRPr="00AD6876">
        <w:rPr>
          <w:rFonts w:ascii="Times New Roman" w:eastAsiaTheme="minorEastAsia" w:hAnsi="Times New Roman" w:cs="Times New Roman"/>
          <w:sz w:val="28"/>
          <w:szCs w:val="28"/>
        </w:rPr>
        <w:t>), который, согласно методологии Росстата</w:t>
      </w:r>
      <w:r w:rsidRPr="00AD6876">
        <w:rPr>
          <w:rStyle w:val="a5"/>
          <w:rFonts w:ascii="Times New Roman" w:eastAsiaTheme="minorEastAsia" w:hAnsi="Times New Roman" w:cs="Times New Roman"/>
          <w:sz w:val="28"/>
          <w:szCs w:val="28"/>
        </w:rPr>
        <w:footnoteReference w:id="4"/>
      </w:r>
      <w:r w:rsidRPr="00AD6876">
        <w:rPr>
          <w:rFonts w:ascii="Times New Roman" w:eastAsiaTheme="minorEastAsia" w:hAnsi="Times New Roman" w:cs="Times New Roman"/>
          <w:sz w:val="28"/>
          <w:szCs w:val="28"/>
        </w:rPr>
        <w:t xml:space="preserve">, отражает изменение во времени общего уровня цен на товары и услуги, приобретаемые населением для </w:t>
      </w:r>
      <w:r w:rsidRPr="00AD6876">
        <w:rPr>
          <w:rFonts w:ascii="Times New Roman" w:eastAsiaTheme="minorEastAsia" w:hAnsi="Times New Roman" w:cs="Times New Roman"/>
          <w:b/>
          <w:bCs/>
          <w:sz w:val="28"/>
          <w:szCs w:val="28"/>
        </w:rPr>
        <w:t>непроизводственного</w:t>
      </w:r>
      <w:r w:rsidRPr="00AD6876">
        <w:rPr>
          <w:rFonts w:ascii="Times New Roman" w:eastAsiaTheme="minorEastAsia" w:hAnsi="Times New Roman" w:cs="Times New Roman"/>
          <w:sz w:val="28"/>
          <w:szCs w:val="28"/>
        </w:rPr>
        <w:t xml:space="preserve"> потребления.</w:t>
      </w:r>
    </w:p>
    <w:p w14:paraId="57373FEA" w14:textId="77777777" w:rsidR="006B2824" w:rsidRDefault="00AD6876" w:rsidP="006B2824">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Второй раз инфляция учитывается уже в отдельном коэффициенте, учитывающий изменение стоимости энергоресурсов, используемых при производстве и (или) предоставлении коммунальных услуг в году, предшествующем периоду, на который рассчитываются индексы по субъектам Российской Федерации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тэр</m:t>
            </m:r>
          </m:sub>
          <m:sup>
            <m:r>
              <w:rPr>
                <w:rFonts w:ascii="Cambria Math" w:eastAsiaTheme="minorEastAsia" w:hAnsi="Cambria Math" w:cs="Times New Roman"/>
                <w:sz w:val="28"/>
                <w:szCs w:val="28"/>
              </w:rPr>
              <m:t>суб</m:t>
            </m:r>
          </m:sup>
        </m:sSubSup>
      </m:oMath>
      <w:r w:rsidRPr="00AD6876">
        <w:rPr>
          <w:rFonts w:ascii="Times New Roman" w:eastAsiaTheme="minorEastAsia" w:hAnsi="Times New Roman" w:cs="Times New Roman"/>
          <w:sz w:val="28"/>
          <w:szCs w:val="28"/>
        </w:rPr>
        <w:t>).</w:t>
      </w:r>
    </w:p>
    <w:p w14:paraId="016C0375" w14:textId="503332F8" w:rsidR="00AD6876" w:rsidRPr="00AD6876" w:rsidRDefault="00AD6876" w:rsidP="006B2824">
      <w:pPr>
        <w:spacing w:after="0" w:line="360" w:lineRule="auto"/>
        <w:ind w:firstLine="708"/>
        <w:jc w:val="both"/>
        <w:rPr>
          <w:rFonts w:ascii="Times New Roman" w:eastAsiaTheme="minorEastAsia" w:hAnsi="Times New Roman" w:cs="Times New Roman"/>
          <w:sz w:val="28"/>
          <w:szCs w:val="28"/>
        </w:rPr>
      </w:pPr>
      <w:r w:rsidRPr="00AD6876">
        <w:rPr>
          <w:rFonts w:ascii="Times New Roman" w:eastAsiaTheme="minorEastAsia" w:hAnsi="Times New Roman" w:cs="Times New Roman"/>
          <w:sz w:val="28"/>
          <w:szCs w:val="28"/>
        </w:rPr>
        <w:t>В результате, при расчете индекса на второй и последующие годы долгосрочного регулирования по предлагаемому в Постановлении № 400 алгоритму может завышаться итоговое значение данного индекса.</w:t>
      </w:r>
    </w:p>
    <w:bookmarkEnd w:id="4"/>
    <w:p w14:paraId="257FC3D9" w14:textId="77777777" w:rsidR="00AD6876" w:rsidRPr="00AD6876" w:rsidRDefault="00AD6876" w:rsidP="00AD6876">
      <w:pPr>
        <w:spacing w:after="0" w:line="360" w:lineRule="auto"/>
        <w:ind w:firstLine="709"/>
        <w:jc w:val="both"/>
        <w:rPr>
          <w:rFonts w:ascii="Times New Roman" w:eastAsiaTheme="minorEastAsia" w:hAnsi="Times New Roman" w:cs="Times New Roman"/>
          <w:sz w:val="28"/>
          <w:szCs w:val="28"/>
          <w:lang w:eastAsia="ru-RU"/>
        </w:rPr>
      </w:pPr>
    </w:p>
    <w:p w14:paraId="37E5DA4C" w14:textId="4254A161" w:rsidR="00E87317" w:rsidRPr="00AD6876" w:rsidRDefault="00E87317" w:rsidP="00AD6876">
      <w:pPr>
        <w:spacing w:after="0" w:line="360" w:lineRule="auto"/>
        <w:ind w:firstLine="709"/>
        <w:jc w:val="both"/>
        <w:rPr>
          <w:rFonts w:ascii="Times New Roman" w:hAnsi="Times New Roman" w:cs="Times New Roman"/>
          <w:sz w:val="28"/>
          <w:szCs w:val="28"/>
        </w:rPr>
      </w:pPr>
    </w:p>
    <w:sectPr w:rsidR="00E87317" w:rsidRPr="00AD6876" w:rsidSect="00AD687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9ADED" w14:textId="77777777" w:rsidR="005E1D89" w:rsidRDefault="005E1D89" w:rsidP="0026005C">
      <w:pPr>
        <w:spacing w:after="0" w:line="240" w:lineRule="auto"/>
      </w:pPr>
      <w:r>
        <w:separator/>
      </w:r>
    </w:p>
  </w:endnote>
  <w:endnote w:type="continuationSeparator" w:id="0">
    <w:p w14:paraId="3804B9CC" w14:textId="77777777" w:rsidR="005E1D89" w:rsidRDefault="005E1D89" w:rsidP="0026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游明朝">
    <w:panose1 w:val="00000000000000000000"/>
    <w:charset w:val="80"/>
    <w:family w:val="roman"/>
    <w:notTrueType/>
    <w:pitch w:val="default"/>
  </w:font>
  <w:font w:name="Cambria Math">
    <w:panose1 w:val="02040503050406030204"/>
    <w:charset w:val="CC"/>
    <w:family w:val="roman"/>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BD791" w14:textId="77777777" w:rsidR="007B1FAC" w:rsidRDefault="007B1FAC" w:rsidP="00F3238B">
    <w:pPr>
      <w:pStyle w:val="a8"/>
      <w:tabs>
        <w:tab w:val="clear" w:pos="4677"/>
        <w:tab w:val="clear" w:pos="9355"/>
        <w:tab w:val="left" w:pos="265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2FF3E" w14:textId="7F1F3088" w:rsidR="007B1FAC" w:rsidRPr="00957868" w:rsidRDefault="005E1D89" w:rsidP="007B1FAC">
    <w:pPr>
      <w:pStyle w:val="a8"/>
      <w:jc w:val="center"/>
      <w:rPr>
        <w:rFonts w:ascii="Times New Roman" w:hAnsi="Times New Roman" w:cs="Times New Roman"/>
        <w:color w:val="808080" w:themeColor="background1" w:themeShade="80"/>
        <w:sz w:val="20"/>
        <w:szCs w:val="20"/>
      </w:rPr>
    </w:pPr>
    <w:sdt>
      <w:sdtPr>
        <w:rPr>
          <w:rFonts w:ascii="Times New Roman" w:hAnsi="Times New Roman" w:cs="Times New Roman"/>
          <w:color w:val="808080" w:themeColor="background1" w:themeShade="80"/>
          <w:sz w:val="20"/>
          <w:szCs w:val="20"/>
        </w:rPr>
        <w:id w:val="-2136485522"/>
        <w:docPartObj>
          <w:docPartGallery w:val="Page Numbers (Bottom of Page)"/>
          <w:docPartUnique/>
        </w:docPartObj>
      </w:sdtPr>
      <w:sdtEndPr/>
      <w:sdtContent>
        <w:r w:rsidR="007B1FAC" w:rsidRPr="00957868">
          <w:rPr>
            <w:rFonts w:ascii="Times New Roman" w:hAnsi="Times New Roman" w:cs="Times New Roman"/>
            <w:color w:val="808080" w:themeColor="background1" w:themeShade="80"/>
            <w:sz w:val="20"/>
            <w:szCs w:val="20"/>
          </w:rPr>
          <w:fldChar w:fldCharType="begin"/>
        </w:r>
        <w:r w:rsidR="007B1FAC" w:rsidRPr="00957868">
          <w:rPr>
            <w:rFonts w:ascii="Times New Roman" w:hAnsi="Times New Roman" w:cs="Times New Roman"/>
            <w:color w:val="808080" w:themeColor="background1" w:themeShade="80"/>
            <w:sz w:val="20"/>
            <w:szCs w:val="20"/>
          </w:rPr>
          <w:instrText>PAGE   \* MERGEFORMAT</w:instrText>
        </w:r>
        <w:r w:rsidR="007B1FAC" w:rsidRPr="00957868">
          <w:rPr>
            <w:rFonts w:ascii="Times New Roman" w:hAnsi="Times New Roman" w:cs="Times New Roman"/>
            <w:color w:val="808080" w:themeColor="background1" w:themeShade="80"/>
            <w:sz w:val="20"/>
            <w:szCs w:val="20"/>
          </w:rPr>
          <w:fldChar w:fldCharType="separate"/>
        </w:r>
        <w:r w:rsidR="006D1F70">
          <w:rPr>
            <w:rFonts w:ascii="Times New Roman" w:hAnsi="Times New Roman" w:cs="Times New Roman"/>
            <w:noProof/>
            <w:color w:val="808080" w:themeColor="background1" w:themeShade="80"/>
            <w:sz w:val="20"/>
            <w:szCs w:val="20"/>
          </w:rPr>
          <w:t>1</w:t>
        </w:r>
        <w:r w:rsidR="007B1FAC" w:rsidRPr="00957868">
          <w:rPr>
            <w:rFonts w:ascii="Times New Roman" w:hAnsi="Times New Roman" w:cs="Times New Roman"/>
            <w:color w:val="808080" w:themeColor="background1" w:themeShade="80"/>
            <w:sz w:val="20"/>
            <w:szCs w:val="20"/>
          </w:rPr>
          <w:fldChar w:fldCharType="end"/>
        </w:r>
      </w:sdtContent>
    </w:sdt>
  </w:p>
  <w:p w14:paraId="1DA6B90E" w14:textId="77777777" w:rsidR="007B1FAC" w:rsidRDefault="007B1FA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9B712" w14:textId="77777777" w:rsidR="00AD6876" w:rsidRDefault="00AD68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76E74" w14:textId="77777777" w:rsidR="005E1D89" w:rsidRDefault="005E1D89" w:rsidP="0026005C">
      <w:pPr>
        <w:spacing w:after="0" w:line="240" w:lineRule="auto"/>
      </w:pPr>
      <w:r>
        <w:separator/>
      </w:r>
    </w:p>
  </w:footnote>
  <w:footnote w:type="continuationSeparator" w:id="0">
    <w:p w14:paraId="35741162" w14:textId="77777777" w:rsidR="005E1D89" w:rsidRDefault="005E1D89" w:rsidP="0026005C">
      <w:pPr>
        <w:spacing w:after="0" w:line="240" w:lineRule="auto"/>
      </w:pPr>
      <w:r>
        <w:continuationSeparator/>
      </w:r>
    </w:p>
  </w:footnote>
  <w:footnote w:id="1">
    <w:p w14:paraId="5B68116E" w14:textId="01F2DD7A" w:rsidR="008766F0" w:rsidRPr="0050691D" w:rsidRDefault="008766F0" w:rsidP="008766F0">
      <w:pPr>
        <w:pStyle w:val="a3"/>
        <w:jc w:val="both"/>
        <w:rPr>
          <w:rFonts w:ascii="Times New Roman" w:hAnsi="Times New Roman" w:cs="Times New Roman"/>
        </w:rPr>
      </w:pPr>
      <w:r w:rsidRPr="0050691D">
        <w:rPr>
          <w:rStyle w:val="a5"/>
          <w:rFonts w:ascii="Times New Roman" w:hAnsi="Times New Roman" w:cs="Times New Roman"/>
        </w:rPr>
        <w:footnoteRef/>
      </w:r>
      <w:r w:rsidRPr="0050691D">
        <w:rPr>
          <w:rFonts w:ascii="Times New Roman" w:hAnsi="Times New Roman" w:cs="Times New Roman"/>
        </w:rPr>
        <w:t xml:space="preserve"> </w:t>
      </w:r>
      <w:proofErr w:type="gramStart"/>
      <w:r w:rsidRPr="0050691D">
        <w:rPr>
          <w:rFonts w:ascii="Times New Roman" w:hAnsi="Times New Roman" w:cs="Times New Roman"/>
          <w:b/>
          <w:bCs/>
        </w:rPr>
        <w:t>Исключение:</w:t>
      </w:r>
      <w:r w:rsidRPr="0050691D">
        <w:rPr>
          <w:rFonts w:ascii="Times New Roman" w:hAnsi="Times New Roman" w:cs="Times New Roman"/>
        </w:rPr>
        <w:t xml:space="preserve"> согласно пункту 35</w:t>
      </w:r>
      <w:r>
        <w:rPr>
          <w:rFonts w:ascii="Times New Roman" w:hAnsi="Times New Roman" w:cs="Times New Roman"/>
        </w:rPr>
        <w:t xml:space="preserve"> (1)</w:t>
      </w:r>
      <w:r w:rsidRPr="0050691D">
        <w:rPr>
          <w:rFonts w:ascii="Times New Roman" w:hAnsi="Times New Roman" w:cs="Times New Roman"/>
        </w:rPr>
        <w:t xml:space="preserve"> Постановления № 400, в поселении, муниципальном округе, городском округе, отнесенных к ценовым зонам теплоснабжения, предельные индексы могут превышать индекс по субъекту Российской Федерации более чем на величину отклонения по субъекту Российской Федерации в целях учета утверждаемых исполнительным органом субъекта Российской Федерации в области государственного регулирования цен (тарифов) предельных уровней цены на тепловую энергию (мощность), в том</w:t>
      </w:r>
      <w:proofErr w:type="gramEnd"/>
      <w:r w:rsidRPr="0050691D">
        <w:rPr>
          <w:rFonts w:ascii="Times New Roman" w:hAnsi="Times New Roman" w:cs="Times New Roman"/>
        </w:rPr>
        <w:t xml:space="preserve"> </w:t>
      </w:r>
      <w:proofErr w:type="gramStart"/>
      <w:r w:rsidRPr="0050691D">
        <w:rPr>
          <w:rFonts w:ascii="Times New Roman" w:hAnsi="Times New Roman" w:cs="Times New Roman"/>
        </w:rPr>
        <w:t>числе на основании графиков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w:t>
      </w:r>
      <w:proofErr w:type="gramEnd"/>
      <w:r w:rsidRPr="0050691D">
        <w:rPr>
          <w:rFonts w:ascii="Times New Roman" w:hAnsi="Times New Roman" w:cs="Times New Roman"/>
        </w:rPr>
        <w:t xml:space="preserve"> В этом случае согласование предельных индексов с представительными органами муниципальных образований не требуется.</w:t>
      </w:r>
    </w:p>
  </w:footnote>
  <w:footnote w:id="2">
    <w:p w14:paraId="08785728" w14:textId="77777777" w:rsidR="00AD6876" w:rsidRPr="00F94CF6" w:rsidRDefault="00AD6876" w:rsidP="00AD6876">
      <w:pPr>
        <w:pStyle w:val="a3"/>
        <w:jc w:val="both"/>
        <w:rPr>
          <w:rFonts w:ascii="Times New Roman" w:hAnsi="Times New Roman" w:cs="Times New Roman"/>
        </w:rPr>
      </w:pPr>
      <w:r w:rsidRPr="00F94CF6">
        <w:rPr>
          <w:rStyle w:val="a5"/>
          <w:rFonts w:ascii="Times New Roman" w:hAnsi="Times New Roman" w:cs="Times New Roman"/>
        </w:rPr>
        <w:footnoteRef/>
      </w:r>
      <w:r w:rsidRPr="00F94CF6">
        <w:rPr>
          <w:rFonts w:ascii="Times New Roman" w:hAnsi="Times New Roman" w:cs="Times New Roman"/>
        </w:rPr>
        <w:t xml:space="preserve"> </w:t>
      </w:r>
      <w:r>
        <w:rPr>
          <w:rFonts w:ascii="Times New Roman" w:hAnsi="Times New Roman" w:cs="Times New Roman"/>
        </w:rPr>
        <w:t>При сравнении значений важно учитывать, что и</w:t>
      </w:r>
      <w:r w:rsidRPr="00F94CF6">
        <w:rPr>
          <w:rFonts w:ascii="Times New Roman" w:hAnsi="Times New Roman" w:cs="Times New Roman"/>
        </w:rPr>
        <w:t xml:space="preserve">ндексы для Республики Крым и Севастополя начали устанавливать </w:t>
      </w:r>
      <w:r>
        <w:rPr>
          <w:rFonts w:ascii="Times New Roman" w:hAnsi="Times New Roman" w:cs="Times New Roman"/>
        </w:rPr>
        <w:t xml:space="preserve">только </w:t>
      </w:r>
      <w:r w:rsidRPr="00F94CF6">
        <w:rPr>
          <w:rFonts w:ascii="Times New Roman" w:hAnsi="Times New Roman" w:cs="Times New Roman"/>
        </w:rPr>
        <w:t>с 2021 года.</w:t>
      </w:r>
    </w:p>
  </w:footnote>
  <w:footnote w:id="3">
    <w:p w14:paraId="27CD41D3" w14:textId="478F3F2D" w:rsidR="00AD6876" w:rsidRPr="006B2824" w:rsidRDefault="00AD6876" w:rsidP="006B2824">
      <w:pPr>
        <w:pStyle w:val="a3"/>
        <w:jc w:val="both"/>
        <w:rPr>
          <w:rFonts w:ascii="Times New Roman" w:hAnsi="Times New Roman" w:cs="Times New Roman"/>
        </w:rPr>
      </w:pPr>
      <w:r w:rsidRPr="006B2824">
        <w:rPr>
          <w:rStyle w:val="a5"/>
          <w:rFonts w:ascii="Times New Roman" w:hAnsi="Times New Roman" w:cs="Times New Roman"/>
        </w:rPr>
        <w:footnoteRef/>
      </w:r>
      <w:r w:rsidRPr="006B2824">
        <w:rPr>
          <w:rFonts w:ascii="Times New Roman" w:hAnsi="Times New Roman" w:cs="Times New Roman"/>
        </w:rPr>
        <w:t xml:space="preserve"> Прогноз социально-экономического развития Российской Федерации на 2024 год и на план</w:t>
      </w:r>
      <w:r w:rsidR="008766F0">
        <w:rPr>
          <w:rFonts w:ascii="Times New Roman" w:hAnsi="Times New Roman" w:cs="Times New Roman"/>
        </w:rPr>
        <w:t>овый период 2025 и 2026 годов.</w:t>
      </w:r>
    </w:p>
  </w:footnote>
  <w:footnote w:id="4">
    <w:p w14:paraId="0862F67A" w14:textId="77777777" w:rsidR="00AD6876" w:rsidRPr="006B2824" w:rsidRDefault="00AD6876" w:rsidP="006B2824">
      <w:pPr>
        <w:pStyle w:val="a3"/>
        <w:jc w:val="both"/>
        <w:rPr>
          <w:rFonts w:ascii="Times New Roman" w:hAnsi="Times New Roman" w:cs="Times New Roman"/>
        </w:rPr>
      </w:pPr>
      <w:r w:rsidRPr="006B2824">
        <w:rPr>
          <w:rStyle w:val="a5"/>
          <w:rFonts w:ascii="Times New Roman" w:hAnsi="Times New Roman" w:cs="Times New Roman"/>
        </w:rPr>
        <w:footnoteRef/>
      </w:r>
      <w:r w:rsidRPr="006B2824">
        <w:rPr>
          <w:rFonts w:ascii="Times New Roman" w:hAnsi="Times New Roman" w:cs="Times New Roman"/>
        </w:rPr>
        <w:t xml:space="preserve"> Индексы потребительских цен и средние цены на товары и услуги // Сайт Росстата. Режим доступа: https://rosstat.gov.ru/free_doc/new_site/prices/ipc.htm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757683"/>
      <w:docPartObj>
        <w:docPartGallery w:val="Page Numbers (Top of Page)"/>
        <w:docPartUnique/>
      </w:docPartObj>
    </w:sdtPr>
    <w:sdtEndPr>
      <w:rPr>
        <w:rFonts w:ascii="Times New Roman" w:hAnsi="Times New Roman" w:cs="Times New Roman"/>
        <w:sz w:val="24"/>
        <w:szCs w:val="24"/>
      </w:rPr>
    </w:sdtEndPr>
    <w:sdtContent>
      <w:p w14:paraId="65F93381" w14:textId="5C946701" w:rsidR="00BF316C" w:rsidRPr="00142D70" w:rsidRDefault="00BF316C">
        <w:pPr>
          <w:pStyle w:val="a6"/>
          <w:jc w:val="center"/>
          <w:rPr>
            <w:rFonts w:ascii="Times New Roman" w:hAnsi="Times New Roman" w:cs="Times New Roman"/>
            <w:sz w:val="24"/>
            <w:szCs w:val="24"/>
          </w:rPr>
        </w:pPr>
        <w:r w:rsidRPr="00142D70">
          <w:rPr>
            <w:rFonts w:ascii="Times New Roman" w:hAnsi="Times New Roman" w:cs="Times New Roman"/>
            <w:sz w:val="24"/>
            <w:szCs w:val="24"/>
          </w:rPr>
          <w:fldChar w:fldCharType="begin"/>
        </w:r>
        <w:r w:rsidRPr="00142D70">
          <w:rPr>
            <w:rFonts w:ascii="Times New Roman" w:hAnsi="Times New Roman" w:cs="Times New Roman"/>
            <w:sz w:val="24"/>
            <w:szCs w:val="24"/>
          </w:rPr>
          <w:instrText>PAGE   \* MERGEFORMAT</w:instrText>
        </w:r>
        <w:r w:rsidRPr="00142D70">
          <w:rPr>
            <w:rFonts w:ascii="Times New Roman" w:hAnsi="Times New Roman" w:cs="Times New Roman"/>
            <w:sz w:val="24"/>
            <w:szCs w:val="24"/>
          </w:rPr>
          <w:fldChar w:fldCharType="separate"/>
        </w:r>
        <w:r w:rsidR="006D1F70">
          <w:rPr>
            <w:rFonts w:ascii="Times New Roman" w:hAnsi="Times New Roman" w:cs="Times New Roman"/>
            <w:noProof/>
            <w:sz w:val="24"/>
            <w:szCs w:val="24"/>
          </w:rPr>
          <w:t>2</w:t>
        </w:r>
        <w:r w:rsidRPr="00142D70">
          <w:rPr>
            <w:rFonts w:ascii="Times New Roman" w:hAnsi="Times New Roman" w:cs="Times New Roman"/>
            <w:sz w:val="24"/>
            <w:szCs w:val="24"/>
          </w:rPr>
          <w:fldChar w:fldCharType="end"/>
        </w:r>
      </w:p>
    </w:sdtContent>
  </w:sdt>
  <w:p w14:paraId="420F176D" w14:textId="77777777" w:rsidR="00BF316C" w:rsidRDefault="00BF316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383707"/>
      <w:docPartObj>
        <w:docPartGallery w:val="Page Numbers (Top of Page)"/>
        <w:docPartUnique/>
      </w:docPartObj>
    </w:sdtPr>
    <w:sdtEndPr>
      <w:rPr>
        <w:rFonts w:ascii="Times New Roman" w:hAnsi="Times New Roman" w:cs="Times New Roman"/>
        <w:color w:val="FFFFFF" w:themeColor="background1"/>
        <w:sz w:val="20"/>
        <w:szCs w:val="20"/>
      </w:rPr>
    </w:sdtEndPr>
    <w:sdtContent>
      <w:p w14:paraId="147D8E80" w14:textId="39ED399D" w:rsidR="00CC51A1" w:rsidRPr="00BF316C" w:rsidRDefault="00CC51A1">
        <w:pPr>
          <w:pStyle w:val="a6"/>
          <w:jc w:val="center"/>
          <w:rPr>
            <w:rFonts w:ascii="Times New Roman" w:hAnsi="Times New Roman" w:cs="Times New Roman"/>
            <w:color w:val="FFFFFF" w:themeColor="background1"/>
            <w:sz w:val="20"/>
            <w:szCs w:val="20"/>
          </w:rPr>
        </w:pPr>
        <w:r w:rsidRPr="00BF316C">
          <w:rPr>
            <w:rFonts w:ascii="Times New Roman" w:hAnsi="Times New Roman" w:cs="Times New Roman"/>
            <w:color w:val="FFFFFF" w:themeColor="background1"/>
            <w:sz w:val="20"/>
            <w:szCs w:val="20"/>
          </w:rPr>
          <w:fldChar w:fldCharType="begin"/>
        </w:r>
        <w:r w:rsidRPr="00BF316C">
          <w:rPr>
            <w:rFonts w:ascii="Times New Roman" w:hAnsi="Times New Roman" w:cs="Times New Roman"/>
            <w:color w:val="FFFFFF" w:themeColor="background1"/>
            <w:sz w:val="20"/>
            <w:szCs w:val="20"/>
          </w:rPr>
          <w:instrText>PAGE   \* MERGEFORMAT</w:instrText>
        </w:r>
        <w:r w:rsidRPr="00BF316C">
          <w:rPr>
            <w:rFonts w:ascii="Times New Roman" w:hAnsi="Times New Roman" w:cs="Times New Roman"/>
            <w:color w:val="FFFFFF" w:themeColor="background1"/>
            <w:sz w:val="20"/>
            <w:szCs w:val="20"/>
          </w:rPr>
          <w:fldChar w:fldCharType="separate"/>
        </w:r>
        <w:r w:rsidR="006D1F70">
          <w:rPr>
            <w:rFonts w:ascii="Times New Roman" w:hAnsi="Times New Roman" w:cs="Times New Roman"/>
            <w:noProof/>
            <w:color w:val="FFFFFF" w:themeColor="background1"/>
            <w:sz w:val="20"/>
            <w:szCs w:val="20"/>
          </w:rPr>
          <w:t>1</w:t>
        </w:r>
        <w:r w:rsidRPr="00BF316C">
          <w:rPr>
            <w:rFonts w:ascii="Times New Roman" w:hAnsi="Times New Roman" w:cs="Times New Roman"/>
            <w:color w:val="FFFFFF" w:themeColor="background1"/>
            <w:sz w:val="20"/>
            <w:szCs w:val="20"/>
          </w:rPr>
          <w:fldChar w:fldCharType="end"/>
        </w:r>
      </w:p>
    </w:sdtContent>
  </w:sdt>
  <w:p w14:paraId="060ED1CE" w14:textId="77777777" w:rsidR="007B1FAC" w:rsidRDefault="007B1FA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05C"/>
    <w:rsid w:val="000036B2"/>
    <w:rsid w:val="000A2793"/>
    <w:rsid w:val="000A310D"/>
    <w:rsid w:val="000F6320"/>
    <w:rsid w:val="00107760"/>
    <w:rsid w:val="00142D70"/>
    <w:rsid w:val="001D0BB3"/>
    <w:rsid w:val="001D611C"/>
    <w:rsid w:val="0020308F"/>
    <w:rsid w:val="0026005C"/>
    <w:rsid w:val="002C35D7"/>
    <w:rsid w:val="002C499F"/>
    <w:rsid w:val="002E76C3"/>
    <w:rsid w:val="003510B4"/>
    <w:rsid w:val="003F098C"/>
    <w:rsid w:val="004037B8"/>
    <w:rsid w:val="005E1D89"/>
    <w:rsid w:val="006A3DD0"/>
    <w:rsid w:val="006B2824"/>
    <w:rsid w:val="006D1F70"/>
    <w:rsid w:val="00750E67"/>
    <w:rsid w:val="007B1FAC"/>
    <w:rsid w:val="008756DB"/>
    <w:rsid w:val="008766F0"/>
    <w:rsid w:val="008D2942"/>
    <w:rsid w:val="00AD6876"/>
    <w:rsid w:val="00B25591"/>
    <w:rsid w:val="00BD54B9"/>
    <w:rsid w:val="00BF316C"/>
    <w:rsid w:val="00C066BC"/>
    <w:rsid w:val="00C85DD2"/>
    <w:rsid w:val="00CC51A1"/>
    <w:rsid w:val="00E50398"/>
    <w:rsid w:val="00E70AA3"/>
    <w:rsid w:val="00E87317"/>
    <w:rsid w:val="00FB3986"/>
    <w:rsid w:val="00FC3A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33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B1FA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Знак,single space,-+"/>
    <w:basedOn w:val="a"/>
    <w:link w:val="a4"/>
    <w:uiPriority w:val="99"/>
    <w:unhideWhenUsed/>
    <w:qFormat/>
    <w:rsid w:val="0026005C"/>
    <w:pPr>
      <w:spacing w:after="0" w:line="240" w:lineRule="auto"/>
    </w:pPr>
    <w:rPr>
      <w:sz w:val="20"/>
      <w:szCs w:val="20"/>
    </w:rPr>
  </w:style>
  <w:style w:type="character" w:customStyle="1" w:styleId="a4">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 Знак"/>
    <w:basedOn w:val="a0"/>
    <w:link w:val="a3"/>
    <w:uiPriority w:val="99"/>
    <w:qFormat/>
    <w:rsid w:val="0026005C"/>
    <w:rPr>
      <w:sz w:val="20"/>
      <w:szCs w:val="20"/>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link w:val="11"/>
    <w:uiPriority w:val="99"/>
    <w:unhideWhenUsed/>
    <w:qFormat/>
    <w:rsid w:val="0026005C"/>
    <w:rPr>
      <w:vertAlign w:val="superscript"/>
    </w:rPr>
  </w:style>
  <w:style w:type="paragraph" w:customStyle="1" w:styleId="11">
    <w:name w:val="Знак сноски1"/>
    <w:link w:val="a5"/>
    <w:uiPriority w:val="99"/>
    <w:qFormat/>
    <w:rsid w:val="0026005C"/>
    <w:pPr>
      <w:spacing w:after="0" w:line="240" w:lineRule="auto"/>
    </w:pPr>
    <w:rPr>
      <w:vertAlign w:val="superscript"/>
    </w:rPr>
  </w:style>
  <w:style w:type="paragraph" w:customStyle="1" w:styleId="12">
    <w:name w:val="Текст сноски1"/>
    <w:basedOn w:val="a"/>
    <w:next w:val="a3"/>
    <w:uiPriority w:val="99"/>
    <w:unhideWhenUsed/>
    <w:qFormat/>
    <w:rsid w:val="00E87317"/>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7B1FAC"/>
    <w:rPr>
      <w:rFonts w:ascii="Arial" w:hAnsi="Arial" w:cs="Arial"/>
      <w:b/>
      <w:bCs/>
      <w:color w:val="26282F"/>
      <w:sz w:val="24"/>
      <w:szCs w:val="24"/>
    </w:rPr>
  </w:style>
  <w:style w:type="paragraph" w:styleId="a6">
    <w:name w:val="header"/>
    <w:basedOn w:val="a"/>
    <w:link w:val="a7"/>
    <w:uiPriority w:val="99"/>
    <w:unhideWhenUsed/>
    <w:rsid w:val="007B1F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1FAC"/>
  </w:style>
  <w:style w:type="paragraph" w:styleId="a8">
    <w:name w:val="footer"/>
    <w:basedOn w:val="a"/>
    <w:link w:val="a9"/>
    <w:uiPriority w:val="99"/>
    <w:unhideWhenUsed/>
    <w:rsid w:val="007B1F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1FAC"/>
  </w:style>
  <w:style w:type="character" w:styleId="aa">
    <w:name w:val="Hyperlink"/>
    <w:basedOn w:val="a0"/>
    <w:uiPriority w:val="99"/>
    <w:unhideWhenUsed/>
    <w:rsid w:val="00AD6876"/>
    <w:rPr>
      <w:color w:val="0563C1" w:themeColor="hyperlink"/>
      <w:u w:val="single"/>
    </w:rPr>
  </w:style>
  <w:style w:type="paragraph" w:styleId="ab">
    <w:name w:val="Balloon Text"/>
    <w:basedOn w:val="a"/>
    <w:link w:val="ac"/>
    <w:uiPriority w:val="99"/>
    <w:semiHidden/>
    <w:unhideWhenUsed/>
    <w:rsid w:val="008766F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766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B1FA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Знак,single space,-+"/>
    <w:basedOn w:val="a"/>
    <w:link w:val="a4"/>
    <w:uiPriority w:val="99"/>
    <w:unhideWhenUsed/>
    <w:qFormat/>
    <w:rsid w:val="0026005C"/>
    <w:pPr>
      <w:spacing w:after="0" w:line="240" w:lineRule="auto"/>
    </w:pPr>
    <w:rPr>
      <w:sz w:val="20"/>
      <w:szCs w:val="20"/>
    </w:rPr>
  </w:style>
  <w:style w:type="character" w:customStyle="1" w:styleId="a4">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 Знак"/>
    <w:basedOn w:val="a0"/>
    <w:link w:val="a3"/>
    <w:uiPriority w:val="99"/>
    <w:qFormat/>
    <w:rsid w:val="0026005C"/>
    <w:rPr>
      <w:sz w:val="20"/>
      <w:szCs w:val="20"/>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link w:val="11"/>
    <w:uiPriority w:val="99"/>
    <w:unhideWhenUsed/>
    <w:qFormat/>
    <w:rsid w:val="0026005C"/>
    <w:rPr>
      <w:vertAlign w:val="superscript"/>
    </w:rPr>
  </w:style>
  <w:style w:type="paragraph" w:customStyle="1" w:styleId="11">
    <w:name w:val="Знак сноски1"/>
    <w:link w:val="a5"/>
    <w:uiPriority w:val="99"/>
    <w:qFormat/>
    <w:rsid w:val="0026005C"/>
    <w:pPr>
      <w:spacing w:after="0" w:line="240" w:lineRule="auto"/>
    </w:pPr>
    <w:rPr>
      <w:vertAlign w:val="superscript"/>
    </w:rPr>
  </w:style>
  <w:style w:type="paragraph" w:customStyle="1" w:styleId="12">
    <w:name w:val="Текст сноски1"/>
    <w:basedOn w:val="a"/>
    <w:next w:val="a3"/>
    <w:uiPriority w:val="99"/>
    <w:unhideWhenUsed/>
    <w:qFormat/>
    <w:rsid w:val="00E87317"/>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7B1FAC"/>
    <w:rPr>
      <w:rFonts w:ascii="Arial" w:hAnsi="Arial" w:cs="Arial"/>
      <w:b/>
      <w:bCs/>
      <w:color w:val="26282F"/>
      <w:sz w:val="24"/>
      <w:szCs w:val="24"/>
    </w:rPr>
  </w:style>
  <w:style w:type="paragraph" w:styleId="a6">
    <w:name w:val="header"/>
    <w:basedOn w:val="a"/>
    <w:link w:val="a7"/>
    <w:uiPriority w:val="99"/>
    <w:unhideWhenUsed/>
    <w:rsid w:val="007B1F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1FAC"/>
  </w:style>
  <w:style w:type="paragraph" w:styleId="a8">
    <w:name w:val="footer"/>
    <w:basedOn w:val="a"/>
    <w:link w:val="a9"/>
    <w:uiPriority w:val="99"/>
    <w:unhideWhenUsed/>
    <w:rsid w:val="007B1F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1FAC"/>
  </w:style>
  <w:style w:type="character" w:styleId="aa">
    <w:name w:val="Hyperlink"/>
    <w:basedOn w:val="a0"/>
    <w:uiPriority w:val="99"/>
    <w:unhideWhenUsed/>
    <w:rsid w:val="00AD6876"/>
    <w:rPr>
      <w:color w:val="0563C1" w:themeColor="hyperlink"/>
      <w:u w:val="single"/>
    </w:rPr>
  </w:style>
  <w:style w:type="paragraph" w:styleId="ab">
    <w:name w:val="Balloon Text"/>
    <w:basedOn w:val="a"/>
    <w:link w:val="ac"/>
    <w:uiPriority w:val="99"/>
    <w:semiHidden/>
    <w:unhideWhenUsed/>
    <w:rsid w:val="008766F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766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20F1C-C7A5-4477-AAE7-F8CFD9E2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3934</Words>
  <Characters>22427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Трунова Наталья Александровна</dc:creator>
  <cp:keywords/>
  <dc:description/>
  <cp:lastModifiedBy>Краснова </cp:lastModifiedBy>
  <cp:revision>3</cp:revision>
  <dcterms:created xsi:type="dcterms:W3CDTF">2025-02-11T15:18:00Z</dcterms:created>
  <dcterms:modified xsi:type="dcterms:W3CDTF">2025-03-06T08:00:00Z</dcterms:modified>
</cp:coreProperties>
</file>