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619F3" w14:textId="2D7E6A36" w:rsidR="009C44B7" w:rsidRPr="00210D6D" w:rsidRDefault="009C44B7" w:rsidP="009C44B7">
      <w:pPr>
        <w:widowControl w:val="0"/>
        <w:spacing w:after="0" w:line="240" w:lineRule="auto"/>
        <w:ind w:left="5670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9A1409">
        <w:rPr>
          <w:rFonts w:ascii="Times New Roman" w:hAnsi="Times New Roman"/>
          <w:bCs/>
          <w:sz w:val="28"/>
          <w:szCs w:val="28"/>
        </w:rPr>
        <w:t>Приложение №</w:t>
      </w:r>
      <w:r w:rsidR="008F5336">
        <w:rPr>
          <w:rFonts w:ascii="Times New Roman" w:hAnsi="Times New Roman"/>
          <w:bCs/>
          <w:sz w:val="28"/>
          <w:szCs w:val="28"/>
        </w:rPr>
        <w:t> </w:t>
      </w:r>
      <w:r>
        <w:rPr>
          <w:rFonts w:ascii="Times New Roman" w:hAnsi="Times New Roman"/>
          <w:bCs/>
          <w:sz w:val="28"/>
          <w:szCs w:val="28"/>
        </w:rPr>
        <w:t>1</w:t>
      </w:r>
      <w:r w:rsidR="00D642B6">
        <w:rPr>
          <w:rFonts w:ascii="Times New Roman" w:hAnsi="Times New Roman"/>
          <w:bCs/>
          <w:sz w:val="28"/>
          <w:szCs w:val="28"/>
        </w:rPr>
        <w:t>8</w:t>
      </w:r>
    </w:p>
    <w:p w14:paraId="290E3A66" w14:textId="77777777" w:rsidR="009C44B7" w:rsidRPr="009A1409" w:rsidRDefault="009C44B7" w:rsidP="009C44B7">
      <w:pPr>
        <w:widowControl w:val="0"/>
        <w:spacing w:after="0" w:line="240" w:lineRule="auto"/>
        <w:ind w:left="5670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9A1409">
        <w:rPr>
          <w:rFonts w:ascii="Times New Roman" w:hAnsi="Times New Roman"/>
          <w:bCs/>
          <w:sz w:val="28"/>
          <w:szCs w:val="28"/>
        </w:rPr>
        <w:t>к отчету по результатам</w:t>
      </w:r>
    </w:p>
    <w:p w14:paraId="6BFF3CB7" w14:textId="6AA0FF80" w:rsidR="009C44B7" w:rsidRDefault="009C44B7" w:rsidP="003358DA">
      <w:pPr>
        <w:widowControl w:val="0"/>
        <w:spacing w:after="0" w:line="240" w:lineRule="auto"/>
        <w:ind w:left="552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экспертно</w:t>
      </w:r>
      <w:r w:rsidRPr="008766F0">
        <w:rPr>
          <w:rFonts w:ascii="Times New Roman" w:hAnsi="Times New Roman"/>
          <w:bCs/>
          <w:sz w:val="28"/>
          <w:szCs w:val="28"/>
        </w:rPr>
        <w:t>-</w:t>
      </w:r>
      <w:r w:rsidR="003358DA">
        <w:rPr>
          <w:rFonts w:ascii="Times New Roman" w:hAnsi="Times New Roman"/>
          <w:bCs/>
          <w:sz w:val="28"/>
          <w:szCs w:val="28"/>
        </w:rPr>
        <w:t>аналитического мероприятия</w:t>
      </w:r>
      <w:r w:rsidRPr="009A1409">
        <w:rPr>
          <w:rFonts w:ascii="Times New Roman" w:hAnsi="Times New Roman"/>
          <w:bCs/>
          <w:sz w:val="28"/>
          <w:szCs w:val="28"/>
        </w:rPr>
        <w:t xml:space="preserve"> </w:t>
      </w:r>
      <w:r w:rsidR="003358DA" w:rsidRPr="003358DA">
        <w:rPr>
          <w:rFonts w:ascii="Times New Roman" w:hAnsi="Times New Roman"/>
          <w:bCs/>
          <w:sz w:val="28"/>
          <w:szCs w:val="28"/>
        </w:rPr>
        <w:t>от 5 марта 2025 г. № ОМ-14/13-04</w:t>
      </w:r>
    </w:p>
    <w:p w14:paraId="1FF18A4F" w14:textId="2A9DF047" w:rsidR="00046AEF" w:rsidRPr="009C44B7" w:rsidRDefault="00046AEF" w:rsidP="003358DA">
      <w:pPr>
        <w:overflowPunct w:val="0"/>
        <w:autoSpaceDE w:val="0"/>
        <w:autoSpaceDN w:val="0"/>
        <w:adjustRightInd w:val="0"/>
        <w:spacing w:before="240" w:line="276" w:lineRule="auto"/>
        <w:jc w:val="center"/>
        <w:textAlignment w:val="baseline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9C44B7">
        <w:rPr>
          <w:rFonts w:ascii="Times New Roman" w:hAnsi="Times New Roman"/>
          <w:b/>
          <w:bCs/>
          <w:sz w:val="28"/>
          <w:szCs w:val="28"/>
        </w:rPr>
        <w:t>Информация о тарифной политике в отношении РСО в разрезе муниципальных образований на примере организаций теплоснабжения</w:t>
      </w:r>
    </w:p>
    <w:p w14:paraId="7F5C29EC" w14:textId="222DA956" w:rsidR="00046AEF" w:rsidRDefault="00046AEF" w:rsidP="00046A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Для более детального анализа по муниципальным образования</w:t>
      </w:r>
      <w:r w:rsidR="009C44B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были выбраны три субъекта – Владимирская область, Удмуртская Республика и Московская область. Анализируемые муниципальные образ</w:t>
      </w:r>
      <w:r w:rsidR="009C44B7">
        <w:rPr>
          <w:rFonts w:ascii="Times New Roman" w:hAnsi="Times New Roman" w:cs="Times New Roman"/>
          <w:sz w:val="28"/>
          <w:szCs w:val="28"/>
        </w:rPr>
        <w:t>ования представлены на Рисунке 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C1439D" w14:textId="2835B5AE" w:rsidR="00046AEF" w:rsidRDefault="00046AEF" w:rsidP="00046A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период с 2019 по 2024 годы среднее значение индекса платы граждан за коммунальные услуги по указанным субъектам составило </w:t>
      </w:r>
      <w:r>
        <w:rPr>
          <w:rFonts w:ascii="Times New Roman" w:hAnsi="Times New Roman" w:cs="Times New Roman"/>
          <w:sz w:val="28"/>
          <w:szCs w:val="28"/>
        </w:rPr>
        <w:br/>
        <w:t xml:space="preserve">7,93 %, 8,28 % и 10,12 % соответственно. Во Владимирской области среднее значение (7,93 %) превысили 6 из 21 муниципальных образований. </w:t>
      </w:r>
    </w:p>
    <w:p w14:paraId="4A4BA1B2" w14:textId="77777777" w:rsidR="00046AEF" w:rsidRDefault="00046AEF" w:rsidP="00046A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Удмуртской Республике среднее значение (8,28 %) превысили 6 из 30 муниципальных образований. Причем наибольшее значение отмечается в городе Глазов (12,04 %), Ижевск (11,31 %) и муниципальном округе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Воткинский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 (10,67 %). Превышение индекса в них обеспечивалось за счет 24 муниципальных образований, где в 22 муниципальных образованиях значение индекса одинаково (7,80 %).</w:t>
      </w:r>
    </w:p>
    <w:p w14:paraId="52870454" w14:textId="660C59C2" w:rsidR="00046AEF" w:rsidRPr="0076162D" w:rsidRDefault="00046AEF" w:rsidP="00046A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Московской области среднее значение превысили 13 из 57 муниципальных образований. Причем наибольшее значение отмечается </w:t>
      </w:r>
      <w:r>
        <w:rPr>
          <w:rFonts w:ascii="Times New Roman" w:hAnsi="Times New Roman" w:cs="Times New Roman"/>
          <w:sz w:val="28"/>
          <w:szCs w:val="28"/>
        </w:rPr>
        <w:br/>
        <w:t>в ГО Балашиха (13,07 %), Ступино (11,77 %) и Кашира (11,53 %). Превышение индекса в них обеспечивалось за счет 44 муниципальных образований, где наименьшее значение – в ГО Зарайск (9,42 %) и в Рузском ГО (9,75 %). В остальных 42 значение индекса одинаково (10,02 %). Анализируемые зн</w:t>
      </w:r>
      <w:r w:rsidR="009C44B7">
        <w:rPr>
          <w:rFonts w:ascii="Times New Roman" w:hAnsi="Times New Roman" w:cs="Times New Roman"/>
          <w:sz w:val="28"/>
          <w:szCs w:val="28"/>
        </w:rPr>
        <w:t>ачения представлены на Рисунке 2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BDDC1D" w14:textId="0A382D7C" w:rsidR="00046AEF" w:rsidRPr="00123B77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878">
        <w:rPr>
          <w:rFonts w:ascii="Times New Roman" w:hAnsi="Times New Roman" w:cs="Times New Roman"/>
          <w:sz w:val="24"/>
          <w:szCs w:val="24"/>
        </w:rPr>
        <w:lastRenderedPageBreak/>
        <w:t>Рисунок</w:t>
      </w:r>
      <w:r w:rsidR="009C44B7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. Границы муниципальных образований в анализируемых субъектах </w:t>
      </w:r>
      <w:r>
        <w:rPr>
          <w:rFonts w:ascii="Times New Roman" w:hAnsi="Times New Roman" w:cs="Times New Roman"/>
          <w:sz w:val="24"/>
          <w:szCs w:val="24"/>
        </w:rPr>
        <w:br/>
        <w:t xml:space="preserve">Российской Федерации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46AEF" w14:paraId="29FFCF67" w14:textId="77777777" w:rsidTr="00B75ABE">
        <w:trPr>
          <w:trHeight w:val="567"/>
        </w:trPr>
        <w:tc>
          <w:tcPr>
            <w:tcW w:w="9355" w:type="dxa"/>
          </w:tcPr>
          <w:p w14:paraId="2EB216F5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127875B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B77">
              <w:rPr>
                <w:rFonts w:ascii="Arial" w:hAnsi="Arial" w:cs="Arial"/>
                <w:b/>
                <w:bCs/>
                <w:sz w:val="20"/>
                <w:szCs w:val="20"/>
              </w:rPr>
              <w:t>Владимирская область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(муниципальные районы и городские округа)</w:t>
            </w:r>
          </w:p>
          <w:p w14:paraId="64805312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D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45997C" wp14:editId="0C1E1379">
                  <wp:extent cx="3322320" cy="217415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66" cy="221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EF" w14:paraId="0AD4F99B" w14:textId="77777777" w:rsidTr="00B75ABE">
        <w:trPr>
          <w:trHeight w:val="567"/>
        </w:trPr>
        <w:tc>
          <w:tcPr>
            <w:tcW w:w="9355" w:type="dxa"/>
          </w:tcPr>
          <w:p w14:paraId="55C47D01" w14:textId="77777777" w:rsidR="00046AEF" w:rsidRPr="00921D3E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Удмуртская Республика (муниципальные округа и городские округа)</w:t>
            </w:r>
          </w:p>
          <w:p w14:paraId="6DFC805A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D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DDD23C" wp14:editId="70D73A5C">
                  <wp:extent cx="3261360" cy="186896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557" cy="188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EF" w14:paraId="4F479824" w14:textId="77777777" w:rsidTr="00B75ABE">
        <w:trPr>
          <w:trHeight w:val="567"/>
        </w:trPr>
        <w:tc>
          <w:tcPr>
            <w:tcW w:w="9355" w:type="dxa"/>
            <w:vAlign w:val="center"/>
          </w:tcPr>
          <w:p w14:paraId="27785AFE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Московская</w:t>
            </w:r>
            <w:r w:rsidRPr="00123B7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область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(городские округа)</w:t>
            </w:r>
          </w:p>
        </w:tc>
      </w:tr>
      <w:tr w:rsidR="00046AEF" w14:paraId="295E9C71" w14:textId="77777777" w:rsidTr="00B75ABE">
        <w:trPr>
          <w:trHeight w:val="20"/>
        </w:trPr>
        <w:tc>
          <w:tcPr>
            <w:tcW w:w="9355" w:type="dxa"/>
            <w:vAlign w:val="center"/>
          </w:tcPr>
          <w:p w14:paraId="08A47D11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E6D14A" wp14:editId="30F7ACB8">
                  <wp:extent cx="4565906" cy="3421380"/>
                  <wp:effectExtent l="0" t="0" r="635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954" cy="344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4556C" w14:textId="77777777" w:rsidR="00046AEF" w:rsidRDefault="00046AEF" w:rsidP="00046A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878">
        <w:rPr>
          <w:rFonts w:ascii="Times New Roman" w:hAnsi="Times New Roman" w:cs="Times New Roman"/>
          <w:sz w:val="24"/>
          <w:szCs w:val="24"/>
        </w:rPr>
        <w:t>Источник</w:t>
      </w:r>
      <w:r w:rsidRPr="006701E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Счетная палата согласно законам субъектов Российской Федерации</w:t>
      </w:r>
    </w:p>
    <w:p w14:paraId="146DD6D2" w14:textId="35706419" w:rsidR="00046AEF" w:rsidRPr="00123B77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878">
        <w:rPr>
          <w:rFonts w:ascii="Times New Roman" w:hAnsi="Times New Roman" w:cs="Times New Roman"/>
          <w:sz w:val="24"/>
          <w:szCs w:val="24"/>
        </w:rPr>
        <w:lastRenderedPageBreak/>
        <w:t>Рисунок</w:t>
      </w:r>
      <w:r w:rsidR="009C44B7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 Среднее значение величины индекса платы граждан за коммунальные услуги по муниципальным образованиям за период с 2019 по 2024 год, %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46AEF" w14:paraId="73A5D760" w14:textId="77777777" w:rsidTr="00B75ABE">
        <w:trPr>
          <w:trHeight w:val="20"/>
        </w:trPr>
        <w:tc>
          <w:tcPr>
            <w:tcW w:w="9355" w:type="dxa"/>
          </w:tcPr>
          <w:p w14:paraId="54D6EDCF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6E0EE4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B77">
              <w:rPr>
                <w:rFonts w:ascii="Arial" w:hAnsi="Arial" w:cs="Arial"/>
                <w:b/>
                <w:bCs/>
                <w:sz w:val="20"/>
                <w:szCs w:val="20"/>
              </w:rPr>
              <w:t>Владимирская область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(средний индекс за период = 7,93 %)</w:t>
            </w:r>
          </w:p>
          <w:p w14:paraId="1D3E21DD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1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A9E876" wp14:editId="1947B3A3">
                  <wp:extent cx="3200400" cy="2072134"/>
                  <wp:effectExtent l="0" t="0" r="0" b="444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205" cy="209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EF" w14:paraId="2BF68499" w14:textId="77777777" w:rsidTr="00B75ABE">
        <w:trPr>
          <w:trHeight w:val="567"/>
        </w:trPr>
        <w:tc>
          <w:tcPr>
            <w:tcW w:w="9355" w:type="dxa"/>
          </w:tcPr>
          <w:p w14:paraId="3C4471A4" w14:textId="77777777" w:rsidR="00046AEF" w:rsidRPr="00921D3E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Удмуртская Республика (средний индекс за период = 8,28 %)</w:t>
            </w:r>
          </w:p>
          <w:p w14:paraId="28C86C7B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C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C3339A" wp14:editId="519F8E69">
                  <wp:extent cx="3246120" cy="2033380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310" cy="205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EF" w14:paraId="4679F1FA" w14:textId="77777777" w:rsidTr="00B75ABE">
        <w:trPr>
          <w:trHeight w:val="567"/>
        </w:trPr>
        <w:tc>
          <w:tcPr>
            <w:tcW w:w="9355" w:type="dxa"/>
            <w:vAlign w:val="center"/>
          </w:tcPr>
          <w:p w14:paraId="2B49BA39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Московская</w:t>
            </w:r>
            <w:r w:rsidRPr="00123B7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область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(средний индекс за период = 10,12 %)</w:t>
            </w:r>
          </w:p>
        </w:tc>
      </w:tr>
      <w:tr w:rsidR="00046AEF" w14:paraId="1E494178" w14:textId="77777777" w:rsidTr="00B75ABE">
        <w:trPr>
          <w:trHeight w:val="20"/>
        </w:trPr>
        <w:tc>
          <w:tcPr>
            <w:tcW w:w="9355" w:type="dxa"/>
            <w:vAlign w:val="center"/>
          </w:tcPr>
          <w:p w14:paraId="4F44D26B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272889" wp14:editId="064AFA2C">
                  <wp:extent cx="4541520" cy="3369494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929" t="836" r="577" b="473"/>
                          <a:stretch/>
                        </pic:blipFill>
                        <pic:spPr bwMode="auto">
                          <a:xfrm>
                            <a:off x="0" y="0"/>
                            <a:ext cx="4558039" cy="338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614FF6" w14:textId="77777777" w:rsidR="00046AEF" w:rsidRDefault="00046AEF" w:rsidP="00046A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878">
        <w:rPr>
          <w:rFonts w:ascii="Times New Roman" w:hAnsi="Times New Roman" w:cs="Times New Roman"/>
          <w:sz w:val="24"/>
          <w:szCs w:val="24"/>
        </w:rPr>
        <w:t>Источник</w:t>
      </w:r>
      <w:r w:rsidRPr="006701E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Счетная палата по данным Указов и Постановлений Глав субъектов</w:t>
      </w:r>
    </w:p>
    <w:p w14:paraId="5A600C5F" w14:textId="3A696DEC" w:rsidR="00046AEF" w:rsidRDefault="00046AEF" w:rsidP="00046A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Анализ структуры действующих ресурсоснабжающих организаций, которые предоставляли населению услуги отопления в 2023 году (согласно утвержденным тарифным реше</w:t>
      </w:r>
      <w:r w:rsidR="009C44B7">
        <w:rPr>
          <w:rFonts w:ascii="Times New Roman" w:hAnsi="Times New Roman" w:cs="Times New Roman"/>
          <w:sz w:val="28"/>
          <w:szCs w:val="28"/>
        </w:rPr>
        <w:t>ниям) показывает (см. Рисунок 3</w:t>
      </w:r>
      <w:r>
        <w:rPr>
          <w:rFonts w:ascii="Times New Roman" w:hAnsi="Times New Roman" w:cs="Times New Roman"/>
          <w:sz w:val="28"/>
          <w:szCs w:val="28"/>
        </w:rPr>
        <w:t xml:space="preserve">), что большая часть из них представлены обществами с ограниченной ответственностью (далее – ООО). При этом доля организаций, находящихся в государственной и муниципальной собственности (далее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МУПы</w:t>
      </w:r>
      <w:proofErr w:type="spellEnd"/>
      <w:r>
        <w:rPr>
          <w:rFonts w:ascii="Times New Roman" w:hAnsi="Times New Roman" w:cs="Times New Roman"/>
          <w:sz w:val="28"/>
          <w:szCs w:val="28"/>
        </w:rPr>
        <w:t>) по данным регионам не превышает четверти от числа всех таких ресурсоснабжающих организаций.</w:t>
      </w:r>
    </w:p>
    <w:p w14:paraId="31C78083" w14:textId="12E50D6C" w:rsidR="00046AEF" w:rsidRPr="00D47878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878">
        <w:rPr>
          <w:rFonts w:ascii="Times New Roman" w:hAnsi="Times New Roman" w:cs="Times New Roman"/>
          <w:sz w:val="24"/>
          <w:szCs w:val="24"/>
        </w:rPr>
        <w:t>Рисунок</w:t>
      </w:r>
      <w:r w:rsidR="009C44B7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63261">
        <w:rPr>
          <w:rFonts w:ascii="Times New Roman" w:hAnsi="Times New Roman" w:cs="Times New Roman"/>
          <w:sz w:val="24"/>
          <w:szCs w:val="24"/>
        </w:rPr>
        <w:t xml:space="preserve">Структура ресурсоснабжающих организаций </w:t>
      </w:r>
      <w:r>
        <w:rPr>
          <w:rFonts w:ascii="Times New Roman" w:hAnsi="Times New Roman" w:cs="Times New Roman"/>
          <w:sz w:val="24"/>
          <w:szCs w:val="24"/>
        </w:rPr>
        <w:t>(РСО)</w:t>
      </w:r>
      <w:r>
        <w:rPr>
          <w:rStyle w:val="a5"/>
          <w:rFonts w:ascii="Times New Roman" w:hAnsi="Times New Roman" w:cs="Times New Roman"/>
          <w:sz w:val="24"/>
          <w:szCs w:val="24"/>
        </w:rPr>
        <w:footnoteReference w:id="1"/>
      </w:r>
      <w:r w:rsidRPr="00063261">
        <w:rPr>
          <w:rFonts w:ascii="Times New Roman" w:hAnsi="Times New Roman" w:cs="Times New Roman"/>
          <w:sz w:val="24"/>
          <w:szCs w:val="24"/>
        </w:rPr>
        <w:t>, предоставляющи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63261">
        <w:rPr>
          <w:rFonts w:ascii="Times New Roman" w:hAnsi="Times New Roman" w:cs="Times New Roman"/>
          <w:sz w:val="24"/>
          <w:szCs w:val="24"/>
        </w:rPr>
        <w:t xml:space="preserve"> населению услуги отопления (обеспечение тепловой энергией) в 2023 году</w:t>
      </w:r>
      <w:r>
        <w:rPr>
          <w:rFonts w:ascii="Times New Roman" w:hAnsi="Times New Roman" w:cs="Times New Roman"/>
          <w:sz w:val="24"/>
          <w:szCs w:val="24"/>
        </w:rPr>
        <w:t>, %</w:t>
      </w:r>
    </w:p>
    <w:p w14:paraId="4D99FFED" w14:textId="77777777" w:rsidR="00046AEF" w:rsidRDefault="00046AEF" w:rsidP="00046AEF">
      <w:pPr>
        <w:tabs>
          <w:tab w:val="left" w:pos="8364"/>
        </w:tabs>
        <w:spacing w:after="0" w:line="240" w:lineRule="auto"/>
        <w:ind w:left="-709" w:righ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01A216" wp14:editId="76B3FACF">
            <wp:extent cx="2017643" cy="2226366"/>
            <wp:effectExtent l="0" t="0" r="1905" b="25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9C8B6" wp14:editId="1985F584">
            <wp:extent cx="2019300" cy="2225040"/>
            <wp:effectExtent l="0" t="0" r="0" b="381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28851F" wp14:editId="0487CAA3">
            <wp:extent cx="1950720" cy="2225040"/>
            <wp:effectExtent l="0" t="0" r="3810" b="3810"/>
            <wp:docPr id="89" name="Диаграмма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7FBF4E0" w14:textId="77777777" w:rsidR="00046AEF" w:rsidRPr="00027DFF" w:rsidRDefault="00046AEF" w:rsidP="00046AEF">
      <w:r w:rsidRPr="00D47878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6875708E" wp14:editId="7C6BF144">
            <wp:extent cx="5951220" cy="320040"/>
            <wp:effectExtent l="0" t="0" r="0" b="381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D47878">
        <w:rPr>
          <w:rFonts w:ascii="Times New Roman" w:hAnsi="Times New Roman" w:cs="Times New Roman"/>
          <w:sz w:val="24"/>
          <w:szCs w:val="24"/>
        </w:rPr>
        <w:t>Источник</w:t>
      </w:r>
      <w:r w:rsidRPr="003C15B1">
        <w:rPr>
          <w:rFonts w:ascii="Times New Roman" w:hAnsi="Times New Roman" w:cs="Times New Roman"/>
          <w:sz w:val="24"/>
          <w:szCs w:val="24"/>
        </w:rPr>
        <w:t>:</w:t>
      </w:r>
      <w:r w:rsidRPr="00027DFF">
        <w:rPr>
          <w:rFonts w:ascii="Times New Roman" w:hAnsi="Times New Roman" w:cs="Times New Roman"/>
          <w:sz w:val="24"/>
          <w:szCs w:val="24"/>
        </w:rPr>
        <w:t xml:space="preserve"> </w:t>
      </w:r>
      <w:r w:rsidRPr="00063261">
        <w:rPr>
          <w:rFonts w:ascii="Times New Roman" w:hAnsi="Times New Roman" w:cs="Times New Roman"/>
          <w:sz w:val="24"/>
          <w:szCs w:val="24"/>
        </w:rPr>
        <w:t xml:space="preserve">Счетная палата по данным тарифных решений </w:t>
      </w:r>
      <w:r>
        <w:rPr>
          <w:rFonts w:ascii="Times New Roman" w:hAnsi="Times New Roman" w:cs="Times New Roman"/>
          <w:sz w:val="24"/>
          <w:szCs w:val="24"/>
        </w:rPr>
        <w:t>региональных регуляторов</w:t>
      </w:r>
    </w:p>
    <w:p w14:paraId="064DFCA2" w14:textId="2593759A" w:rsidR="00046AEF" w:rsidRPr="00D64816" w:rsidRDefault="00046AEF" w:rsidP="009C44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</w:t>
      </w:r>
      <w:r w:rsidR="009C44B7">
        <w:rPr>
          <w:rFonts w:ascii="Times New Roman" w:hAnsi="Times New Roman" w:cs="Times New Roman"/>
          <w:sz w:val="28"/>
          <w:szCs w:val="28"/>
        </w:rPr>
        <w:t xml:space="preserve">счеты показывают,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осуществляют свою деятельность примерно в половине муниципальных образований субъектов – в 59,7 % муниципальных образований в случае Московской области, 53,3 % в случае Удмуртской Республики и 42,9 % в случае Владимирской области.</w:t>
      </w:r>
    </w:p>
    <w:p w14:paraId="78E187AC" w14:textId="709D1F98" w:rsidR="00046AEF" w:rsidRPr="00D64816" w:rsidRDefault="00046AEF" w:rsidP="00046A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трех рассматриваемых субъектах от половины и более ресурсоснабжающих организаций (справедливо для всех видов таких организаций) находятся в муниципалитетах с индекс</w:t>
      </w:r>
      <w:r w:rsidR="009C44B7">
        <w:rPr>
          <w:rFonts w:ascii="Times New Roman" w:hAnsi="Times New Roman" w:cs="Times New Roman"/>
          <w:sz w:val="28"/>
          <w:szCs w:val="28"/>
        </w:rPr>
        <w:t xml:space="preserve">ом ниже среднего </w:t>
      </w:r>
      <w:r w:rsidR="009C44B7">
        <w:rPr>
          <w:rFonts w:ascii="Times New Roman" w:hAnsi="Times New Roman" w:cs="Times New Roman"/>
          <w:sz w:val="28"/>
          <w:szCs w:val="28"/>
        </w:rPr>
        <w:br/>
        <w:t xml:space="preserve">(см. Рисунок </w:t>
      </w:r>
      <w:r>
        <w:rPr>
          <w:rFonts w:ascii="Times New Roman" w:hAnsi="Times New Roman" w:cs="Times New Roman"/>
          <w:sz w:val="28"/>
          <w:szCs w:val="28"/>
        </w:rPr>
        <w:t xml:space="preserve">4). Отдельно отмечается, что в Московской области </w:t>
      </w:r>
      <w:r>
        <w:rPr>
          <w:rFonts w:ascii="Times New Roman" w:hAnsi="Times New Roman" w:cs="Times New Roman"/>
          <w:sz w:val="28"/>
          <w:szCs w:val="28"/>
        </w:rPr>
        <w:br/>
        <w:t xml:space="preserve">в муниципальных образованиях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МУПами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чаще других оказываются низкие значения индексов.</w:t>
      </w:r>
    </w:p>
    <w:p w14:paraId="7F1ED3DB" w14:textId="4E9C9462" w:rsidR="00046AEF" w:rsidRPr="009B52F5" w:rsidRDefault="009C44B7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 w:rsidR="00046AEF">
        <w:rPr>
          <w:rFonts w:ascii="Times New Roman" w:hAnsi="Times New Roman" w:cs="Times New Roman"/>
          <w:sz w:val="24"/>
          <w:szCs w:val="24"/>
        </w:rPr>
        <w:t xml:space="preserve">4. Распределение ресурсоснабжающих организаций в соответствии с величиной индекса платы граждан, установленного в муниципальных образованиях, </w:t>
      </w:r>
      <w:r w:rsidR="00046AEF">
        <w:rPr>
          <w:rFonts w:ascii="Times New Roman" w:hAnsi="Times New Roman" w:cs="Times New Roman"/>
          <w:sz w:val="24"/>
          <w:szCs w:val="24"/>
        </w:rPr>
        <w:br/>
        <w:t xml:space="preserve">где они </w:t>
      </w:r>
      <w:r w:rsidR="00046AEF" w:rsidRPr="00100D7E">
        <w:rPr>
          <w:rFonts w:ascii="Times New Roman" w:hAnsi="Times New Roman" w:cs="Times New Roman"/>
          <w:sz w:val="24"/>
          <w:szCs w:val="24"/>
        </w:rPr>
        <w:t>предоставля</w:t>
      </w:r>
      <w:r w:rsidR="00046AEF">
        <w:rPr>
          <w:rFonts w:ascii="Times New Roman" w:hAnsi="Times New Roman" w:cs="Times New Roman"/>
          <w:sz w:val="24"/>
          <w:szCs w:val="24"/>
        </w:rPr>
        <w:t>ли</w:t>
      </w:r>
      <w:r w:rsidR="00046AEF" w:rsidRPr="00100D7E">
        <w:rPr>
          <w:rFonts w:ascii="Times New Roman" w:hAnsi="Times New Roman" w:cs="Times New Roman"/>
          <w:sz w:val="24"/>
          <w:szCs w:val="24"/>
        </w:rPr>
        <w:t xml:space="preserve"> населению услуги отопления</w:t>
      </w:r>
      <w:r w:rsidR="00046AEF">
        <w:rPr>
          <w:rFonts w:ascii="Times New Roman" w:hAnsi="Times New Roman" w:cs="Times New Roman"/>
          <w:sz w:val="24"/>
          <w:szCs w:val="24"/>
        </w:rPr>
        <w:t xml:space="preserve"> </w:t>
      </w:r>
      <w:r w:rsidR="00046AEF" w:rsidRPr="00100D7E">
        <w:rPr>
          <w:rFonts w:ascii="Times New Roman" w:hAnsi="Times New Roman" w:cs="Times New Roman"/>
          <w:sz w:val="24"/>
          <w:szCs w:val="24"/>
        </w:rPr>
        <w:t>в 2023 году</w:t>
      </w:r>
      <w:r w:rsidR="00046AEF" w:rsidRPr="009B52F5">
        <w:rPr>
          <w:rStyle w:val="a5"/>
          <w:rFonts w:ascii="Times New Roman" w:hAnsi="Times New Roman" w:cs="Times New Roman"/>
          <w:sz w:val="24"/>
          <w:szCs w:val="24"/>
        </w:rPr>
        <w:footnoteReference w:id="2"/>
      </w:r>
    </w:p>
    <w:p w14:paraId="5CB27ADC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5555A5" wp14:editId="1E946B83">
            <wp:extent cx="5913911" cy="2220686"/>
            <wp:effectExtent l="0" t="0" r="0" b="825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6201EF7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50C9CA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ABBA3" wp14:editId="11932107">
            <wp:extent cx="5913911" cy="2185060"/>
            <wp:effectExtent l="0" t="0" r="0" b="5715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B5A1EFB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63396F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D92FE" wp14:editId="495EAD55">
            <wp:extent cx="5913911" cy="2149434"/>
            <wp:effectExtent l="0" t="0" r="0" b="381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89F1E48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61D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1198657D" wp14:editId="1E7A2C7A">
            <wp:extent cx="5908675" cy="268941"/>
            <wp:effectExtent l="0" t="0" r="0" b="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B598A86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2F5">
        <w:rPr>
          <w:rFonts w:ascii="Times New Roman" w:hAnsi="Times New Roman" w:cs="Times New Roman"/>
          <w:sz w:val="24"/>
          <w:szCs w:val="24"/>
        </w:rPr>
        <w:t>Источник:</w:t>
      </w:r>
      <w:r>
        <w:rPr>
          <w:rFonts w:ascii="Times New Roman" w:hAnsi="Times New Roman" w:cs="Times New Roman"/>
          <w:sz w:val="24"/>
          <w:szCs w:val="24"/>
        </w:rPr>
        <w:t xml:space="preserve"> Счетная палата </w:t>
      </w:r>
      <w:r w:rsidRPr="00063261">
        <w:rPr>
          <w:rFonts w:ascii="Times New Roman" w:hAnsi="Times New Roman" w:cs="Times New Roman"/>
          <w:sz w:val="24"/>
          <w:szCs w:val="24"/>
        </w:rPr>
        <w:t xml:space="preserve">по данным тарифных решений </w:t>
      </w:r>
      <w:r>
        <w:rPr>
          <w:rFonts w:ascii="Times New Roman" w:hAnsi="Times New Roman" w:cs="Times New Roman"/>
          <w:sz w:val="24"/>
          <w:szCs w:val="24"/>
        </w:rPr>
        <w:t>региональных регуляторов</w:t>
      </w:r>
    </w:p>
    <w:p w14:paraId="67F5554E" w14:textId="77777777" w:rsidR="009C44B7" w:rsidRPr="009B52F5" w:rsidRDefault="009C44B7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23EC67" w14:textId="562FFADF" w:rsidR="00046AEF" w:rsidRDefault="00046AEF" w:rsidP="00046A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величины тарифов на отопление для населения показывает, </w:t>
      </w:r>
      <w:r>
        <w:rPr>
          <w:rFonts w:ascii="Times New Roman" w:hAnsi="Times New Roman" w:cs="Times New Roman"/>
          <w:sz w:val="28"/>
          <w:szCs w:val="28"/>
        </w:rPr>
        <w:br/>
        <w:t xml:space="preserve">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также имеют один из наиболее высоких тарифов среди всех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ресурсоснабжающих организаций – он оказывается выше среднего </w:t>
      </w:r>
      <w:r>
        <w:rPr>
          <w:rFonts w:ascii="Times New Roman" w:hAnsi="Times New Roman" w:cs="Times New Roman"/>
          <w:sz w:val="28"/>
          <w:szCs w:val="28"/>
        </w:rPr>
        <w:br/>
        <w:t>по субъекту в случае Удмуртской Республики (на 20,3 %) и Московской области (на 4,0 %). Также высоки тарифы для объектов Министерства обороны Российской Федерации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. Размер тарифов на отопление </w:t>
      </w:r>
      <w:r>
        <w:rPr>
          <w:rFonts w:ascii="Times New Roman" w:hAnsi="Times New Roman" w:cs="Times New Roman"/>
          <w:sz w:val="28"/>
          <w:szCs w:val="28"/>
        </w:rPr>
        <w:br/>
        <w:t xml:space="preserve">для населения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ресурсоснабжающим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организациям рассматриваемых субъектов Российской Фе</w:t>
      </w:r>
      <w:r w:rsidR="009C44B7">
        <w:rPr>
          <w:rFonts w:ascii="Times New Roman" w:hAnsi="Times New Roman" w:cs="Times New Roman"/>
          <w:sz w:val="28"/>
          <w:szCs w:val="28"/>
        </w:rPr>
        <w:t xml:space="preserve">дерации представлен на Рисунке </w:t>
      </w:r>
      <w:r>
        <w:rPr>
          <w:rFonts w:ascii="Times New Roman" w:hAnsi="Times New Roman" w:cs="Times New Roman"/>
          <w:sz w:val="28"/>
          <w:szCs w:val="28"/>
        </w:rPr>
        <w:t>5.</w:t>
      </w:r>
    </w:p>
    <w:p w14:paraId="5E310E52" w14:textId="3F81FF55" w:rsidR="00046AEF" w:rsidRPr="00D47878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878">
        <w:rPr>
          <w:rFonts w:ascii="Times New Roman" w:hAnsi="Times New Roman" w:cs="Times New Roman"/>
          <w:sz w:val="24"/>
          <w:szCs w:val="24"/>
        </w:rPr>
        <w:t>Рисунок</w:t>
      </w:r>
      <w:r w:rsidR="009C44B7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C44B7">
        <w:rPr>
          <w:rFonts w:ascii="Times New Roman" w:hAnsi="Times New Roman" w:cs="Times New Roman"/>
          <w:sz w:val="24"/>
          <w:szCs w:val="24"/>
        </w:rPr>
        <w:t>Величина</w:t>
      </w:r>
      <w:r w:rsidRPr="00016089">
        <w:rPr>
          <w:rFonts w:ascii="Times New Roman" w:hAnsi="Times New Roman" w:cs="Times New Roman"/>
          <w:sz w:val="24"/>
          <w:szCs w:val="24"/>
        </w:rPr>
        <w:t xml:space="preserve"> тариф</w:t>
      </w:r>
      <w:r w:rsidR="009C44B7">
        <w:rPr>
          <w:rFonts w:ascii="Times New Roman" w:hAnsi="Times New Roman" w:cs="Times New Roman"/>
          <w:sz w:val="24"/>
          <w:szCs w:val="24"/>
        </w:rPr>
        <w:t>а</w:t>
      </w:r>
      <w:r w:rsidRPr="00016089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016089">
        <w:rPr>
          <w:rFonts w:ascii="Times New Roman" w:hAnsi="Times New Roman" w:cs="Times New Roman"/>
          <w:sz w:val="24"/>
          <w:szCs w:val="24"/>
        </w:rPr>
        <w:t>ресурсоснабжающим</w:t>
      </w:r>
      <w:proofErr w:type="spellEnd"/>
      <w:r w:rsidRPr="00016089">
        <w:rPr>
          <w:rFonts w:ascii="Times New Roman" w:hAnsi="Times New Roman" w:cs="Times New Roman"/>
          <w:sz w:val="24"/>
          <w:szCs w:val="24"/>
        </w:rPr>
        <w:t xml:space="preserve"> организациям (РСО), предоставляющим услуги отопления (обеспечение тепловой энергией) в 2023 году, </w:t>
      </w:r>
      <w:r>
        <w:rPr>
          <w:rFonts w:ascii="Times New Roman" w:hAnsi="Times New Roman" w:cs="Times New Roman"/>
          <w:sz w:val="24"/>
          <w:szCs w:val="24"/>
        </w:rPr>
        <w:br/>
      </w:r>
      <w:r w:rsidRPr="00016089">
        <w:rPr>
          <w:rFonts w:ascii="Times New Roman" w:hAnsi="Times New Roman" w:cs="Times New Roman"/>
          <w:sz w:val="24"/>
          <w:szCs w:val="24"/>
        </w:rPr>
        <w:t>руб. за Гкал</w:t>
      </w:r>
    </w:p>
    <w:p w14:paraId="1AFF5701" w14:textId="77777777" w:rsidR="00046AEF" w:rsidRDefault="00046AEF" w:rsidP="00046AEF">
      <w:pPr>
        <w:spacing w:after="0" w:line="240" w:lineRule="auto"/>
        <w:ind w:left="-284" w:righ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90369" wp14:editId="04D4AABD">
            <wp:extent cx="1958340" cy="1600200"/>
            <wp:effectExtent l="0" t="0" r="3810" b="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A6D519" wp14:editId="344A0204">
            <wp:extent cx="2004060" cy="16002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C1684" wp14:editId="1A388F3C">
            <wp:extent cx="1958340" cy="1600200"/>
            <wp:effectExtent l="0" t="0" r="381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0B97477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BBD01" wp14:editId="36EE786D">
            <wp:extent cx="5859780" cy="213360"/>
            <wp:effectExtent l="0" t="0" r="762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B5CE6C" w14:textId="77777777" w:rsidR="00046AEF" w:rsidRPr="00016089" w:rsidRDefault="00046AEF" w:rsidP="00046AEF">
      <w:r w:rsidRPr="00D47878">
        <w:rPr>
          <w:rFonts w:ascii="Times New Roman" w:hAnsi="Times New Roman" w:cs="Times New Roman"/>
          <w:sz w:val="24"/>
          <w:szCs w:val="24"/>
        </w:rPr>
        <w:t>Источник</w:t>
      </w:r>
      <w:r w:rsidRPr="003C15B1">
        <w:rPr>
          <w:rFonts w:ascii="Times New Roman" w:hAnsi="Times New Roman" w:cs="Times New Roman"/>
          <w:sz w:val="24"/>
          <w:szCs w:val="24"/>
        </w:rPr>
        <w:t>:</w:t>
      </w:r>
      <w:r w:rsidRPr="00027DFF">
        <w:rPr>
          <w:rFonts w:ascii="Times New Roman" w:hAnsi="Times New Roman" w:cs="Times New Roman"/>
          <w:sz w:val="24"/>
          <w:szCs w:val="24"/>
        </w:rPr>
        <w:t xml:space="preserve"> </w:t>
      </w:r>
      <w:r w:rsidRPr="00063261">
        <w:rPr>
          <w:rFonts w:ascii="Times New Roman" w:hAnsi="Times New Roman" w:cs="Times New Roman"/>
          <w:sz w:val="24"/>
          <w:szCs w:val="24"/>
        </w:rPr>
        <w:t xml:space="preserve">Счетная палата по данным тарифных решений </w:t>
      </w:r>
      <w:r>
        <w:rPr>
          <w:rFonts w:ascii="Times New Roman" w:hAnsi="Times New Roman" w:cs="Times New Roman"/>
          <w:sz w:val="24"/>
          <w:szCs w:val="24"/>
        </w:rPr>
        <w:t>региональных регуляторов</w:t>
      </w:r>
    </w:p>
    <w:p w14:paraId="5ABCF33A" w14:textId="58CF6536" w:rsidR="00046AEF" w:rsidRDefault="00046AEF" w:rsidP="00046A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Средние значения тарифов территориально распределяются достаточно равномерно – д</w:t>
      </w:r>
      <w:r w:rsidRPr="0048199A">
        <w:rPr>
          <w:rFonts w:ascii="Times New Roman" w:hAnsi="Times New Roman" w:cs="Times New Roman"/>
          <w:sz w:val="28"/>
          <w:szCs w:val="28"/>
        </w:rPr>
        <w:t>оля муниципальных образований с тариф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8199A">
        <w:rPr>
          <w:rFonts w:ascii="Times New Roman" w:hAnsi="Times New Roman" w:cs="Times New Roman"/>
          <w:sz w:val="28"/>
          <w:szCs w:val="28"/>
        </w:rPr>
        <w:t>м ниже среднего по субъекту</w:t>
      </w:r>
      <w:r>
        <w:rPr>
          <w:rFonts w:ascii="Times New Roman" w:hAnsi="Times New Roman" w:cs="Times New Roman"/>
          <w:sz w:val="28"/>
          <w:szCs w:val="28"/>
        </w:rPr>
        <w:t xml:space="preserve"> составляет</w:t>
      </w:r>
      <w:r w:rsidRPr="004819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42,9 % во Владимирской области, 43,9 % в Московской области и 56,7 % в Удму</w:t>
      </w:r>
      <w:r w:rsidR="009C44B7">
        <w:rPr>
          <w:rFonts w:ascii="Times New Roman" w:hAnsi="Times New Roman" w:cs="Times New Roman"/>
          <w:sz w:val="28"/>
          <w:szCs w:val="28"/>
        </w:rPr>
        <w:t xml:space="preserve">ртской Республике (см. Рисунок </w:t>
      </w:r>
      <w:r>
        <w:rPr>
          <w:rFonts w:ascii="Times New Roman" w:hAnsi="Times New Roman" w:cs="Times New Roman"/>
          <w:sz w:val="28"/>
          <w:szCs w:val="28"/>
        </w:rPr>
        <w:t>6).</w:t>
      </w:r>
    </w:p>
    <w:p w14:paraId="1DCBEACA" w14:textId="145F3E3C" w:rsidR="00046AEF" w:rsidRDefault="009C44B7" w:rsidP="00046A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показано на Рисунке </w:t>
      </w:r>
      <w:r w:rsidR="00046AEF">
        <w:rPr>
          <w:rFonts w:ascii="Times New Roman" w:hAnsi="Times New Roman" w:cs="Times New Roman"/>
          <w:sz w:val="28"/>
          <w:szCs w:val="28"/>
        </w:rPr>
        <w:t xml:space="preserve">7, рассматриваемые субъекты стараются распределять индекс учитывая абсолютную величину тарифов. </w:t>
      </w:r>
      <w:r w:rsidR="00046AEF">
        <w:rPr>
          <w:rFonts w:ascii="Times New Roman" w:hAnsi="Times New Roman" w:cs="Times New Roman"/>
          <w:sz w:val="28"/>
          <w:szCs w:val="28"/>
        </w:rPr>
        <w:br/>
        <w:t xml:space="preserve">Так, в муниципальных образованиях, где тариф высок относительно среднего значения, субъекты устанавливают низкий индекс и, наоборот, </w:t>
      </w:r>
      <w:r w:rsidR="00046AEF">
        <w:rPr>
          <w:rFonts w:ascii="Times New Roman" w:hAnsi="Times New Roman" w:cs="Times New Roman"/>
          <w:sz w:val="28"/>
          <w:szCs w:val="28"/>
        </w:rPr>
        <w:br/>
        <w:t>там, г</w:t>
      </w:r>
      <w:r>
        <w:rPr>
          <w:rFonts w:ascii="Times New Roman" w:hAnsi="Times New Roman" w:cs="Times New Roman"/>
          <w:sz w:val="28"/>
          <w:szCs w:val="28"/>
        </w:rPr>
        <w:t>де он низок – добавляют индекс.</w:t>
      </w:r>
    </w:p>
    <w:p w14:paraId="24E33C5F" w14:textId="71F7C166" w:rsidR="009C44B7" w:rsidRDefault="009C44B7" w:rsidP="009C44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Исключение составляет Владимирская область, где в муниципальных образованиях с наиболее высоким значением тарифа у Минобороны устанавливался высокий индекс, а также Московская область в отношении муниципальных образований с ООО.</w:t>
      </w:r>
    </w:p>
    <w:p w14:paraId="32FAFE62" w14:textId="419F2BE6" w:rsidR="00046AEF" w:rsidRPr="00123B77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878">
        <w:rPr>
          <w:rFonts w:ascii="Times New Roman" w:hAnsi="Times New Roman" w:cs="Times New Roman"/>
          <w:sz w:val="24"/>
          <w:szCs w:val="24"/>
        </w:rPr>
        <w:lastRenderedPageBreak/>
        <w:t>Рисунок</w:t>
      </w:r>
      <w:r w:rsidR="009C44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6. </w:t>
      </w:r>
      <w:bookmarkStart w:id="1" w:name="_Hlk183855660"/>
      <w:r>
        <w:rPr>
          <w:rFonts w:ascii="Times New Roman" w:hAnsi="Times New Roman" w:cs="Times New Roman"/>
          <w:sz w:val="24"/>
          <w:szCs w:val="24"/>
        </w:rPr>
        <w:t>Средний тариф</w:t>
      </w:r>
      <w:r w:rsidRPr="000632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063261">
        <w:rPr>
          <w:rFonts w:ascii="Times New Roman" w:hAnsi="Times New Roman" w:cs="Times New Roman"/>
          <w:sz w:val="24"/>
          <w:szCs w:val="24"/>
        </w:rPr>
        <w:t>ресурсоснабжающи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063261">
        <w:rPr>
          <w:rFonts w:ascii="Times New Roman" w:hAnsi="Times New Roman" w:cs="Times New Roman"/>
          <w:sz w:val="24"/>
          <w:szCs w:val="24"/>
        </w:rPr>
        <w:t xml:space="preserve"> организаци</w:t>
      </w:r>
      <w:r>
        <w:rPr>
          <w:rFonts w:ascii="Times New Roman" w:hAnsi="Times New Roman" w:cs="Times New Roman"/>
          <w:sz w:val="24"/>
          <w:szCs w:val="24"/>
        </w:rPr>
        <w:t xml:space="preserve">ям, предоставляющим </w:t>
      </w:r>
      <w:r w:rsidRPr="00063261">
        <w:rPr>
          <w:rFonts w:ascii="Times New Roman" w:hAnsi="Times New Roman" w:cs="Times New Roman"/>
          <w:sz w:val="24"/>
          <w:szCs w:val="24"/>
        </w:rPr>
        <w:t>услуги отопления (обеспечение тепловой энергией) в 2023 году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663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руб. за Гкал</w:t>
      </w:r>
      <w:bookmarkEnd w:id="1"/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46AEF" w14:paraId="5B312AA6" w14:textId="77777777" w:rsidTr="00B75ABE">
        <w:trPr>
          <w:trHeight w:val="20"/>
        </w:trPr>
        <w:tc>
          <w:tcPr>
            <w:tcW w:w="9355" w:type="dxa"/>
          </w:tcPr>
          <w:p w14:paraId="61FDB583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296078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B77">
              <w:rPr>
                <w:rFonts w:ascii="Arial" w:hAnsi="Arial" w:cs="Arial"/>
                <w:b/>
                <w:bCs/>
                <w:sz w:val="20"/>
                <w:szCs w:val="20"/>
              </w:rPr>
              <w:t>Владимирская область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(средний тариф по субъекту = 2 988)</w:t>
            </w:r>
          </w:p>
          <w:p w14:paraId="1766BB6E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1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8EB5C0" wp14:editId="7EDF83E0">
                  <wp:extent cx="3031921" cy="19812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251" cy="198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EF" w14:paraId="6DD164D6" w14:textId="77777777" w:rsidTr="00B75ABE">
        <w:trPr>
          <w:trHeight w:val="567"/>
        </w:trPr>
        <w:tc>
          <w:tcPr>
            <w:tcW w:w="9355" w:type="dxa"/>
          </w:tcPr>
          <w:p w14:paraId="083E0B48" w14:textId="77777777" w:rsidR="00046AEF" w:rsidRPr="00921D3E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Удмуртская Республика (средний тариф по субъекту = 2 329)</w:t>
            </w:r>
          </w:p>
          <w:p w14:paraId="4F438EFD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27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D335C3" wp14:editId="44C270C0">
                  <wp:extent cx="2918460" cy="1931082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549" cy="195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EF" w14:paraId="156BFC98" w14:textId="77777777" w:rsidTr="00B75ABE">
        <w:trPr>
          <w:trHeight w:val="567"/>
        </w:trPr>
        <w:tc>
          <w:tcPr>
            <w:tcW w:w="9355" w:type="dxa"/>
            <w:vAlign w:val="center"/>
          </w:tcPr>
          <w:p w14:paraId="15165949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Московская</w:t>
            </w:r>
            <w:r w:rsidRPr="00123B7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область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(средний тариф по субъекту = </w:t>
            </w:r>
            <w:r w:rsidRPr="00157DF4">
              <w:rPr>
                <w:rFonts w:ascii="Arial" w:hAnsi="Arial" w:cs="Arial"/>
                <w:b/>
                <w:bCs/>
                <w:sz w:val="20"/>
                <w:szCs w:val="20"/>
              </w:rPr>
              <w:t>2 416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046AEF" w14:paraId="4CE42AD7" w14:textId="77777777" w:rsidTr="00B75ABE">
        <w:trPr>
          <w:trHeight w:val="20"/>
        </w:trPr>
        <w:tc>
          <w:tcPr>
            <w:tcW w:w="9355" w:type="dxa"/>
            <w:vAlign w:val="center"/>
          </w:tcPr>
          <w:p w14:paraId="6AC61A19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C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6C59B4" wp14:editId="41BA3412">
                  <wp:extent cx="4465320" cy="3351320"/>
                  <wp:effectExtent l="0" t="0" r="0" b="190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1472"/>
                          <a:stretch/>
                        </pic:blipFill>
                        <pic:spPr bwMode="auto">
                          <a:xfrm>
                            <a:off x="0" y="0"/>
                            <a:ext cx="4474142" cy="335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4C5A63" w14:textId="77777777" w:rsidR="00046AEF" w:rsidRPr="00027DFF" w:rsidRDefault="00046AEF" w:rsidP="00046AEF">
      <w:r w:rsidRPr="00D47878">
        <w:rPr>
          <w:rFonts w:ascii="Times New Roman" w:hAnsi="Times New Roman" w:cs="Times New Roman"/>
          <w:sz w:val="24"/>
          <w:szCs w:val="24"/>
        </w:rPr>
        <w:t>Источник</w:t>
      </w:r>
      <w:r w:rsidRPr="003C15B1">
        <w:rPr>
          <w:rFonts w:ascii="Times New Roman" w:hAnsi="Times New Roman" w:cs="Times New Roman"/>
          <w:sz w:val="24"/>
          <w:szCs w:val="24"/>
        </w:rPr>
        <w:t>:</w:t>
      </w:r>
      <w:r w:rsidRPr="00027DFF">
        <w:rPr>
          <w:rFonts w:ascii="Times New Roman" w:hAnsi="Times New Roman" w:cs="Times New Roman"/>
          <w:sz w:val="24"/>
          <w:szCs w:val="24"/>
        </w:rPr>
        <w:t xml:space="preserve"> </w:t>
      </w:r>
      <w:r w:rsidRPr="00063261">
        <w:rPr>
          <w:rFonts w:ascii="Times New Roman" w:hAnsi="Times New Roman" w:cs="Times New Roman"/>
          <w:sz w:val="24"/>
          <w:szCs w:val="24"/>
        </w:rPr>
        <w:t xml:space="preserve">Счетная палата по данным тарифных решений </w:t>
      </w:r>
      <w:r>
        <w:rPr>
          <w:rFonts w:ascii="Times New Roman" w:hAnsi="Times New Roman" w:cs="Times New Roman"/>
          <w:sz w:val="24"/>
          <w:szCs w:val="24"/>
        </w:rPr>
        <w:t>региональных регуляторов</w:t>
      </w:r>
    </w:p>
    <w:p w14:paraId="021F1EF4" w14:textId="77777777" w:rsidR="009C44B7" w:rsidRDefault="009C44B7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F1B27A" w14:textId="1FB0DCDD" w:rsidR="00046AEF" w:rsidRPr="009B52F5" w:rsidRDefault="009C44B7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 w:rsidR="00046AEF">
        <w:rPr>
          <w:rFonts w:ascii="Times New Roman" w:hAnsi="Times New Roman" w:cs="Times New Roman"/>
          <w:sz w:val="24"/>
          <w:szCs w:val="24"/>
        </w:rPr>
        <w:t xml:space="preserve">7. Распределение средних значений тарифов по </w:t>
      </w:r>
      <w:proofErr w:type="spellStart"/>
      <w:r w:rsidR="00046AEF">
        <w:rPr>
          <w:rFonts w:ascii="Times New Roman" w:hAnsi="Times New Roman" w:cs="Times New Roman"/>
          <w:sz w:val="24"/>
          <w:szCs w:val="24"/>
        </w:rPr>
        <w:t>ресурсоснабжающим</w:t>
      </w:r>
      <w:proofErr w:type="spellEnd"/>
      <w:r w:rsidR="00046AEF">
        <w:rPr>
          <w:rFonts w:ascii="Times New Roman" w:hAnsi="Times New Roman" w:cs="Times New Roman"/>
          <w:sz w:val="24"/>
          <w:szCs w:val="24"/>
        </w:rPr>
        <w:t xml:space="preserve"> организациям в соответствии с величиной индекса платы граждан, установленного </w:t>
      </w:r>
      <w:r w:rsidR="00046AEF">
        <w:rPr>
          <w:rFonts w:ascii="Times New Roman" w:hAnsi="Times New Roman" w:cs="Times New Roman"/>
          <w:sz w:val="24"/>
          <w:szCs w:val="24"/>
        </w:rPr>
        <w:br/>
        <w:t xml:space="preserve">в муниципальных образованиях, где они </w:t>
      </w:r>
      <w:r w:rsidR="00046AEF" w:rsidRPr="00100D7E">
        <w:rPr>
          <w:rFonts w:ascii="Times New Roman" w:hAnsi="Times New Roman" w:cs="Times New Roman"/>
          <w:sz w:val="24"/>
          <w:szCs w:val="24"/>
        </w:rPr>
        <w:t>предоставля</w:t>
      </w:r>
      <w:r w:rsidR="00046AEF">
        <w:rPr>
          <w:rFonts w:ascii="Times New Roman" w:hAnsi="Times New Roman" w:cs="Times New Roman"/>
          <w:sz w:val="24"/>
          <w:szCs w:val="24"/>
        </w:rPr>
        <w:t>ли</w:t>
      </w:r>
      <w:r w:rsidR="00046AEF" w:rsidRPr="00100D7E">
        <w:rPr>
          <w:rFonts w:ascii="Times New Roman" w:hAnsi="Times New Roman" w:cs="Times New Roman"/>
          <w:sz w:val="24"/>
          <w:szCs w:val="24"/>
        </w:rPr>
        <w:t xml:space="preserve"> населению услуги отопления</w:t>
      </w:r>
      <w:r w:rsidR="00046AEF">
        <w:rPr>
          <w:rFonts w:ascii="Times New Roman" w:hAnsi="Times New Roman" w:cs="Times New Roman"/>
          <w:sz w:val="24"/>
          <w:szCs w:val="24"/>
        </w:rPr>
        <w:t xml:space="preserve"> </w:t>
      </w:r>
      <w:r w:rsidR="00046AEF">
        <w:rPr>
          <w:rFonts w:ascii="Times New Roman" w:hAnsi="Times New Roman" w:cs="Times New Roman"/>
          <w:sz w:val="24"/>
          <w:szCs w:val="24"/>
        </w:rPr>
        <w:br/>
      </w:r>
      <w:r w:rsidR="00046AEF" w:rsidRPr="00100D7E">
        <w:rPr>
          <w:rFonts w:ascii="Times New Roman" w:hAnsi="Times New Roman" w:cs="Times New Roman"/>
          <w:sz w:val="24"/>
          <w:szCs w:val="24"/>
        </w:rPr>
        <w:t>в 2023 году</w:t>
      </w:r>
      <w:r w:rsidR="00046AEF">
        <w:rPr>
          <w:rFonts w:ascii="Times New Roman" w:hAnsi="Times New Roman" w:cs="Times New Roman"/>
          <w:sz w:val="24"/>
          <w:szCs w:val="24"/>
        </w:rPr>
        <w:t>, руб. за Гкал</w:t>
      </w:r>
      <w:r w:rsidR="00046AEF">
        <w:rPr>
          <w:rStyle w:val="a5"/>
          <w:rFonts w:ascii="Times New Roman" w:hAnsi="Times New Roman" w:cs="Times New Roman"/>
          <w:sz w:val="24"/>
          <w:szCs w:val="24"/>
        </w:rPr>
        <w:footnoteReference w:id="4"/>
      </w:r>
    </w:p>
    <w:p w14:paraId="2558E0C4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C5CC0" wp14:editId="27A6A79F">
            <wp:extent cx="5913911" cy="2541320"/>
            <wp:effectExtent l="0" t="0" r="0" b="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DB38F26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879DBD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F06AD" wp14:editId="7D4EC40F">
            <wp:extent cx="5913911" cy="2280063"/>
            <wp:effectExtent l="0" t="0" r="0" b="6350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9BB3BF2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F7760C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6AA5C" wp14:editId="70485048">
            <wp:extent cx="5913911" cy="2208810"/>
            <wp:effectExtent l="0" t="0" r="0" b="127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678A0F9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61D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6C70DCFA" wp14:editId="40DA44AE">
            <wp:extent cx="5908675" cy="268941"/>
            <wp:effectExtent l="0" t="0" r="0" b="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CC4389C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2F5">
        <w:rPr>
          <w:rFonts w:ascii="Times New Roman" w:hAnsi="Times New Roman" w:cs="Times New Roman"/>
          <w:sz w:val="24"/>
          <w:szCs w:val="24"/>
        </w:rPr>
        <w:t>Источник:</w:t>
      </w:r>
      <w:r>
        <w:rPr>
          <w:rFonts w:ascii="Times New Roman" w:hAnsi="Times New Roman" w:cs="Times New Roman"/>
          <w:sz w:val="24"/>
          <w:szCs w:val="24"/>
        </w:rPr>
        <w:t xml:space="preserve"> Счетная палата </w:t>
      </w:r>
      <w:r w:rsidRPr="00063261">
        <w:rPr>
          <w:rFonts w:ascii="Times New Roman" w:hAnsi="Times New Roman" w:cs="Times New Roman"/>
          <w:sz w:val="24"/>
          <w:szCs w:val="24"/>
        </w:rPr>
        <w:t xml:space="preserve">по данным тарифных решений </w:t>
      </w:r>
      <w:r>
        <w:rPr>
          <w:rFonts w:ascii="Times New Roman" w:hAnsi="Times New Roman" w:cs="Times New Roman"/>
          <w:sz w:val="24"/>
          <w:szCs w:val="24"/>
        </w:rPr>
        <w:t>региональных регуляторов</w:t>
      </w:r>
    </w:p>
    <w:p w14:paraId="3EED5183" w14:textId="77777777" w:rsidR="009C44B7" w:rsidRPr="009B52F5" w:rsidRDefault="009C44B7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BCB5CE" w14:textId="77777777" w:rsidR="00046AEF" w:rsidRDefault="00046AEF" w:rsidP="00046A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 разницы величины тарифов, установленных в отношении разных ресурсоснабжающих организаций показал существенный разрыв между максимальными и минимальными значениями таких тарифов. </w:t>
      </w:r>
      <w:r>
        <w:rPr>
          <w:rFonts w:ascii="Times New Roman" w:hAnsi="Times New Roman" w:cs="Times New Roman"/>
          <w:sz w:val="28"/>
          <w:szCs w:val="28"/>
        </w:rPr>
        <w:br/>
        <w:t xml:space="preserve">Во Владимирской области разница составляет 3,2 раза (от </w:t>
      </w:r>
      <w:r w:rsidRPr="00C460E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460E9">
        <w:rPr>
          <w:rFonts w:ascii="Times New Roman" w:hAnsi="Times New Roman" w:cs="Times New Roman"/>
          <w:sz w:val="28"/>
          <w:szCs w:val="28"/>
        </w:rPr>
        <w:t>615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C460E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460E9">
        <w:rPr>
          <w:rFonts w:ascii="Times New Roman" w:hAnsi="Times New Roman" w:cs="Times New Roman"/>
          <w:sz w:val="28"/>
          <w:szCs w:val="28"/>
        </w:rPr>
        <w:t>232</w:t>
      </w:r>
      <w:r w:rsidRPr="00605F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 за Гкал), в Московской области – 3,6 раза (от 1 351 до 4 851 руб. за Гкал) и в Удмуртской Республике – в 9,7 раз (от 1 </w:t>
      </w:r>
      <w:r w:rsidRPr="00C460E9">
        <w:rPr>
          <w:rFonts w:ascii="Times New Roman" w:hAnsi="Times New Roman" w:cs="Times New Roman"/>
          <w:sz w:val="28"/>
          <w:szCs w:val="28"/>
        </w:rPr>
        <w:t>052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C460E9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460E9">
        <w:rPr>
          <w:rFonts w:ascii="Times New Roman" w:hAnsi="Times New Roman" w:cs="Times New Roman"/>
          <w:sz w:val="28"/>
          <w:szCs w:val="28"/>
        </w:rPr>
        <w:t>220</w:t>
      </w:r>
      <w:r>
        <w:rPr>
          <w:rFonts w:ascii="Times New Roman" w:hAnsi="Times New Roman" w:cs="Times New Roman"/>
          <w:sz w:val="28"/>
          <w:szCs w:val="28"/>
        </w:rPr>
        <w:t xml:space="preserve"> руб. за Гкал).</w:t>
      </w:r>
    </w:p>
    <w:p w14:paraId="7897607F" w14:textId="788A1FEE" w:rsidR="00046AEF" w:rsidRDefault="009C44B7" w:rsidP="00046A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показано на Рисунке </w:t>
      </w:r>
      <w:r w:rsidR="00046AEF">
        <w:rPr>
          <w:rFonts w:ascii="Times New Roman" w:hAnsi="Times New Roman" w:cs="Times New Roman"/>
          <w:sz w:val="28"/>
          <w:szCs w:val="28"/>
        </w:rPr>
        <w:t xml:space="preserve">8, в случае Владимирской и Московской областей разница в тарифах для различного вида ресурсоснабжающих организаций относительно сопоставима и находится в диапазоне </w:t>
      </w:r>
      <w:r w:rsidR="00046AEF">
        <w:rPr>
          <w:rFonts w:ascii="Times New Roman" w:hAnsi="Times New Roman" w:cs="Times New Roman"/>
          <w:sz w:val="28"/>
          <w:szCs w:val="28"/>
        </w:rPr>
        <w:br/>
        <w:t xml:space="preserve">от 1,7 до 3,2 раз. В то же время в Удмуртской Республике, в частности </w:t>
      </w:r>
      <w:r w:rsidR="00046AEF">
        <w:rPr>
          <w:rFonts w:ascii="Times New Roman" w:hAnsi="Times New Roman" w:cs="Times New Roman"/>
          <w:sz w:val="28"/>
          <w:szCs w:val="28"/>
        </w:rPr>
        <w:br/>
        <w:t xml:space="preserve">в отношении </w:t>
      </w:r>
      <w:proofErr w:type="spellStart"/>
      <w:r w:rsidR="00046AEF">
        <w:rPr>
          <w:rFonts w:ascii="Times New Roman" w:hAnsi="Times New Roman" w:cs="Times New Roman"/>
          <w:sz w:val="28"/>
          <w:szCs w:val="28"/>
        </w:rPr>
        <w:t>МУПов</w:t>
      </w:r>
      <w:proofErr w:type="spellEnd"/>
      <w:r w:rsidR="00046AEF">
        <w:rPr>
          <w:rStyle w:val="a5"/>
          <w:rFonts w:ascii="Times New Roman" w:hAnsi="Times New Roman" w:cs="Times New Roman"/>
          <w:sz w:val="28"/>
          <w:szCs w:val="28"/>
        </w:rPr>
        <w:footnoteReference w:id="5"/>
      </w:r>
      <w:r w:rsidR="00046AEF">
        <w:rPr>
          <w:rFonts w:ascii="Times New Roman" w:hAnsi="Times New Roman" w:cs="Times New Roman"/>
          <w:sz w:val="28"/>
          <w:szCs w:val="28"/>
        </w:rPr>
        <w:t>, введены большой величины тарифы, которые значительно увеличивают данный диапазон.</w:t>
      </w:r>
    </w:p>
    <w:p w14:paraId="625DDEF9" w14:textId="71181F17" w:rsidR="00046AEF" w:rsidRPr="00D47878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878">
        <w:rPr>
          <w:rFonts w:ascii="Times New Roman" w:hAnsi="Times New Roman" w:cs="Times New Roman"/>
          <w:sz w:val="24"/>
          <w:szCs w:val="24"/>
        </w:rPr>
        <w:t>Рисунок</w:t>
      </w:r>
      <w:r w:rsidR="009C44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8. Величина разницы между максимально и минимально установленными значениями тарифов для ресурсоснабжающих организаций, разы</w:t>
      </w:r>
    </w:p>
    <w:p w14:paraId="463FD398" w14:textId="77777777" w:rsidR="00046AEF" w:rsidRDefault="00046AEF" w:rsidP="00046AEF">
      <w:pPr>
        <w:spacing w:after="0" w:line="240" w:lineRule="auto"/>
        <w:ind w:left="-284" w:righ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98EC5" wp14:editId="0836E0F4">
            <wp:extent cx="1958340" cy="1600200"/>
            <wp:effectExtent l="0" t="0" r="381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60ABC2" wp14:editId="63AA1761">
            <wp:extent cx="2011680" cy="1600200"/>
            <wp:effectExtent l="0" t="0" r="762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FBF48" wp14:editId="0169D4DF">
            <wp:extent cx="1935480" cy="1600200"/>
            <wp:effectExtent l="0" t="0" r="7620" b="571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9A53F98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82CD4" wp14:editId="3E7C953D">
            <wp:extent cx="5859780" cy="213360"/>
            <wp:effectExtent l="0" t="0" r="762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38567BB" w14:textId="77777777" w:rsidR="00046AEF" w:rsidRDefault="00046AEF" w:rsidP="00046A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878">
        <w:rPr>
          <w:rFonts w:ascii="Times New Roman" w:hAnsi="Times New Roman" w:cs="Times New Roman"/>
          <w:sz w:val="24"/>
          <w:szCs w:val="24"/>
        </w:rPr>
        <w:t>Источник</w:t>
      </w:r>
      <w:r w:rsidRPr="006701EB">
        <w:rPr>
          <w:rFonts w:ascii="Times New Roman" w:hAnsi="Times New Roman" w:cs="Times New Roman"/>
          <w:sz w:val="24"/>
          <w:szCs w:val="24"/>
        </w:rPr>
        <w:t>:</w:t>
      </w:r>
      <w:r w:rsidRPr="001F1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Счетная палата </w:t>
      </w:r>
      <w:r w:rsidRPr="00063261">
        <w:rPr>
          <w:rFonts w:ascii="Times New Roman" w:hAnsi="Times New Roman" w:cs="Times New Roman"/>
          <w:sz w:val="24"/>
          <w:szCs w:val="24"/>
        </w:rPr>
        <w:t xml:space="preserve">по данным тарифных решений </w:t>
      </w:r>
      <w:r>
        <w:rPr>
          <w:rFonts w:ascii="Times New Roman" w:hAnsi="Times New Roman" w:cs="Times New Roman"/>
          <w:sz w:val="24"/>
          <w:szCs w:val="24"/>
        </w:rPr>
        <w:t>региональных регуляторов</w:t>
      </w:r>
    </w:p>
    <w:p w14:paraId="5FE97601" w14:textId="19404A4A" w:rsidR="00046AEF" w:rsidRDefault="009C44B7" w:rsidP="00046AEF">
      <w:pPr>
        <w:tabs>
          <w:tab w:val="left" w:pos="634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(см. Рисунок </w:t>
      </w:r>
      <w:r w:rsidR="00046AEF">
        <w:rPr>
          <w:rFonts w:ascii="Times New Roman" w:hAnsi="Times New Roman" w:cs="Times New Roman"/>
          <w:sz w:val="28"/>
          <w:szCs w:val="28"/>
        </w:rPr>
        <w:t>9) также показал небольшую д</w:t>
      </w:r>
      <w:r w:rsidR="00046AEF" w:rsidRPr="006367B0">
        <w:rPr>
          <w:rFonts w:ascii="Times New Roman" w:hAnsi="Times New Roman" w:cs="Times New Roman"/>
          <w:sz w:val="28"/>
          <w:szCs w:val="28"/>
        </w:rPr>
        <w:t>ол</w:t>
      </w:r>
      <w:r w:rsidR="00046AEF">
        <w:rPr>
          <w:rFonts w:ascii="Times New Roman" w:hAnsi="Times New Roman" w:cs="Times New Roman"/>
          <w:sz w:val="28"/>
          <w:szCs w:val="28"/>
        </w:rPr>
        <w:t>ю</w:t>
      </w:r>
      <w:r w:rsidR="00046AEF" w:rsidRPr="006367B0">
        <w:rPr>
          <w:rFonts w:ascii="Times New Roman" w:hAnsi="Times New Roman" w:cs="Times New Roman"/>
          <w:sz w:val="28"/>
          <w:szCs w:val="28"/>
        </w:rPr>
        <w:t xml:space="preserve"> муниципальных образований, в которых разница в величине тарифов составляет 2 и более раза</w:t>
      </w:r>
      <w:r w:rsidR="00046AEF">
        <w:rPr>
          <w:rFonts w:ascii="Times New Roman" w:hAnsi="Times New Roman" w:cs="Times New Roman"/>
          <w:sz w:val="28"/>
          <w:szCs w:val="28"/>
        </w:rPr>
        <w:t xml:space="preserve"> – в случае Владимирской области она составляет 23,8 %, Удмуртской Республики – 30,0 %, Московской области – 14,0 %.</w:t>
      </w:r>
    </w:p>
    <w:p w14:paraId="1A60F4FC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A31B40" w14:textId="5B9B748D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30557B" w14:textId="4F4C31C4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3CA468" w14:textId="77777777" w:rsidR="009C44B7" w:rsidRDefault="009C44B7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F8CF91" w14:textId="77777777" w:rsidR="009C44B7" w:rsidRDefault="009C44B7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1DFD34" w14:textId="77777777" w:rsidR="00046AE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592676" w14:textId="79E2C215" w:rsidR="00046AEF" w:rsidRPr="00123B77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878">
        <w:rPr>
          <w:rFonts w:ascii="Times New Roman" w:hAnsi="Times New Roman" w:cs="Times New Roman"/>
          <w:sz w:val="24"/>
          <w:szCs w:val="24"/>
        </w:rPr>
        <w:lastRenderedPageBreak/>
        <w:t>Рисунок</w:t>
      </w:r>
      <w:r w:rsidR="009C44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9. Величина разницы между максимально и минимально установленными значениями тарифов в разрезе муниципальных образований, разы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46AEF" w14:paraId="7D7B2A46" w14:textId="77777777" w:rsidTr="00B75ABE">
        <w:trPr>
          <w:trHeight w:val="20"/>
        </w:trPr>
        <w:tc>
          <w:tcPr>
            <w:tcW w:w="9355" w:type="dxa"/>
          </w:tcPr>
          <w:p w14:paraId="07257043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2506353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B77">
              <w:rPr>
                <w:rFonts w:ascii="Arial" w:hAnsi="Arial" w:cs="Arial"/>
                <w:b/>
                <w:bCs/>
                <w:sz w:val="20"/>
                <w:szCs w:val="20"/>
              </w:rPr>
              <w:t>Владимирская область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(разница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max</w:t>
            </w:r>
            <w:r w:rsidRPr="009C4F5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min</w:t>
            </w:r>
            <w:r w:rsidRPr="009C4F5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тарифов = 3,2)</w:t>
            </w:r>
          </w:p>
          <w:p w14:paraId="20FF4EB5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D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760A65" wp14:editId="6779983C">
                  <wp:extent cx="3108960" cy="2018080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164" t="2362"/>
                          <a:stretch/>
                        </pic:blipFill>
                        <pic:spPr bwMode="auto">
                          <a:xfrm>
                            <a:off x="0" y="0"/>
                            <a:ext cx="3132701" cy="203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EF" w14:paraId="6F9884AA" w14:textId="77777777" w:rsidTr="00B75ABE">
        <w:trPr>
          <w:trHeight w:val="567"/>
        </w:trPr>
        <w:tc>
          <w:tcPr>
            <w:tcW w:w="9355" w:type="dxa"/>
          </w:tcPr>
          <w:p w14:paraId="7911CC4B" w14:textId="77777777" w:rsidR="00046AEF" w:rsidRPr="00921D3E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Удмуртская Республика (разница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max</w:t>
            </w:r>
            <w:r w:rsidRPr="009C4F5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min</w:t>
            </w:r>
            <w:r w:rsidRPr="009C4F5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тарифов = 9,7)</w:t>
            </w:r>
          </w:p>
          <w:p w14:paraId="3AD745AB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F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D223F1" wp14:editId="1EB9AED7">
                  <wp:extent cx="3025140" cy="1962218"/>
                  <wp:effectExtent l="0" t="0" r="381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777" cy="197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EF" w14:paraId="5FA0875B" w14:textId="77777777" w:rsidTr="00B75ABE">
        <w:trPr>
          <w:trHeight w:val="567"/>
        </w:trPr>
        <w:tc>
          <w:tcPr>
            <w:tcW w:w="9355" w:type="dxa"/>
            <w:vAlign w:val="center"/>
          </w:tcPr>
          <w:p w14:paraId="49265BE7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Московская</w:t>
            </w:r>
            <w:r w:rsidRPr="00123B7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область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(разница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max</w:t>
            </w:r>
            <w:r w:rsidRPr="009C4F5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min</w:t>
            </w:r>
            <w:r w:rsidRPr="009C4F5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тарифов = 3,6)</w:t>
            </w:r>
          </w:p>
        </w:tc>
      </w:tr>
      <w:tr w:rsidR="00046AEF" w14:paraId="354CE452" w14:textId="77777777" w:rsidTr="00B75ABE">
        <w:trPr>
          <w:trHeight w:val="20"/>
        </w:trPr>
        <w:tc>
          <w:tcPr>
            <w:tcW w:w="9355" w:type="dxa"/>
            <w:vAlign w:val="center"/>
          </w:tcPr>
          <w:p w14:paraId="2C75911E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47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754339" wp14:editId="31A0C8BC">
                  <wp:extent cx="4663440" cy="3475294"/>
                  <wp:effectExtent l="0" t="0" r="381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824" t="1536"/>
                          <a:stretch/>
                        </pic:blipFill>
                        <pic:spPr bwMode="auto">
                          <a:xfrm>
                            <a:off x="0" y="0"/>
                            <a:ext cx="4695218" cy="3498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FEF02" w14:textId="77777777" w:rsidR="00046AEF" w:rsidRPr="00027DFF" w:rsidRDefault="00046AEF" w:rsidP="00046AEF">
      <w:r w:rsidRPr="00D47878">
        <w:rPr>
          <w:rFonts w:ascii="Times New Roman" w:hAnsi="Times New Roman" w:cs="Times New Roman"/>
          <w:sz w:val="24"/>
          <w:szCs w:val="24"/>
        </w:rPr>
        <w:t>Источник</w:t>
      </w:r>
      <w:r w:rsidRPr="003C15B1">
        <w:rPr>
          <w:rFonts w:ascii="Times New Roman" w:hAnsi="Times New Roman" w:cs="Times New Roman"/>
          <w:sz w:val="24"/>
          <w:szCs w:val="24"/>
        </w:rPr>
        <w:t>:</w:t>
      </w:r>
      <w:r w:rsidRPr="00027DFF">
        <w:rPr>
          <w:rFonts w:ascii="Times New Roman" w:hAnsi="Times New Roman" w:cs="Times New Roman"/>
          <w:sz w:val="24"/>
          <w:szCs w:val="24"/>
        </w:rPr>
        <w:t xml:space="preserve"> </w:t>
      </w:r>
      <w:r w:rsidRPr="00063261">
        <w:rPr>
          <w:rFonts w:ascii="Times New Roman" w:hAnsi="Times New Roman" w:cs="Times New Roman"/>
          <w:sz w:val="24"/>
          <w:szCs w:val="24"/>
        </w:rPr>
        <w:t xml:space="preserve">Счетная палата по данным тарифных решений </w:t>
      </w:r>
      <w:r>
        <w:rPr>
          <w:rFonts w:ascii="Times New Roman" w:hAnsi="Times New Roman" w:cs="Times New Roman"/>
          <w:sz w:val="24"/>
          <w:szCs w:val="24"/>
        </w:rPr>
        <w:t>региональных регуляторов</w:t>
      </w:r>
    </w:p>
    <w:p w14:paraId="64FD45DB" w14:textId="1AA0EEE9" w:rsidR="00046AEF" w:rsidRPr="00665087" w:rsidRDefault="00046AEF" w:rsidP="00046AEF">
      <w:pPr>
        <w:tabs>
          <w:tab w:val="left" w:pos="634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Согласно базе данных по субъектам Российской Федерации, во Владимирской области заключено 26 концессий в сфере теплоснабжения и горячего водоснабжения, в Московской области – 17</w:t>
      </w:r>
      <w:r w:rsidRPr="006650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Удмуртской Республике – 14</w:t>
      </w:r>
      <w:r w:rsidRPr="00665087">
        <w:rPr>
          <w:rFonts w:ascii="Times New Roman" w:hAnsi="Times New Roman" w:cs="Times New Roman"/>
          <w:sz w:val="28"/>
          <w:szCs w:val="28"/>
        </w:rPr>
        <w:t>.</w:t>
      </w:r>
    </w:p>
    <w:p w14:paraId="636DD26D" w14:textId="6CF8DF20" w:rsidR="00046AEF" w:rsidRDefault="009C44B7" w:rsidP="00046AEF">
      <w:pPr>
        <w:tabs>
          <w:tab w:val="left" w:pos="634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показано на Рисунке 1</w:t>
      </w:r>
      <w:r w:rsidR="00046AEF">
        <w:rPr>
          <w:rFonts w:ascii="Times New Roman" w:hAnsi="Times New Roman" w:cs="Times New Roman"/>
          <w:sz w:val="28"/>
          <w:szCs w:val="28"/>
        </w:rPr>
        <w:t>0, большая доля концессионных соглашений в случае Владимирской области и Удмуртской Республике реализуются в муниципальных образованиях с низким значением индекса. В свою очередь, в Московской области, напротив, большая часть концессий отмечается в муниципальных образованиях с высоким значением индекса</w:t>
      </w:r>
      <w:r w:rsidR="00046AEF" w:rsidRPr="00F96FB8">
        <w:rPr>
          <w:rFonts w:ascii="Times New Roman" w:hAnsi="Times New Roman" w:cs="Times New Roman"/>
          <w:sz w:val="28"/>
          <w:szCs w:val="28"/>
        </w:rPr>
        <w:t xml:space="preserve"> </w:t>
      </w:r>
      <w:r w:rsidR="00046AEF">
        <w:rPr>
          <w:rFonts w:ascii="Times New Roman" w:hAnsi="Times New Roman" w:cs="Times New Roman"/>
          <w:sz w:val="28"/>
          <w:szCs w:val="28"/>
        </w:rPr>
        <w:t>за период с 2019 по 2024 годы.</w:t>
      </w:r>
    </w:p>
    <w:p w14:paraId="072E80B5" w14:textId="20367D78" w:rsidR="00046AEF" w:rsidRPr="000A7075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878">
        <w:rPr>
          <w:rFonts w:ascii="Times New Roman" w:hAnsi="Times New Roman" w:cs="Times New Roman"/>
          <w:sz w:val="24"/>
          <w:szCs w:val="24"/>
        </w:rPr>
        <w:t>Рисунок</w:t>
      </w:r>
      <w:r w:rsidR="009C44B7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0.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Доля концессионных соглашений, которые реализуются в муниципальных образования в зависимости от величины индекса платы, %</w:t>
      </w:r>
      <w:proofErr w:type="gramEnd"/>
    </w:p>
    <w:p w14:paraId="1E0C62D1" w14:textId="77777777" w:rsidR="00046AEF" w:rsidRPr="000A7075" w:rsidRDefault="00046AEF" w:rsidP="00046AEF">
      <w:pPr>
        <w:tabs>
          <w:tab w:val="left" w:pos="634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41A4C6" wp14:editId="21EF9BE9">
            <wp:extent cx="5908675" cy="2606040"/>
            <wp:effectExtent l="0" t="0" r="0" b="381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D47878">
        <w:rPr>
          <w:rFonts w:ascii="Times New Roman" w:hAnsi="Times New Roman" w:cs="Times New Roman"/>
          <w:sz w:val="24"/>
          <w:szCs w:val="24"/>
        </w:rPr>
        <w:t>Источник</w:t>
      </w:r>
      <w:r w:rsidRPr="006701EB">
        <w:rPr>
          <w:rFonts w:ascii="Times New Roman" w:hAnsi="Times New Roman" w:cs="Times New Roman"/>
          <w:sz w:val="24"/>
          <w:szCs w:val="24"/>
        </w:rPr>
        <w:t>:</w:t>
      </w:r>
      <w:r w:rsidRPr="001F1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Счетная палата </w:t>
      </w:r>
      <w:r w:rsidRPr="00063261">
        <w:rPr>
          <w:rFonts w:ascii="Times New Roman" w:hAnsi="Times New Roman" w:cs="Times New Roman"/>
          <w:sz w:val="24"/>
          <w:szCs w:val="24"/>
        </w:rPr>
        <w:t xml:space="preserve">по данным тарифных решений </w:t>
      </w:r>
      <w:r>
        <w:rPr>
          <w:rFonts w:ascii="Times New Roman" w:hAnsi="Times New Roman" w:cs="Times New Roman"/>
          <w:sz w:val="24"/>
          <w:szCs w:val="24"/>
        </w:rPr>
        <w:t>региональных регуляторов</w:t>
      </w:r>
    </w:p>
    <w:p w14:paraId="5C37B534" w14:textId="5FE590AE" w:rsidR="00046AEF" w:rsidRDefault="009C44B7" w:rsidP="00046AEF">
      <w:pPr>
        <w:tabs>
          <w:tab w:val="left" w:pos="634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данным Рисунка 1</w:t>
      </w:r>
      <w:r w:rsidR="00046AEF">
        <w:rPr>
          <w:rFonts w:ascii="Times New Roman" w:hAnsi="Times New Roman" w:cs="Times New Roman"/>
          <w:sz w:val="28"/>
          <w:szCs w:val="28"/>
        </w:rPr>
        <w:t>1, концессионные соглашения по-разному распределены по территориям (муниципальным образованиям) рассматриваемых субъектов Российской Федерации.</w:t>
      </w:r>
    </w:p>
    <w:p w14:paraId="602F7E74" w14:textId="77777777" w:rsidR="00046AEF" w:rsidRDefault="00046AEF" w:rsidP="00046AEF">
      <w:pPr>
        <w:tabs>
          <w:tab w:val="left" w:pos="634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во Владимирской области такое присутствие достаточно значимо – хотя бы одна концессия присутствует в 18 из 21 муниципальном образовании (или в 85,7 %). При этом в Удмуртской Республике и Московской области ситуация иная – там таких муниципальных образований лишь 9 из 30 (30,0 %) и 17 из 57 (29,8 %) соответственно.</w:t>
      </w:r>
    </w:p>
    <w:p w14:paraId="65783930" w14:textId="77777777" w:rsidR="009C44B7" w:rsidRDefault="009C44B7" w:rsidP="00046AEF">
      <w:pPr>
        <w:tabs>
          <w:tab w:val="left" w:pos="634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131DEE" w14:textId="76030C7C" w:rsidR="00046AEF" w:rsidRPr="00480AF5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878">
        <w:rPr>
          <w:rFonts w:ascii="Times New Roman" w:hAnsi="Times New Roman" w:cs="Times New Roman"/>
          <w:sz w:val="24"/>
          <w:szCs w:val="24"/>
        </w:rPr>
        <w:lastRenderedPageBreak/>
        <w:t>Рисунок</w:t>
      </w:r>
      <w:r w:rsidR="009C44B7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1. Концессии в сфере теплоснабжения, содержащиеся в базе данных, сформированной по результатам запросов в субъекты Российской Федерации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46AEF" w14:paraId="2BDEB641" w14:textId="77777777" w:rsidTr="00B75ABE">
        <w:trPr>
          <w:trHeight w:val="20"/>
        </w:trPr>
        <w:tc>
          <w:tcPr>
            <w:tcW w:w="9355" w:type="dxa"/>
          </w:tcPr>
          <w:p w14:paraId="0D6FFB9F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C14B32B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B77">
              <w:rPr>
                <w:rFonts w:ascii="Arial" w:hAnsi="Arial" w:cs="Arial"/>
                <w:b/>
                <w:bCs/>
                <w:sz w:val="20"/>
                <w:szCs w:val="20"/>
              </w:rPr>
              <w:t>Владимирская область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(всего концессий = 26)</w:t>
            </w:r>
          </w:p>
          <w:p w14:paraId="612A3922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5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B16906" wp14:editId="3616DF53">
                  <wp:extent cx="2971800" cy="1942550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679" cy="195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EF" w14:paraId="5472C050" w14:textId="77777777" w:rsidTr="00B75ABE">
        <w:trPr>
          <w:trHeight w:val="567"/>
        </w:trPr>
        <w:tc>
          <w:tcPr>
            <w:tcW w:w="9355" w:type="dxa"/>
          </w:tcPr>
          <w:p w14:paraId="1A029A7B" w14:textId="77777777" w:rsidR="00046AEF" w:rsidRPr="00921D3E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Удмуртская Республика (всего концессий = 14)</w:t>
            </w:r>
          </w:p>
          <w:p w14:paraId="70ED235E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4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824C52" wp14:editId="6FB69F1B">
                  <wp:extent cx="2956560" cy="1979995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069" cy="198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EF" w14:paraId="69E0216E" w14:textId="77777777" w:rsidTr="00B75ABE">
        <w:trPr>
          <w:trHeight w:val="567"/>
        </w:trPr>
        <w:tc>
          <w:tcPr>
            <w:tcW w:w="9355" w:type="dxa"/>
            <w:vAlign w:val="center"/>
          </w:tcPr>
          <w:p w14:paraId="51489DF2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Московская</w:t>
            </w:r>
            <w:r w:rsidRPr="00123B7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область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(всего концессий = 17)</w:t>
            </w:r>
          </w:p>
        </w:tc>
      </w:tr>
      <w:tr w:rsidR="00046AEF" w14:paraId="0CE7192D" w14:textId="77777777" w:rsidTr="00B75ABE">
        <w:trPr>
          <w:trHeight w:val="20"/>
        </w:trPr>
        <w:tc>
          <w:tcPr>
            <w:tcW w:w="9355" w:type="dxa"/>
            <w:vAlign w:val="center"/>
          </w:tcPr>
          <w:p w14:paraId="566F74F7" w14:textId="77777777" w:rsidR="00046AEF" w:rsidRPr="001534A9" w:rsidRDefault="00046AEF" w:rsidP="00B75ABE">
            <w:pPr>
              <w:tabs>
                <w:tab w:val="left" w:pos="6348"/>
              </w:tabs>
              <w:jc w:val="center"/>
            </w:pPr>
            <w:r w:rsidRPr="001534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02CD4A" wp14:editId="228A5ABD">
                  <wp:extent cx="4693920" cy="3546908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501" cy="356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BD86FA" w14:textId="77777777" w:rsidR="00046AEF" w:rsidRPr="00027DFF" w:rsidRDefault="00046AEF" w:rsidP="00046AEF">
      <w:r w:rsidRPr="00D47878">
        <w:rPr>
          <w:rFonts w:ascii="Times New Roman" w:hAnsi="Times New Roman" w:cs="Times New Roman"/>
          <w:sz w:val="24"/>
          <w:szCs w:val="24"/>
        </w:rPr>
        <w:t>Источник</w:t>
      </w:r>
      <w:r w:rsidRPr="003C15B1">
        <w:rPr>
          <w:rFonts w:ascii="Times New Roman" w:hAnsi="Times New Roman" w:cs="Times New Roman"/>
          <w:sz w:val="24"/>
          <w:szCs w:val="24"/>
        </w:rPr>
        <w:t>:</w:t>
      </w:r>
      <w:r w:rsidRPr="00027DFF">
        <w:rPr>
          <w:rFonts w:ascii="Times New Roman" w:hAnsi="Times New Roman" w:cs="Times New Roman"/>
          <w:sz w:val="24"/>
          <w:szCs w:val="24"/>
        </w:rPr>
        <w:t xml:space="preserve"> </w:t>
      </w:r>
      <w:r w:rsidRPr="00063261">
        <w:rPr>
          <w:rFonts w:ascii="Times New Roman" w:hAnsi="Times New Roman" w:cs="Times New Roman"/>
          <w:sz w:val="24"/>
          <w:szCs w:val="24"/>
        </w:rPr>
        <w:t xml:space="preserve">Счетная палата по данным </w:t>
      </w:r>
      <w:r>
        <w:rPr>
          <w:rFonts w:ascii="Times New Roman" w:hAnsi="Times New Roman" w:cs="Times New Roman"/>
          <w:sz w:val="24"/>
          <w:szCs w:val="24"/>
        </w:rPr>
        <w:t>субъектов Российской Федерации</w:t>
      </w:r>
    </w:p>
    <w:p w14:paraId="39EFDE11" w14:textId="404844F8" w:rsidR="00046AEF" w:rsidRPr="004978EC" w:rsidRDefault="00046AEF" w:rsidP="00046AEF">
      <w:pPr>
        <w:tabs>
          <w:tab w:val="left" w:pos="634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Тарифы для населения, установленные в отношении концессионеров, оказываются выше, чем средние значения по субъектам в </w:t>
      </w:r>
      <w:r w:rsidR="009C44B7">
        <w:rPr>
          <w:rFonts w:ascii="Times New Roman" w:hAnsi="Times New Roman" w:cs="Times New Roman"/>
          <w:sz w:val="28"/>
          <w:szCs w:val="28"/>
        </w:rPr>
        <w:t>целом. Как показано на Рисунке 1</w:t>
      </w:r>
      <w:r>
        <w:rPr>
          <w:rFonts w:ascii="Times New Roman" w:hAnsi="Times New Roman" w:cs="Times New Roman"/>
          <w:sz w:val="28"/>
          <w:szCs w:val="28"/>
        </w:rPr>
        <w:t>2, средний тариф по концессионерам превышает тариф по субъекту на 5,4 % во Владимирской области, на 6,1 % в Удмуртской Республике и на 21,6 % в Московской области.</w:t>
      </w:r>
    </w:p>
    <w:p w14:paraId="42270353" w14:textId="57D4B56F" w:rsidR="00046AEF" w:rsidRDefault="009C44B7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046AEF">
        <w:rPr>
          <w:rFonts w:ascii="Times New Roman" w:hAnsi="Times New Roman" w:cs="Times New Roman"/>
          <w:sz w:val="24"/>
          <w:szCs w:val="24"/>
        </w:rPr>
        <w:t>2. Сравнение среднего тарифа</w:t>
      </w:r>
      <w:r w:rsidR="00046AEF" w:rsidRPr="00063261">
        <w:rPr>
          <w:rFonts w:ascii="Times New Roman" w:hAnsi="Times New Roman" w:cs="Times New Roman"/>
          <w:sz w:val="24"/>
          <w:szCs w:val="24"/>
        </w:rPr>
        <w:t xml:space="preserve"> </w:t>
      </w:r>
      <w:r w:rsidR="00046AEF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046AEF" w:rsidRPr="00063261">
        <w:rPr>
          <w:rFonts w:ascii="Times New Roman" w:hAnsi="Times New Roman" w:cs="Times New Roman"/>
          <w:sz w:val="24"/>
          <w:szCs w:val="24"/>
        </w:rPr>
        <w:t>ресурсоснабжающи</w:t>
      </w:r>
      <w:r w:rsidR="00046AEF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046AEF" w:rsidRPr="00063261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046AEF">
        <w:rPr>
          <w:rFonts w:ascii="Times New Roman" w:hAnsi="Times New Roman" w:cs="Times New Roman"/>
          <w:sz w:val="24"/>
          <w:szCs w:val="24"/>
        </w:rPr>
        <w:t xml:space="preserve">ям и концессионерам, предоставляющим </w:t>
      </w:r>
      <w:r w:rsidR="00046AEF" w:rsidRPr="00063261">
        <w:rPr>
          <w:rFonts w:ascii="Times New Roman" w:hAnsi="Times New Roman" w:cs="Times New Roman"/>
          <w:sz w:val="24"/>
          <w:szCs w:val="24"/>
        </w:rPr>
        <w:t>услуги отопления (обеспечение тепловой энергией) в 2023 году</w:t>
      </w:r>
      <w:r w:rsidR="00046AEF">
        <w:rPr>
          <w:rFonts w:ascii="Times New Roman" w:hAnsi="Times New Roman" w:cs="Times New Roman"/>
          <w:sz w:val="24"/>
          <w:szCs w:val="24"/>
        </w:rPr>
        <w:t>,</w:t>
      </w:r>
      <w:r w:rsidR="00046AEF" w:rsidRPr="00366347">
        <w:rPr>
          <w:rFonts w:ascii="Times New Roman" w:hAnsi="Times New Roman" w:cs="Times New Roman"/>
          <w:sz w:val="24"/>
          <w:szCs w:val="24"/>
        </w:rPr>
        <w:t xml:space="preserve"> </w:t>
      </w:r>
      <w:r w:rsidR="00046AEF">
        <w:rPr>
          <w:rFonts w:ascii="Times New Roman" w:hAnsi="Times New Roman" w:cs="Times New Roman"/>
          <w:sz w:val="24"/>
          <w:szCs w:val="24"/>
        </w:rPr>
        <w:t>руб. за Гкал</w:t>
      </w:r>
    </w:p>
    <w:p w14:paraId="6DB75620" w14:textId="77777777" w:rsidR="00046AEF" w:rsidRPr="004978EC" w:rsidRDefault="00046AEF" w:rsidP="00046AEF">
      <w:pPr>
        <w:tabs>
          <w:tab w:val="left" w:pos="634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7C9BF" wp14:editId="3B8A1A56">
            <wp:extent cx="5913911" cy="162692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Pr="00D47878">
        <w:rPr>
          <w:rFonts w:ascii="Times New Roman" w:hAnsi="Times New Roman" w:cs="Times New Roman"/>
          <w:sz w:val="24"/>
          <w:szCs w:val="24"/>
        </w:rPr>
        <w:t>Источник</w:t>
      </w:r>
      <w:r w:rsidRPr="003C15B1">
        <w:rPr>
          <w:rFonts w:ascii="Times New Roman" w:hAnsi="Times New Roman" w:cs="Times New Roman"/>
          <w:sz w:val="24"/>
          <w:szCs w:val="24"/>
        </w:rPr>
        <w:t>:</w:t>
      </w:r>
      <w:r w:rsidRPr="00027DFF">
        <w:rPr>
          <w:rFonts w:ascii="Times New Roman" w:hAnsi="Times New Roman" w:cs="Times New Roman"/>
          <w:sz w:val="24"/>
          <w:szCs w:val="24"/>
        </w:rPr>
        <w:t xml:space="preserve"> </w:t>
      </w:r>
      <w:r w:rsidRPr="00063261">
        <w:rPr>
          <w:rFonts w:ascii="Times New Roman" w:hAnsi="Times New Roman" w:cs="Times New Roman"/>
          <w:sz w:val="24"/>
          <w:szCs w:val="24"/>
        </w:rPr>
        <w:t xml:space="preserve">Счетная палата по данным тарифных решений </w:t>
      </w:r>
      <w:r>
        <w:rPr>
          <w:rFonts w:ascii="Times New Roman" w:hAnsi="Times New Roman" w:cs="Times New Roman"/>
          <w:sz w:val="24"/>
          <w:szCs w:val="24"/>
        </w:rPr>
        <w:t>региональных регуляторов</w:t>
      </w:r>
    </w:p>
    <w:p w14:paraId="2D6FF4B3" w14:textId="04FD3C6B" w:rsidR="00046AEF" w:rsidRDefault="009C44B7" w:rsidP="00046AEF">
      <w:pPr>
        <w:tabs>
          <w:tab w:val="left" w:pos="634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показано на Рисунке 13</w:t>
      </w:r>
      <w:r w:rsidR="00046AEF">
        <w:rPr>
          <w:rFonts w:ascii="Times New Roman" w:hAnsi="Times New Roman" w:cs="Times New Roman"/>
          <w:sz w:val="28"/>
          <w:szCs w:val="28"/>
        </w:rPr>
        <w:t xml:space="preserve">, в случае Московской области и Удмуртской Республике тариф примерно одинаков как в муниципалитетах с низким, так и высоким значением индекса. </w:t>
      </w:r>
      <w:proofErr w:type="gramStart"/>
      <w:r w:rsidR="00046AEF">
        <w:rPr>
          <w:rFonts w:ascii="Times New Roman" w:hAnsi="Times New Roman" w:cs="Times New Roman"/>
          <w:sz w:val="28"/>
          <w:szCs w:val="28"/>
        </w:rPr>
        <w:t>В свою очередь, во Владимирской области, напротив, значение тарифа в муниципальных образования с индексом ниже среднего превышает такое значение в муниципальных образованиях с высоким индексом.</w:t>
      </w:r>
      <w:proofErr w:type="gramEnd"/>
    </w:p>
    <w:p w14:paraId="3B0B403C" w14:textId="5458302F" w:rsidR="00046AEF" w:rsidRPr="002A2A6B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878">
        <w:rPr>
          <w:rFonts w:ascii="Times New Roman" w:hAnsi="Times New Roman" w:cs="Times New Roman"/>
          <w:sz w:val="24"/>
          <w:szCs w:val="24"/>
        </w:rPr>
        <w:t>Рисунок</w:t>
      </w:r>
      <w:r w:rsidR="009C44B7">
        <w:rPr>
          <w:rFonts w:ascii="Times New Roman" w:hAnsi="Times New Roman" w:cs="Times New Roman"/>
          <w:sz w:val="24"/>
          <w:szCs w:val="24"/>
        </w:rPr>
        <w:t xml:space="preserve"> 13</w:t>
      </w:r>
      <w:r>
        <w:rPr>
          <w:rFonts w:ascii="Times New Roman" w:hAnsi="Times New Roman" w:cs="Times New Roman"/>
          <w:sz w:val="24"/>
          <w:szCs w:val="24"/>
        </w:rPr>
        <w:t>. Средние тарифы концессионеров на отопление в зависимости от величины индекса, установленного по муниципальным образованиям, руб. за Гкал</w:t>
      </w:r>
    </w:p>
    <w:p w14:paraId="39AC0308" w14:textId="77777777" w:rsidR="00046AEF" w:rsidRPr="000A7075" w:rsidRDefault="00046AEF" w:rsidP="00046AEF">
      <w:pPr>
        <w:tabs>
          <w:tab w:val="left" w:pos="634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62BA9" wp14:editId="41D5CBEF">
            <wp:extent cx="5908675" cy="15621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Pr="00D47878">
        <w:rPr>
          <w:rFonts w:ascii="Times New Roman" w:hAnsi="Times New Roman" w:cs="Times New Roman"/>
          <w:sz w:val="24"/>
          <w:szCs w:val="24"/>
        </w:rPr>
        <w:t>Источник</w:t>
      </w:r>
      <w:r w:rsidRPr="006701EB">
        <w:rPr>
          <w:rFonts w:ascii="Times New Roman" w:hAnsi="Times New Roman" w:cs="Times New Roman"/>
          <w:sz w:val="24"/>
          <w:szCs w:val="24"/>
        </w:rPr>
        <w:t>:</w:t>
      </w:r>
      <w:r w:rsidRPr="001F1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Счетная палата </w:t>
      </w:r>
      <w:r w:rsidRPr="00063261">
        <w:rPr>
          <w:rFonts w:ascii="Times New Roman" w:hAnsi="Times New Roman" w:cs="Times New Roman"/>
          <w:sz w:val="24"/>
          <w:szCs w:val="24"/>
        </w:rPr>
        <w:t xml:space="preserve">по данным тарифных решений </w:t>
      </w:r>
      <w:r>
        <w:rPr>
          <w:rFonts w:ascii="Times New Roman" w:hAnsi="Times New Roman" w:cs="Times New Roman"/>
          <w:sz w:val="24"/>
          <w:szCs w:val="24"/>
        </w:rPr>
        <w:t>региональных регуляторов</w:t>
      </w:r>
    </w:p>
    <w:p w14:paraId="16FD1D74" w14:textId="30E31A23" w:rsidR="00046AEF" w:rsidRDefault="00046AEF" w:rsidP="00046AEF">
      <w:pPr>
        <w:tabs>
          <w:tab w:val="left" w:pos="634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значений тарифов на отопление по муниципальным образованиям рассматриваемых субъектов Российской Ф</w:t>
      </w:r>
      <w:r w:rsidR="009C44B7">
        <w:rPr>
          <w:rFonts w:ascii="Times New Roman" w:hAnsi="Times New Roman" w:cs="Times New Roman"/>
          <w:sz w:val="28"/>
          <w:szCs w:val="28"/>
        </w:rPr>
        <w:t>едерации приведено на Рисунке 14</w:t>
      </w:r>
      <w:r>
        <w:rPr>
          <w:rFonts w:ascii="Times New Roman" w:hAnsi="Times New Roman" w:cs="Times New Roman"/>
          <w:sz w:val="28"/>
          <w:szCs w:val="28"/>
        </w:rPr>
        <w:t xml:space="preserve"> ниже.</w:t>
      </w:r>
    </w:p>
    <w:p w14:paraId="075FB2ED" w14:textId="397BEF9A" w:rsidR="00046AEF" w:rsidRPr="004C643F" w:rsidRDefault="00046AEF" w:rsidP="00046A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878">
        <w:rPr>
          <w:rFonts w:ascii="Times New Roman" w:hAnsi="Times New Roman" w:cs="Times New Roman"/>
          <w:sz w:val="24"/>
          <w:szCs w:val="24"/>
        </w:rPr>
        <w:lastRenderedPageBreak/>
        <w:t>Рисунок</w:t>
      </w:r>
      <w:r w:rsidR="009C44B7">
        <w:rPr>
          <w:rFonts w:ascii="Times New Roman" w:hAnsi="Times New Roman" w:cs="Times New Roman"/>
          <w:sz w:val="24"/>
          <w:szCs w:val="24"/>
        </w:rPr>
        <w:t xml:space="preserve"> 14</w:t>
      </w:r>
      <w:r>
        <w:rPr>
          <w:rFonts w:ascii="Times New Roman" w:hAnsi="Times New Roman" w:cs="Times New Roman"/>
          <w:sz w:val="24"/>
          <w:szCs w:val="24"/>
        </w:rPr>
        <w:t>. Средний тариф</w:t>
      </w:r>
      <w:r w:rsidRPr="000632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концессионерам, предоставляющим </w:t>
      </w:r>
      <w:r w:rsidRPr="00063261">
        <w:rPr>
          <w:rFonts w:ascii="Times New Roman" w:hAnsi="Times New Roman" w:cs="Times New Roman"/>
          <w:sz w:val="24"/>
          <w:szCs w:val="24"/>
        </w:rPr>
        <w:t>услуги отопления (обеспечение тепловой энергией) в 2023 году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663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руб. за Гкал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046AEF" w14:paraId="153A5CB1" w14:textId="77777777" w:rsidTr="00B75ABE">
        <w:trPr>
          <w:trHeight w:val="20"/>
        </w:trPr>
        <w:tc>
          <w:tcPr>
            <w:tcW w:w="9355" w:type="dxa"/>
          </w:tcPr>
          <w:p w14:paraId="7D5FE205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26ED54C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B77">
              <w:rPr>
                <w:rFonts w:ascii="Arial" w:hAnsi="Arial" w:cs="Arial"/>
                <w:b/>
                <w:bCs/>
                <w:sz w:val="20"/>
                <w:szCs w:val="20"/>
              </w:rPr>
              <w:t>Владимирская область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(средний тариф концессионеров по субъекту = 3 149)</w:t>
            </w:r>
          </w:p>
          <w:p w14:paraId="50F9ABA3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8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FD6BFC" wp14:editId="32248C6C">
                  <wp:extent cx="3116580" cy="2004538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815" cy="201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EF" w14:paraId="09530088" w14:textId="77777777" w:rsidTr="00B75ABE">
        <w:trPr>
          <w:trHeight w:val="567"/>
        </w:trPr>
        <w:tc>
          <w:tcPr>
            <w:tcW w:w="9355" w:type="dxa"/>
          </w:tcPr>
          <w:p w14:paraId="7B02A8EC" w14:textId="77777777" w:rsidR="00046AEF" w:rsidRPr="00921D3E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Удмуртская Республика (средний тариф концессионеров по субъекту = 2 471)</w:t>
            </w:r>
          </w:p>
          <w:p w14:paraId="30174F89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8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2BD7F6" wp14:editId="1008D236">
                  <wp:extent cx="3139440" cy="1961520"/>
                  <wp:effectExtent l="0" t="0" r="381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548" cy="198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EF" w14:paraId="78F40CA8" w14:textId="77777777" w:rsidTr="00B75ABE">
        <w:trPr>
          <w:trHeight w:val="567"/>
        </w:trPr>
        <w:tc>
          <w:tcPr>
            <w:tcW w:w="9355" w:type="dxa"/>
            <w:vAlign w:val="center"/>
          </w:tcPr>
          <w:p w14:paraId="50481901" w14:textId="77777777" w:rsidR="00046AEF" w:rsidRDefault="00046AEF" w:rsidP="00B75ABE">
            <w:pPr>
              <w:tabs>
                <w:tab w:val="left" w:pos="63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Московская</w:t>
            </w:r>
            <w:r w:rsidRPr="00123B7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область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(средний тариф концессионеров по субъекту = 2 938)</w:t>
            </w:r>
          </w:p>
        </w:tc>
      </w:tr>
      <w:tr w:rsidR="00046AEF" w14:paraId="3B916F2B" w14:textId="77777777" w:rsidTr="00B75ABE">
        <w:trPr>
          <w:trHeight w:val="20"/>
        </w:trPr>
        <w:tc>
          <w:tcPr>
            <w:tcW w:w="9355" w:type="dxa"/>
            <w:vAlign w:val="center"/>
          </w:tcPr>
          <w:p w14:paraId="45968C4E" w14:textId="77777777" w:rsidR="00046AEF" w:rsidRPr="001534A9" w:rsidRDefault="00046AEF" w:rsidP="00B75ABE">
            <w:pPr>
              <w:tabs>
                <w:tab w:val="left" w:pos="6348"/>
              </w:tabs>
              <w:jc w:val="center"/>
            </w:pPr>
            <w:r w:rsidRPr="004628D2">
              <w:rPr>
                <w:noProof/>
                <w:lang w:eastAsia="ru-RU"/>
              </w:rPr>
              <w:drawing>
                <wp:inline distT="0" distB="0" distL="0" distR="0" wp14:anchorId="3D750CED" wp14:editId="4E7DB97D">
                  <wp:extent cx="4487700" cy="3382925"/>
                  <wp:effectExtent l="0" t="0" r="8255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997" cy="339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5DF55" w14:textId="003CF3F1" w:rsidR="00B97CC0" w:rsidRDefault="00046AEF" w:rsidP="00046AEF">
      <w:r w:rsidRPr="00D47878">
        <w:rPr>
          <w:rFonts w:ascii="Times New Roman" w:hAnsi="Times New Roman" w:cs="Times New Roman"/>
          <w:sz w:val="24"/>
          <w:szCs w:val="24"/>
        </w:rPr>
        <w:t>Источник</w:t>
      </w:r>
      <w:r w:rsidRPr="003C15B1">
        <w:rPr>
          <w:rFonts w:ascii="Times New Roman" w:hAnsi="Times New Roman" w:cs="Times New Roman"/>
          <w:sz w:val="24"/>
          <w:szCs w:val="24"/>
        </w:rPr>
        <w:t>:</w:t>
      </w:r>
      <w:r w:rsidRPr="00027DFF">
        <w:rPr>
          <w:rFonts w:ascii="Times New Roman" w:hAnsi="Times New Roman" w:cs="Times New Roman"/>
          <w:sz w:val="24"/>
          <w:szCs w:val="24"/>
        </w:rPr>
        <w:t xml:space="preserve"> </w:t>
      </w:r>
      <w:r w:rsidRPr="00063261">
        <w:rPr>
          <w:rFonts w:ascii="Times New Roman" w:hAnsi="Times New Roman" w:cs="Times New Roman"/>
          <w:sz w:val="24"/>
          <w:szCs w:val="24"/>
        </w:rPr>
        <w:t xml:space="preserve">Счетная палата по данным </w:t>
      </w:r>
      <w:r>
        <w:rPr>
          <w:rFonts w:ascii="Times New Roman" w:hAnsi="Times New Roman" w:cs="Times New Roman"/>
          <w:sz w:val="24"/>
          <w:szCs w:val="24"/>
        </w:rPr>
        <w:t>тарифных решений региональных регуляторов</w:t>
      </w:r>
    </w:p>
    <w:sectPr w:rsidR="00B97CC0" w:rsidSect="008F5336">
      <w:headerReference w:type="default" r:id="rId49"/>
      <w:footerReference w:type="default" r:id="rId50"/>
      <w:headerReference w:type="first" r:id="rId51"/>
      <w:footerReference w:type="first" r:id="rId52"/>
      <w:pgSz w:w="11906" w:h="16838"/>
      <w:pgMar w:top="426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13CDD8" w14:textId="77777777" w:rsidR="008D212D" w:rsidRDefault="008D212D" w:rsidP="0026005C">
      <w:pPr>
        <w:spacing w:after="0" w:line="240" w:lineRule="auto"/>
      </w:pPr>
      <w:r>
        <w:separator/>
      </w:r>
    </w:p>
  </w:endnote>
  <w:endnote w:type="continuationSeparator" w:id="0">
    <w:p w14:paraId="5A865E26" w14:textId="77777777" w:rsidR="008D212D" w:rsidRDefault="008D212D" w:rsidP="0026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7BD791" w14:textId="77777777" w:rsidR="007B1FAC" w:rsidRDefault="007B1FAC" w:rsidP="00F3238B">
    <w:pPr>
      <w:pStyle w:val="a8"/>
      <w:tabs>
        <w:tab w:val="clear" w:pos="4677"/>
        <w:tab w:val="clear" w:pos="9355"/>
        <w:tab w:val="left" w:pos="265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2FF3E" w14:textId="65C8F52A" w:rsidR="007B1FAC" w:rsidRPr="00957868" w:rsidRDefault="008D212D" w:rsidP="007B1FAC">
    <w:pPr>
      <w:pStyle w:val="a8"/>
      <w:jc w:val="center"/>
      <w:rPr>
        <w:rFonts w:ascii="Times New Roman" w:hAnsi="Times New Roman" w:cs="Times New Roman"/>
        <w:color w:val="808080" w:themeColor="background1" w:themeShade="80"/>
        <w:sz w:val="20"/>
        <w:szCs w:val="20"/>
      </w:rPr>
    </w:pPr>
    <w:sdt>
      <w:sdtP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id w:val="1967621787"/>
        <w:docPartObj>
          <w:docPartGallery w:val="Page Numbers (Bottom of Page)"/>
          <w:docPartUnique/>
        </w:docPartObj>
      </w:sdtPr>
      <w:sdtEndPr/>
      <w:sdtContent>
        <w:r w:rsidR="007B1FAC" w:rsidRPr="00957868">
          <w:rPr>
            <w:rFonts w:ascii="Times New Roman" w:hAnsi="Times New Roman" w:cs="Times New Roman"/>
            <w:color w:val="808080" w:themeColor="background1" w:themeShade="80"/>
            <w:sz w:val="20"/>
            <w:szCs w:val="20"/>
          </w:rPr>
          <w:fldChar w:fldCharType="begin"/>
        </w:r>
        <w:r w:rsidR="007B1FAC" w:rsidRPr="00957868">
          <w:rPr>
            <w:rFonts w:ascii="Times New Roman" w:hAnsi="Times New Roman" w:cs="Times New Roman"/>
            <w:color w:val="808080" w:themeColor="background1" w:themeShade="80"/>
            <w:sz w:val="20"/>
            <w:szCs w:val="20"/>
          </w:rPr>
          <w:instrText>PAGE   \* MERGEFORMAT</w:instrText>
        </w:r>
        <w:r w:rsidR="007B1FAC" w:rsidRPr="00957868">
          <w:rPr>
            <w:rFonts w:ascii="Times New Roman" w:hAnsi="Times New Roman" w:cs="Times New Roman"/>
            <w:color w:val="808080" w:themeColor="background1" w:themeShade="80"/>
            <w:sz w:val="20"/>
            <w:szCs w:val="20"/>
          </w:rPr>
          <w:fldChar w:fldCharType="separate"/>
        </w:r>
        <w:r w:rsidR="003358DA">
          <w:rPr>
            <w:rFonts w:ascii="Times New Roman" w:hAnsi="Times New Roman" w:cs="Times New Roman"/>
            <w:noProof/>
            <w:color w:val="808080" w:themeColor="background1" w:themeShade="80"/>
            <w:sz w:val="20"/>
            <w:szCs w:val="20"/>
          </w:rPr>
          <w:t>1</w:t>
        </w:r>
        <w:r w:rsidR="007B1FAC" w:rsidRPr="00957868">
          <w:rPr>
            <w:rFonts w:ascii="Times New Roman" w:hAnsi="Times New Roman" w:cs="Times New Roman"/>
            <w:color w:val="808080" w:themeColor="background1" w:themeShade="80"/>
            <w:sz w:val="20"/>
            <w:szCs w:val="20"/>
          </w:rPr>
          <w:fldChar w:fldCharType="end"/>
        </w:r>
      </w:sdtContent>
    </w:sdt>
  </w:p>
  <w:p w14:paraId="1DA6B90E" w14:textId="77777777" w:rsidR="007B1FAC" w:rsidRDefault="007B1FA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5D1132" w14:textId="77777777" w:rsidR="008D212D" w:rsidRDefault="008D212D" w:rsidP="0026005C">
      <w:pPr>
        <w:spacing w:after="0" w:line="240" w:lineRule="auto"/>
      </w:pPr>
      <w:r>
        <w:separator/>
      </w:r>
    </w:p>
  </w:footnote>
  <w:footnote w:type="continuationSeparator" w:id="0">
    <w:p w14:paraId="5F4DF005" w14:textId="77777777" w:rsidR="008D212D" w:rsidRDefault="008D212D" w:rsidP="0026005C">
      <w:pPr>
        <w:spacing w:after="0" w:line="240" w:lineRule="auto"/>
      </w:pPr>
      <w:r>
        <w:continuationSeparator/>
      </w:r>
    </w:p>
  </w:footnote>
  <w:footnote w:id="1">
    <w:p w14:paraId="4841BEA3" w14:textId="77777777" w:rsidR="00046AEF" w:rsidRPr="00744B11" w:rsidRDefault="00046AEF" w:rsidP="00046AEF">
      <w:pPr>
        <w:pStyle w:val="a3"/>
        <w:jc w:val="both"/>
        <w:rPr>
          <w:rFonts w:ascii="Times New Roman" w:hAnsi="Times New Roman" w:cs="Times New Roman"/>
        </w:rPr>
      </w:pPr>
      <w:r w:rsidRPr="00744B11">
        <w:rPr>
          <w:rStyle w:val="a5"/>
          <w:rFonts w:ascii="Times New Roman" w:hAnsi="Times New Roman" w:cs="Times New Roman"/>
        </w:rPr>
        <w:footnoteRef/>
      </w:r>
      <w:r w:rsidRPr="00744B11">
        <w:rPr>
          <w:rFonts w:ascii="Times New Roman" w:hAnsi="Times New Roman" w:cs="Times New Roman"/>
        </w:rPr>
        <w:t xml:space="preserve"> Структура </w:t>
      </w:r>
      <w:r>
        <w:rPr>
          <w:rFonts w:ascii="Times New Roman" w:hAnsi="Times New Roman" w:cs="Times New Roman"/>
        </w:rPr>
        <w:t xml:space="preserve">числа ресурсоснабжающих организаций </w:t>
      </w:r>
      <w:r w:rsidRPr="00744B11">
        <w:rPr>
          <w:rFonts w:ascii="Times New Roman" w:hAnsi="Times New Roman" w:cs="Times New Roman"/>
        </w:rPr>
        <w:t xml:space="preserve">представлена по уникальным значениям </w:t>
      </w:r>
      <w:r>
        <w:rPr>
          <w:rFonts w:ascii="Times New Roman" w:hAnsi="Times New Roman" w:cs="Times New Roman"/>
        </w:rPr>
        <w:br/>
      </w:r>
      <w:r w:rsidRPr="00744B11">
        <w:rPr>
          <w:rFonts w:ascii="Times New Roman" w:hAnsi="Times New Roman" w:cs="Times New Roman"/>
        </w:rPr>
        <w:t>(без повторений</w:t>
      </w:r>
      <w:r>
        <w:rPr>
          <w:rFonts w:ascii="Times New Roman" w:hAnsi="Times New Roman" w:cs="Times New Roman"/>
        </w:rPr>
        <w:t xml:space="preserve"> в муниципальных образованиях</w:t>
      </w:r>
      <w:r w:rsidRPr="00744B11">
        <w:rPr>
          <w:rFonts w:ascii="Times New Roman" w:hAnsi="Times New Roman" w:cs="Times New Roman"/>
        </w:rPr>
        <w:t>).</w:t>
      </w:r>
    </w:p>
  </w:footnote>
  <w:footnote w:id="2">
    <w:p w14:paraId="1D3B3EF8" w14:textId="77777777" w:rsidR="00046AEF" w:rsidRDefault="00046AEF" w:rsidP="00046AEF">
      <w:pPr>
        <w:pStyle w:val="a3"/>
        <w:jc w:val="both"/>
      </w:pPr>
      <w:r w:rsidRPr="0074761D">
        <w:rPr>
          <w:rStyle w:val="a5"/>
          <w:rFonts w:ascii="Times New Roman" w:hAnsi="Times New Roman" w:cs="Times New Roman"/>
        </w:rPr>
        <w:footnoteRef/>
      </w:r>
      <w:r w:rsidRPr="0074761D">
        <w:rPr>
          <w:rFonts w:ascii="Times New Roman" w:hAnsi="Times New Roman" w:cs="Times New Roman"/>
        </w:rPr>
        <w:t xml:space="preserve"> Структура числа ресурсоснабжающих организаций представлена не по уникальным значениям </w:t>
      </w:r>
      <w:r>
        <w:rPr>
          <w:rFonts w:ascii="Times New Roman" w:hAnsi="Times New Roman" w:cs="Times New Roman"/>
        </w:rPr>
        <w:br/>
      </w:r>
      <w:r w:rsidRPr="0074761D">
        <w:rPr>
          <w:rFonts w:ascii="Times New Roman" w:hAnsi="Times New Roman" w:cs="Times New Roman"/>
        </w:rPr>
        <w:t>(с учетом повторений</w:t>
      </w:r>
      <w:r>
        <w:rPr>
          <w:rFonts w:ascii="Times New Roman" w:hAnsi="Times New Roman" w:cs="Times New Roman"/>
        </w:rPr>
        <w:t xml:space="preserve"> в муниципальных образованиях</w:t>
      </w:r>
      <w:r w:rsidRPr="00744B11">
        <w:rPr>
          <w:rFonts w:ascii="Times New Roman" w:hAnsi="Times New Roman" w:cs="Times New Roman"/>
        </w:rPr>
        <w:t>).</w:t>
      </w:r>
    </w:p>
  </w:footnote>
  <w:footnote w:id="3">
    <w:p w14:paraId="04EB7C13" w14:textId="77777777" w:rsidR="00046AEF" w:rsidRPr="00CB6D4C" w:rsidRDefault="00046AEF" w:rsidP="00046AEF">
      <w:pPr>
        <w:pStyle w:val="a3"/>
        <w:jc w:val="both"/>
        <w:rPr>
          <w:rFonts w:ascii="Times New Roman" w:hAnsi="Times New Roman" w:cs="Times New Roman"/>
        </w:rPr>
      </w:pPr>
      <w:r w:rsidRPr="00CB6D4C">
        <w:rPr>
          <w:rStyle w:val="a5"/>
          <w:rFonts w:ascii="Times New Roman" w:hAnsi="Times New Roman" w:cs="Times New Roman"/>
        </w:rPr>
        <w:footnoteRef/>
      </w:r>
      <w:r w:rsidRPr="00CB6D4C">
        <w:rPr>
          <w:rFonts w:ascii="Times New Roman" w:hAnsi="Times New Roman" w:cs="Times New Roman"/>
        </w:rPr>
        <w:t xml:space="preserve"> В структуре ресурсоснабжающих организаций ранее Министерство обороны Российской Федерации включено в категорию «иные».</w:t>
      </w:r>
    </w:p>
  </w:footnote>
  <w:footnote w:id="4">
    <w:p w14:paraId="59039F6C" w14:textId="77777777" w:rsidR="00046AEF" w:rsidRPr="002A09D1" w:rsidRDefault="00046AEF" w:rsidP="00046AEF">
      <w:pPr>
        <w:pStyle w:val="a3"/>
        <w:jc w:val="both"/>
        <w:rPr>
          <w:rFonts w:ascii="Times New Roman" w:hAnsi="Times New Roman" w:cs="Times New Roman"/>
        </w:rPr>
      </w:pPr>
      <w:r w:rsidRPr="00317110">
        <w:rPr>
          <w:rStyle w:val="a5"/>
          <w:rFonts w:ascii="Times New Roman" w:hAnsi="Times New Roman" w:cs="Times New Roman"/>
        </w:rPr>
        <w:footnoteRef/>
      </w:r>
      <w:r w:rsidRPr="00317110">
        <w:rPr>
          <w:rFonts w:ascii="Times New Roman" w:hAnsi="Times New Roman" w:cs="Times New Roman"/>
        </w:rPr>
        <w:t xml:space="preserve"> Предварительный расчет средних значений.</w:t>
      </w:r>
    </w:p>
  </w:footnote>
  <w:footnote w:id="5">
    <w:p w14:paraId="7B07C6C0" w14:textId="77777777" w:rsidR="00046AEF" w:rsidRPr="001F162E" w:rsidRDefault="00046AEF" w:rsidP="00046AEF">
      <w:pPr>
        <w:pStyle w:val="a3"/>
        <w:jc w:val="both"/>
        <w:rPr>
          <w:rFonts w:ascii="Times New Roman" w:hAnsi="Times New Roman" w:cs="Times New Roman"/>
        </w:rPr>
      </w:pPr>
      <w:r w:rsidRPr="001F162E">
        <w:rPr>
          <w:rStyle w:val="a5"/>
          <w:rFonts w:ascii="Times New Roman" w:hAnsi="Times New Roman" w:cs="Times New Roman"/>
        </w:rPr>
        <w:footnoteRef/>
      </w:r>
      <w:r w:rsidRPr="001F162E">
        <w:rPr>
          <w:rFonts w:ascii="Times New Roman" w:hAnsi="Times New Roman" w:cs="Times New Roman"/>
        </w:rPr>
        <w:t xml:space="preserve"> В частности</w:t>
      </w:r>
      <w:r>
        <w:rPr>
          <w:rFonts w:ascii="Times New Roman" w:hAnsi="Times New Roman" w:cs="Times New Roman"/>
        </w:rPr>
        <w:t>,</w:t>
      </w:r>
      <w:r w:rsidRPr="001F162E">
        <w:rPr>
          <w:rFonts w:ascii="Times New Roman" w:hAnsi="Times New Roman" w:cs="Times New Roman"/>
        </w:rPr>
        <w:t xml:space="preserve"> наибольший тариф (10 220 руб. за Гкал) введен в отношении МУП города Сарапула «Городские </w:t>
      </w:r>
      <w:proofErr w:type="spellStart"/>
      <w:r w:rsidRPr="001F162E">
        <w:rPr>
          <w:rFonts w:ascii="Times New Roman" w:hAnsi="Times New Roman" w:cs="Times New Roman"/>
        </w:rPr>
        <w:t>ТеплоСистемы</w:t>
      </w:r>
      <w:proofErr w:type="spellEnd"/>
      <w:r w:rsidRPr="001F162E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установленная мощность источников тепловой энергии которого, согласно схеме теплоснабжения города, составляет 0,1 % от общего в городе объема.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6826697"/>
      <w:docPartObj>
        <w:docPartGallery w:val="Page Numbers (Top of Page)"/>
        <w:docPartUnique/>
      </w:docPartObj>
    </w:sdtPr>
    <w:sdtEndPr/>
    <w:sdtContent>
      <w:p w14:paraId="4EE80238" w14:textId="5C8319C0" w:rsidR="009C44B7" w:rsidRDefault="009C44B7">
        <w:pPr>
          <w:pStyle w:val="a6"/>
          <w:jc w:val="center"/>
        </w:pPr>
        <w:r w:rsidRPr="009C44B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44B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C44B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358D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C44B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445A28F" w14:textId="77777777" w:rsidR="007B1FAC" w:rsidRDefault="007B1FA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0D7AC" w14:textId="77777777" w:rsidR="007B1FAC" w:rsidRDefault="007B1FAC">
    <w:pPr>
      <w:pStyle w:val="a6"/>
      <w:jc w:val="center"/>
    </w:pPr>
  </w:p>
  <w:p w14:paraId="060ED1CE" w14:textId="77777777" w:rsidR="007B1FAC" w:rsidRDefault="007B1FAC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05C"/>
    <w:rsid w:val="00012859"/>
    <w:rsid w:val="00046AEF"/>
    <w:rsid w:val="000A3E89"/>
    <w:rsid w:val="0015198D"/>
    <w:rsid w:val="00165258"/>
    <w:rsid w:val="001C4495"/>
    <w:rsid w:val="001D611C"/>
    <w:rsid w:val="001E137B"/>
    <w:rsid w:val="002370C5"/>
    <w:rsid w:val="0026005C"/>
    <w:rsid w:val="002E76C3"/>
    <w:rsid w:val="002E76E5"/>
    <w:rsid w:val="003358DA"/>
    <w:rsid w:val="003F098C"/>
    <w:rsid w:val="00420F9B"/>
    <w:rsid w:val="00451A2E"/>
    <w:rsid w:val="006045D9"/>
    <w:rsid w:val="00750E67"/>
    <w:rsid w:val="007B1FAC"/>
    <w:rsid w:val="007C095E"/>
    <w:rsid w:val="007D0593"/>
    <w:rsid w:val="0089094C"/>
    <w:rsid w:val="008D212D"/>
    <w:rsid w:val="008F5336"/>
    <w:rsid w:val="00953782"/>
    <w:rsid w:val="00986D90"/>
    <w:rsid w:val="009C44B7"/>
    <w:rsid w:val="00A476E1"/>
    <w:rsid w:val="00AA76F4"/>
    <w:rsid w:val="00B814AC"/>
    <w:rsid w:val="00B97CC0"/>
    <w:rsid w:val="00BB4E83"/>
    <w:rsid w:val="00D642B6"/>
    <w:rsid w:val="00D9435C"/>
    <w:rsid w:val="00E70AA3"/>
    <w:rsid w:val="00E87317"/>
    <w:rsid w:val="00EE3CEE"/>
    <w:rsid w:val="00F8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33FB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B1FAC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Table_Footnote_last,Текст сноски-FN,Oaeno niinee-FN,Oaeno niinee Ciae,F1,Ciae Ciae,Oaeno niinee Ciae Ciae,Oaeno niinee Ciae1,Текст сноски Знак1 Знак,Текст сноски Знак Знак Знак,Текст сноски Знак Знак,Текст сноски1 Знак,Знак,single space,-+"/>
    <w:basedOn w:val="a"/>
    <w:link w:val="a4"/>
    <w:uiPriority w:val="99"/>
    <w:unhideWhenUsed/>
    <w:qFormat/>
    <w:rsid w:val="0026005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aliases w:val="Table_Footnote_last Знак,Текст сноски-FN Знак,Oaeno niinee-FN Знак,Oaeno niinee Ciae Знак,F1 Знак,Ciae Ciae Знак,Oaeno niinee Ciae Ciae Знак,Oaeno niinee Ciae1 Знак,Текст сноски Знак1 Знак Знак,Текст сноски Знак Знак Знак Знак,-+ Знак"/>
    <w:basedOn w:val="a0"/>
    <w:link w:val="a3"/>
    <w:uiPriority w:val="99"/>
    <w:qFormat/>
    <w:rsid w:val="0026005C"/>
    <w:rPr>
      <w:sz w:val="20"/>
      <w:szCs w:val="20"/>
    </w:rPr>
  </w:style>
  <w:style w:type="character" w:styleId="a5">
    <w:name w:val="footnote reference"/>
    <w:aliases w:val="Знак сноски-FN,Ciae niinee-FN,Знак сноски 1,fr,Used by Word for Help footnote symbols,Referencia nota al pie,Ciae niinee 1,Ссылка на сноску 45,Footnote Reference Number,анкета сноска,16 Point,Superscript 6 Point,Footnote Reference_LV,SUPERS"/>
    <w:link w:val="11"/>
    <w:uiPriority w:val="99"/>
    <w:unhideWhenUsed/>
    <w:qFormat/>
    <w:rsid w:val="0026005C"/>
    <w:rPr>
      <w:vertAlign w:val="superscript"/>
    </w:rPr>
  </w:style>
  <w:style w:type="paragraph" w:customStyle="1" w:styleId="11">
    <w:name w:val="Знак сноски1"/>
    <w:link w:val="a5"/>
    <w:uiPriority w:val="99"/>
    <w:qFormat/>
    <w:rsid w:val="0026005C"/>
    <w:pPr>
      <w:spacing w:after="0" w:line="240" w:lineRule="auto"/>
    </w:pPr>
    <w:rPr>
      <w:vertAlign w:val="superscript"/>
    </w:rPr>
  </w:style>
  <w:style w:type="paragraph" w:customStyle="1" w:styleId="12">
    <w:name w:val="Текст сноски1"/>
    <w:basedOn w:val="a"/>
    <w:next w:val="a3"/>
    <w:uiPriority w:val="99"/>
    <w:unhideWhenUsed/>
    <w:qFormat/>
    <w:rsid w:val="00E873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7B1FAC"/>
    <w:rPr>
      <w:rFonts w:ascii="Arial" w:hAnsi="Arial" w:cs="Arial"/>
      <w:b/>
      <w:bCs/>
      <w:color w:val="26282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B1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1FAC"/>
  </w:style>
  <w:style w:type="paragraph" w:styleId="a8">
    <w:name w:val="footer"/>
    <w:basedOn w:val="a"/>
    <w:link w:val="a9"/>
    <w:uiPriority w:val="99"/>
    <w:unhideWhenUsed/>
    <w:rsid w:val="007B1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1FAC"/>
  </w:style>
  <w:style w:type="character" w:styleId="aa">
    <w:name w:val="Hyperlink"/>
    <w:basedOn w:val="a0"/>
    <w:uiPriority w:val="99"/>
    <w:unhideWhenUsed/>
    <w:rsid w:val="001E137B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046A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C4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4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B1FAC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Table_Footnote_last,Текст сноски-FN,Oaeno niinee-FN,Oaeno niinee Ciae,F1,Ciae Ciae,Oaeno niinee Ciae Ciae,Oaeno niinee Ciae1,Текст сноски Знак1 Знак,Текст сноски Знак Знак Знак,Текст сноски Знак Знак,Текст сноски1 Знак,Знак,single space,-+"/>
    <w:basedOn w:val="a"/>
    <w:link w:val="a4"/>
    <w:uiPriority w:val="99"/>
    <w:unhideWhenUsed/>
    <w:qFormat/>
    <w:rsid w:val="0026005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aliases w:val="Table_Footnote_last Знак,Текст сноски-FN Знак,Oaeno niinee-FN Знак,Oaeno niinee Ciae Знак,F1 Знак,Ciae Ciae Знак,Oaeno niinee Ciae Ciae Знак,Oaeno niinee Ciae1 Знак,Текст сноски Знак1 Знак Знак,Текст сноски Знак Знак Знак Знак,-+ Знак"/>
    <w:basedOn w:val="a0"/>
    <w:link w:val="a3"/>
    <w:uiPriority w:val="99"/>
    <w:qFormat/>
    <w:rsid w:val="0026005C"/>
    <w:rPr>
      <w:sz w:val="20"/>
      <w:szCs w:val="20"/>
    </w:rPr>
  </w:style>
  <w:style w:type="character" w:styleId="a5">
    <w:name w:val="footnote reference"/>
    <w:aliases w:val="Знак сноски-FN,Ciae niinee-FN,Знак сноски 1,fr,Used by Word for Help footnote symbols,Referencia nota al pie,Ciae niinee 1,Ссылка на сноску 45,Footnote Reference Number,анкета сноска,16 Point,Superscript 6 Point,Footnote Reference_LV,SUPERS"/>
    <w:link w:val="11"/>
    <w:uiPriority w:val="99"/>
    <w:unhideWhenUsed/>
    <w:qFormat/>
    <w:rsid w:val="0026005C"/>
    <w:rPr>
      <w:vertAlign w:val="superscript"/>
    </w:rPr>
  </w:style>
  <w:style w:type="paragraph" w:customStyle="1" w:styleId="11">
    <w:name w:val="Знак сноски1"/>
    <w:link w:val="a5"/>
    <w:uiPriority w:val="99"/>
    <w:qFormat/>
    <w:rsid w:val="0026005C"/>
    <w:pPr>
      <w:spacing w:after="0" w:line="240" w:lineRule="auto"/>
    </w:pPr>
    <w:rPr>
      <w:vertAlign w:val="superscript"/>
    </w:rPr>
  </w:style>
  <w:style w:type="paragraph" w:customStyle="1" w:styleId="12">
    <w:name w:val="Текст сноски1"/>
    <w:basedOn w:val="a"/>
    <w:next w:val="a3"/>
    <w:uiPriority w:val="99"/>
    <w:unhideWhenUsed/>
    <w:qFormat/>
    <w:rsid w:val="00E873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7B1FAC"/>
    <w:rPr>
      <w:rFonts w:ascii="Arial" w:hAnsi="Arial" w:cs="Arial"/>
      <w:b/>
      <w:bCs/>
      <w:color w:val="26282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B1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1FAC"/>
  </w:style>
  <w:style w:type="paragraph" w:styleId="a8">
    <w:name w:val="footer"/>
    <w:basedOn w:val="a"/>
    <w:link w:val="a9"/>
    <w:uiPriority w:val="99"/>
    <w:unhideWhenUsed/>
    <w:rsid w:val="007B1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1FAC"/>
  </w:style>
  <w:style w:type="character" w:styleId="aa">
    <w:name w:val="Hyperlink"/>
    <w:basedOn w:val="a0"/>
    <w:uiPriority w:val="99"/>
    <w:unhideWhenUsed/>
    <w:rsid w:val="001E137B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046A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C4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4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hart" Target="charts/chart5.xml"/><Relationship Id="rId26" Type="http://schemas.openxmlformats.org/officeDocument/2006/relationships/image" Target="media/image7.png"/><Relationship Id="rId39" Type="http://schemas.openxmlformats.org/officeDocument/2006/relationships/image" Target="media/image12.png"/><Relationship Id="rId21" Type="http://schemas.openxmlformats.org/officeDocument/2006/relationships/chart" Target="charts/chart8.xml"/><Relationship Id="rId34" Type="http://schemas.openxmlformats.org/officeDocument/2006/relationships/chart" Target="charts/chart18.xml"/><Relationship Id="rId42" Type="http://schemas.openxmlformats.org/officeDocument/2006/relationships/image" Target="media/image14.png"/><Relationship Id="rId47" Type="http://schemas.openxmlformats.org/officeDocument/2006/relationships/image" Target="media/image17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9" Type="http://schemas.openxmlformats.org/officeDocument/2006/relationships/chart" Target="charts/chart13.xml"/><Relationship Id="rId11" Type="http://schemas.openxmlformats.org/officeDocument/2006/relationships/image" Target="media/image4.png"/><Relationship Id="rId24" Type="http://schemas.openxmlformats.org/officeDocument/2006/relationships/chart" Target="charts/chart11.xml"/><Relationship Id="rId32" Type="http://schemas.openxmlformats.org/officeDocument/2006/relationships/chart" Target="charts/chart16.xml"/><Relationship Id="rId37" Type="http://schemas.openxmlformats.org/officeDocument/2006/relationships/image" Target="media/image10.png"/><Relationship Id="rId40" Type="http://schemas.openxmlformats.org/officeDocument/2006/relationships/chart" Target="charts/chart21.xml"/><Relationship Id="rId45" Type="http://schemas.openxmlformats.org/officeDocument/2006/relationships/chart" Target="charts/chart23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chart" Target="charts/chart6.xml"/><Relationship Id="rId31" Type="http://schemas.openxmlformats.org/officeDocument/2006/relationships/chart" Target="charts/chart15.xml"/><Relationship Id="rId44" Type="http://schemas.openxmlformats.org/officeDocument/2006/relationships/chart" Target="charts/chart22.xm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image" Target="media/image8.png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image" Target="media/image15.png"/><Relationship Id="rId48" Type="http://schemas.openxmlformats.org/officeDocument/2006/relationships/image" Target="media/image18.png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17.xml"/><Relationship Id="rId38" Type="http://schemas.openxmlformats.org/officeDocument/2006/relationships/image" Target="media/image11.png"/><Relationship Id="rId46" Type="http://schemas.openxmlformats.org/officeDocument/2006/relationships/image" Target="media/image16.png"/><Relationship Id="rId20" Type="http://schemas.openxmlformats.org/officeDocument/2006/relationships/chart" Target="charts/chart7.xml"/><Relationship Id="rId41" Type="http://schemas.openxmlformats.org/officeDocument/2006/relationships/image" Target="media/image1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image" Target="media/image9.png"/><Relationship Id="rId36" Type="http://schemas.openxmlformats.org/officeDocument/2006/relationships/chart" Target="charts/chart20.xml"/><Relationship Id="rId49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Владимирская</a:t>
            </a:r>
            <a:r>
              <a:rPr lang="ru-RU" sz="10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область</a:t>
            </a:r>
            <a:endParaRPr lang="ru-RU" sz="10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243057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025-4AD5-A353-0A3E4869B1BF}"/>
              </c:ext>
            </c:extLst>
          </c:dPt>
          <c:dPt>
            <c:idx val="1"/>
            <c:bubble3D val="0"/>
            <c:spPr>
              <a:solidFill>
                <a:srgbClr val="3347F2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025-4AD5-A353-0A3E4869B1BF}"/>
              </c:ext>
            </c:extLst>
          </c:dPt>
          <c:dPt>
            <c:idx val="2"/>
            <c:bubble3D val="0"/>
            <c:spPr>
              <a:solidFill>
                <a:srgbClr val="FF004C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025-4AD5-A353-0A3E4869B1BF}"/>
              </c:ext>
            </c:extLst>
          </c:dPt>
          <c:dPt>
            <c:idx val="3"/>
            <c:bubble3D val="0"/>
            <c:spPr>
              <a:solidFill>
                <a:srgbClr val="FFC09C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025-4AD5-A353-0A3E4869B1B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ООО</c:v>
                </c:pt>
                <c:pt idx="1">
                  <c:v>МУП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12</c:v>
                </c:pt>
                <c:pt idx="2">
                  <c:v>10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025-4AD5-A353-0A3E4869B1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Удмуртская</a:t>
            </a:r>
            <a:r>
              <a:rPr lang="ru-RU" sz="10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Республика</a:t>
            </a:r>
            <a:endParaRPr lang="ru-RU" sz="10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ООО</c:v>
                </c:pt>
              </c:strCache>
            </c:strRef>
          </c:tx>
          <c:spPr>
            <a:solidFill>
              <a:srgbClr val="243057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2275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6-44FE-BD03-391EAD9B0530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МУП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2802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B6-44FE-BD03-391EAD9B0530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АО/ОАО/ПАО/ЗАО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2127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1B6-44FE-BD03-391EAD9B0530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МО РФ</c:v>
                </c:pt>
              </c:strCache>
            </c:strRef>
          </c:tx>
          <c:spPr>
            <a:solidFill>
              <a:srgbClr val="8B91A9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Лист1!$B$5</c:f>
              <c:numCache>
                <c:formatCode>General</c:formatCode>
                <c:ptCount val="1"/>
                <c:pt idx="0">
                  <c:v>3725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1B6-44FE-BD03-391EAD9B0530}"/>
            </c:ext>
          </c:extLst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иные</c:v>
                </c:pt>
              </c:strCache>
            </c:strRef>
          </c:tx>
          <c:spPr>
            <a:solidFill>
              <a:srgbClr val="FFC09C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Лист1!$B$6</c:f>
              <c:numCache>
                <c:formatCode>General</c:formatCode>
                <c:ptCount val="1"/>
                <c:pt idx="0">
                  <c:v>1549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1B6-44FE-BD03-391EAD9B05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1506432"/>
        <c:axId val="200572928"/>
      </c:barChart>
      <c:catAx>
        <c:axId val="1515064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0572928"/>
        <c:crosses val="autoZero"/>
        <c:auto val="1"/>
        <c:lblAlgn val="ctr"/>
        <c:lblOffset val="100"/>
        <c:noMultiLvlLbl val="0"/>
      </c:catAx>
      <c:valAx>
        <c:axId val="2005729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1506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Московская</a:t>
            </a:r>
            <a:r>
              <a:rPr lang="ru-RU" sz="10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ru-RU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область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ООО</c:v>
                </c:pt>
              </c:strCache>
            </c:strRef>
          </c:tx>
          <c:spPr>
            <a:solidFill>
              <a:srgbClr val="243057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2479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71-44D2-ADE5-6828641EDADB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МУП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2513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971-44D2-ADE5-6828641EDADB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АО/ОАО/ПАО/ЗАО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2442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971-44D2-ADE5-6828641EDADB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МО РФ</c:v>
                </c:pt>
              </c:strCache>
            </c:strRef>
          </c:tx>
          <c:spPr>
            <a:solidFill>
              <a:srgbClr val="8B91A9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Лист1!$B$5</c:f>
              <c:numCache>
                <c:formatCode>General</c:formatCode>
                <c:ptCount val="1"/>
                <c:pt idx="0">
                  <c:v>2170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971-44D2-ADE5-6828641EDADB}"/>
            </c:ext>
          </c:extLst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иные</c:v>
                </c:pt>
              </c:strCache>
            </c:strRef>
          </c:tx>
          <c:spPr>
            <a:solidFill>
              <a:srgbClr val="FFC09C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Лист1!$B$6</c:f>
              <c:numCache>
                <c:formatCode>General</c:formatCode>
                <c:ptCount val="1"/>
                <c:pt idx="0">
                  <c:v>2212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971-44D2-ADE5-6828641EDA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440384"/>
        <c:axId val="200575232"/>
      </c:barChart>
      <c:catAx>
        <c:axId val="1674403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0575232"/>
        <c:crosses val="autoZero"/>
        <c:auto val="1"/>
        <c:lblAlgn val="ctr"/>
        <c:lblOffset val="100"/>
        <c:noMultiLvlLbl val="0"/>
      </c:catAx>
      <c:valAx>
        <c:axId val="200575232"/>
        <c:scaling>
          <c:orientation val="minMax"/>
          <c:max val="4000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167440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318488529014845"/>
          <c:y val="0.17460317460317459"/>
          <c:w val="9.5816464237516899E-2"/>
          <c:h val="9.6225471816022992E-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ООО</c:v>
                </c:pt>
              </c:strCache>
            </c:strRef>
          </c:tx>
          <c:spPr>
            <a:solidFill>
              <a:srgbClr val="243057"/>
            </a:solidFill>
            <a:ln>
              <a:noFill/>
            </a:ln>
            <a:effectLst/>
          </c:spPr>
          <c:invertIfNegative val="0"/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E1-4AAA-813B-33B0584B876E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МУП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3E1-4AAA-813B-33B0584B876E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АО/ОАО/ПАО/ЗАО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3E1-4AAA-813B-33B0584B876E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МО РФ</c:v>
                </c:pt>
              </c:strCache>
            </c:strRef>
          </c:tx>
          <c:spPr>
            <a:solidFill>
              <a:srgbClr val="8B91A9"/>
            </a:solidFill>
            <a:ln>
              <a:noFill/>
            </a:ln>
            <a:effectLst/>
          </c:spPr>
          <c:invertIfNegative val="0"/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Лист1!$B$5</c:f>
              <c:numCache>
                <c:formatCode>General</c:formatCode>
                <c:ptCount val="1"/>
                <c:pt idx="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3E1-4AAA-813B-33B0584B876E}"/>
            </c:ext>
          </c:extLst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иные</c:v>
                </c:pt>
              </c:strCache>
            </c:strRef>
          </c:tx>
          <c:spPr>
            <a:solidFill>
              <a:srgbClr val="FFC09C"/>
            </a:solidFill>
            <a:ln>
              <a:noFill/>
            </a:ln>
            <a:effectLst/>
          </c:spPr>
          <c:invertIfNegative val="0"/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Лист1!$B$6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3E1-4AAA-813B-33B0584B87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441408"/>
        <c:axId val="200577536"/>
      </c:barChart>
      <c:catAx>
        <c:axId val="1674414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0577536"/>
        <c:crosses val="autoZero"/>
        <c:auto val="1"/>
        <c:lblAlgn val="ctr"/>
        <c:lblOffset val="100"/>
        <c:noMultiLvlLbl val="0"/>
      </c:catAx>
      <c:valAx>
        <c:axId val="2005775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7441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840298808802795E-3"/>
          <c:y val="4.8606424196975348E-2"/>
          <c:w val="0.97713613227496365"/>
          <c:h val="0.90377452818397697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Владимирская</a:t>
            </a:r>
            <a:r>
              <a:rPr lang="ru-RU" sz="10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область</a:t>
            </a:r>
            <a:endParaRPr lang="ru-RU" sz="10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МО РФ</c:v>
                </c:pt>
                <c:pt idx="4">
                  <c:v>иные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3132.25</c:v>
                </c:pt>
                <c:pt idx="1">
                  <c:v>3378.9</c:v>
                </c:pt>
                <c:pt idx="2">
                  <c:v>3115.62</c:v>
                </c:pt>
                <c:pt idx="3">
                  <c:v>2784</c:v>
                </c:pt>
                <c:pt idx="4">
                  <c:v>2519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CD-4DCD-A997-3D72DA96A6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равен среднего</c:v>
                </c:pt>
              </c:strCache>
            </c:strRef>
          </c:tx>
          <c:spPr>
            <a:solidFill>
              <a:srgbClr val="DAE5F2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н/д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CD-4DCD-A997-3D72DA96A6A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н/д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4CD-4DCD-A997-3D72DA96A6A3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МО РФ</c:v>
                </c:pt>
                <c:pt idx="4">
                  <c:v>иные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2958</c:v>
                </c:pt>
                <c:pt idx="1">
                  <c:v>2861</c:v>
                </c:pt>
                <c:pt idx="2">
                  <c:v>0</c:v>
                </c:pt>
                <c:pt idx="3">
                  <c:v>0</c:v>
                </c:pt>
                <c:pt idx="4">
                  <c:v>3520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4CD-4DCD-A997-3D72DA96A6A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МО РФ</c:v>
                </c:pt>
                <c:pt idx="4">
                  <c:v>иные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2523</c:v>
                </c:pt>
                <c:pt idx="1">
                  <c:v>2705</c:v>
                </c:pt>
                <c:pt idx="2">
                  <c:v>1615</c:v>
                </c:pt>
                <c:pt idx="3">
                  <c:v>3579</c:v>
                </c:pt>
                <c:pt idx="4">
                  <c:v>1985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4CD-4DCD-A997-3D72DA96A6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1503872"/>
        <c:axId val="200579264"/>
      </c:barChart>
      <c:catAx>
        <c:axId val="151503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00579264"/>
        <c:crosses val="autoZero"/>
        <c:auto val="1"/>
        <c:lblAlgn val="ctr"/>
        <c:lblOffset val="100"/>
        <c:noMultiLvlLbl val="0"/>
      </c:catAx>
      <c:valAx>
        <c:axId val="200579264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51503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Удмуртская Республика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МО РФ</c:v>
                </c:pt>
                <c:pt idx="4">
                  <c:v>иные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3663</c:v>
                </c:pt>
                <c:pt idx="1">
                  <c:v>2389</c:v>
                </c:pt>
                <c:pt idx="2">
                  <c:v>3060</c:v>
                </c:pt>
                <c:pt idx="3">
                  <c:v>4243</c:v>
                </c:pt>
                <c:pt idx="4">
                  <c:v>1623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03-4EA7-8677-4B80AD9D10E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dLbls>
            <c:dLbl>
              <c:idx val="3"/>
              <c:tx>
                <c:rich>
                  <a:bodyPr rot="-5400000" spcFirstLastPara="1" vertOverflow="ellipsis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ru-RU" sz="1000"/>
                      <a:t>н/д</a:t>
                    </a:r>
                  </a:p>
                </c:rich>
              </c:tx>
              <c:numFmt formatCode="#,##0" sourceLinked="0"/>
              <c:spPr>
                <a:noFill/>
                <a:ln>
                  <a:noFill/>
                </a:ln>
                <a:effectLst/>
              </c:sp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03-4EA7-8677-4B80AD9D10E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МО РФ</c:v>
                </c:pt>
                <c:pt idx="4">
                  <c:v>иные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1937</c:v>
                </c:pt>
                <c:pt idx="1">
                  <c:v>2104</c:v>
                </c:pt>
                <c:pt idx="2">
                  <c:v>2015</c:v>
                </c:pt>
                <c:pt idx="3">
                  <c:v>0</c:v>
                </c:pt>
                <c:pt idx="4">
                  <c:v>1402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D03-4EA7-8677-4B80AD9D10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443456"/>
        <c:axId val="200580416"/>
      </c:barChart>
      <c:catAx>
        <c:axId val="16744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00580416"/>
        <c:crosses val="autoZero"/>
        <c:auto val="1"/>
        <c:lblAlgn val="ctr"/>
        <c:lblOffset val="100"/>
        <c:noMultiLvlLbl val="0"/>
      </c:catAx>
      <c:valAx>
        <c:axId val="200580416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67443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Московская</a:t>
            </a:r>
            <a:r>
              <a:rPr lang="ru-RU" sz="10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область</a:t>
            </a:r>
            <a:endParaRPr lang="ru-RU" sz="10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МО РФ</c:v>
                </c:pt>
                <c:pt idx="4">
                  <c:v>иные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2511</c:v>
                </c:pt>
                <c:pt idx="1">
                  <c:v>2498</c:v>
                </c:pt>
                <c:pt idx="2">
                  <c:v>2758</c:v>
                </c:pt>
                <c:pt idx="3">
                  <c:v>2203</c:v>
                </c:pt>
                <c:pt idx="4">
                  <c:v>2378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1D9-4947-BEED-5CCA68D945C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МО РФ</c:v>
                </c:pt>
                <c:pt idx="4">
                  <c:v>иные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2222</c:v>
                </c:pt>
                <c:pt idx="1">
                  <c:v>2517</c:v>
                </c:pt>
                <c:pt idx="2">
                  <c:v>2445</c:v>
                </c:pt>
                <c:pt idx="3">
                  <c:v>2076</c:v>
                </c:pt>
                <c:pt idx="4">
                  <c:v>2257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1D9-4947-BEED-5CCA68D945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3456000"/>
        <c:axId val="168223872"/>
      </c:barChart>
      <c:catAx>
        <c:axId val="123456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8223872"/>
        <c:crosses val="autoZero"/>
        <c:auto val="1"/>
        <c:lblAlgn val="ctr"/>
        <c:lblOffset val="100"/>
        <c:noMultiLvlLbl val="0"/>
      </c:catAx>
      <c:valAx>
        <c:axId val="168223872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23456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681570741325255"/>
          <c:y val="0.5294877313818338"/>
          <c:w val="3.347484842202355E-2"/>
          <c:h val="3.0564603875656311E-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0.5</c:v>
                </c:pt>
                <c:pt idx="1">
                  <c:v>0.6333333333333333</c:v>
                </c:pt>
                <c:pt idx="2">
                  <c:v>0.8</c:v>
                </c:pt>
                <c:pt idx="3">
                  <c:v>0.46666666666666667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F3-4256-AA17-F96A0D99B3D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равен среднему</c:v>
                </c:pt>
              </c:strCache>
            </c:strRef>
          </c:tx>
          <c:spPr>
            <a:solidFill>
              <a:srgbClr val="DAE5F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0.25</c:v>
                </c:pt>
                <c:pt idx="1">
                  <c:v>3.3333333333333333E-2</c:v>
                </c:pt>
                <c:pt idx="2">
                  <c:v>0</c:v>
                </c:pt>
                <c:pt idx="3">
                  <c:v>6.6666666666666666E-2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EF3-4256-AA17-F96A0D99B3D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Лист1!$D$2:$D$5</c:f>
              <c:numCache>
                <c:formatCode>0.0%</c:formatCode>
                <c:ptCount val="4"/>
                <c:pt idx="0">
                  <c:v>0.25</c:v>
                </c:pt>
                <c:pt idx="1">
                  <c:v>0.33333333333333331</c:v>
                </c:pt>
                <c:pt idx="2">
                  <c:v>0.2</c:v>
                </c:pt>
                <c:pt idx="3">
                  <c:v>0.46666666666666667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EF3-4256-AA17-F96A0D99B3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441920"/>
        <c:axId val="168225600"/>
      </c:barChart>
      <c:catAx>
        <c:axId val="167441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8225600"/>
        <c:crosses val="autoZero"/>
        <c:auto val="1"/>
        <c:lblAlgn val="ctr"/>
        <c:lblOffset val="100"/>
        <c:noMultiLvlLbl val="0"/>
      </c:catAx>
      <c:valAx>
        <c:axId val="168225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7441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5061667802002976E-2"/>
          <c:y val="1.7966178678805917E-2"/>
          <c:w val="0.9169802028373536"/>
          <c:h val="0.9820338213211941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Владимирская область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ООО</c:v>
                </c:pt>
              </c:strCache>
            </c:strRef>
          </c:tx>
          <c:spPr>
            <a:solidFill>
              <a:srgbClr val="24305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973-4701-8C12-FED74C6EBF25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МУП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1.98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973-4701-8C12-FED74C6EBF25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АО/ОАО/ПАО/ЗАО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3.24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973-4701-8C12-FED74C6EBF25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МО РФ</c:v>
                </c:pt>
              </c:strCache>
            </c:strRef>
          </c:tx>
          <c:spPr>
            <a:solidFill>
              <a:srgbClr val="8B91A9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Лист1!$B$5</c:f>
              <c:numCache>
                <c:formatCode>General</c:formatCode>
                <c:ptCount val="1"/>
                <c:pt idx="0">
                  <c:v>2.06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973-4701-8C12-FED74C6EBF25}"/>
            </c:ext>
          </c:extLst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иные</c:v>
                </c:pt>
              </c:strCache>
            </c:strRef>
          </c:tx>
          <c:spPr>
            <a:solidFill>
              <a:srgbClr val="FFC09C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Лист1!$B$6</c:f>
              <c:numCache>
                <c:formatCode>General</c:formatCode>
                <c:ptCount val="1"/>
                <c:pt idx="0">
                  <c:v>1.99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973-4701-8C12-FED74C6EBF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974400"/>
        <c:axId val="168227328"/>
      </c:barChart>
      <c:catAx>
        <c:axId val="1679744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8227328"/>
        <c:crosses val="autoZero"/>
        <c:auto val="1"/>
        <c:lblAlgn val="ctr"/>
        <c:lblOffset val="100"/>
        <c:noMultiLvlLbl val="0"/>
      </c:catAx>
      <c:valAx>
        <c:axId val="168227328"/>
        <c:scaling>
          <c:orientation val="minMax"/>
          <c:max val="6"/>
        </c:scaling>
        <c:delete val="1"/>
        <c:axPos val="l"/>
        <c:numFmt formatCode="General" sourceLinked="1"/>
        <c:majorTickMark val="out"/>
        <c:minorTickMark val="none"/>
        <c:tickLblPos val="nextTo"/>
        <c:crossAx val="167974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Удмуртская Республика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ООО</c:v>
                </c:pt>
              </c:strCache>
            </c:strRef>
          </c:tx>
          <c:spPr>
            <a:solidFill>
              <a:srgbClr val="243057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-5400000" spcFirstLastPara="1" vertOverflow="ellipsis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/>
                      <a:t>4,2</a:t>
                    </a:r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636-47E3-98BF-E1BEBDB936D5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36-47E3-98BF-E1BEBDB936D5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МУП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9,0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636-47E3-98BF-E1BEBDB936D5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636-47E3-98BF-E1BEBDB936D5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АО/ОАО/ПАО/ЗАО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2.5579310344827588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636-47E3-98BF-E1BEBDB936D5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МО РФ</c:v>
                </c:pt>
              </c:strCache>
            </c:strRef>
          </c:tx>
          <c:spPr>
            <a:solidFill>
              <a:srgbClr val="8B91A9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Лист1!$B$5</c:f>
              <c:numCache>
                <c:formatCode>General</c:formatCode>
                <c:ptCount val="1"/>
                <c:pt idx="0">
                  <c:v>2.67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636-47E3-98BF-E1BEBDB936D5}"/>
            </c:ext>
          </c:extLst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иные</c:v>
                </c:pt>
              </c:strCache>
            </c:strRef>
          </c:tx>
          <c:spPr>
            <a:solidFill>
              <a:srgbClr val="FFC09C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Лист1!$B$6</c:f>
              <c:numCache>
                <c:formatCode>General</c:formatCode>
                <c:ptCount val="1"/>
                <c:pt idx="0">
                  <c:v>1.94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636-47E3-98BF-E1BEBDB936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2743808"/>
        <c:axId val="168229056"/>
      </c:barChart>
      <c:catAx>
        <c:axId val="1627438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8229056"/>
        <c:crosses val="autoZero"/>
        <c:auto val="1"/>
        <c:lblAlgn val="ctr"/>
        <c:lblOffset val="100"/>
        <c:noMultiLvlLbl val="0"/>
      </c:catAx>
      <c:valAx>
        <c:axId val="168229056"/>
        <c:scaling>
          <c:orientation val="minMax"/>
          <c:max val="6"/>
        </c:scaling>
        <c:delete val="1"/>
        <c:axPos val="l"/>
        <c:numFmt formatCode="General" sourceLinked="1"/>
        <c:majorTickMark val="out"/>
        <c:minorTickMark val="none"/>
        <c:tickLblPos val="nextTo"/>
        <c:crossAx val="162743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Московская область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ООО</c:v>
                </c:pt>
              </c:strCache>
            </c:strRef>
          </c:tx>
          <c:spPr>
            <a:solidFill>
              <a:srgbClr val="24305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2.97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00-4869-853A-DA25CCF71351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МУП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2.04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00-4869-853A-DA25CCF71351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АО/ОАО/ПАО/ЗАО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2.9351535836177476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C00-4869-853A-DA25CCF71351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МО РФ</c:v>
                </c:pt>
              </c:strCache>
            </c:strRef>
          </c:tx>
          <c:spPr>
            <a:solidFill>
              <a:srgbClr val="8B91A9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Лист1!$B$5</c:f>
              <c:numCache>
                <c:formatCode>General</c:formatCode>
                <c:ptCount val="1"/>
                <c:pt idx="0">
                  <c:v>1.72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C00-4869-853A-DA25CCF71351}"/>
            </c:ext>
          </c:extLst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иные</c:v>
                </c:pt>
              </c:strCache>
            </c:strRef>
          </c:tx>
          <c:spPr>
            <a:solidFill>
              <a:srgbClr val="FFC09C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Лист1!$B$6</c:f>
              <c:numCache>
                <c:formatCode>General</c:formatCode>
                <c:ptCount val="1"/>
                <c:pt idx="0">
                  <c:v>2.4300000000000002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C00-4869-853A-DA25CCF713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2744832"/>
        <c:axId val="185122816"/>
      </c:barChart>
      <c:catAx>
        <c:axId val="1627448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5122816"/>
        <c:crosses val="autoZero"/>
        <c:auto val="1"/>
        <c:lblAlgn val="ctr"/>
        <c:lblOffset val="100"/>
        <c:noMultiLvlLbl val="0"/>
      </c:catAx>
      <c:valAx>
        <c:axId val="185122816"/>
        <c:scaling>
          <c:orientation val="minMax"/>
          <c:max val="6"/>
        </c:scaling>
        <c:delete val="1"/>
        <c:axPos val="l"/>
        <c:numFmt formatCode="General" sourceLinked="1"/>
        <c:majorTickMark val="out"/>
        <c:minorTickMark val="none"/>
        <c:tickLblPos val="nextTo"/>
        <c:crossAx val="162744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Удмуртская</a:t>
            </a:r>
            <a:r>
              <a:rPr lang="ru-RU" sz="10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Республика</a:t>
            </a:r>
            <a:endParaRPr lang="ru-RU" sz="10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243057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520-4B37-A645-837333B85EC7}"/>
              </c:ext>
            </c:extLst>
          </c:dPt>
          <c:dPt>
            <c:idx val="1"/>
            <c:bubble3D val="0"/>
            <c:spPr>
              <a:solidFill>
                <a:srgbClr val="3347F2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520-4B37-A645-837333B85EC7}"/>
              </c:ext>
            </c:extLst>
          </c:dPt>
          <c:dPt>
            <c:idx val="2"/>
            <c:bubble3D val="0"/>
            <c:spPr>
              <a:solidFill>
                <a:srgbClr val="FF004C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520-4B37-A645-837333B85EC7}"/>
              </c:ext>
            </c:extLst>
          </c:dPt>
          <c:dPt>
            <c:idx val="3"/>
            <c:bubble3D val="0"/>
            <c:spPr>
              <a:solidFill>
                <a:srgbClr val="FFC09C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520-4B37-A645-837333B85EC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ООО</c:v>
                </c:pt>
                <c:pt idx="1">
                  <c:v>МУП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</c:v>
                </c:pt>
                <c:pt idx="1">
                  <c:v>16</c:v>
                </c:pt>
                <c:pt idx="2">
                  <c:v>9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520-4B37-A645-837333B85E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318488529014845"/>
          <c:y val="0.17460317460317459"/>
          <c:w val="9.5816464237516899E-2"/>
          <c:h val="9.6225471816022992E-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ООО</c:v>
                </c:pt>
              </c:strCache>
            </c:strRef>
          </c:tx>
          <c:spPr>
            <a:solidFill>
              <a:srgbClr val="243057"/>
            </a:solidFill>
            <a:ln>
              <a:noFill/>
            </a:ln>
            <a:effectLst/>
          </c:spPr>
          <c:invertIfNegative val="0"/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D9-4459-91ED-2E557C8EFF04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МУП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D9-4459-91ED-2E557C8EFF04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АО/ОАО/ПАО/ЗАО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D9-4459-91ED-2E557C8EFF04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МО РФ</c:v>
                </c:pt>
              </c:strCache>
            </c:strRef>
          </c:tx>
          <c:spPr>
            <a:solidFill>
              <a:srgbClr val="8B91A9"/>
            </a:solidFill>
            <a:ln>
              <a:noFill/>
            </a:ln>
            <a:effectLst/>
          </c:spPr>
          <c:invertIfNegative val="0"/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Лист1!$B$5</c:f>
              <c:numCache>
                <c:formatCode>General</c:formatCode>
                <c:ptCount val="1"/>
                <c:pt idx="0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0D9-4459-91ED-2E557C8EFF04}"/>
            </c:ext>
          </c:extLst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иные</c:v>
                </c:pt>
              </c:strCache>
            </c:strRef>
          </c:tx>
          <c:spPr>
            <a:solidFill>
              <a:srgbClr val="FFC09C"/>
            </a:solidFill>
            <a:ln>
              <a:noFill/>
            </a:ln>
            <a:effectLst/>
          </c:spPr>
          <c:invertIfNegative val="0"/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Лист1!$B$6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0D9-4459-91ED-2E557C8EFF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460032"/>
        <c:axId val="185124544"/>
      </c:barChart>
      <c:catAx>
        <c:axId val="1404600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5124544"/>
        <c:crosses val="autoZero"/>
        <c:auto val="1"/>
        <c:lblAlgn val="ctr"/>
        <c:lblOffset val="100"/>
        <c:noMultiLvlLbl val="0"/>
      </c:catAx>
      <c:valAx>
        <c:axId val="1851245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0460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840298808802795E-3"/>
          <c:y val="4.8606424196975348E-2"/>
          <c:w val="0.97713613227496365"/>
          <c:h val="0.90377452818397697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643202579258463E-2"/>
          <c:y val="2.2123893805309734E-2"/>
          <c:w val="0.9527135948414831"/>
          <c:h val="0.630531554130954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Владимирская область</c:v>
                </c:pt>
                <c:pt idx="1">
                  <c:v>Московская область</c:v>
                </c:pt>
                <c:pt idx="2">
                  <c:v>Удмуртская Республика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0.57692307692307687</c:v>
                </c:pt>
                <c:pt idx="1">
                  <c:v>0.41176470588235292</c:v>
                </c:pt>
                <c:pt idx="2">
                  <c:v>0.5714285714285714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D1-4E08-8A5D-6715C77648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Владимирская область</c:v>
                </c:pt>
                <c:pt idx="1">
                  <c:v>Московская область</c:v>
                </c:pt>
                <c:pt idx="2">
                  <c:v>Удмуртская Республика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0.42307692307692307</c:v>
                </c:pt>
                <c:pt idx="1">
                  <c:v>0.58823529411764708</c:v>
                </c:pt>
                <c:pt idx="2">
                  <c:v>0.42857142857142855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2D1-4E08-8A5D-6715C7764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2744320"/>
        <c:axId val="185126272"/>
      </c:barChart>
      <c:catAx>
        <c:axId val="16274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85126272"/>
        <c:crosses val="autoZero"/>
        <c:auto val="1"/>
        <c:lblAlgn val="ctr"/>
        <c:lblOffset val="100"/>
        <c:noMultiLvlLbl val="0"/>
      </c:catAx>
      <c:valAx>
        <c:axId val="185126272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62744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txPr>
        <a:bodyPr/>
        <a:lstStyle/>
        <a:p>
          <a:pPr>
            <a:defRPr>
              <a:latin typeface="Arial" panose="020B0604020202020204" pitchFamily="34" charset="0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643202579258463E-2"/>
          <c:y val="2.2123893805309734E-2"/>
          <c:w val="0.9527135948414831"/>
          <c:h val="0.630531554130954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тариф по субъекту</c:v>
                </c:pt>
              </c:strCache>
            </c:strRef>
          </c:tx>
          <c:spPr>
            <a:solidFill>
              <a:srgbClr val="243057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Владимирская область</c:v>
                </c:pt>
                <c:pt idx="1">
                  <c:v>Московская область</c:v>
                </c:pt>
                <c:pt idx="2">
                  <c:v>Удмуртская Республика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2988</c:v>
                </c:pt>
                <c:pt idx="1">
                  <c:v>2416</c:v>
                </c:pt>
                <c:pt idx="2">
                  <c:v>2329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F99-4B1A-8C7E-4C7BC01B02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тариф по концессионерам</c:v>
                </c:pt>
              </c:strCache>
            </c:strRef>
          </c:tx>
          <c:spPr>
            <a:solidFill>
              <a:srgbClr val="8B91A9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Владимирская область</c:v>
                </c:pt>
                <c:pt idx="1">
                  <c:v>Московская область</c:v>
                </c:pt>
                <c:pt idx="2">
                  <c:v>Удмуртская Республика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3149</c:v>
                </c:pt>
                <c:pt idx="1">
                  <c:v>2938</c:v>
                </c:pt>
                <c:pt idx="2">
                  <c:v>2471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F99-4B1A-8C7E-4C7BC01B02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973376"/>
        <c:axId val="185128000"/>
      </c:barChart>
      <c:catAx>
        <c:axId val="16797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85128000"/>
        <c:crosses val="autoZero"/>
        <c:auto val="1"/>
        <c:lblAlgn val="ctr"/>
        <c:lblOffset val="100"/>
        <c:noMultiLvlLbl val="0"/>
      </c:catAx>
      <c:valAx>
        <c:axId val="185128000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67973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txPr>
        <a:bodyPr/>
        <a:lstStyle/>
        <a:p>
          <a:pPr>
            <a:defRPr>
              <a:latin typeface="Arial" panose="020B0604020202020204" pitchFamily="34" charset="0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643202579258463E-2"/>
          <c:y val="2.2123893805309734E-2"/>
          <c:w val="0.9527135948414831"/>
          <c:h val="0.630531554130954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Владимирская область</c:v>
                </c:pt>
                <c:pt idx="1">
                  <c:v>Московская область</c:v>
                </c:pt>
                <c:pt idx="2">
                  <c:v>Удмуртская Республика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3431</c:v>
                </c:pt>
                <c:pt idx="1">
                  <c:v>2955</c:v>
                </c:pt>
                <c:pt idx="2">
                  <c:v>2470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FE-42A5-8FA4-17C5CEC1BB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Владимирская область</c:v>
                </c:pt>
                <c:pt idx="1">
                  <c:v>Московская область</c:v>
                </c:pt>
                <c:pt idx="2">
                  <c:v>Удмуртская Республика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3000</c:v>
                </c:pt>
                <c:pt idx="1">
                  <c:v>2928</c:v>
                </c:pt>
                <c:pt idx="2">
                  <c:v>2473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FE-42A5-8FA4-17C5CEC1BB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461056"/>
        <c:axId val="185129728"/>
      </c:barChart>
      <c:catAx>
        <c:axId val="14046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85129728"/>
        <c:crosses val="autoZero"/>
        <c:auto val="1"/>
        <c:lblAlgn val="ctr"/>
        <c:lblOffset val="100"/>
        <c:noMultiLvlLbl val="0"/>
      </c:catAx>
      <c:valAx>
        <c:axId val="185129728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40461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txPr>
        <a:bodyPr/>
        <a:lstStyle/>
        <a:p>
          <a:pPr>
            <a:defRPr>
              <a:latin typeface="Arial" panose="020B0604020202020204" pitchFamily="34" charset="0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Московская область</a:t>
            </a:r>
            <a:endParaRPr lang="ru-RU" sz="10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243057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DB6-41B5-AB6D-41ABA4436BF0}"/>
              </c:ext>
            </c:extLst>
          </c:dPt>
          <c:dPt>
            <c:idx val="1"/>
            <c:bubble3D val="0"/>
            <c:spPr>
              <a:solidFill>
                <a:srgbClr val="3347F2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DB6-41B5-AB6D-41ABA4436BF0}"/>
              </c:ext>
            </c:extLst>
          </c:dPt>
          <c:dPt>
            <c:idx val="2"/>
            <c:bubble3D val="0"/>
            <c:spPr>
              <a:solidFill>
                <a:srgbClr val="FF004C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DB6-41B5-AB6D-41ABA4436BF0}"/>
              </c:ext>
            </c:extLst>
          </c:dPt>
          <c:dPt>
            <c:idx val="3"/>
            <c:bubble3D val="0"/>
            <c:spPr>
              <a:solidFill>
                <a:srgbClr val="FFC09C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DB6-41B5-AB6D-41ABA4436BF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ООО</c:v>
                </c:pt>
                <c:pt idx="1">
                  <c:v>МУП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115</c:v>
                </c:pt>
                <c:pt idx="1">
                  <c:v>35</c:v>
                </c:pt>
                <c:pt idx="2">
                  <c:v>61</c:v>
                </c:pt>
                <c:pt idx="3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DB6-41B5-AB6D-41ABA4436B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72264631043257"/>
          <c:y val="0.38928571428571423"/>
          <c:w val="0.41221374045801523"/>
          <c:h val="0.2571428571428571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243057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527-43B3-BAC7-B586A929BC8D}"/>
              </c:ext>
            </c:extLst>
          </c:dPt>
          <c:dPt>
            <c:idx val="1"/>
            <c:bubble3D val="0"/>
            <c:spPr>
              <a:solidFill>
                <a:srgbClr val="3347F2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527-43B3-BAC7-B586A929BC8D}"/>
              </c:ext>
            </c:extLst>
          </c:dPt>
          <c:dPt>
            <c:idx val="2"/>
            <c:bubble3D val="0"/>
            <c:spPr>
              <a:solidFill>
                <a:srgbClr val="FF004C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527-43B3-BAC7-B586A929BC8D}"/>
              </c:ext>
            </c:extLst>
          </c:dPt>
          <c:dPt>
            <c:idx val="3"/>
            <c:bubble3D val="0"/>
            <c:spPr>
              <a:solidFill>
                <a:srgbClr val="FFC09C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527-43B3-BAC7-B586A929BC8D}"/>
              </c:ext>
            </c:extLst>
          </c:dPt>
          <c:cat>
            <c:strRef>
              <c:f>Лист1!$A$2:$A$5</c:f>
              <c:strCache>
                <c:ptCount val="4"/>
                <c:pt idx="0">
                  <c:v>ООО</c:v>
                </c:pt>
                <c:pt idx="1">
                  <c:v>МУП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12</c:v>
                </c:pt>
                <c:pt idx="2">
                  <c:v>10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527-43B3-BAC7-B586A929BC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9618320610687008E-2"/>
          <c:y val="2.2304086989126354E-2"/>
          <c:w val="0.91221374045801529"/>
          <c:h val="0.9752330958630171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Владимирская</a:t>
            </a:r>
            <a:r>
              <a:rPr lang="ru-RU" sz="10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область</a:t>
            </a:r>
            <a:endParaRPr lang="ru-RU" sz="10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0.5</c:v>
                </c:pt>
                <c:pt idx="1">
                  <c:v>0.6333333333333333</c:v>
                </c:pt>
                <c:pt idx="2">
                  <c:v>0.8</c:v>
                </c:pt>
                <c:pt idx="3">
                  <c:v>0.46666666666666667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7E1-41A5-9C4B-36A726C345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равен среднего</c:v>
                </c:pt>
              </c:strCache>
            </c:strRef>
          </c:tx>
          <c:spPr>
            <a:solidFill>
              <a:srgbClr val="DAE5F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0.25</c:v>
                </c:pt>
                <c:pt idx="1">
                  <c:v>3.3333333333333333E-2</c:v>
                </c:pt>
                <c:pt idx="2">
                  <c:v>0</c:v>
                </c:pt>
                <c:pt idx="3">
                  <c:v>6.6666666666666666E-2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7E1-41A5-9C4B-36A726C345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Лист1!$D$2:$D$5</c:f>
              <c:numCache>
                <c:formatCode>0.0%</c:formatCode>
                <c:ptCount val="4"/>
                <c:pt idx="0">
                  <c:v>0.25</c:v>
                </c:pt>
                <c:pt idx="1">
                  <c:v>0.33333333333333331</c:v>
                </c:pt>
                <c:pt idx="2">
                  <c:v>0.2</c:v>
                </c:pt>
                <c:pt idx="3">
                  <c:v>0.46666666666666667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7E1-41A5-9C4B-36A726C345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3453952"/>
        <c:axId val="46962304"/>
      </c:barChart>
      <c:catAx>
        <c:axId val="123453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6962304"/>
        <c:crosses val="autoZero"/>
        <c:auto val="1"/>
        <c:lblAlgn val="ctr"/>
        <c:lblOffset val="100"/>
        <c:noMultiLvlLbl val="0"/>
      </c:catAx>
      <c:valAx>
        <c:axId val="46962304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23453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Удмуртская Республика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0.6875</c:v>
                </c:pt>
                <c:pt idx="1">
                  <c:v>0.64814814814814814</c:v>
                </c:pt>
                <c:pt idx="2">
                  <c:v>0.5714285714285714</c:v>
                </c:pt>
                <c:pt idx="3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54-48D2-820A-74EFE61A5DA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0.3125</c:v>
                </c:pt>
                <c:pt idx="1">
                  <c:v>0.35185185185185186</c:v>
                </c:pt>
                <c:pt idx="2">
                  <c:v>0.42857142857142855</c:v>
                </c:pt>
                <c:pt idx="3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854-48D2-820A-74EFE61A5D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460544"/>
        <c:axId val="167329792"/>
      </c:barChart>
      <c:catAx>
        <c:axId val="14046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7329792"/>
        <c:crosses val="autoZero"/>
        <c:auto val="1"/>
        <c:lblAlgn val="ctr"/>
        <c:lblOffset val="100"/>
        <c:noMultiLvlLbl val="0"/>
      </c:catAx>
      <c:valAx>
        <c:axId val="167329792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4046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Московская</a:t>
            </a:r>
            <a:r>
              <a:rPr lang="ru-RU" sz="10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область</a:t>
            </a:r>
            <a:endParaRPr lang="ru-RU" sz="10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0.75609756097560976</c:v>
                </c:pt>
                <c:pt idx="1">
                  <c:v>0.58024691358024694</c:v>
                </c:pt>
                <c:pt idx="2">
                  <c:v>0.68235294117647061</c:v>
                </c:pt>
                <c:pt idx="3">
                  <c:v>0.55813953488372092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9F-4BBA-9332-B09630A0705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0.24390243902439024</c:v>
                </c:pt>
                <c:pt idx="1">
                  <c:v>0.41975308641975306</c:v>
                </c:pt>
                <c:pt idx="2">
                  <c:v>0.31764705882352939</c:v>
                </c:pt>
                <c:pt idx="3">
                  <c:v>0.44186046511627908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E9F-4BBA-9332-B09630A070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1502848"/>
        <c:axId val="167331520"/>
      </c:barChart>
      <c:catAx>
        <c:axId val="15150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7331520"/>
        <c:crosses val="autoZero"/>
        <c:auto val="1"/>
        <c:lblAlgn val="ctr"/>
        <c:lblOffset val="100"/>
        <c:noMultiLvlLbl val="0"/>
      </c:catAx>
      <c:valAx>
        <c:axId val="167331520"/>
        <c:scaling>
          <c:orientation val="minMax"/>
        </c:scaling>
        <c:delete val="1"/>
        <c:axPos val="l"/>
        <c:numFmt formatCode="0%" sourceLinked="0"/>
        <c:majorTickMark val="none"/>
        <c:minorTickMark val="none"/>
        <c:tickLblPos val="nextTo"/>
        <c:crossAx val="151502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681570741325255"/>
          <c:y val="0.5294877313818338"/>
          <c:w val="3.347484842202355E-2"/>
          <c:h val="3.0564603875656311E-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0.5</c:v>
                </c:pt>
                <c:pt idx="1">
                  <c:v>0.6333333333333333</c:v>
                </c:pt>
                <c:pt idx="2">
                  <c:v>0.8</c:v>
                </c:pt>
                <c:pt idx="3">
                  <c:v>0.46666666666666667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1A2-4503-8C00-154D5EE9E7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равен среднему</c:v>
                </c:pt>
              </c:strCache>
            </c:strRef>
          </c:tx>
          <c:spPr>
            <a:solidFill>
              <a:srgbClr val="DAE5F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0.25</c:v>
                </c:pt>
                <c:pt idx="1">
                  <c:v>3.3333333333333333E-2</c:v>
                </c:pt>
                <c:pt idx="2">
                  <c:v>0</c:v>
                </c:pt>
                <c:pt idx="3">
                  <c:v>6.6666666666666666E-2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1A2-4503-8C00-154D5EE9E7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МУП</c:v>
                </c:pt>
                <c:pt idx="1">
                  <c:v>ООО</c:v>
                </c:pt>
                <c:pt idx="2">
                  <c:v>АО/ОАО/ПАО/ЗАО</c:v>
                </c:pt>
                <c:pt idx="3">
                  <c:v>иные</c:v>
                </c:pt>
              </c:strCache>
            </c:strRef>
          </c:cat>
          <c:val>
            <c:numRef>
              <c:f>Лист1!$D$2:$D$5</c:f>
              <c:numCache>
                <c:formatCode>0.0%</c:formatCode>
                <c:ptCount val="4"/>
                <c:pt idx="0">
                  <c:v>0.25</c:v>
                </c:pt>
                <c:pt idx="1">
                  <c:v>0.33333333333333331</c:v>
                </c:pt>
                <c:pt idx="2">
                  <c:v>0.2</c:v>
                </c:pt>
                <c:pt idx="3">
                  <c:v>0.46666666666666667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1A2-4503-8C00-154D5EE9E7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3455488"/>
        <c:axId val="167334400"/>
      </c:barChart>
      <c:catAx>
        <c:axId val="12345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7334400"/>
        <c:crosses val="autoZero"/>
        <c:auto val="1"/>
        <c:lblAlgn val="ctr"/>
        <c:lblOffset val="100"/>
        <c:noMultiLvlLbl val="0"/>
      </c:catAx>
      <c:valAx>
        <c:axId val="16733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3455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5061667802002976E-2"/>
          <c:y val="1.7966178678805917E-2"/>
          <c:w val="0.9169802028373536"/>
          <c:h val="0.9820338213211941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Владимирская область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ООО</c:v>
                </c:pt>
              </c:strCache>
            </c:strRef>
          </c:tx>
          <c:spPr>
            <a:solidFill>
              <a:srgbClr val="243057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3304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D5-4C53-92B1-39E2C738D865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МУП</c:v>
                </c:pt>
              </c:strCache>
            </c:strRef>
          </c:tx>
          <c:spPr>
            <a:solidFill>
              <a:srgbClr val="3347F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2776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AD5-4C53-92B1-39E2C738D865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АО/ОАО/ПАО/ЗАО</c:v>
                </c:pt>
              </c:strCache>
            </c:strRef>
          </c:tx>
          <c:spPr>
            <a:solidFill>
              <a:srgbClr val="FF004C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3249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AD5-4C53-92B1-39E2C738D865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МО РФ</c:v>
                </c:pt>
              </c:strCache>
            </c:strRef>
          </c:tx>
          <c:spPr>
            <a:solidFill>
              <a:srgbClr val="8B91A9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Лист1!$B$5</c:f>
              <c:numCache>
                <c:formatCode>General</c:formatCode>
                <c:ptCount val="1"/>
                <c:pt idx="0">
                  <c:v>3792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AD5-4C53-92B1-39E2C738D865}"/>
            </c:ext>
          </c:extLst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иные</c:v>
                </c:pt>
              </c:strCache>
            </c:strRef>
          </c:tx>
          <c:spPr>
            <a:solidFill>
              <a:srgbClr val="FFC09C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</c:f>
              <c:strCache>
                <c:ptCount val="1"/>
                <c:pt idx="0">
                  <c:v>Владимирская область</c:v>
                </c:pt>
              </c:strCache>
            </c:strRef>
          </c:cat>
          <c:val>
            <c:numRef>
              <c:f>Лист1!$B$6</c:f>
              <c:numCache>
                <c:formatCode>General</c:formatCode>
                <c:ptCount val="1"/>
                <c:pt idx="0">
                  <c:v>2367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AD5-4C53-92B1-39E2C738D8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1504384"/>
        <c:axId val="167336128"/>
      </c:barChart>
      <c:catAx>
        <c:axId val="1515043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7336128"/>
        <c:crosses val="autoZero"/>
        <c:auto val="1"/>
        <c:lblAlgn val="ctr"/>
        <c:lblOffset val="100"/>
        <c:noMultiLvlLbl val="0"/>
      </c:catAx>
      <c:valAx>
        <c:axId val="1673361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1504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9210B-7BD1-4029-9DD0-E5BE70D1A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1671</Words>
  <Characters>9526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Трунова Наталья Александровна</dc:creator>
  <cp:keywords/>
  <dc:description/>
  <cp:lastModifiedBy>Краснова </cp:lastModifiedBy>
  <cp:revision>3</cp:revision>
  <dcterms:created xsi:type="dcterms:W3CDTF">2025-02-11T15:33:00Z</dcterms:created>
  <dcterms:modified xsi:type="dcterms:W3CDTF">2025-03-06T08:03:00Z</dcterms:modified>
</cp:coreProperties>
</file>