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C03F7" w14:textId="19C5F2AE" w:rsidR="00BF729D" w:rsidRDefault="00BF729D" w:rsidP="00BF729D">
      <w:pPr>
        <w:spacing w:line="240" w:lineRule="auto"/>
        <w:ind w:left="6096" w:firstLine="0"/>
        <w:jc w:val="center"/>
        <w:rPr>
          <w:sz w:val="24"/>
          <w:szCs w:val="24"/>
        </w:rPr>
      </w:pPr>
      <w:r w:rsidRPr="00B21385">
        <w:rPr>
          <w:sz w:val="24"/>
          <w:szCs w:val="24"/>
        </w:rPr>
        <w:t xml:space="preserve">Приложение № </w:t>
      </w:r>
      <w:r w:rsidR="00DB1A44">
        <w:rPr>
          <w:sz w:val="24"/>
          <w:szCs w:val="24"/>
        </w:rPr>
        <w:t>1</w:t>
      </w:r>
      <w:r w:rsidR="00E309C8">
        <w:rPr>
          <w:sz w:val="24"/>
          <w:szCs w:val="24"/>
        </w:rPr>
        <w:t>5</w:t>
      </w:r>
      <w:r w:rsidRPr="00B21385">
        <w:rPr>
          <w:sz w:val="24"/>
          <w:szCs w:val="24"/>
        </w:rPr>
        <w:br/>
        <w:t xml:space="preserve">к отчету по результатам </w:t>
      </w:r>
      <w:r w:rsidR="00E51902">
        <w:rPr>
          <w:sz w:val="24"/>
          <w:szCs w:val="24"/>
        </w:rPr>
        <w:t>контрольного</w:t>
      </w:r>
      <w:r w:rsidRPr="00B21385">
        <w:rPr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 w:rsidRPr="00B21385">
        <w:rPr>
          <w:sz w:val="24"/>
          <w:szCs w:val="24"/>
        </w:rPr>
        <w:t xml:space="preserve">ероприятия </w:t>
      </w:r>
    </w:p>
    <w:p w14:paraId="29EC3939" w14:textId="77777777" w:rsidR="00BF729D" w:rsidRDefault="00BF729D" w:rsidP="00BF729D">
      <w:pPr>
        <w:overflowPunct/>
        <w:autoSpaceDE/>
        <w:autoSpaceDN/>
        <w:adjustRightInd/>
        <w:spacing w:after="200" w:line="240" w:lineRule="auto"/>
        <w:contextualSpacing/>
        <w:jc w:val="center"/>
        <w:textAlignment w:val="auto"/>
        <w:rPr>
          <w:b/>
          <w:bCs/>
          <w:lang w:eastAsia="en-US"/>
        </w:rPr>
      </w:pPr>
    </w:p>
    <w:p w14:paraId="09B831F1" w14:textId="25C77C92" w:rsidR="00477265" w:rsidRDefault="00477265" w:rsidP="00477265">
      <w:pPr>
        <w:spacing w:line="240" w:lineRule="auto"/>
        <w:jc w:val="center"/>
        <w:rPr>
          <w:rFonts w:eastAsia="Calibri"/>
          <w:b/>
          <w:bCs/>
          <w:sz w:val="24"/>
          <w:szCs w:val="24"/>
        </w:rPr>
      </w:pPr>
      <w:bookmarkStart w:id="0" w:name="_GoBack"/>
      <w:r w:rsidRPr="00477265">
        <w:rPr>
          <w:rFonts w:eastAsia="Calibri"/>
          <w:b/>
          <w:bCs/>
          <w:sz w:val="24"/>
          <w:szCs w:val="24"/>
        </w:rPr>
        <w:t xml:space="preserve">Сравнительная информация о стоимости и количестве замененной запорно-регулирующей арматуры при реализации муниципального контракта </w:t>
      </w:r>
      <w:r w:rsidR="00DB1A44">
        <w:rPr>
          <w:rFonts w:eastAsia="Calibri"/>
          <w:b/>
          <w:bCs/>
          <w:sz w:val="24"/>
          <w:szCs w:val="24"/>
        </w:rPr>
        <w:br/>
      </w:r>
      <w:r w:rsidRPr="00477265">
        <w:rPr>
          <w:rFonts w:eastAsia="Calibri"/>
          <w:b/>
          <w:bCs/>
          <w:sz w:val="24"/>
          <w:szCs w:val="24"/>
        </w:rPr>
        <w:t>от 5 августа 2022 г. № 83</w:t>
      </w:r>
    </w:p>
    <w:bookmarkEnd w:id="0"/>
    <w:p w14:paraId="1070BDBD" w14:textId="77777777" w:rsidR="00477265" w:rsidRPr="005941A3" w:rsidRDefault="00477265" w:rsidP="00477265">
      <w:pPr>
        <w:spacing w:line="240" w:lineRule="auto"/>
        <w:jc w:val="center"/>
        <w:rPr>
          <w:rFonts w:eastAsia="Calibri"/>
          <w:sz w:val="24"/>
          <w:szCs w:val="24"/>
        </w:rPr>
      </w:pPr>
    </w:p>
    <w:tbl>
      <w:tblPr>
        <w:tblW w:w="102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2571"/>
        <w:gridCol w:w="894"/>
        <w:gridCol w:w="1932"/>
        <w:gridCol w:w="1276"/>
        <w:gridCol w:w="1950"/>
        <w:gridCol w:w="1176"/>
      </w:tblGrid>
      <w:tr w:rsidR="00477265" w:rsidRPr="00477265" w14:paraId="2DA8399F" w14:textId="77777777" w:rsidTr="00DB1A44">
        <w:trPr>
          <w:trHeight w:val="289"/>
          <w:tblHeader/>
        </w:trPr>
        <w:tc>
          <w:tcPr>
            <w:tcW w:w="2977" w:type="dxa"/>
            <w:gridSpan w:val="2"/>
            <w:vMerge w:val="restart"/>
            <w:shd w:val="clear" w:color="auto" w:fill="auto"/>
            <w:noWrap/>
            <w:vAlign w:val="center"/>
          </w:tcPr>
          <w:p w14:paraId="5FB54CA2" w14:textId="77777777" w:rsidR="00477265" w:rsidRPr="00477265" w:rsidRDefault="00477265" w:rsidP="00DB1A44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Объект капитального ремонта</w:t>
            </w:r>
          </w:p>
        </w:tc>
        <w:tc>
          <w:tcPr>
            <w:tcW w:w="903" w:type="dxa"/>
            <w:vMerge w:val="restart"/>
            <w:vAlign w:val="center"/>
          </w:tcPr>
          <w:p w14:paraId="4949D6C4" w14:textId="53F2D44D" w:rsidR="00477265" w:rsidRPr="00477265" w:rsidRDefault="00477265" w:rsidP="00DB1A44">
            <w:pPr>
              <w:overflowPunct/>
              <w:autoSpaceDE/>
              <w:autoSpaceDN/>
              <w:adjustRightInd/>
              <w:spacing w:line="240" w:lineRule="auto"/>
              <w:ind w:left="-158"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Кол-во</w:t>
            </w:r>
            <w:r w:rsidRPr="00477265">
              <w:rPr>
                <w:color w:val="000000"/>
                <w:sz w:val="16"/>
                <w:szCs w:val="16"/>
              </w:rPr>
              <w:br/>
              <w:t>затворов/</w:t>
            </w:r>
            <w:r w:rsidRPr="00477265">
              <w:rPr>
                <w:color w:val="000000"/>
                <w:sz w:val="16"/>
                <w:szCs w:val="16"/>
              </w:rPr>
              <w:br/>
              <w:t>задвижек</w:t>
            </w:r>
          </w:p>
        </w:tc>
        <w:tc>
          <w:tcPr>
            <w:tcW w:w="3208" w:type="dxa"/>
            <w:gridSpan w:val="2"/>
            <w:shd w:val="clear" w:color="auto" w:fill="auto"/>
            <w:noWrap/>
            <w:vAlign w:val="center"/>
          </w:tcPr>
          <w:p w14:paraId="30C0F6F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ЗРА по проектной документации</w:t>
            </w:r>
          </w:p>
        </w:tc>
        <w:tc>
          <w:tcPr>
            <w:tcW w:w="3167" w:type="dxa"/>
            <w:gridSpan w:val="2"/>
            <w:vAlign w:val="center"/>
          </w:tcPr>
          <w:p w14:paraId="75CF52C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ЗРА установленная</w:t>
            </w:r>
          </w:p>
        </w:tc>
      </w:tr>
      <w:tr w:rsidR="00477265" w:rsidRPr="00477265" w14:paraId="472F00C6" w14:textId="77777777" w:rsidTr="00DB1A44">
        <w:trPr>
          <w:trHeight w:val="714"/>
          <w:tblHeader/>
        </w:trPr>
        <w:tc>
          <w:tcPr>
            <w:tcW w:w="2977" w:type="dxa"/>
            <w:gridSpan w:val="2"/>
            <w:vMerge/>
            <w:shd w:val="clear" w:color="auto" w:fill="auto"/>
            <w:noWrap/>
            <w:vAlign w:val="center"/>
          </w:tcPr>
          <w:p w14:paraId="29B7569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vMerge/>
          </w:tcPr>
          <w:p w14:paraId="7982944E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21807B4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06583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 xml:space="preserve">Стоимость за ед. (без НДС) </w:t>
            </w:r>
            <w:r w:rsidRPr="00477265">
              <w:rPr>
                <w:color w:val="000000"/>
                <w:sz w:val="16"/>
                <w:szCs w:val="16"/>
              </w:rPr>
              <w:br/>
              <w:t>в руб.</w:t>
            </w:r>
          </w:p>
        </w:tc>
        <w:tc>
          <w:tcPr>
            <w:tcW w:w="1985" w:type="dxa"/>
            <w:vAlign w:val="center"/>
          </w:tcPr>
          <w:p w14:paraId="6374094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82" w:type="dxa"/>
            <w:vAlign w:val="center"/>
          </w:tcPr>
          <w:p w14:paraId="7593EE6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Стоимость за ед. (без НДС) в руб.</w:t>
            </w:r>
          </w:p>
        </w:tc>
      </w:tr>
      <w:tr w:rsidR="00477265" w:rsidRPr="00477265" w14:paraId="2E47126E" w14:textId="77777777" w:rsidTr="00F35D01">
        <w:trPr>
          <w:trHeight w:val="948"/>
        </w:trPr>
        <w:tc>
          <w:tcPr>
            <w:tcW w:w="403" w:type="dxa"/>
            <w:shd w:val="clear" w:color="auto" w:fill="auto"/>
            <w:noWrap/>
            <w:vAlign w:val="center"/>
          </w:tcPr>
          <w:p w14:paraId="713D8DD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61781A4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Участок напорного коллектора от завода им. Карла Маркса до протоки р. Царев по Набережной Приволжского затона</w:t>
            </w:r>
          </w:p>
        </w:tc>
        <w:tc>
          <w:tcPr>
            <w:tcW w:w="903" w:type="dxa"/>
            <w:vAlign w:val="center"/>
          </w:tcPr>
          <w:p w14:paraId="5794B1E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7E79561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ГРАНАР KR11 Ду800 Ру16 фланцевая с</w:t>
            </w:r>
          </w:p>
          <w:p w14:paraId="0FE8772A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обрезиненным клином+штурвал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3052C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1 961 569,3</w:t>
            </w:r>
          </w:p>
        </w:tc>
        <w:tc>
          <w:tcPr>
            <w:tcW w:w="1985" w:type="dxa"/>
            <w:vAlign w:val="center"/>
          </w:tcPr>
          <w:p w14:paraId="2CE3C7C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3973D4F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ЗОК Ду 800 Ру 1,6 Мпа с редуктором</w:t>
            </w:r>
          </w:p>
        </w:tc>
        <w:tc>
          <w:tcPr>
            <w:tcW w:w="1182" w:type="dxa"/>
            <w:vAlign w:val="center"/>
          </w:tcPr>
          <w:p w14:paraId="2BBDDFF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3 899 556,0</w:t>
            </w:r>
          </w:p>
        </w:tc>
      </w:tr>
      <w:tr w:rsidR="00477265" w:rsidRPr="00477265" w14:paraId="3BF7E4CA" w14:textId="77777777" w:rsidTr="00F35D01">
        <w:trPr>
          <w:trHeight w:val="976"/>
        </w:trPr>
        <w:tc>
          <w:tcPr>
            <w:tcW w:w="403" w:type="dxa"/>
            <w:shd w:val="clear" w:color="auto" w:fill="auto"/>
            <w:noWrap/>
            <w:vAlign w:val="center"/>
          </w:tcPr>
          <w:p w14:paraId="779AC2C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7301F3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 xml:space="preserve">"Дюкерный переход сети водопровода через р. Прямая Болда, в створе ул. Августовская, 7/2 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 xml:space="preserve"> Карачинская, 54"</w:t>
            </w:r>
          </w:p>
        </w:tc>
        <w:tc>
          <w:tcPr>
            <w:tcW w:w="903" w:type="dxa"/>
            <w:vAlign w:val="center"/>
          </w:tcPr>
          <w:p w14:paraId="5C298A3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40A8640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 ВС,</w:t>
            </w:r>
          </w:p>
          <w:p w14:paraId="1711562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PN 1,6 МПа, с редуктором DN500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2DD3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277 807,6</w:t>
            </w:r>
          </w:p>
        </w:tc>
        <w:tc>
          <w:tcPr>
            <w:tcW w:w="1985" w:type="dxa"/>
            <w:vAlign w:val="center"/>
          </w:tcPr>
          <w:p w14:paraId="478CCED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7FE8A5E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 600 Ру 1,6 Мпа с маховиком</w:t>
            </w:r>
          </w:p>
        </w:tc>
        <w:tc>
          <w:tcPr>
            <w:tcW w:w="1182" w:type="dxa"/>
            <w:vAlign w:val="center"/>
          </w:tcPr>
          <w:p w14:paraId="1B30D8B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1 243 158,0</w:t>
            </w:r>
          </w:p>
        </w:tc>
      </w:tr>
      <w:tr w:rsidR="00477265" w:rsidRPr="00477265" w14:paraId="1473929C" w14:textId="77777777" w:rsidTr="00F35D01">
        <w:trPr>
          <w:trHeight w:val="849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3010E53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П-139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13361B9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р. Прямая Болда, в створе ул. Рыбинская, 25к.7 ул. 1-я Набережная, 28.</w:t>
            </w:r>
          </w:p>
        </w:tc>
        <w:tc>
          <w:tcPr>
            <w:tcW w:w="903" w:type="dxa"/>
            <w:vAlign w:val="center"/>
          </w:tcPr>
          <w:p w14:paraId="1DCC401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FC2EDC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 ВС,</w:t>
            </w:r>
          </w:p>
          <w:p w14:paraId="34297D3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PN 1,6 МПа, с редуктором DN 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61D4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435 703,9</w:t>
            </w:r>
          </w:p>
        </w:tc>
        <w:tc>
          <w:tcPr>
            <w:tcW w:w="1985" w:type="dxa"/>
            <w:vAlign w:val="center"/>
          </w:tcPr>
          <w:p w14:paraId="038DBBE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6F6F677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 500 Ру 1,6 Мпа с маховиком</w:t>
            </w:r>
          </w:p>
        </w:tc>
        <w:tc>
          <w:tcPr>
            <w:tcW w:w="1182" w:type="dxa"/>
            <w:vAlign w:val="center"/>
          </w:tcPr>
          <w:p w14:paraId="1FE0F71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841 070,0</w:t>
            </w:r>
          </w:p>
        </w:tc>
      </w:tr>
      <w:tr w:rsidR="00477265" w:rsidRPr="00477265" w14:paraId="22A5B6CA" w14:textId="77777777" w:rsidTr="00F35D01">
        <w:trPr>
          <w:trHeight w:val="904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30CC241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П-143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22907F4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р. Кутум, в створе ул. Мельникова, 1 – ул. Красная Набережная, 64.</w:t>
            </w:r>
          </w:p>
        </w:tc>
        <w:tc>
          <w:tcPr>
            <w:tcW w:w="903" w:type="dxa"/>
            <w:vAlign w:val="center"/>
          </w:tcPr>
          <w:p w14:paraId="1C6EF41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6796425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0A7CABE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Ду600,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A6BCA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435 703,9</w:t>
            </w:r>
          </w:p>
        </w:tc>
        <w:tc>
          <w:tcPr>
            <w:tcW w:w="1985" w:type="dxa"/>
            <w:vAlign w:val="center"/>
          </w:tcPr>
          <w:p w14:paraId="3566262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2AD2BD7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 600 Ру 1,6 Мпа с маховиком</w:t>
            </w:r>
          </w:p>
        </w:tc>
        <w:tc>
          <w:tcPr>
            <w:tcW w:w="1182" w:type="dxa"/>
            <w:vAlign w:val="center"/>
          </w:tcPr>
          <w:p w14:paraId="71BAB45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1 243 158,0</w:t>
            </w:r>
          </w:p>
        </w:tc>
      </w:tr>
      <w:tr w:rsidR="00477265" w:rsidRPr="00477265" w14:paraId="1FA5C803" w14:textId="77777777" w:rsidTr="00F35D01">
        <w:trPr>
          <w:trHeight w:val="974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4A6231F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П-144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342458C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р. Кутум, в створе ул. Красная Набережная, 237, к 2 - ул. Звездная, 65.</w:t>
            </w:r>
          </w:p>
        </w:tc>
        <w:tc>
          <w:tcPr>
            <w:tcW w:w="903" w:type="dxa"/>
            <w:vAlign w:val="center"/>
          </w:tcPr>
          <w:p w14:paraId="716EA80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D30F74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1A8C080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Ду600,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D0A8E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435 703,9</w:t>
            </w:r>
          </w:p>
        </w:tc>
        <w:tc>
          <w:tcPr>
            <w:tcW w:w="1985" w:type="dxa"/>
            <w:vAlign w:val="center"/>
          </w:tcPr>
          <w:p w14:paraId="3A2A8F6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0DCD180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 600 Ру 1,6 Мпа с маховиком</w:t>
            </w:r>
          </w:p>
        </w:tc>
        <w:tc>
          <w:tcPr>
            <w:tcW w:w="1182" w:type="dxa"/>
            <w:vAlign w:val="center"/>
          </w:tcPr>
          <w:p w14:paraId="101F665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1 243 158,0</w:t>
            </w:r>
          </w:p>
        </w:tc>
      </w:tr>
      <w:tr w:rsidR="00477265" w:rsidRPr="00477265" w14:paraId="6755DA1A" w14:textId="77777777" w:rsidTr="00F35D01">
        <w:trPr>
          <w:trHeight w:val="428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35F6DB9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П-146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5A538BD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р. Кутум, в створе по ул. Красная Набережная, 37 – ул. Шелгунова, 2.</w:t>
            </w:r>
          </w:p>
        </w:tc>
        <w:tc>
          <w:tcPr>
            <w:tcW w:w="903" w:type="dxa"/>
            <w:vAlign w:val="center"/>
          </w:tcPr>
          <w:p w14:paraId="5228C2B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00C20FB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</w:t>
            </w:r>
          </w:p>
          <w:p w14:paraId="2FE1AC4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ВС1200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9B26F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2 469 627,8</w:t>
            </w:r>
          </w:p>
        </w:tc>
        <w:tc>
          <w:tcPr>
            <w:tcW w:w="1985" w:type="dxa"/>
            <w:vAlign w:val="center"/>
          </w:tcPr>
          <w:p w14:paraId="7E32AAC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78CEA32E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Ду1200 Ру 1,6 Мпа с маховиком</w:t>
            </w:r>
          </w:p>
        </w:tc>
        <w:tc>
          <w:tcPr>
            <w:tcW w:w="1182" w:type="dxa"/>
            <w:vAlign w:val="center"/>
          </w:tcPr>
          <w:p w14:paraId="2A57048A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9 258 068,0</w:t>
            </w:r>
          </w:p>
        </w:tc>
      </w:tr>
      <w:tr w:rsidR="00477265" w:rsidRPr="00477265" w14:paraId="4143D831" w14:textId="77777777" w:rsidTr="00F35D01">
        <w:trPr>
          <w:trHeight w:val="902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639D0B9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П-148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1AD241C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р. Кутум, в створе ул. Красная Набережная, 223а - Красная Набережная, 178.</w:t>
            </w:r>
          </w:p>
        </w:tc>
        <w:tc>
          <w:tcPr>
            <w:tcW w:w="903" w:type="dxa"/>
            <w:vAlign w:val="center"/>
          </w:tcPr>
          <w:p w14:paraId="0F3313D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58BF13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54B0F4D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Ду500,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CADC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277 807,6</w:t>
            </w:r>
          </w:p>
        </w:tc>
        <w:tc>
          <w:tcPr>
            <w:tcW w:w="1985" w:type="dxa"/>
            <w:vAlign w:val="center"/>
          </w:tcPr>
          <w:p w14:paraId="32925E9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3443976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Ду500 Ру 1,6 Мпа с маховиком</w:t>
            </w:r>
          </w:p>
        </w:tc>
        <w:tc>
          <w:tcPr>
            <w:tcW w:w="1182" w:type="dxa"/>
            <w:vAlign w:val="center"/>
          </w:tcPr>
          <w:p w14:paraId="20142E6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841 070,0</w:t>
            </w:r>
          </w:p>
        </w:tc>
      </w:tr>
      <w:tr w:rsidR="00477265" w:rsidRPr="00477265" w14:paraId="2FE82BE2" w14:textId="77777777" w:rsidTr="00F35D01">
        <w:trPr>
          <w:trHeight w:val="873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62C995E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П-152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6A89CC4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проток Царев, в створе пер. Губкина, 14 - ул. Наб. реки Царева, 83.</w:t>
            </w:r>
          </w:p>
        </w:tc>
        <w:tc>
          <w:tcPr>
            <w:tcW w:w="903" w:type="dxa"/>
            <w:vAlign w:val="center"/>
          </w:tcPr>
          <w:p w14:paraId="436E096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6F6B467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017B878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Ду500,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0BB57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277 807,6</w:t>
            </w:r>
          </w:p>
        </w:tc>
        <w:tc>
          <w:tcPr>
            <w:tcW w:w="1985" w:type="dxa"/>
            <w:vAlign w:val="center"/>
          </w:tcPr>
          <w:p w14:paraId="0B3C70A5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28BA18A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Ду500 Ру 1,6 Мпа с маховиком</w:t>
            </w:r>
          </w:p>
        </w:tc>
        <w:tc>
          <w:tcPr>
            <w:tcW w:w="1182" w:type="dxa"/>
            <w:vAlign w:val="center"/>
          </w:tcPr>
          <w:p w14:paraId="064F6BD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841 070,0</w:t>
            </w:r>
          </w:p>
        </w:tc>
      </w:tr>
      <w:tr w:rsidR="00477265" w:rsidRPr="00477265" w14:paraId="3F1F1ADE" w14:textId="77777777" w:rsidTr="00F35D01">
        <w:trPr>
          <w:trHeight w:val="823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78E859B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П-154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04C6887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проток Царев,  в створе ул. Наб. реки Царева, 9/1 – ул. Адм. Нахимова, 5.</w:t>
            </w:r>
          </w:p>
        </w:tc>
        <w:tc>
          <w:tcPr>
            <w:tcW w:w="903" w:type="dxa"/>
            <w:vAlign w:val="center"/>
          </w:tcPr>
          <w:p w14:paraId="4F6D0B2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2550ADA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2323CAF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Ду600,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F69D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435 703,91</w:t>
            </w:r>
          </w:p>
        </w:tc>
        <w:tc>
          <w:tcPr>
            <w:tcW w:w="1985" w:type="dxa"/>
            <w:vAlign w:val="center"/>
          </w:tcPr>
          <w:p w14:paraId="48FCF2D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2AFDEF3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Ду600 Ру 1,6 Мпа с маховиком</w:t>
            </w:r>
          </w:p>
        </w:tc>
        <w:tc>
          <w:tcPr>
            <w:tcW w:w="1182" w:type="dxa"/>
            <w:vAlign w:val="center"/>
          </w:tcPr>
          <w:p w14:paraId="6ACFC0AA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1 243 158,00</w:t>
            </w:r>
          </w:p>
        </w:tc>
      </w:tr>
      <w:tr w:rsidR="00477265" w:rsidRPr="00477265" w14:paraId="1C494943" w14:textId="77777777" w:rsidTr="00F35D01">
        <w:trPr>
          <w:trHeight w:val="477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275679B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П-155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3B88046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ер. Казачий, в створе ул. Медиков, 1.</w:t>
            </w:r>
          </w:p>
        </w:tc>
        <w:tc>
          <w:tcPr>
            <w:tcW w:w="903" w:type="dxa"/>
            <w:vAlign w:val="center"/>
          </w:tcPr>
          <w:p w14:paraId="6C1D8941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4427786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 ВС,</w:t>
            </w:r>
          </w:p>
          <w:p w14:paraId="3942CF9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PN 1,6 МПа, с редуктором DN350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22112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177 192,26</w:t>
            </w:r>
          </w:p>
        </w:tc>
        <w:tc>
          <w:tcPr>
            <w:tcW w:w="1985" w:type="dxa"/>
            <w:vAlign w:val="center"/>
          </w:tcPr>
          <w:p w14:paraId="5CF9857F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6B83420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Ду400 Ру 1,6 Мпа с маховиком</w:t>
            </w:r>
          </w:p>
        </w:tc>
        <w:tc>
          <w:tcPr>
            <w:tcW w:w="1182" w:type="dxa"/>
            <w:vAlign w:val="center"/>
          </w:tcPr>
          <w:p w14:paraId="2589388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437 490,00</w:t>
            </w:r>
          </w:p>
        </w:tc>
      </w:tr>
      <w:tr w:rsidR="00477265" w:rsidRPr="00477265" w14:paraId="580F4DA1" w14:textId="77777777" w:rsidTr="00F35D01">
        <w:trPr>
          <w:trHeight w:val="569"/>
        </w:trPr>
        <w:tc>
          <w:tcPr>
            <w:tcW w:w="403" w:type="dxa"/>
            <w:shd w:val="clear" w:color="auto" w:fill="auto"/>
            <w:noWrap/>
            <w:vAlign w:val="bottom"/>
            <w:hideMark/>
          </w:tcPr>
          <w:p w14:paraId="428C631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П-156</w:t>
            </w:r>
          </w:p>
        </w:tc>
        <w:tc>
          <w:tcPr>
            <w:tcW w:w="2574" w:type="dxa"/>
            <w:shd w:val="clear" w:color="auto" w:fill="auto"/>
            <w:vAlign w:val="center"/>
            <w:hideMark/>
          </w:tcPr>
          <w:p w14:paraId="1EC305D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Дюкерный переход сети водопровода через ер. Солянка, в створе пер. Пугачёва - пер. Мечникова, ул. Авангардная, 11.</w:t>
            </w:r>
          </w:p>
        </w:tc>
        <w:tc>
          <w:tcPr>
            <w:tcW w:w="903" w:type="dxa"/>
            <w:vAlign w:val="center"/>
          </w:tcPr>
          <w:p w14:paraId="3AC496D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22DBD91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 ВС,</w:t>
            </w:r>
          </w:p>
          <w:p w14:paraId="67238A5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PN 1,6 МПа, с редуктором DN500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FF12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277 807,61</w:t>
            </w:r>
          </w:p>
        </w:tc>
        <w:tc>
          <w:tcPr>
            <w:tcW w:w="1985" w:type="dxa"/>
            <w:vAlign w:val="center"/>
          </w:tcPr>
          <w:p w14:paraId="1C53E13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58F4496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Ду500 Ру 1,6 Мпа с маховиком</w:t>
            </w:r>
          </w:p>
        </w:tc>
        <w:tc>
          <w:tcPr>
            <w:tcW w:w="1182" w:type="dxa"/>
            <w:vAlign w:val="center"/>
          </w:tcPr>
          <w:p w14:paraId="2EB104B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841 070,00</w:t>
            </w:r>
          </w:p>
        </w:tc>
      </w:tr>
      <w:tr w:rsidR="00477265" w:rsidRPr="00477265" w14:paraId="4EF24D5F" w14:textId="77777777" w:rsidTr="00F35D01">
        <w:trPr>
          <w:trHeight w:val="569"/>
        </w:trPr>
        <w:tc>
          <w:tcPr>
            <w:tcW w:w="403" w:type="dxa"/>
            <w:shd w:val="clear" w:color="auto" w:fill="auto"/>
            <w:noWrap/>
            <w:vAlign w:val="center"/>
          </w:tcPr>
          <w:p w14:paraId="5E21EF3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lastRenderedPageBreak/>
              <w:t>П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6E2964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 xml:space="preserve">Дюкерный переход сети водопровода через ер. Биштюбинка, в створе пл. Заводская, 95б 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 xml:space="preserve"> ул. Орская</w:t>
            </w:r>
          </w:p>
        </w:tc>
        <w:tc>
          <w:tcPr>
            <w:tcW w:w="903" w:type="dxa"/>
            <w:vAlign w:val="center"/>
          </w:tcPr>
          <w:p w14:paraId="4DACDDD7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7BC7611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затвор ГРАНВЭЛ DN500 PN16, с редуктором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47CF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343 332,00</w:t>
            </w:r>
          </w:p>
        </w:tc>
        <w:tc>
          <w:tcPr>
            <w:tcW w:w="1985" w:type="dxa"/>
            <w:vAlign w:val="center"/>
          </w:tcPr>
          <w:p w14:paraId="1A9B89E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5C06C2F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Ду500 Ру 1,6 Мпа с маховиком</w:t>
            </w:r>
          </w:p>
        </w:tc>
        <w:tc>
          <w:tcPr>
            <w:tcW w:w="1182" w:type="dxa"/>
            <w:vAlign w:val="center"/>
          </w:tcPr>
          <w:p w14:paraId="0A71E88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841 070,00</w:t>
            </w:r>
          </w:p>
        </w:tc>
      </w:tr>
      <w:tr w:rsidR="00477265" w:rsidRPr="00477265" w14:paraId="5481C8A1" w14:textId="77777777" w:rsidTr="00F35D01">
        <w:trPr>
          <w:trHeight w:val="569"/>
        </w:trPr>
        <w:tc>
          <w:tcPr>
            <w:tcW w:w="403" w:type="dxa"/>
            <w:shd w:val="clear" w:color="auto" w:fill="auto"/>
            <w:noWrap/>
            <w:vAlign w:val="center"/>
          </w:tcPr>
          <w:p w14:paraId="408F168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4C60B4F4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 xml:space="preserve">Дюкерный переход сети водопровода через проток Кривая Болда, в створе Московская площадь, 106 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 xml:space="preserve"> ул. Сенная, 139 Б</w:t>
            </w:r>
          </w:p>
        </w:tc>
        <w:tc>
          <w:tcPr>
            <w:tcW w:w="903" w:type="dxa"/>
            <w:vAlign w:val="center"/>
          </w:tcPr>
          <w:p w14:paraId="350AC20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78C2EBD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2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х эксцентриковый затвор "Стейнвал" ВС,</w:t>
            </w:r>
          </w:p>
          <w:p w14:paraId="68DDD099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PN 1,6 МПа, с редуктором DN600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985A6C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435 703,91</w:t>
            </w:r>
          </w:p>
        </w:tc>
        <w:tc>
          <w:tcPr>
            <w:tcW w:w="1985" w:type="dxa"/>
            <w:vAlign w:val="center"/>
          </w:tcPr>
          <w:p w14:paraId="0FD196BD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7690784B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Ду600 Ру 1,6 Мпа с маховиком</w:t>
            </w:r>
          </w:p>
        </w:tc>
        <w:tc>
          <w:tcPr>
            <w:tcW w:w="1182" w:type="dxa"/>
            <w:vAlign w:val="center"/>
          </w:tcPr>
          <w:p w14:paraId="1F63D8D3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1 243 158,00</w:t>
            </w:r>
          </w:p>
        </w:tc>
      </w:tr>
      <w:tr w:rsidR="00477265" w:rsidRPr="00477265" w14:paraId="43519166" w14:textId="77777777" w:rsidTr="00F35D01">
        <w:trPr>
          <w:trHeight w:val="737"/>
        </w:trPr>
        <w:tc>
          <w:tcPr>
            <w:tcW w:w="403" w:type="dxa"/>
            <w:shd w:val="clear" w:color="auto" w:fill="auto"/>
            <w:noWrap/>
            <w:vAlign w:val="center"/>
          </w:tcPr>
          <w:p w14:paraId="11FAA84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left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81557F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 xml:space="preserve">Дюкерный переход сети водопровода через ер. Малая Дарма, в створе ул. Зензелинская </w:t>
            </w:r>
            <w:r w:rsidRPr="00477265">
              <w:rPr>
                <w:rFonts w:ascii="Cambria Math" w:hAnsi="Cambria Math" w:cs="Cambria Math"/>
                <w:color w:val="000000"/>
                <w:sz w:val="16"/>
                <w:szCs w:val="16"/>
              </w:rPr>
              <w:t>‐</w:t>
            </w:r>
            <w:r w:rsidRPr="00477265">
              <w:rPr>
                <w:color w:val="000000"/>
                <w:sz w:val="16"/>
                <w:szCs w:val="16"/>
              </w:rPr>
              <w:t xml:space="preserve"> ул. Тобольская</w:t>
            </w:r>
          </w:p>
        </w:tc>
        <w:tc>
          <w:tcPr>
            <w:tcW w:w="903" w:type="dxa"/>
            <w:vAlign w:val="center"/>
          </w:tcPr>
          <w:p w14:paraId="45DCB230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932" w:type="dxa"/>
            <w:shd w:val="clear" w:color="auto" w:fill="auto"/>
            <w:noWrap/>
            <w:vAlign w:val="center"/>
          </w:tcPr>
          <w:p w14:paraId="3EACC74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Дисковый поворотный затвор Стейнвал двухэксцентриковый</w:t>
            </w:r>
          </w:p>
          <w:p w14:paraId="0565176E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фланцевый Ду400, Py16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409262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183 907,17</w:t>
            </w:r>
          </w:p>
        </w:tc>
        <w:tc>
          <w:tcPr>
            <w:tcW w:w="1985" w:type="dxa"/>
            <w:vAlign w:val="center"/>
          </w:tcPr>
          <w:p w14:paraId="523C6EA6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Задвижка чугунная фланцевая с обрезиненным клином</w:t>
            </w:r>
          </w:p>
          <w:p w14:paraId="736DC73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Полипластик ЗОК Ду400 Ру 1,6 Мпа с маховиком</w:t>
            </w:r>
          </w:p>
        </w:tc>
        <w:tc>
          <w:tcPr>
            <w:tcW w:w="1182" w:type="dxa"/>
            <w:vAlign w:val="center"/>
          </w:tcPr>
          <w:p w14:paraId="5580A548" w14:textId="77777777" w:rsidR="00477265" w:rsidRPr="00477265" w:rsidRDefault="00477265" w:rsidP="00477265">
            <w:pPr>
              <w:overflowPunct/>
              <w:autoSpaceDE/>
              <w:autoSpaceDN/>
              <w:adjustRightInd/>
              <w:spacing w:line="240" w:lineRule="auto"/>
              <w:ind w:firstLine="0"/>
              <w:contextualSpacing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477265">
              <w:rPr>
                <w:color w:val="000000"/>
                <w:sz w:val="16"/>
                <w:szCs w:val="16"/>
              </w:rPr>
              <w:t>437 490,00</w:t>
            </w:r>
          </w:p>
        </w:tc>
      </w:tr>
    </w:tbl>
    <w:p w14:paraId="7A60A78A" w14:textId="77777777" w:rsidR="00477265" w:rsidRPr="005941A3" w:rsidRDefault="00477265" w:rsidP="00477265">
      <w:pPr>
        <w:spacing w:line="240" w:lineRule="auto"/>
        <w:jc w:val="center"/>
        <w:rPr>
          <w:rFonts w:eastAsia="Calibri"/>
          <w:sz w:val="16"/>
          <w:szCs w:val="16"/>
        </w:rPr>
      </w:pPr>
    </w:p>
    <w:p w14:paraId="360BC4C7" w14:textId="77777777" w:rsidR="00BF729D" w:rsidRDefault="00BF729D" w:rsidP="00FB31A1">
      <w:pPr>
        <w:overflowPunct/>
        <w:spacing w:line="312" w:lineRule="auto"/>
        <w:ind w:firstLine="7655"/>
        <w:contextualSpacing/>
        <w:textAlignment w:val="auto"/>
      </w:pPr>
    </w:p>
    <w:sectPr w:rsidR="00BF729D" w:rsidSect="0047726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74D15" w14:textId="77777777" w:rsidR="002E1CBE" w:rsidRDefault="002E1CBE" w:rsidP="00BF729D">
      <w:pPr>
        <w:spacing w:line="240" w:lineRule="auto"/>
      </w:pPr>
      <w:r>
        <w:separator/>
      </w:r>
    </w:p>
  </w:endnote>
  <w:endnote w:type="continuationSeparator" w:id="0">
    <w:p w14:paraId="6BF1CB9B" w14:textId="77777777" w:rsidR="002E1CBE" w:rsidRDefault="002E1CBE" w:rsidP="00BF7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35CAFA" w14:textId="77777777" w:rsidR="002E1CBE" w:rsidRDefault="002E1CBE" w:rsidP="00BF729D">
      <w:pPr>
        <w:spacing w:line="240" w:lineRule="auto"/>
      </w:pPr>
      <w:r>
        <w:separator/>
      </w:r>
    </w:p>
  </w:footnote>
  <w:footnote w:type="continuationSeparator" w:id="0">
    <w:p w14:paraId="133A5D18" w14:textId="77777777" w:rsidR="002E1CBE" w:rsidRDefault="002E1CBE" w:rsidP="00BF7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072818"/>
      <w:docPartObj>
        <w:docPartGallery w:val="Page Numbers (Top of Page)"/>
        <w:docPartUnique/>
      </w:docPartObj>
    </w:sdtPr>
    <w:sdtEndPr/>
    <w:sdtContent>
      <w:p w14:paraId="5FAF993A" w14:textId="61FE2238" w:rsidR="00477265" w:rsidRDefault="0047726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A72">
          <w:rPr>
            <w:noProof/>
          </w:rPr>
          <w:t>2</w:t>
        </w:r>
        <w:r>
          <w:fldChar w:fldCharType="end"/>
        </w:r>
      </w:p>
    </w:sdtContent>
  </w:sdt>
  <w:p w14:paraId="73C4E4C9" w14:textId="77777777" w:rsidR="00477265" w:rsidRDefault="0047726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9D"/>
    <w:rsid w:val="00010A64"/>
    <w:rsid w:val="001377EE"/>
    <w:rsid w:val="00274A36"/>
    <w:rsid w:val="002E0690"/>
    <w:rsid w:val="002E1CBE"/>
    <w:rsid w:val="00377981"/>
    <w:rsid w:val="003C0D13"/>
    <w:rsid w:val="003C6CE1"/>
    <w:rsid w:val="004205A5"/>
    <w:rsid w:val="00477265"/>
    <w:rsid w:val="005D6C9C"/>
    <w:rsid w:val="007571BF"/>
    <w:rsid w:val="00803238"/>
    <w:rsid w:val="00814A72"/>
    <w:rsid w:val="00B57E43"/>
    <w:rsid w:val="00B8033B"/>
    <w:rsid w:val="00BF729D"/>
    <w:rsid w:val="00C6093C"/>
    <w:rsid w:val="00C643C1"/>
    <w:rsid w:val="00DB1A44"/>
    <w:rsid w:val="00DE0ED1"/>
    <w:rsid w:val="00E309C8"/>
    <w:rsid w:val="00E364B6"/>
    <w:rsid w:val="00E51902"/>
    <w:rsid w:val="00E971F9"/>
    <w:rsid w:val="00FB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EC91B"/>
  <w15:docId w15:val="{59286CC8-7C2B-45A4-A881-B5ED789A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29D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729D"/>
    <w:pPr>
      <w:keepNext/>
      <w:keepLines/>
      <w:overflowPunct/>
      <w:autoSpaceDE/>
      <w:autoSpaceDN/>
      <w:adjustRightInd/>
      <w:spacing w:before="360" w:after="80" w:line="278" w:lineRule="auto"/>
      <w:ind w:firstLine="0"/>
      <w:jc w:val="left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160" w:after="80" w:line="278" w:lineRule="auto"/>
      <w:ind w:firstLine="0"/>
      <w:jc w:val="left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80" w:after="40" w:line="278" w:lineRule="auto"/>
      <w:ind w:firstLine="0"/>
      <w:jc w:val="left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before="40" w:line="278" w:lineRule="auto"/>
      <w:ind w:firstLine="0"/>
      <w:jc w:val="left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729D"/>
    <w:pPr>
      <w:keepNext/>
      <w:keepLines/>
      <w:overflowPunct/>
      <w:autoSpaceDE/>
      <w:autoSpaceDN/>
      <w:adjustRightInd/>
      <w:spacing w:line="278" w:lineRule="auto"/>
      <w:ind w:firstLine="0"/>
      <w:jc w:val="left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7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7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7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72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72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72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72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72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72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729D"/>
    <w:pPr>
      <w:overflowPunct/>
      <w:autoSpaceDE/>
      <w:autoSpaceDN/>
      <w:adjustRightInd/>
      <w:spacing w:after="80" w:line="240" w:lineRule="auto"/>
      <w:ind w:firstLine="0"/>
      <w:contextualSpacing/>
      <w:jc w:val="left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7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729D"/>
    <w:pPr>
      <w:numPr>
        <w:ilvl w:val="1"/>
      </w:numPr>
      <w:overflowPunct/>
      <w:autoSpaceDE/>
      <w:autoSpaceDN/>
      <w:adjustRightInd/>
      <w:spacing w:after="160" w:line="278" w:lineRule="auto"/>
      <w:ind w:firstLine="709"/>
      <w:jc w:val="left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7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729D"/>
    <w:pPr>
      <w:overflowPunct/>
      <w:autoSpaceDE/>
      <w:autoSpaceDN/>
      <w:adjustRightInd/>
      <w:spacing w:before="160" w:after="160" w:line="278" w:lineRule="auto"/>
      <w:ind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72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729D"/>
    <w:pPr>
      <w:overflowPunct/>
      <w:autoSpaceDE/>
      <w:autoSpaceDN/>
      <w:adjustRightInd/>
      <w:spacing w:after="160" w:line="278" w:lineRule="auto"/>
      <w:ind w:left="720" w:firstLine="0"/>
      <w:contextualSpacing/>
      <w:jc w:val="left"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729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7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 w:firstLine="0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729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729D"/>
    <w:rPr>
      <w:b/>
      <w:bCs/>
      <w:smallCaps/>
      <w:color w:val="2F5496" w:themeColor="accent1" w:themeShade="BF"/>
      <w:spacing w:val="5"/>
    </w:rPr>
  </w:style>
  <w:style w:type="character" w:styleId="ac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SUPER"/>
    <w:basedOn w:val="a0"/>
    <w:link w:val="11"/>
    <w:uiPriority w:val="99"/>
    <w:unhideWhenUsed/>
    <w:qFormat/>
    <w:rsid w:val="00BF729D"/>
    <w:rPr>
      <w:vertAlign w:val="superscript"/>
    </w:rPr>
  </w:style>
  <w:style w:type="paragraph" w:customStyle="1" w:styleId="11">
    <w:name w:val="Знак сноски1"/>
    <w:link w:val="ac"/>
    <w:uiPriority w:val="99"/>
    <w:qFormat/>
    <w:rsid w:val="00BF729D"/>
    <w:pPr>
      <w:spacing w:after="0" w:line="240" w:lineRule="auto"/>
    </w:pPr>
    <w:rPr>
      <w:vertAlign w:val="superscript"/>
    </w:rPr>
  </w:style>
  <w:style w:type="paragraph" w:styleId="ad">
    <w:name w:val="footnote text"/>
    <w:basedOn w:val="a"/>
    <w:link w:val="ae"/>
    <w:unhideWhenUsed/>
    <w:qFormat/>
    <w:rsid w:val="00FB31A1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qFormat/>
    <w:rsid w:val="00FB31A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477265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77265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Лучников</dc:creator>
  <cp:keywords/>
  <dc:description/>
  <cp:lastModifiedBy>Суворова Юлиана Олеговна</cp:lastModifiedBy>
  <cp:revision>11</cp:revision>
  <cp:lastPrinted>2025-05-19T07:16:00Z</cp:lastPrinted>
  <dcterms:created xsi:type="dcterms:W3CDTF">2025-03-29T23:24:00Z</dcterms:created>
  <dcterms:modified xsi:type="dcterms:W3CDTF">2025-07-09T06:41:00Z</dcterms:modified>
</cp:coreProperties>
</file>