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05" w:rsidRPr="00D91DE9" w:rsidRDefault="001F7B98" w:rsidP="00176B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1DE9">
        <w:rPr>
          <w:rFonts w:ascii="Times New Roman" w:hAnsi="Times New Roman" w:cs="Times New Roman"/>
          <w:sz w:val="28"/>
          <w:szCs w:val="28"/>
        </w:rPr>
        <w:t>Приложение № </w:t>
      </w:r>
      <w:r w:rsidR="001B31B2">
        <w:rPr>
          <w:rFonts w:ascii="Times New Roman" w:hAnsi="Times New Roman" w:cs="Times New Roman"/>
          <w:sz w:val="28"/>
          <w:szCs w:val="28"/>
        </w:rPr>
        <w:t>12</w:t>
      </w:r>
    </w:p>
    <w:p w:rsidR="00EB3102" w:rsidRPr="00D91DE9" w:rsidRDefault="00EB3102" w:rsidP="00176B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177B0" w:rsidRDefault="00F177B0" w:rsidP="00651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DE9">
        <w:rPr>
          <w:rFonts w:ascii="Times New Roman" w:hAnsi="Times New Roman" w:cs="Times New Roman"/>
          <w:b/>
          <w:sz w:val="28"/>
          <w:szCs w:val="28"/>
        </w:rPr>
        <w:t xml:space="preserve">Информация о достижении критериев результативности использования средств федерального бюджета, направленных на софинансирование </w:t>
      </w:r>
      <w:r w:rsidR="003C137C">
        <w:rPr>
          <w:rFonts w:ascii="Times New Roman" w:hAnsi="Times New Roman" w:cs="Times New Roman"/>
          <w:b/>
          <w:sz w:val="28"/>
          <w:szCs w:val="28"/>
        </w:rPr>
        <w:t xml:space="preserve">строительства (реконструкции) объектов </w:t>
      </w:r>
      <w:r w:rsidR="000D652F" w:rsidRPr="00D91DE9">
        <w:rPr>
          <w:rFonts w:ascii="Times New Roman" w:hAnsi="Times New Roman" w:cs="Times New Roman"/>
          <w:b/>
          <w:sz w:val="28"/>
          <w:szCs w:val="28"/>
        </w:rPr>
        <w:t>инженерной и транспортной инфраструктуры</w:t>
      </w:r>
      <w:r w:rsidR="003C137C">
        <w:rPr>
          <w:rFonts w:ascii="Times New Roman" w:hAnsi="Times New Roman" w:cs="Times New Roman"/>
          <w:b/>
          <w:sz w:val="28"/>
          <w:szCs w:val="28"/>
        </w:rPr>
        <w:t xml:space="preserve"> и СТК «</w:t>
      </w:r>
      <w:proofErr w:type="spellStart"/>
      <w:r w:rsidR="003C137C">
        <w:rPr>
          <w:rFonts w:ascii="Times New Roman" w:hAnsi="Times New Roman" w:cs="Times New Roman"/>
          <w:b/>
          <w:sz w:val="28"/>
          <w:szCs w:val="28"/>
        </w:rPr>
        <w:t>Шерегеш</w:t>
      </w:r>
      <w:proofErr w:type="spellEnd"/>
      <w:r w:rsidR="003C137C">
        <w:rPr>
          <w:rFonts w:ascii="Times New Roman" w:hAnsi="Times New Roman" w:cs="Times New Roman"/>
          <w:b/>
          <w:sz w:val="28"/>
          <w:szCs w:val="28"/>
        </w:rPr>
        <w:t>»</w:t>
      </w:r>
      <w:r w:rsidR="002E2292">
        <w:rPr>
          <w:rFonts w:ascii="Times New Roman" w:hAnsi="Times New Roman" w:cs="Times New Roman"/>
          <w:b/>
          <w:sz w:val="28"/>
          <w:szCs w:val="28"/>
        </w:rPr>
        <w:t>,</w:t>
      </w:r>
      <w:r w:rsidR="000D652F" w:rsidRPr="00D91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37C">
        <w:rPr>
          <w:rFonts w:ascii="Times New Roman" w:hAnsi="Times New Roman" w:cs="Times New Roman"/>
          <w:b/>
          <w:sz w:val="28"/>
          <w:szCs w:val="28"/>
        </w:rPr>
        <w:t>на 1 января 2024 года</w:t>
      </w:r>
    </w:p>
    <w:p w:rsidR="00651020" w:rsidRPr="00D91DE9" w:rsidRDefault="00651020" w:rsidP="00651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FC" w:rsidRDefault="000C17FC" w:rsidP="0065102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F177B0"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результативности использования субсидий из федерального бюджета бюджетам субъектов Российской Федерации (в целях софинансирования </w:t>
      </w:r>
      <w:r w:rsidR="00A0760A" w:rsidRPr="00984341">
        <w:rPr>
          <w:rFonts w:ascii="Times New Roman" w:hAnsi="Times New Roman" w:cs="Times New Roman"/>
          <w:sz w:val="28"/>
          <w:szCs w:val="28"/>
        </w:rPr>
        <w:t>создания инженерной и транспортной инфраструктуры в целях развития туристических кластеров</w:t>
      </w:r>
      <w:r w:rsidR="00F177B0"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0760A"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651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</w:t>
      </w:r>
      <w:r w:rsidR="00621F32"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результативности, </w:t>
      </w:r>
      <w:r w:rsidR="00621F32"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определенный</w:t>
      </w:r>
      <w:r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проведения контрольного мероприятия </w:t>
      </w:r>
      <w:r w:rsidR="00621F32"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достигнут</w:t>
      </w:r>
      <w:r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1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98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 достигнуты частично.</w:t>
      </w:r>
    </w:p>
    <w:p w:rsidR="00651020" w:rsidRDefault="00651020" w:rsidP="0065102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510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Сводная таблица достижения (не достижения) критериев результативности, установленных в программе проведения контрольного мероприятия</w:t>
      </w:r>
    </w:p>
    <w:p w:rsidR="00651020" w:rsidRPr="00651020" w:rsidRDefault="00651020" w:rsidP="0065102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0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C17FC" w:rsidRPr="00651020" w:rsidTr="00151E40">
        <w:tc>
          <w:tcPr>
            <w:tcW w:w="10173" w:type="dxa"/>
          </w:tcPr>
          <w:p w:rsidR="00D91DE9" w:rsidRPr="00651020" w:rsidRDefault="000C17FC" w:rsidP="00651020">
            <w:pPr>
              <w:spacing w:before="60" w:after="60"/>
              <w:ind w:firstLine="0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651020">
              <w:rPr>
                <w:rFonts w:ascii="Times New Roman" w:eastAsia="Calibri" w:hAnsi="Times New Roman"/>
                <w:b/>
                <w:bCs/>
                <w:color w:val="000000"/>
              </w:rPr>
              <w:t>Критерий результативности «</w:t>
            </w:r>
            <w:proofErr w:type="gramStart"/>
            <w:r w:rsidR="008F6A93" w:rsidRPr="00651020">
              <w:rPr>
                <w:rFonts w:ascii="Times New Roman" w:eastAsia="Calibri" w:hAnsi="Times New Roman"/>
                <w:bCs/>
                <w:color w:val="000000"/>
              </w:rPr>
              <w:t>П</w:t>
            </w:r>
            <w:r w:rsidRPr="00651020">
              <w:rPr>
                <w:rFonts w:ascii="Times New Roman" w:eastAsia="Calibri" w:hAnsi="Times New Roman"/>
                <w:bCs/>
                <w:color w:val="000000"/>
              </w:rPr>
              <w:t>оказатели, установленные соглашениями о предоставлении субсидий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инженерной и транспортной инфраструктуры в целях развития туристических кластеров достигнуты</w:t>
            </w:r>
            <w:proofErr w:type="gramEnd"/>
            <w:r w:rsidRPr="00651020">
              <w:rPr>
                <w:rFonts w:ascii="Times New Roman" w:eastAsia="Calibri" w:hAnsi="Times New Roman"/>
                <w:bCs/>
                <w:color w:val="000000"/>
              </w:rPr>
              <w:t>»</w:t>
            </w:r>
            <w:r w:rsidR="00651020" w:rsidRPr="00651020">
              <w:rPr>
                <w:rFonts w:ascii="Times New Roman" w:eastAsia="Calibri" w:hAnsi="Times New Roman"/>
                <w:bCs/>
                <w:color w:val="000000"/>
              </w:rPr>
              <w:t xml:space="preserve"> </w:t>
            </w:r>
            <w:r w:rsidR="008F6A93" w:rsidRPr="00651020">
              <w:rPr>
                <w:rFonts w:ascii="Times New Roman" w:eastAsia="Calibri" w:hAnsi="Times New Roman"/>
                <w:b/>
                <w:color w:val="000000" w:themeColor="text1"/>
              </w:rPr>
              <w:t>достигнут</w:t>
            </w:r>
            <w:r w:rsidRPr="00651020">
              <w:rPr>
                <w:rFonts w:ascii="Times New Roman" w:eastAsia="Calibri" w:hAnsi="Times New Roman"/>
                <w:b/>
                <w:color w:val="000000" w:themeColor="text1"/>
              </w:rPr>
              <w:t xml:space="preserve"> частично</w:t>
            </w:r>
          </w:p>
        </w:tc>
      </w:tr>
      <w:tr w:rsidR="00007656" w:rsidRPr="00651020" w:rsidTr="00761B87">
        <w:trPr>
          <w:trHeight w:val="950"/>
        </w:trPr>
        <w:tc>
          <w:tcPr>
            <w:tcW w:w="10173" w:type="dxa"/>
          </w:tcPr>
          <w:p w:rsidR="007E7A7C" w:rsidRPr="00651020" w:rsidRDefault="00E214A0" w:rsidP="00651020">
            <w:pPr>
              <w:spacing w:before="60" w:after="60"/>
              <w:ind w:firstLine="0"/>
              <w:rPr>
                <w:rFonts w:ascii="Times New Roman" w:eastAsia="Calibri" w:hAnsi="Times New Roman"/>
                <w:bCs/>
              </w:rPr>
            </w:pPr>
            <w:r w:rsidRPr="00651020">
              <w:rPr>
                <w:rFonts w:ascii="Times New Roman" w:eastAsia="Calibri" w:hAnsi="Times New Roman"/>
                <w:b/>
              </w:rPr>
              <w:t>9</w:t>
            </w:r>
            <w:r w:rsidR="007E7A7C" w:rsidRPr="00651020">
              <w:rPr>
                <w:rFonts w:ascii="Times New Roman" w:eastAsia="Calibri" w:hAnsi="Times New Roman"/>
                <w:b/>
              </w:rPr>
              <w:t xml:space="preserve"> субъектами Российской Федерации, заключившими с Минстроем России </w:t>
            </w:r>
            <w:r w:rsidR="008F6A93" w:rsidRPr="00651020">
              <w:rPr>
                <w:rFonts w:ascii="Times New Roman" w:eastAsia="Calibri" w:hAnsi="Times New Roman"/>
                <w:b/>
              </w:rPr>
              <w:t xml:space="preserve">11 </w:t>
            </w:r>
            <w:r w:rsidR="007E7A7C" w:rsidRPr="00651020">
              <w:rPr>
                <w:rFonts w:ascii="Times New Roman" w:eastAsia="Calibri" w:hAnsi="Times New Roman"/>
                <w:b/>
                <w:bCs/>
              </w:rPr>
              <w:t>соглашени</w:t>
            </w:r>
            <w:r w:rsidR="008F6A93" w:rsidRPr="00651020">
              <w:rPr>
                <w:rFonts w:ascii="Times New Roman" w:eastAsia="Calibri" w:hAnsi="Times New Roman"/>
                <w:b/>
                <w:bCs/>
              </w:rPr>
              <w:t>й</w:t>
            </w:r>
            <w:r w:rsidR="007E7A7C" w:rsidRPr="00651020">
              <w:rPr>
                <w:rFonts w:ascii="Times New Roman" w:eastAsia="Calibri" w:hAnsi="Times New Roman"/>
                <w:bCs/>
              </w:rPr>
              <w:t xml:space="preserve"> о предоставлении субсидий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инженерной и транспортной инфраструктуры в целях развития туристических кластеров</w:t>
            </w:r>
            <w:r w:rsidR="00651020">
              <w:rPr>
                <w:rFonts w:ascii="Times New Roman" w:eastAsia="Calibri" w:hAnsi="Times New Roman"/>
                <w:bCs/>
              </w:rPr>
              <w:t>,</w:t>
            </w:r>
            <w:r w:rsidR="007E7A7C" w:rsidRPr="00651020">
              <w:rPr>
                <w:rFonts w:ascii="Times New Roman" w:eastAsia="Calibri" w:hAnsi="Times New Roman"/>
                <w:bCs/>
              </w:rPr>
              <w:t xml:space="preserve"> достигнуты показатели результативности.</w:t>
            </w:r>
            <w:r w:rsidRPr="00651020">
              <w:rPr>
                <w:rFonts w:ascii="Times New Roman" w:eastAsia="Calibri" w:hAnsi="Times New Roman"/>
                <w:bCs/>
              </w:rPr>
              <w:t xml:space="preserve"> При этом </w:t>
            </w:r>
            <w:r w:rsidRPr="00651020">
              <w:rPr>
                <w:rFonts w:ascii="Times New Roman" w:eastAsia="Times New Roman" w:hAnsi="Times New Roman"/>
                <w:lang w:eastAsia="ru-RU"/>
              </w:rPr>
              <w:t>плановые значения достигнуты субъектами Российской Федерации в 2022–2023 годах в основном за счет заключения контрактов на проектирование объектов капитального строительства и технологическое присоединение к сетям.</w:t>
            </w:r>
          </w:p>
          <w:p w:rsidR="00D91DE9" w:rsidRPr="00651020" w:rsidRDefault="007E7A7C" w:rsidP="00651020">
            <w:pPr>
              <w:spacing w:before="60" w:after="60"/>
              <w:ind w:firstLine="0"/>
              <w:rPr>
                <w:rFonts w:ascii="Times New Roman" w:eastAsia="Calibri" w:hAnsi="Times New Roman"/>
                <w:b/>
                <w:color w:val="000000"/>
              </w:rPr>
            </w:pPr>
            <w:r w:rsidRPr="00651020">
              <w:rPr>
                <w:rFonts w:ascii="Times New Roman" w:eastAsia="Calibri" w:hAnsi="Times New Roman"/>
                <w:b/>
                <w:bCs/>
              </w:rPr>
              <w:t>2 субъектами Российской Федерации</w:t>
            </w:r>
            <w:r w:rsidRPr="00651020">
              <w:rPr>
                <w:rFonts w:ascii="Times New Roman" w:eastAsia="Calibri" w:hAnsi="Times New Roman"/>
                <w:bCs/>
              </w:rPr>
              <w:t xml:space="preserve"> показатели результативности не достигнуты, </w:t>
            </w:r>
            <w:r w:rsidRPr="00651020">
              <w:rPr>
                <w:rFonts w:ascii="Times New Roman" w:eastAsia="Calibri" w:hAnsi="Times New Roman"/>
                <w:b/>
                <w:bCs/>
              </w:rPr>
              <w:t>1 субъектом</w:t>
            </w:r>
            <w:r w:rsidR="00651020">
              <w:rPr>
                <w:rFonts w:ascii="Times New Roman" w:eastAsia="Calibri" w:hAnsi="Times New Roman"/>
                <w:b/>
                <w:bCs/>
              </w:rPr>
              <w:t xml:space="preserve"> Российской Федерации</w:t>
            </w:r>
            <w:r w:rsidRPr="00651020">
              <w:rPr>
                <w:rFonts w:ascii="Times New Roman" w:eastAsia="Calibri" w:hAnsi="Times New Roman"/>
                <w:bCs/>
              </w:rPr>
              <w:t xml:space="preserve"> информация о достижени</w:t>
            </w:r>
            <w:r w:rsidR="008F6A93" w:rsidRPr="00651020">
              <w:rPr>
                <w:rFonts w:ascii="Times New Roman" w:eastAsia="Calibri" w:hAnsi="Times New Roman"/>
                <w:bCs/>
              </w:rPr>
              <w:t xml:space="preserve">и показателей результативности в </w:t>
            </w:r>
            <w:r w:rsidRPr="00651020">
              <w:rPr>
                <w:rFonts w:ascii="Times New Roman" w:hAnsi="Times New Roman"/>
              </w:rPr>
              <w:t xml:space="preserve">ГИИС «Электронный бюджет» </w:t>
            </w:r>
            <w:r w:rsidR="008F6A93" w:rsidRPr="00651020">
              <w:rPr>
                <w:rFonts w:ascii="Times New Roman" w:hAnsi="Times New Roman"/>
              </w:rPr>
              <w:t xml:space="preserve">за 2023 год </w:t>
            </w:r>
            <w:r w:rsidRPr="00651020">
              <w:rPr>
                <w:rFonts w:ascii="Times New Roman" w:hAnsi="Times New Roman"/>
              </w:rPr>
              <w:t>не представлен</w:t>
            </w:r>
            <w:r w:rsidR="00E214A0" w:rsidRPr="00651020">
              <w:rPr>
                <w:rFonts w:ascii="Times New Roman" w:hAnsi="Times New Roman"/>
              </w:rPr>
              <w:t>а</w:t>
            </w:r>
          </w:p>
        </w:tc>
      </w:tr>
      <w:tr w:rsidR="000C17FC" w:rsidRPr="00651020" w:rsidTr="00151E40">
        <w:tc>
          <w:tcPr>
            <w:tcW w:w="10173" w:type="dxa"/>
            <w:shd w:val="clear" w:color="auto" w:fill="auto"/>
          </w:tcPr>
          <w:p w:rsidR="00D91DE9" w:rsidRPr="00651020" w:rsidRDefault="008F6A93" w:rsidP="00651020">
            <w:pPr>
              <w:spacing w:before="60" w:after="60"/>
              <w:ind w:firstLine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510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Критерий результативности </w:t>
            </w:r>
            <w:r w:rsidRPr="006510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«</w:t>
            </w:r>
            <w:r w:rsidRPr="006510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</w:t>
            </w:r>
            <w:r w:rsidR="000C17FC" w:rsidRPr="006510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апланированные сроки реализации инвестиционных проектов (их этапов) достигнуты своевременно» </w:t>
            </w:r>
            <w:r w:rsidRPr="006510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не достигнут</w:t>
            </w:r>
          </w:p>
        </w:tc>
      </w:tr>
      <w:tr w:rsidR="000C17FC" w:rsidRPr="00651020" w:rsidTr="00151E40">
        <w:tc>
          <w:tcPr>
            <w:tcW w:w="10173" w:type="dxa"/>
            <w:shd w:val="clear" w:color="auto" w:fill="auto"/>
            <w:vAlign w:val="center"/>
          </w:tcPr>
          <w:p w:rsidR="000C17FC" w:rsidRPr="00651020" w:rsidRDefault="006A36CE" w:rsidP="00651020">
            <w:pPr>
              <w:spacing w:before="60" w:after="60"/>
              <w:ind w:firstLine="0"/>
              <w:rPr>
                <w:rFonts w:ascii="Times New Roman" w:hAnsi="Times New Roman"/>
                <w:iCs/>
              </w:rPr>
            </w:pPr>
            <w:r w:rsidRPr="00651020">
              <w:rPr>
                <w:rFonts w:ascii="Times New Roman" w:hAnsi="Times New Roman"/>
              </w:rPr>
              <w:t xml:space="preserve">Из </w:t>
            </w:r>
            <w:r w:rsidRPr="00651020">
              <w:rPr>
                <w:rFonts w:ascii="Times New Roman" w:hAnsi="Times New Roman"/>
                <w:b/>
              </w:rPr>
              <w:t>41 объекта инженерной и транспортной инфраструктуры</w:t>
            </w:r>
            <w:r w:rsidRPr="00651020">
              <w:rPr>
                <w:rFonts w:ascii="Times New Roman" w:hAnsi="Times New Roman"/>
              </w:rPr>
              <w:t xml:space="preserve"> и мероприятий по технологическому присоединению к сетям, начало </w:t>
            </w:r>
            <w:proofErr w:type="gramStart"/>
            <w:r w:rsidRPr="00651020">
              <w:rPr>
                <w:rFonts w:ascii="Times New Roman" w:hAnsi="Times New Roman"/>
              </w:rPr>
              <w:t>строительства</w:t>
            </w:r>
            <w:proofErr w:type="gramEnd"/>
            <w:r w:rsidRPr="00651020">
              <w:rPr>
                <w:rFonts w:ascii="Times New Roman" w:hAnsi="Times New Roman"/>
              </w:rPr>
              <w:t xml:space="preserve"> которых изначально предусматривалось в 2022–2023</w:t>
            </w:r>
            <w:r w:rsidR="00651020">
              <w:rPr>
                <w:rFonts w:ascii="Times New Roman" w:hAnsi="Times New Roman"/>
              </w:rPr>
              <w:t> </w:t>
            </w:r>
            <w:r w:rsidRPr="00651020">
              <w:rPr>
                <w:rFonts w:ascii="Times New Roman" w:hAnsi="Times New Roman"/>
              </w:rPr>
              <w:t xml:space="preserve">годах, </w:t>
            </w:r>
            <w:r w:rsidRPr="00651020">
              <w:rPr>
                <w:rFonts w:ascii="Times New Roman" w:hAnsi="Times New Roman"/>
                <w:b/>
              </w:rPr>
              <w:t>профинансировано в 2023 году 25 объектов</w:t>
            </w:r>
            <w:r w:rsidRPr="00651020">
              <w:rPr>
                <w:rFonts w:ascii="Times New Roman" w:hAnsi="Times New Roman"/>
              </w:rPr>
              <w:t xml:space="preserve">. </w:t>
            </w:r>
            <w:proofErr w:type="gramStart"/>
            <w:r w:rsidRPr="00651020">
              <w:rPr>
                <w:rFonts w:ascii="Times New Roman" w:hAnsi="Times New Roman"/>
                <w:iCs/>
              </w:rPr>
              <w:t xml:space="preserve">Из </w:t>
            </w:r>
            <w:r w:rsidRPr="00651020">
              <w:rPr>
                <w:rFonts w:ascii="Times New Roman" w:hAnsi="Times New Roman"/>
                <w:b/>
                <w:iCs/>
              </w:rPr>
              <w:t>6 запланированных к вводу</w:t>
            </w:r>
            <w:r w:rsidRPr="00651020">
              <w:rPr>
                <w:rFonts w:ascii="Times New Roman" w:hAnsi="Times New Roman"/>
                <w:iCs/>
              </w:rPr>
              <w:t xml:space="preserve"> в эксплуатацию в 2023 году объектов </w:t>
            </w:r>
            <w:r w:rsidRPr="00651020">
              <w:rPr>
                <w:rFonts w:ascii="Times New Roman" w:hAnsi="Times New Roman"/>
              </w:rPr>
              <w:t xml:space="preserve">инженерной и транспортной инфраструктуры </w:t>
            </w:r>
            <w:r w:rsidRPr="00651020">
              <w:rPr>
                <w:rFonts w:ascii="Times New Roman" w:hAnsi="Times New Roman"/>
                <w:iCs/>
              </w:rPr>
              <w:t xml:space="preserve">введены </w:t>
            </w:r>
            <w:r w:rsidRPr="00651020">
              <w:rPr>
                <w:rFonts w:ascii="Times New Roman" w:hAnsi="Times New Roman"/>
                <w:b/>
                <w:iCs/>
              </w:rPr>
              <w:t>2 объекта, по 2 объектам оформляется</w:t>
            </w:r>
            <w:r w:rsidRPr="00651020">
              <w:rPr>
                <w:rFonts w:ascii="Times New Roman" w:hAnsi="Times New Roman"/>
                <w:iCs/>
              </w:rPr>
              <w:t xml:space="preserve"> документация на </w:t>
            </w:r>
            <w:r w:rsidRPr="00651020">
              <w:rPr>
                <w:rFonts w:ascii="Times New Roman" w:hAnsi="Times New Roman"/>
                <w:b/>
                <w:iCs/>
              </w:rPr>
              <w:t>ввод</w:t>
            </w:r>
            <w:r w:rsidRPr="00651020">
              <w:rPr>
                <w:rFonts w:ascii="Times New Roman" w:hAnsi="Times New Roman"/>
                <w:iCs/>
              </w:rPr>
              <w:t xml:space="preserve"> в эксплуатацию</w:t>
            </w:r>
            <w:r w:rsidR="00792FFC" w:rsidRPr="00651020">
              <w:rPr>
                <w:rFonts w:ascii="Times New Roman" w:hAnsi="Times New Roman"/>
                <w:iCs/>
              </w:rPr>
              <w:t>.</w:t>
            </w:r>
            <w:proofErr w:type="gramEnd"/>
          </w:p>
          <w:p w:rsidR="005B2AB5" w:rsidRPr="00651020" w:rsidRDefault="005B2AB5" w:rsidP="00651020">
            <w:pPr>
              <w:spacing w:before="60" w:after="60"/>
              <w:ind w:firstLine="0"/>
              <w:rPr>
                <w:rFonts w:ascii="Times New Roman" w:hAnsi="Times New Roman"/>
                <w:iCs/>
              </w:rPr>
            </w:pPr>
            <w:r w:rsidRPr="00651020">
              <w:rPr>
                <w:rFonts w:ascii="Times New Roman" w:eastAsia="Times New Roman" w:hAnsi="Times New Roman"/>
                <w:b/>
                <w:lang w:eastAsia="ru-RU"/>
              </w:rPr>
              <w:t>На 1 января 2023 года</w:t>
            </w:r>
            <w:r w:rsidRPr="00651020">
              <w:rPr>
                <w:rFonts w:ascii="Times New Roman" w:eastAsia="Times New Roman" w:hAnsi="Times New Roman"/>
                <w:lang w:eastAsia="ru-RU"/>
              </w:rPr>
              <w:t xml:space="preserve"> плановые значения технической готовности объектов капитального строительства в рамках реализации мероприятий СТК «</w:t>
            </w:r>
            <w:proofErr w:type="spellStart"/>
            <w:r w:rsidRPr="00651020">
              <w:rPr>
                <w:rFonts w:ascii="Times New Roman" w:eastAsia="Times New Roman" w:hAnsi="Times New Roman"/>
                <w:lang w:eastAsia="ru-RU"/>
              </w:rPr>
              <w:t>Шерегеш</w:t>
            </w:r>
            <w:proofErr w:type="spellEnd"/>
            <w:r w:rsidRPr="00651020">
              <w:rPr>
                <w:rFonts w:ascii="Times New Roman" w:eastAsia="Times New Roman" w:hAnsi="Times New Roman"/>
                <w:lang w:eastAsia="ru-RU"/>
              </w:rPr>
              <w:t xml:space="preserve">» достигнуты </w:t>
            </w:r>
            <w:r w:rsidRPr="00651020">
              <w:rPr>
                <w:rFonts w:ascii="Times New Roman" w:eastAsia="Times New Roman" w:hAnsi="Times New Roman"/>
                <w:b/>
                <w:lang w:eastAsia="ru-RU"/>
              </w:rPr>
              <w:t xml:space="preserve">по </w:t>
            </w:r>
            <w:r w:rsidR="001C59A8" w:rsidRPr="00651020">
              <w:rPr>
                <w:rFonts w:ascii="Times New Roman" w:eastAsia="Times New Roman" w:hAnsi="Times New Roman"/>
                <w:b/>
                <w:lang w:eastAsia="ru-RU"/>
              </w:rPr>
              <w:t>3 из 8</w:t>
            </w:r>
            <w:r w:rsidRPr="00651020">
              <w:rPr>
                <w:rFonts w:ascii="Times New Roman" w:eastAsia="Times New Roman" w:hAnsi="Times New Roman"/>
                <w:b/>
                <w:lang w:eastAsia="ru-RU"/>
              </w:rPr>
              <w:t xml:space="preserve"> объектов</w:t>
            </w:r>
            <w:r w:rsidRPr="00651020">
              <w:rPr>
                <w:rFonts w:ascii="Times New Roman" w:eastAsia="Times New Roman" w:hAnsi="Times New Roman"/>
                <w:lang w:eastAsia="ru-RU"/>
              </w:rPr>
              <w:t>, из них 2 объекта введены в эксплуатацию</w:t>
            </w:r>
          </w:p>
          <w:p w:rsidR="00D91DE9" w:rsidRPr="00651020" w:rsidRDefault="00792FFC" w:rsidP="00651020">
            <w:pPr>
              <w:spacing w:before="60" w:after="60"/>
              <w:ind w:firstLine="0"/>
              <w:rPr>
                <w:rFonts w:ascii="Times New Roman" w:eastAsia="Calibri" w:hAnsi="Times New Roman"/>
                <w:color w:val="000000"/>
              </w:rPr>
            </w:pPr>
            <w:r w:rsidRPr="00651020">
              <w:rPr>
                <w:rFonts w:ascii="Times New Roman" w:eastAsia="Calibri" w:hAnsi="Times New Roman"/>
              </w:rPr>
              <w:t>Из запланированных к вв</w:t>
            </w:r>
            <w:r w:rsidR="00CC4454" w:rsidRPr="00651020">
              <w:rPr>
                <w:rFonts w:ascii="Times New Roman" w:eastAsia="Calibri" w:hAnsi="Times New Roman"/>
              </w:rPr>
              <w:t xml:space="preserve">оду в эксплуатацию в 2023 году </w:t>
            </w:r>
            <w:r w:rsidR="005B2AB5" w:rsidRPr="00651020">
              <w:rPr>
                <w:rFonts w:ascii="Times New Roman" w:eastAsia="Calibri" w:hAnsi="Times New Roman"/>
              </w:rPr>
              <w:t>3</w:t>
            </w:r>
            <w:r w:rsidRPr="00651020">
              <w:rPr>
                <w:rFonts w:ascii="Times New Roman" w:eastAsia="Calibri" w:hAnsi="Times New Roman"/>
              </w:rPr>
              <w:t xml:space="preserve"> объектов </w:t>
            </w:r>
            <w:r w:rsidRPr="00651020">
              <w:rPr>
                <w:rFonts w:ascii="Times New Roman" w:hAnsi="Times New Roman"/>
                <w:color w:val="000000" w:themeColor="text1"/>
              </w:rPr>
              <w:t>обеспечивающей инфраструктуры СТК «</w:t>
            </w:r>
            <w:proofErr w:type="spellStart"/>
            <w:r w:rsidRPr="00651020">
              <w:rPr>
                <w:rFonts w:ascii="Times New Roman" w:hAnsi="Times New Roman"/>
                <w:color w:val="000000" w:themeColor="text1"/>
              </w:rPr>
              <w:t>Шерегеш</w:t>
            </w:r>
            <w:proofErr w:type="spellEnd"/>
            <w:r w:rsidRPr="00651020">
              <w:rPr>
                <w:rFonts w:ascii="Times New Roman" w:hAnsi="Times New Roman"/>
                <w:color w:val="000000" w:themeColor="text1"/>
              </w:rPr>
              <w:t>»</w:t>
            </w:r>
            <w:r w:rsidRPr="00651020">
              <w:rPr>
                <w:rFonts w:ascii="Times New Roman" w:eastAsia="Calibri" w:hAnsi="Times New Roman"/>
              </w:rPr>
              <w:t xml:space="preserve"> </w:t>
            </w:r>
            <w:r w:rsidRPr="00651020">
              <w:rPr>
                <w:rFonts w:ascii="Times New Roman" w:eastAsia="Calibri" w:hAnsi="Times New Roman"/>
                <w:b/>
              </w:rPr>
              <w:t>на 1 января 2024</w:t>
            </w:r>
            <w:r w:rsidRPr="00651020">
              <w:rPr>
                <w:rFonts w:ascii="Times New Roman" w:eastAsia="Calibri" w:hAnsi="Times New Roman"/>
              </w:rPr>
              <w:t xml:space="preserve"> </w:t>
            </w:r>
            <w:r w:rsidRPr="00651020">
              <w:rPr>
                <w:rFonts w:ascii="Times New Roman" w:eastAsia="Calibri" w:hAnsi="Times New Roman"/>
                <w:b/>
              </w:rPr>
              <w:t>года</w:t>
            </w:r>
            <w:r w:rsidRPr="00651020">
              <w:rPr>
                <w:rFonts w:ascii="Times New Roman" w:eastAsia="Calibri" w:hAnsi="Times New Roman"/>
              </w:rPr>
              <w:t xml:space="preserve"> техническая готовность </w:t>
            </w:r>
            <w:r w:rsidR="001C59A8" w:rsidRPr="00651020">
              <w:rPr>
                <w:rFonts w:ascii="Times New Roman" w:eastAsia="Calibri" w:hAnsi="Times New Roman"/>
                <w:b/>
              </w:rPr>
              <w:t>1</w:t>
            </w:r>
            <w:r w:rsidRPr="00651020">
              <w:rPr>
                <w:rFonts w:ascii="Times New Roman" w:eastAsia="Calibri" w:hAnsi="Times New Roman"/>
                <w:b/>
              </w:rPr>
              <w:t xml:space="preserve"> объекта</w:t>
            </w:r>
            <w:r w:rsidRPr="00651020">
              <w:rPr>
                <w:rFonts w:ascii="Times New Roman" w:eastAsia="Calibri" w:hAnsi="Times New Roman"/>
              </w:rPr>
              <w:t xml:space="preserve"> составила </w:t>
            </w:r>
            <w:r w:rsidRPr="00651020">
              <w:rPr>
                <w:rFonts w:ascii="Times New Roman" w:eastAsia="Calibri" w:hAnsi="Times New Roman"/>
                <w:b/>
              </w:rPr>
              <w:t>67,4 %,</w:t>
            </w:r>
            <w:r w:rsidRPr="00651020">
              <w:rPr>
                <w:rFonts w:ascii="Times New Roman" w:eastAsia="Calibri" w:hAnsi="Times New Roman"/>
              </w:rPr>
              <w:t xml:space="preserve"> по остальным </w:t>
            </w:r>
            <w:r w:rsidRPr="00651020">
              <w:rPr>
                <w:rFonts w:ascii="Times New Roman" w:eastAsia="Calibri" w:hAnsi="Times New Roman"/>
                <w:b/>
              </w:rPr>
              <w:t>2 объектам</w:t>
            </w:r>
            <w:r w:rsidRPr="00651020">
              <w:rPr>
                <w:rFonts w:ascii="Times New Roman" w:eastAsia="Calibri" w:hAnsi="Times New Roman"/>
              </w:rPr>
              <w:t xml:space="preserve"> СТК «</w:t>
            </w:r>
            <w:proofErr w:type="spellStart"/>
            <w:r w:rsidRPr="00651020">
              <w:rPr>
                <w:rFonts w:ascii="Times New Roman" w:eastAsia="Calibri" w:hAnsi="Times New Roman"/>
              </w:rPr>
              <w:t>Шерегеш</w:t>
            </w:r>
            <w:proofErr w:type="spellEnd"/>
            <w:r w:rsidRPr="00651020">
              <w:rPr>
                <w:rFonts w:ascii="Times New Roman" w:eastAsia="Calibri" w:hAnsi="Times New Roman"/>
              </w:rPr>
              <w:t xml:space="preserve">» </w:t>
            </w:r>
            <w:r w:rsidRPr="00651020">
              <w:rPr>
                <w:rFonts w:ascii="Times New Roman" w:eastAsia="Calibri" w:hAnsi="Times New Roman"/>
                <w:b/>
              </w:rPr>
              <w:t>–</w:t>
            </w:r>
            <w:r w:rsidR="005B2AB5" w:rsidRPr="00651020">
              <w:rPr>
                <w:rFonts w:ascii="Times New Roman" w:eastAsia="Calibri" w:hAnsi="Times New Roman"/>
                <w:b/>
              </w:rPr>
              <w:t xml:space="preserve"> </w:t>
            </w:r>
            <w:r w:rsidR="00CC4454" w:rsidRPr="00651020">
              <w:rPr>
                <w:rFonts w:ascii="Times New Roman" w:eastAsia="Calibri" w:hAnsi="Times New Roman"/>
                <w:b/>
              </w:rPr>
              <w:t xml:space="preserve"> 22</w:t>
            </w:r>
            <w:r w:rsidR="001C59A8" w:rsidRPr="00651020">
              <w:rPr>
                <w:rFonts w:ascii="Times New Roman" w:eastAsia="Calibri" w:hAnsi="Times New Roman"/>
                <w:b/>
              </w:rPr>
              <w:t xml:space="preserve"> % и 25 %</w:t>
            </w:r>
            <w:r w:rsidR="001C59A8" w:rsidRPr="0065102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</w:tr>
      <w:tr w:rsidR="000C17FC" w:rsidRPr="00651020" w:rsidTr="00151E40">
        <w:tc>
          <w:tcPr>
            <w:tcW w:w="10173" w:type="dxa"/>
            <w:shd w:val="clear" w:color="auto" w:fill="auto"/>
          </w:tcPr>
          <w:p w:rsidR="000C17FC" w:rsidRPr="00651020" w:rsidRDefault="000C17FC" w:rsidP="00651020">
            <w:pPr>
              <w:spacing w:before="60" w:after="60"/>
              <w:ind w:firstLine="0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6510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Критерий результативности </w:t>
            </w:r>
            <w:r w:rsidR="00CC4454" w:rsidRPr="006510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«Не</w:t>
            </w:r>
            <w:bookmarkStart w:id="0" w:name="_GoBack"/>
            <w:bookmarkEnd w:id="0"/>
            <w:r w:rsidRPr="0065102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использованные объемы субсидий, предоставленных бюджетам субъектов Российской Федерации, отсутствуют» </w:t>
            </w:r>
            <w:r w:rsidRPr="006510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достигнут</w:t>
            </w:r>
            <w:r w:rsidR="00621F32" w:rsidRPr="0065102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частично </w:t>
            </w:r>
          </w:p>
        </w:tc>
      </w:tr>
      <w:tr w:rsidR="000C17FC" w:rsidRPr="00651020" w:rsidTr="00151E40">
        <w:tc>
          <w:tcPr>
            <w:tcW w:w="10173" w:type="dxa"/>
            <w:shd w:val="clear" w:color="auto" w:fill="auto"/>
            <w:vAlign w:val="center"/>
          </w:tcPr>
          <w:p w:rsidR="000C17FC" w:rsidRPr="00651020" w:rsidRDefault="00621F32" w:rsidP="00651020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651020">
              <w:rPr>
                <w:rFonts w:ascii="Times New Roman" w:hAnsi="Times New Roman"/>
              </w:rPr>
              <w:t>В 2022 году неиспользованных объемов субсидий, предоставленных субъектам Российской Федерации на реализацию мероприятий</w:t>
            </w:r>
            <w:r w:rsidRPr="00651020">
              <w:rPr>
                <w:rFonts w:ascii="Times New Roman" w:eastAsia="Calibri" w:hAnsi="Times New Roman"/>
                <w:bCs/>
              </w:rPr>
              <w:t xml:space="preserve"> </w:t>
            </w:r>
            <w:r w:rsidR="00CC4454" w:rsidRPr="00651020">
              <w:rPr>
                <w:rFonts w:ascii="Times New Roman" w:eastAsia="Calibri" w:hAnsi="Times New Roman"/>
                <w:bCs/>
              </w:rPr>
              <w:t>по созданию</w:t>
            </w:r>
            <w:r w:rsidRPr="00651020">
              <w:rPr>
                <w:rFonts w:ascii="Times New Roman" w:eastAsia="Calibri" w:hAnsi="Times New Roman"/>
                <w:bCs/>
              </w:rPr>
              <w:t xml:space="preserve"> инженерной и транспортной инфраструктуры в целях развития туристических кластеров</w:t>
            </w:r>
            <w:r w:rsidRPr="00651020">
              <w:rPr>
                <w:rFonts w:ascii="Times New Roman" w:hAnsi="Times New Roman"/>
              </w:rPr>
              <w:t xml:space="preserve">, не имелось, в 2023 году остаток составил 0,4 </w:t>
            </w:r>
            <w:proofErr w:type="gramStart"/>
            <w:r w:rsidRPr="00651020">
              <w:rPr>
                <w:rFonts w:ascii="Times New Roman" w:hAnsi="Times New Roman"/>
              </w:rPr>
              <w:t>млн</w:t>
            </w:r>
            <w:proofErr w:type="gramEnd"/>
            <w:r w:rsidRPr="00651020">
              <w:rPr>
                <w:rFonts w:ascii="Times New Roman" w:hAnsi="Times New Roman"/>
              </w:rPr>
              <w:t xml:space="preserve"> рублей.</w:t>
            </w:r>
          </w:p>
          <w:p w:rsidR="00621F32" w:rsidRPr="00651020" w:rsidRDefault="00621F32" w:rsidP="00651020">
            <w:pPr>
              <w:spacing w:before="60" w:after="60"/>
              <w:ind w:firstLine="0"/>
              <w:rPr>
                <w:rFonts w:ascii="Times New Roman" w:eastAsia="Calibri" w:hAnsi="Times New Roman"/>
                <w:color w:val="000000"/>
              </w:rPr>
            </w:pPr>
            <w:r w:rsidRPr="00651020">
              <w:rPr>
                <w:rFonts w:ascii="Times New Roman" w:hAnsi="Times New Roman"/>
              </w:rPr>
              <w:t>В 2022–2023 годах при реализации государственных контрактов в Республике Адыгея и Пермском крае образовалась экономия средств федерального бюджета в общей сумме 934,3 тыс. рублей, которая направлена в резервный фонд Правительства Российской Федерации</w:t>
            </w:r>
          </w:p>
        </w:tc>
      </w:tr>
    </w:tbl>
    <w:p w:rsidR="00C23A5F" w:rsidRPr="00D91DE9" w:rsidRDefault="00C23A5F" w:rsidP="00621F32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3A5F" w:rsidRPr="00D91DE9" w:rsidSect="00407B76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52" w:rsidRDefault="00A44052" w:rsidP="00407B76">
      <w:pPr>
        <w:spacing w:after="0" w:line="240" w:lineRule="auto"/>
      </w:pPr>
      <w:r>
        <w:separator/>
      </w:r>
    </w:p>
  </w:endnote>
  <w:endnote w:type="continuationSeparator" w:id="0">
    <w:p w:rsidR="00A44052" w:rsidRDefault="00A44052" w:rsidP="0040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52" w:rsidRDefault="00A44052" w:rsidP="00407B76">
      <w:pPr>
        <w:spacing w:after="0" w:line="240" w:lineRule="auto"/>
      </w:pPr>
      <w:r>
        <w:separator/>
      </w:r>
    </w:p>
  </w:footnote>
  <w:footnote w:type="continuationSeparator" w:id="0">
    <w:p w:rsidR="00A44052" w:rsidRDefault="00A44052" w:rsidP="0040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9264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7E15" w:rsidRPr="00407B76" w:rsidRDefault="00AB7E1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7B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7B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7B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10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7B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F1"/>
    <w:rsid w:val="00007656"/>
    <w:rsid w:val="00007FD7"/>
    <w:rsid w:val="000200DE"/>
    <w:rsid w:val="00030BC7"/>
    <w:rsid w:val="00044FB7"/>
    <w:rsid w:val="0007123B"/>
    <w:rsid w:val="000941A7"/>
    <w:rsid w:val="0009719E"/>
    <w:rsid w:val="000A6E57"/>
    <w:rsid w:val="000B3BE4"/>
    <w:rsid w:val="000C17FC"/>
    <w:rsid w:val="000D4FBF"/>
    <w:rsid w:val="000D652F"/>
    <w:rsid w:val="000E0363"/>
    <w:rsid w:val="000F4D74"/>
    <w:rsid w:val="000F585E"/>
    <w:rsid w:val="000F79C4"/>
    <w:rsid w:val="0010753A"/>
    <w:rsid w:val="00123CE8"/>
    <w:rsid w:val="001252DA"/>
    <w:rsid w:val="001302A8"/>
    <w:rsid w:val="00132ACF"/>
    <w:rsid w:val="001417E0"/>
    <w:rsid w:val="001429D5"/>
    <w:rsid w:val="00146515"/>
    <w:rsid w:val="00151E40"/>
    <w:rsid w:val="001654F1"/>
    <w:rsid w:val="00176B05"/>
    <w:rsid w:val="00183776"/>
    <w:rsid w:val="001B31B2"/>
    <w:rsid w:val="001B443B"/>
    <w:rsid w:val="001B4D13"/>
    <w:rsid w:val="001C0FFF"/>
    <w:rsid w:val="001C59A8"/>
    <w:rsid w:val="001C5ECD"/>
    <w:rsid w:val="001C5FD2"/>
    <w:rsid w:val="001D12D8"/>
    <w:rsid w:val="001D49A3"/>
    <w:rsid w:val="001D77A7"/>
    <w:rsid w:val="001F4F22"/>
    <w:rsid w:val="001F7B98"/>
    <w:rsid w:val="002211D4"/>
    <w:rsid w:val="00224968"/>
    <w:rsid w:val="00240541"/>
    <w:rsid w:val="002420FF"/>
    <w:rsid w:val="00254C85"/>
    <w:rsid w:val="002613CF"/>
    <w:rsid w:val="002652FF"/>
    <w:rsid w:val="00274C4E"/>
    <w:rsid w:val="00276A0A"/>
    <w:rsid w:val="0027742D"/>
    <w:rsid w:val="00280E38"/>
    <w:rsid w:val="00297ADD"/>
    <w:rsid w:val="002A5044"/>
    <w:rsid w:val="002A5BE9"/>
    <w:rsid w:val="002C3DB8"/>
    <w:rsid w:val="002D3596"/>
    <w:rsid w:val="002D3783"/>
    <w:rsid w:val="002E06BE"/>
    <w:rsid w:val="002E2292"/>
    <w:rsid w:val="002F4A4E"/>
    <w:rsid w:val="002F7A1A"/>
    <w:rsid w:val="00304A13"/>
    <w:rsid w:val="00310B4A"/>
    <w:rsid w:val="00330F72"/>
    <w:rsid w:val="003752A9"/>
    <w:rsid w:val="003B46B4"/>
    <w:rsid w:val="003C0E70"/>
    <w:rsid w:val="003C137C"/>
    <w:rsid w:val="003C1659"/>
    <w:rsid w:val="003D675F"/>
    <w:rsid w:val="003D7C6C"/>
    <w:rsid w:val="003E2AD3"/>
    <w:rsid w:val="003E5269"/>
    <w:rsid w:val="003E7F13"/>
    <w:rsid w:val="00402A11"/>
    <w:rsid w:val="00402B12"/>
    <w:rsid w:val="00407B76"/>
    <w:rsid w:val="004426D0"/>
    <w:rsid w:val="00450147"/>
    <w:rsid w:val="004567AD"/>
    <w:rsid w:val="004611BE"/>
    <w:rsid w:val="00461D38"/>
    <w:rsid w:val="004717D3"/>
    <w:rsid w:val="00472A19"/>
    <w:rsid w:val="00480166"/>
    <w:rsid w:val="00491F87"/>
    <w:rsid w:val="004A57A7"/>
    <w:rsid w:val="004C1F1A"/>
    <w:rsid w:val="004C7A6C"/>
    <w:rsid w:val="004D738D"/>
    <w:rsid w:val="004F099C"/>
    <w:rsid w:val="004F3667"/>
    <w:rsid w:val="00541269"/>
    <w:rsid w:val="00547A37"/>
    <w:rsid w:val="00572C47"/>
    <w:rsid w:val="00591EBB"/>
    <w:rsid w:val="005B2AB5"/>
    <w:rsid w:val="005C3FB8"/>
    <w:rsid w:val="005C7B19"/>
    <w:rsid w:val="005E5C75"/>
    <w:rsid w:val="005F4D56"/>
    <w:rsid w:val="005F77EA"/>
    <w:rsid w:val="00613A84"/>
    <w:rsid w:val="00621F32"/>
    <w:rsid w:val="00622153"/>
    <w:rsid w:val="0064642D"/>
    <w:rsid w:val="00650C90"/>
    <w:rsid w:val="00651020"/>
    <w:rsid w:val="00664945"/>
    <w:rsid w:val="006669CB"/>
    <w:rsid w:val="00682562"/>
    <w:rsid w:val="00693D7E"/>
    <w:rsid w:val="006975E5"/>
    <w:rsid w:val="006A36CE"/>
    <w:rsid w:val="006B31CE"/>
    <w:rsid w:val="006C1548"/>
    <w:rsid w:val="006C6F5C"/>
    <w:rsid w:val="006D105F"/>
    <w:rsid w:val="006E6E31"/>
    <w:rsid w:val="006F13D7"/>
    <w:rsid w:val="006F15A2"/>
    <w:rsid w:val="007056B5"/>
    <w:rsid w:val="00720F39"/>
    <w:rsid w:val="00735CC3"/>
    <w:rsid w:val="00741AE2"/>
    <w:rsid w:val="0074445D"/>
    <w:rsid w:val="00754E68"/>
    <w:rsid w:val="007657ED"/>
    <w:rsid w:val="00774EAA"/>
    <w:rsid w:val="00776224"/>
    <w:rsid w:val="00792FFC"/>
    <w:rsid w:val="00795E47"/>
    <w:rsid w:val="007B1131"/>
    <w:rsid w:val="007C0DF9"/>
    <w:rsid w:val="007C49E9"/>
    <w:rsid w:val="007D4A64"/>
    <w:rsid w:val="007E140E"/>
    <w:rsid w:val="007E7A7C"/>
    <w:rsid w:val="007F10F3"/>
    <w:rsid w:val="007F1776"/>
    <w:rsid w:val="007F5807"/>
    <w:rsid w:val="008057A1"/>
    <w:rsid w:val="008370F1"/>
    <w:rsid w:val="0085380F"/>
    <w:rsid w:val="00853843"/>
    <w:rsid w:val="00861D22"/>
    <w:rsid w:val="0086432D"/>
    <w:rsid w:val="00867DE4"/>
    <w:rsid w:val="008901E0"/>
    <w:rsid w:val="008A2331"/>
    <w:rsid w:val="008A733F"/>
    <w:rsid w:val="008B42EF"/>
    <w:rsid w:val="008D2700"/>
    <w:rsid w:val="008E7E56"/>
    <w:rsid w:val="008F6A93"/>
    <w:rsid w:val="008F71E3"/>
    <w:rsid w:val="00905216"/>
    <w:rsid w:val="00914F01"/>
    <w:rsid w:val="00925EC9"/>
    <w:rsid w:val="0094430E"/>
    <w:rsid w:val="0095714F"/>
    <w:rsid w:val="00967FC9"/>
    <w:rsid w:val="0097212D"/>
    <w:rsid w:val="00974696"/>
    <w:rsid w:val="00984341"/>
    <w:rsid w:val="00991509"/>
    <w:rsid w:val="009A139B"/>
    <w:rsid w:val="009B5A7D"/>
    <w:rsid w:val="009C25A8"/>
    <w:rsid w:val="009C3C56"/>
    <w:rsid w:val="009C666E"/>
    <w:rsid w:val="009D2603"/>
    <w:rsid w:val="009F38B4"/>
    <w:rsid w:val="009F6360"/>
    <w:rsid w:val="009F7DC5"/>
    <w:rsid w:val="00A00B59"/>
    <w:rsid w:val="00A0760A"/>
    <w:rsid w:val="00A15FE0"/>
    <w:rsid w:val="00A30EF2"/>
    <w:rsid w:val="00A3374E"/>
    <w:rsid w:val="00A34A66"/>
    <w:rsid w:val="00A3694C"/>
    <w:rsid w:val="00A43B73"/>
    <w:rsid w:val="00A44052"/>
    <w:rsid w:val="00A4797D"/>
    <w:rsid w:val="00A47DDD"/>
    <w:rsid w:val="00A67DAB"/>
    <w:rsid w:val="00A8131B"/>
    <w:rsid w:val="00AA1940"/>
    <w:rsid w:val="00AB6726"/>
    <w:rsid w:val="00AB7715"/>
    <w:rsid w:val="00AB7E15"/>
    <w:rsid w:val="00AC00DE"/>
    <w:rsid w:val="00AC07DE"/>
    <w:rsid w:val="00AD4594"/>
    <w:rsid w:val="00AD6CAA"/>
    <w:rsid w:val="00B04997"/>
    <w:rsid w:val="00B124EE"/>
    <w:rsid w:val="00B13BDC"/>
    <w:rsid w:val="00B20887"/>
    <w:rsid w:val="00B2336B"/>
    <w:rsid w:val="00B32C7F"/>
    <w:rsid w:val="00B5220B"/>
    <w:rsid w:val="00B6254F"/>
    <w:rsid w:val="00B71C34"/>
    <w:rsid w:val="00B93B26"/>
    <w:rsid w:val="00BA0085"/>
    <w:rsid w:val="00BA258B"/>
    <w:rsid w:val="00BC0779"/>
    <w:rsid w:val="00BC64F1"/>
    <w:rsid w:val="00BD1900"/>
    <w:rsid w:val="00BD5487"/>
    <w:rsid w:val="00BE4076"/>
    <w:rsid w:val="00BF3830"/>
    <w:rsid w:val="00C025C5"/>
    <w:rsid w:val="00C032FD"/>
    <w:rsid w:val="00C11400"/>
    <w:rsid w:val="00C23A5F"/>
    <w:rsid w:val="00C3733F"/>
    <w:rsid w:val="00C40CFA"/>
    <w:rsid w:val="00C63789"/>
    <w:rsid w:val="00C77B6D"/>
    <w:rsid w:val="00C8367D"/>
    <w:rsid w:val="00C85D98"/>
    <w:rsid w:val="00C9079B"/>
    <w:rsid w:val="00C92511"/>
    <w:rsid w:val="00C97B74"/>
    <w:rsid w:val="00CB184A"/>
    <w:rsid w:val="00CB716C"/>
    <w:rsid w:val="00CC388C"/>
    <w:rsid w:val="00CC4454"/>
    <w:rsid w:val="00CE1229"/>
    <w:rsid w:val="00CF3C47"/>
    <w:rsid w:val="00D10824"/>
    <w:rsid w:val="00D2670D"/>
    <w:rsid w:val="00D37E91"/>
    <w:rsid w:val="00D6100A"/>
    <w:rsid w:val="00D91DE9"/>
    <w:rsid w:val="00D93190"/>
    <w:rsid w:val="00DB01B3"/>
    <w:rsid w:val="00DB066A"/>
    <w:rsid w:val="00DB222D"/>
    <w:rsid w:val="00DB789A"/>
    <w:rsid w:val="00DD20D6"/>
    <w:rsid w:val="00DF4B4B"/>
    <w:rsid w:val="00E113D7"/>
    <w:rsid w:val="00E214A0"/>
    <w:rsid w:val="00E3181B"/>
    <w:rsid w:val="00E37167"/>
    <w:rsid w:val="00E40B08"/>
    <w:rsid w:val="00E5165D"/>
    <w:rsid w:val="00E66267"/>
    <w:rsid w:val="00E72AE0"/>
    <w:rsid w:val="00E814F3"/>
    <w:rsid w:val="00E8646F"/>
    <w:rsid w:val="00EA40C7"/>
    <w:rsid w:val="00EB1780"/>
    <w:rsid w:val="00EB3102"/>
    <w:rsid w:val="00EB7A0D"/>
    <w:rsid w:val="00EE3B81"/>
    <w:rsid w:val="00F05505"/>
    <w:rsid w:val="00F10831"/>
    <w:rsid w:val="00F1272C"/>
    <w:rsid w:val="00F14969"/>
    <w:rsid w:val="00F177B0"/>
    <w:rsid w:val="00F30131"/>
    <w:rsid w:val="00F36801"/>
    <w:rsid w:val="00F54064"/>
    <w:rsid w:val="00F745DB"/>
    <w:rsid w:val="00F900EB"/>
    <w:rsid w:val="00FA0846"/>
    <w:rsid w:val="00FC0CE7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4F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C64F1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paragraph" w:styleId="a3">
    <w:name w:val="Body Text Indent"/>
    <w:aliases w:val="Нумерованный список !!,Надин стиль,Основной текст 1,Iniiaiie oaeno 1,Ioia?iaaiiue nienie !!,Iaaei noeeu,Основной текст без отступа,Основной текст с отступом Знак Знак,Основной текст с отступом Знак Знак Знак"/>
    <w:basedOn w:val="a"/>
    <w:link w:val="a4"/>
    <w:qFormat/>
    <w:rsid w:val="00407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Iniiaiie oaeno 1 Знак,Ioia?iaaiiue nienie !! Знак,Iaaei noeeu Знак,Основной текст без отступа Знак,Основной текст с отступом Знак Знак Знак1"/>
    <w:basedOn w:val="a0"/>
    <w:link w:val="a3"/>
    <w:qFormat/>
    <w:rsid w:val="00407B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1"/>
    <w:uiPriority w:val="99"/>
    <w:qFormat/>
    <w:rsid w:val="00407B76"/>
    <w:rPr>
      <w:vertAlign w:val="superscript"/>
    </w:rPr>
  </w:style>
  <w:style w:type="paragraph" w:customStyle="1" w:styleId="11">
    <w:name w:val="Знак сноски1"/>
    <w:basedOn w:val="a"/>
    <w:link w:val="a5"/>
    <w:uiPriority w:val="99"/>
    <w:qFormat/>
    <w:rsid w:val="00407B76"/>
    <w:pPr>
      <w:spacing w:after="0" w:line="240" w:lineRule="auto"/>
      <w:ind w:firstLine="709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0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7B76"/>
  </w:style>
  <w:style w:type="paragraph" w:styleId="a8">
    <w:name w:val="footer"/>
    <w:basedOn w:val="a"/>
    <w:link w:val="a9"/>
    <w:uiPriority w:val="99"/>
    <w:unhideWhenUsed/>
    <w:rsid w:val="0040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7B76"/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F1,ft,F"/>
    <w:basedOn w:val="a"/>
    <w:link w:val="ab"/>
    <w:uiPriority w:val="99"/>
    <w:unhideWhenUsed/>
    <w:qFormat/>
    <w:rsid w:val="00407B7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F1 Знак,ft Знак"/>
    <w:basedOn w:val="a0"/>
    <w:link w:val="aa"/>
    <w:uiPriority w:val="99"/>
    <w:qFormat/>
    <w:rsid w:val="00407B76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D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603"/>
    <w:rPr>
      <w:rFonts w:ascii="Tahoma" w:hAnsi="Tahoma" w:cs="Tahoma"/>
      <w:sz w:val="16"/>
      <w:szCs w:val="16"/>
    </w:rPr>
  </w:style>
  <w:style w:type="character" w:styleId="ae">
    <w:name w:val="Hyperlink"/>
    <w:aliases w:val="tg-1"/>
    <w:uiPriority w:val="99"/>
    <w:unhideWhenUsed/>
    <w:rsid w:val="006975E5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72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AE0"/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E72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13A84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E06BE"/>
  </w:style>
  <w:style w:type="character" w:customStyle="1" w:styleId="2Exact">
    <w:name w:val="Основной текст (2) Exact"/>
    <w:basedOn w:val="a0"/>
    <w:rsid w:val="002E0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E06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06BE"/>
    <w:pPr>
      <w:widowControl w:val="0"/>
      <w:shd w:val="clear" w:color="auto" w:fill="FFFFFF"/>
      <w:spacing w:after="0" w:line="0" w:lineRule="atLeast"/>
      <w:ind w:hanging="5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60">
    <w:name w:val="Сетка таблицы60"/>
    <w:basedOn w:val="a1"/>
    <w:next w:val="af"/>
    <w:uiPriority w:val="39"/>
    <w:rsid w:val="002E06B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2E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Основной текст (2) + 10"/>
    <w:rsid w:val="002E06BE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table" w:customStyle="1" w:styleId="601">
    <w:name w:val="Сетка таблицы601"/>
    <w:basedOn w:val="a1"/>
    <w:next w:val="af"/>
    <w:uiPriority w:val="39"/>
    <w:rsid w:val="002E06BE"/>
    <w:pPr>
      <w:spacing w:after="0" w:line="240" w:lineRule="auto"/>
      <w:ind w:firstLine="709"/>
      <w:jc w:val="both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basedOn w:val="a1"/>
    <w:next w:val="af"/>
    <w:uiPriority w:val="39"/>
    <w:rsid w:val="002E06BE"/>
    <w:pPr>
      <w:spacing w:after="0" w:line="240" w:lineRule="auto"/>
      <w:ind w:firstLine="709"/>
      <w:jc w:val="both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3">
    <w:name w:val="Сетка таблицы603"/>
    <w:basedOn w:val="a1"/>
    <w:next w:val="af"/>
    <w:uiPriority w:val="39"/>
    <w:rsid w:val="002E06B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2E06B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E06B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E06B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06B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E06BE"/>
    <w:rPr>
      <w:b/>
      <w:bCs/>
      <w:sz w:val="20"/>
      <w:szCs w:val="20"/>
    </w:rPr>
  </w:style>
  <w:style w:type="paragraph" w:styleId="af6">
    <w:name w:val="Normal (Web)"/>
    <w:basedOn w:val="a"/>
    <w:uiPriority w:val="99"/>
    <w:semiHidden/>
    <w:unhideWhenUsed/>
    <w:rsid w:val="002E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4F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C64F1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paragraph" w:styleId="a3">
    <w:name w:val="Body Text Indent"/>
    <w:aliases w:val="Нумерованный список !!,Надин стиль,Основной текст 1,Iniiaiie oaeno 1,Ioia?iaaiiue nienie !!,Iaaei noeeu,Основной текст без отступа,Основной текст с отступом Знак Знак,Основной текст с отступом Знак Знак Знак"/>
    <w:basedOn w:val="a"/>
    <w:link w:val="a4"/>
    <w:qFormat/>
    <w:rsid w:val="00407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Iniiaiie oaeno 1 Знак,Ioia?iaaiiue nienie !! Знак,Iaaei noeeu Знак,Основной текст без отступа Знак,Основной текст с отступом Знак Знак Знак1"/>
    <w:basedOn w:val="a0"/>
    <w:link w:val="a3"/>
    <w:qFormat/>
    <w:rsid w:val="00407B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1"/>
    <w:uiPriority w:val="99"/>
    <w:qFormat/>
    <w:rsid w:val="00407B76"/>
    <w:rPr>
      <w:vertAlign w:val="superscript"/>
    </w:rPr>
  </w:style>
  <w:style w:type="paragraph" w:customStyle="1" w:styleId="11">
    <w:name w:val="Знак сноски1"/>
    <w:basedOn w:val="a"/>
    <w:link w:val="a5"/>
    <w:uiPriority w:val="99"/>
    <w:qFormat/>
    <w:rsid w:val="00407B76"/>
    <w:pPr>
      <w:spacing w:after="0" w:line="240" w:lineRule="auto"/>
      <w:ind w:firstLine="709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0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7B76"/>
  </w:style>
  <w:style w:type="paragraph" w:styleId="a8">
    <w:name w:val="footer"/>
    <w:basedOn w:val="a"/>
    <w:link w:val="a9"/>
    <w:uiPriority w:val="99"/>
    <w:unhideWhenUsed/>
    <w:rsid w:val="0040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7B76"/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F1,ft,F"/>
    <w:basedOn w:val="a"/>
    <w:link w:val="ab"/>
    <w:uiPriority w:val="99"/>
    <w:unhideWhenUsed/>
    <w:qFormat/>
    <w:rsid w:val="00407B7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F1 Знак,ft Знак"/>
    <w:basedOn w:val="a0"/>
    <w:link w:val="aa"/>
    <w:uiPriority w:val="99"/>
    <w:qFormat/>
    <w:rsid w:val="00407B76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D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603"/>
    <w:rPr>
      <w:rFonts w:ascii="Tahoma" w:hAnsi="Tahoma" w:cs="Tahoma"/>
      <w:sz w:val="16"/>
      <w:szCs w:val="16"/>
    </w:rPr>
  </w:style>
  <w:style w:type="character" w:styleId="ae">
    <w:name w:val="Hyperlink"/>
    <w:aliases w:val="tg-1"/>
    <w:uiPriority w:val="99"/>
    <w:unhideWhenUsed/>
    <w:rsid w:val="006975E5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72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AE0"/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E72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13A84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E06BE"/>
  </w:style>
  <w:style w:type="character" w:customStyle="1" w:styleId="2Exact">
    <w:name w:val="Основной текст (2) Exact"/>
    <w:basedOn w:val="a0"/>
    <w:rsid w:val="002E0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E06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06BE"/>
    <w:pPr>
      <w:widowControl w:val="0"/>
      <w:shd w:val="clear" w:color="auto" w:fill="FFFFFF"/>
      <w:spacing w:after="0" w:line="0" w:lineRule="atLeast"/>
      <w:ind w:hanging="5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60">
    <w:name w:val="Сетка таблицы60"/>
    <w:basedOn w:val="a1"/>
    <w:next w:val="af"/>
    <w:uiPriority w:val="39"/>
    <w:rsid w:val="002E06B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2E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Основной текст (2) + 10"/>
    <w:rsid w:val="002E06BE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table" w:customStyle="1" w:styleId="601">
    <w:name w:val="Сетка таблицы601"/>
    <w:basedOn w:val="a1"/>
    <w:next w:val="af"/>
    <w:uiPriority w:val="39"/>
    <w:rsid w:val="002E06BE"/>
    <w:pPr>
      <w:spacing w:after="0" w:line="240" w:lineRule="auto"/>
      <w:ind w:firstLine="709"/>
      <w:jc w:val="both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basedOn w:val="a1"/>
    <w:next w:val="af"/>
    <w:uiPriority w:val="39"/>
    <w:rsid w:val="002E06BE"/>
    <w:pPr>
      <w:spacing w:after="0" w:line="240" w:lineRule="auto"/>
      <w:ind w:firstLine="709"/>
      <w:jc w:val="both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3">
    <w:name w:val="Сетка таблицы603"/>
    <w:basedOn w:val="a1"/>
    <w:next w:val="af"/>
    <w:uiPriority w:val="39"/>
    <w:rsid w:val="002E06B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2E06B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E06B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E06B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06B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E06BE"/>
    <w:rPr>
      <w:b/>
      <w:bCs/>
      <w:sz w:val="20"/>
      <w:szCs w:val="20"/>
    </w:rPr>
  </w:style>
  <w:style w:type="paragraph" w:styleId="af6">
    <w:name w:val="Normal (Web)"/>
    <w:basedOn w:val="a"/>
    <w:uiPriority w:val="99"/>
    <w:semiHidden/>
    <w:unhideWhenUsed/>
    <w:rsid w:val="002E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AC9C-BEA5-4B0C-8742-81CD0453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Кожухарь</dc:creator>
  <cp:lastModifiedBy>Самсонова И.Ю.</cp:lastModifiedBy>
  <cp:revision>12</cp:revision>
  <cp:lastPrinted>2024-05-14T06:10:00Z</cp:lastPrinted>
  <dcterms:created xsi:type="dcterms:W3CDTF">2024-05-03T11:48:00Z</dcterms:created>
  <dcterms:modified xsi:type="dcterms:W3CDTF">2024-06-24T14:12:00Z</dcterms:modified>
</cp:coreProperties>
</file>