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5197"/>
        <w:gridCol w:w="4471"/>
      </w:tblGrid>
      <w:tr w:rsidR="004C5A3C" w:rsidTr="000C0E90">
        <w:tc>
          <w:tcPr>
            <w:tcW w:w="4834" w:type="dxa"/>
          </w:tcPr>
          <w:p w:rsidR="004C5A3C" w:rsidRDefault="004C5A3C" w:rsidP="000C0E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7" w:type="dxa"/>
          </w:tcPr>
          <w:p w:rsidR="004C5A3C" w:rsidRDefault="004C5A3C" w:rsidP="000C0E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5E223F" w:rsidRDefault="004C5A3C" w:rsidP="00D125F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32A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62D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5A3C" w:rsidRDefault="004C5A3C" w:rsidP="004C5A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5FA" w:rsidRPr="00D125FA" w:rsidRDefault="00D125FA" w:rsidP="00D125F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D125FA">
        <w:rPr>
          <w:rFonts w:eastAsia="Times New Roman"/>
          <w:b/>
          <w:color w:val="auto"/>
          <w:sz w:val="28"/>
          <w:szCs w:val="28"/>
          <w:lang w:eastAsia="ru-RU"/>
        </w:rPr>
        <w:t>Оценка критери</w:t>
      </w:r>
      <w:r w:rsidR="00EC5A81">
        <w:rPr>
          <w:rFonts w:eastAsia="Times New Roman"/>
          <w:b/>
          <w:color w:val="auto"/>
          <w:sz w:val="28"/>
          <w:szCs w:val="28"/>
          <w:lang w:eastAsia="ru-RU"/>
        </w:rPr>
        <w:t>ев</w:t>
      </w:r>
      <w:r w:rsidRPr="00D125FA">
        <w:rPr>
          <w:rFonts w:eastAsia="Times New Roman"/>
          <w:b/>
          <w:color w:val="auto"/>
          <w:sz w:val="28"/>
          <w:szCs w:val="28"/>
          <w:lang w:eastAsia="ru-RU"/>
        </w:rPr>
        <w:t xml:space="preserve"> аудита эффективности, установленная экспертным способом</w:t>
      </w:r>
    </w:p>
    <w:p w:rsidR="00D125FA" w:rsidRDefault="00D125FA" w:rsidP="00D125F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D125FA">
        <w:rPr>
          <w:rFonts w:eastAsia="Times New Roman"/>
          <w:b/>
          <w:color w:val="auto"/>
          <w:sz w:val="28"/>
          <w:szCs w:val="28"/>
          <w:lang w:eastAsia="ru-RU"/>
        </w:rPr>
        <w:t>в ходе проведения экспертно-аналитического мероприятия</w:t>
      </w:r>
    </w:p>
    <w:p w:rsidR="00650EC9" w:rsidRDefault="00650EC9" w:rsidP="00D125F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tbl>
      <w:tblPr>
        <w:tblStyle w:val="af3"/>
        <w:tblW w:w="14454" w:type="dxa"/>
        <w:tblLook w:val="04A0" w:firstRow="1" w:lastRow="0" w:firstColumn="1" w:lastColumn="0" w:noHBand="0" w:noVBand="1"/>
      </w:tblPr>
      <w:tblGrid>
        <w:gridCol w:w="562"/>
        <w:gridCol w:w="6663"/>
        <w:gridCol w:w="992"/>
        <w:gridCol w:w="1134"/>
        <w:gridCol w:w="5103"/>
      </w:tblGrid>
      <w:tr w:rsidR="00772C84" w:rsidTr="00C40A88">
        <w:tc>
          <w:tcPr>
            <w:tcW w:w="562" w:type="dxa"/>
            <w:vMerge w:val="restart"/>
          </w:tcPr>
          <w:p w:rsidR="00C45CF1" w:rsidRDefault="00C45CF1" w:rsidP="00650EC9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50EC9" w:rsidRPr="00650EC9" w:rsidRDefault="00650EC9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50EC9">
              <w:rPr>
                <w:sz w:val="22"/>
                <w:szCs w:val="22"/>
              </w:rPr>
              <w:t>№ п/п</w:t>
            </w:r>
          </w:p>
        </w:tc>
        <w:tc>
          <w:tcPr>
            <w:tcW w:w="6663" w:type="dxa"/>
            <w:vMerge w:val="restart"/>
          </w:tcPr>
          <w:p w:rsidR="00C45CF1" w:rsidRDefault="00C45CF1" w:rsidP="00650EC9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0EC9" w:rsidRPr="00650EC9" w:rsidRDefault="00650EC9" w:rsidP="00650EC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EC9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2126" w:type="dxa"/>
            <w:gridSpan w:val="2"/>
          </w:tcPr>
          <w:p w:rsidR="00650EC9" w:rsidRPr="00650EC9" w:rsidRDefault="00650EC9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50EC9">
              <w:rPr>
                <w:sz w:val="22"/>
                <w:szCs w:val="22"/>
              </w:rPr>
              <w:t>Оценка соблюдения критерия</w:t>
            </w:r>
          </w:p>
        </w:tc>
        <w:tc>
          <w:tcPr>
            <w:tcW w:w="5103" w:type="dxa"/>
            <w:vMerge w:val="restart"/>
          </w:tcPr>
          <w:p w:rsidR="00C45CF1" w:rsidRDefault="00C45CF1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650EC9" w:rsidRPr="00650EC9" w:rsidRDefault="009E4AA1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Примечание</w:t>
            </w:r>
          </w:p>
        </w:tc>
      </w:tr>
      <w:tr w:rsidR="004E1F62" w:rsidTr="005B1079">
        <w:tc>
          <w:tcPr>
            <w:tcW w:w="562" w:type="dxa"/>
            <w:vMerge/>
          </w:tcPr>
          <w:p w:rsidR="00650EC9" w:rsidRPr="00650EC9" w:rsidRDefault="00650EC9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6663" w:type="dxa"/>
            <w:vMerge/>
          </w:tcPr>
          <w:p w:rsidR="00650EC9" w:rsidRPr="00650EC9" w:rsidRDefault="00650EC9" w:rsidP="00650EC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0EC9" w:rsidRPr="00650EC9" w:rsidRDefault="00650EC9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50EC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134" w:type="dxa"/>
          </w:tcPr>
          <w:p w:rsidR="00650EC9" w:rsidRPr="00650EC9" w:rsidRDefault="00650EC9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50EC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103" w:type="dxa"/>
            <w:vMerge/>
          </w:tcPr>
          <w:p w:rsidR="00650EC9" w:rsidRPr="00650EC9" w:rsidRDefault="00650EC9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7E3C81" w:rsidRPr="007E3C81" w:rsidTr="005B1079">
        <w:tc>
          <w:tcPr>
            <w:tcW w:w="562" w:type="dxa"/>
          </w:tcPr>
          <w:p w:rsidR="004E1F62" w:rsidRPr="007E3C81" w:rsidRDefault="00C64623" w:rsidP="002E6F91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63" w:type="dxa"/>
          </w:tcPr>
          <w:p w:rsidR="004E1F62" w:rsidRPr="007E3C81" w:rsidRDefault="00C2279F" w:rsidP="003916F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2279F">
              <w:rPr>
                <w:rFonts w:ascii="Times New Roman" w:hAnsi="Times New Roman" w:cs="Times New Roman"/>
              </w:rPr>
              <w:t>ровень утечек и неучтенного расхода воды на 1 км сетей водоснабжения в Российской Федерации в 2020 – 2022 годах снижен на 10 %</w:t>
            </w:r>
            <w:r w:rsidR="006E6AC1">
              <w:rPr>
                <w:rFonts w:ascii="Times New Roman" w:hAnsi="Times New Roman" w:cs="Times New Roman"/>
              </w:rPr>
              <w:t>,</w:t>
            </w:r>
            <w:r w:rsidRPr="00C2279F">
              <w:rPr>
                <w:rFonts w:ascii="Times New Roman" w:hAnsi="Times New Roman" w:cs="Times New Roman"/>
              </w:rPr>
              <w:t xml:space="preserve"> по сравнению с периодом 2017 – 2019 годов</w:t>
            </w:r>
          </w:p>
        </w:tc>
        <w:tc>
          <w:tcPr>
            <w:tcW w:w="992" w:type="dxa"/>
          </w:tcPr>
          <w:p w:rsidR="004E1F62" w:rsidRPr="007E3C81" w:rsidRDefault="004E1F62" w:rsidP="002E6F91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E1F62" w:rsidRPr="007E3C81" w:rsidRDefault="009168A2" w:rsidP="002E6F91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4E1F62" w:rsidRPr="007E3C81" w:rsidRDefault="005B1079" w:rsidP="005B1079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7.1.10 отчета: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уровень утечек и неучтенного расхода воды н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а 1 км сетей водоснабжения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в Российской Федерации увеличился на 4,1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тыс. куб. м/км (или на 31,4 %)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 2020 - 2022 годах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по сравнению с периодом 2017 - 2019 годов</w:t>
            </w:r>
          </w:p>
        </w:tc>
      </w:tr>
      <w:tr w:rsidR="003A6172" w:rsidRPr="00381EA2" w:rsidTr="005B1079">
        <w:tc>
          <w:tcPr>
            <w:tcW w:w="562" w:type="dxa"/>
          </w:tcPr>
          <w:p w:rsidR="00300B8E" w:rsidRPr="00381EA2" w:rsidRDefault="00C64623" w:rsidP="002E6F91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663" w:type="dxa"/>
          </w:tcPr>
          <w:p w:rsidR="00C2279F" w:rsidRPr="00C2279F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C2279F">
              <w:rPr>
                <w:rFonts w:ascii="Times New Roman" w:hAnsi="Times New Roman" w:cs="Times New Roman"/>
              </w:rPr>
              <w:t xml:space="preserve">исло аварий на 1 км сетей водоснабжения в Российской Федерации </w:t>
            </w:r>
          </w:p>
          <w:p w:rsidR="00C2279F" w:rsidRPr="00C2279F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2279F">
              <w:rPr>
                <w:rFonts w:ascii="Times New Roman" w:hAnsi="Times New Roman" w:cs="Times New Roman"/>
              </w:rPr>
              <w:t>в 2020 – 2022 годах снизилось на 10 %</w:t>
            </w:r>
            <w:r w:rsidR="006E6AC1">
              <w:rPr>
                <w:rFonts w:ascii="Times New Roman" w:hAnsi="Times New Roman" w:cs="Times New Roman"/>
              </w:rPr>
              <w:t>,</w:t>
            </w:r>
            <w:r w:rsidRPr="00C2279F">
              <w:rPr>
                <w:rFonts w:ascii="Times New Roman" w:hAnsi="Times New Roman" w:cs="Times New Roman"/>
              </w:rPr>
              <w:t xml:space="preserve"> по сравнению с периодом </w:t>
            </w:r>
          </w:p>
          <w:p w:rsidR="00300B8E" w:rsidRPr="00381EA2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– 2019 годов</w:t>
            </w:r>
          </w:p>
        </w:tc>
        <w:tc>
          <w:tcPr>
            <w:tcW w:w="992" w:type="dxa"/>
          </w:tcPr>
          <w:p w:rsidR="00300B8E" w:rsidRPr="00381EA2" w:rsidRDefault="00300B8E" w:rsidP="002E6F91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81EA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</w:tcPr>
          <w:p w:rsidR="00300B8E" w:rsidRPr="00381EA2" w:rsidRDefault="00300B8E" w:rsidP="002E6F91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:rsidR="00300B8E" w:rsidRPr="00381EA2" w:rsidRDefault="005B1079" w:rsidP="005B1079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7.1.10 отчета: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число аварий на 1 км сетей водосн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абжения в Российской Федерации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снизилось на 0,04 ед./км (или на 28,5 %) в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2020 - 2022 годах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по сравнению 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 периодом 2017 - 2019 годов</w:t>
            </w:r>
          </w:p>
        </w:tc>
      </w:tr>
      <w:tr w:rsidR="00BC7E48" w:rsidRPr="0028360A" w:rsidTr="005B1079">
        <w:tc>
          <w:tcPr>
            <w:tcW w:w="562" w:type="dxa"/>
          </w:tcPr>
          <w:p w:rsidR="00650EC9" w:rsidRPr="0028360A" w:rsidRDefault="00C64623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663" w:type="dxa"/>
          </w:tcPr>
          <w:p w:rsidR="00650EC9" w:rsidRPr="0028360A" w:rsidRDefault="00C2279F" w:rsidP="00910184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C2279F">
              <w:rPr>
                <w:rFonts w:ascii="Times New Roman" w:eastAsia="Times New Roman" w:hAnsi="Times New Roman" w:cs="Times New Roman"/>
                <w:lang w:eastAsia="ru-RU"/>
              </w:rPr>
              <w:t>оля уличной водопроводной сети, нуждающейся в замене, в общей протяженности уличной водопроводной сети за 2020 – 2022 годы уменьшилась на 10 %</w:t>
            </w:r>
            <w:r w:rsidR="006E6AC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2279F">
              <w:rPr>
                <w:rFonts w:ascii="Times New Roman" w:eastAsia="Times New Roman" w:hAnsi="Times New Roman" w:cs="Times New Roman"/>
                <w:lang w:eastAsia="ru-RU"/>
              </w:rPr>
              <w:t xml:space="preserve"> по сравнению с аналогичным периодом 2017 – 2019 годов</w:t>
            </w:r>
          </w:p>
        </w:tc>
        <w:tc>
          <w:tcPr>
            <w:tcW w:w="992" w:type="dxa"/>
          </w:tcPr>
          <w:p w:rsidR="00650EC9" w:rsidRPr="0028360A" w:rsidRDefault="00650EC9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650EC9" w:rsidRPr="0028360A" w:rsidRDefault="00B0671E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650EC9" w:rsidRPr="0028360A" w:rsidRDefault="005B1079" w:rsidP="005B1079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7.1.10 отчета: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доля уличной водопроводной сети, нуждающейся в замене, в общей протяженности уличной водопроводной сети за 2020 – 2022 годы в среднем составляла 44,0 % и уменьшилась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по ср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авнению с аналогичным периодом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2017 – 2019 годов на 0,6 %</w:t>
            </w:r>
          </w:p>
        </w:tc>
      </w:tr>
      <w:tr w:rsidR="00C2279F" w:rsidRPr="009E4AA1" w:rsidTr="005B1079">
        <w:tc>
          <w:tcPr>
            <w:tcW w:w="562" w:type="dxa"/>
          </w:tcPr>
          <w:p w:rsidR="00C2279F" w:rsidRPr="00C2279F" w:rsidRDefault="005D2E80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6663" w:type="dxa"/>
          </w:tcPr>
          <w:p w:rsidR="00C2279F" w:rsidRPr="009E4AA1" w:rsidRDefault="00C2279F" w:rsidP="0060442C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2279F">
              <w:rPr>
                <w:rFonts w:ascii="Times New Roman" w:hAnsi="Times New Roman" w:cs="Times New Roman"/>
              </w:rPr>
              <w:t>бъем привлеченного внебюджетного финансирования, направленного на строительство и реконструкцию (модернизацию) объектов питьевого водоснабжения (водоподготовки), в том числе с использованием механизма концессий в субъектах Российской Федерации за период 2020 – 2022 годов увеличен на 10 %</w:t>
            </w:r>
            <w:r w:rsidR="006E6AC1">
              <w:rPr>
                <w:rFonts w:ascii="Times New Roman" w:hAnsi="Times New Roman" w:cs="Times New Roman"/>
              </w:rPr>
              <w:t>,</w:t>
            </w:r>
            <w:r w:rsidRPr="00C2279F">
              <w:rPr>
                <w:rFonts w:ascii="Times New Roman" w:hAnsi="Times New Roman" w:cs="Times New Roman"/>
              </w:rPr>
              <w:t xml:space="preserve"> по сравнению с периодом 2017 – 2019 годов</w:t>
            </w:r>
          </w:p>
        </w:tc>
        <w:tc>
          <w:tcPr>
            <w:tcW w:w="992" w:type="dxa"/>
          </w:tcPr>
          <w:p w:rsidR="00C2279F" w:rsidRDefault="00C2279F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2279F" w:rsidRPr="009E4AA1" w:rsidRDefault="009168A2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C2279F" w:rsidRPr="009E4AA1" w:rsidRDefault="005B1079" w:rsidP="00912E34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7.1.10 отчета: </w:t>
            </w:r>
            <w:r w:rsidR="00912E34" w:rsidRPr="00912E3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объем привлеченного внебюджетного</w:t>
            </w:r>
            <w:r w:rsidR="00912E3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финансирования, направленного </w:t>
            </w:r>
            <w:r w:rsidR="00912E34" w:rsidRPr="00912E3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на строительство и реконструкцию (модернизацию) объектов питьевого водоснабжения (водоподготовки), в том числе с использованием механизма концессий в субъектах Российской Федерации  за период</w:t>
            </w:r>
            <w:r w:rsidR="00912E3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2020-2022 годы </w:t>
            </w:r>
            <w:r w:rsidR="00912E34" w:rsidRPr="00912E3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увеличен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  <w:r w:rsidR="00912E34" w:rsidRPr="00912E3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по сравнению с периодом </w:t>
            </w:r>
            <w:r w:rsidR="00912E3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2017-2019 годов всего на 4,2 % (в постоянных ценах 2022 года)</w:t>
            </w:r>
          </w:p>
        </w:tc>
      </w:tr>
      <w:tr w:rsidR="00C2279F" w:rsidRPr="009E4AA1" w:rsidTr="005B1079">
        <w:tc>
          <w:tcPr>
            <w:tcW w:w="562" w:type="dxa"/>
          </w:tcPr>
          <w:p w:rsidR="00C2279F" w:rsidRPr="00C2279F" w:rsidRDefault="005D2E80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6663" w:type="dxa"/>
          </w:tcPr>
          <w:p w:rsidR="00C2279F" w:rsidRPr="00C2279F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2279F">
              <w:rPr>
                <w:rFonts w:ascii="Times New Roman" w:hAnsi="Times New Roman" w:cs="Times New Roman"/>
              </w:rPr>
              <w:t xml:space="preserve">орма инвестирования (инвестиции в основной капитал, процент </w:t>
            </w:r>
          </w:p>
          <w:p w:rsidR="00C2279F" w:rsidRPr="009E4AA1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2279F">
              <w:rPr>
                <w:rFonts w:ascii="Times New Roman" w:hAnsi="Times New Roman" w:cs="Times New Roman"/>
              </w:rPr>
              <w:t>от выручки отрасли водоснабжения) за 2020 –</w:t>
            </w:r>
            <w:r>
              <w:rPr>
                <w:rFonts w:ascii="Times New Roman" w:hAnsi="Times New Roman" w:cs="Times New Roman"/>
              </w:rPr>
              <w:t xml:space="preserve"> 2022 годы увеличилась на 10 %</w:t>
            </w:r>
            <w:r w:rsidR="006E6A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279F">
              <w:rPr>
                <w:rFonts w:ascii="Times New Roman" w:hAnsi="Times New Roman" w:cs="Times New Roman"/>
              </w:rPr>
              <w:t>по сравнению с аналоги</w:t>
            </w:r>
            <w:r>
              <w:rPr>
                <w:rFonts w:ascii="Times New Roman" w:hAnsi="Times New Roman" w:cs="Times New Roman"/>
              </w:rPr>
              <w:t>чным периодом 2017 – 2019 годов</w:t>
            </w:r>
          </w:p>
        </w:tc>
        <w:tc>
          <w:tcPr>
            <w:tcW w:w="992" w:type="dxa"/>
          </w:tcPr>
          <w:p w:rsidR="00C2279F" w:rsidRDefault="00C2279F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2279F" w:rsidRPr="009E4AA1" w:rsidRDefault="009168A2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C2279F" w:rsidRPr="009E4AA1" w:rsidRDefault="005B1079" w:rsidP="00CF6B4D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7.1.10 отчета: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норма инвестирования (инвестиции в основной капитал, процент от выручки отрасли водоснабжения) за 2020 – 2022 годы составила 50 % и увеличилась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по сравнению с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аналогичным периодом 2017 – 2019 годов на 11 % и является одной из наиболее высоких среди иных видов экономической деятельности, однако, при более высокой норме инвестирования за 2020 – 2022 годы влияние на общесистемные показатели развития сфе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ры водоснабжения слабо выражено</w:t>
            </w:r>
          </w:p>
        </w:tc>
      </w:tr>
      <w:tr w:rsidR="00C2279F" w:rsidRPr="009E4AA1" w:rsidTr="005B1079">
        <w:tc>
          <w:tcPr>
            <w:tcW w:w="562" w:type="dxa"/>
          </w:tcPr>
          <w:p w:rsidR="00C2279F" w:rsidRPr="006E76A6" w:rsidRDefault="005D2E80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6663" w:type="dxa"/>
          </w:tcPr>
          <w:p w:rsidR="00C2279F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2279F">
              <w:rPr>
                <w:rFonts w:ascii="Times New Roman" w:hAnsi="Times New Roman" w:cs="Times New Roman"/>
              </w:rPr>
              <w:t xml:space="preserve">уществующее тарифное регулирование позволяет создавать стимулы </w:t>
            </w:r>
            <w:proofErr w:type="spellStart"/>
            <w:r w:rsidRPr="00C2279F">
              <w:rPr>
                <w:rFonts w:ascii="Times New Roman" w:hAnsi="Times New Roman" w:cs="Times New Roman"/>
              </w:rPr>
              <w:t>ресурсоснабжающим</w:t>
            </w:r>
            <w:proofErr w:type="spellEnd"/>
            <w:r w:rsidRPr="00C2279F">
              <w:rPr>
                <w:rFonts w:ascii="Times New Roman" w:hAnsi="Times New Roman" w:cs="Times New Roman"/>
              </w:rPr>
              <w:t xml:space="preserve"> организациям регулярно расширять и модернизировать объекты питьевого водоснабжения (водоподгото</w:t>
            </w:r>
            <w:r>
              <w:rPr>
                <w:rFonts w:ascii="Times New Roman" w:hAnsi="Times New Roman" w:cs="Times New Roman"/>
              </w:rPr>
              <w:t>вки) (модернизации) (выборочно)</w:t>
            </w:r>
          </w:p>
        </w:tc>
        <w:tc>
          <w:tcPr>
            <w:tcW w:w="992" w:type="dxa"/>
          </w:tcPr>
          <w:p w:rsidR="00C2279F" w:rsidRDefault="00C2279F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2279F" w:rsidRPr="009E4AA1" w:rsidRDefault="009168A2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5B1079" w:rsidRPr="005B1079" w:rsidRDefault="00FD7C6B" w:rsidP="005B1079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7.1.10 отчета: </w:t>
            </w:r>
            <w:r w:rsid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</w:t>
            </w:r>
            <w:r w:rsidR="005B1079"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ействующие тарифы не позволяют обеспечивать функционирование водоканала (покрытие операционных расходов и затрат и т.д.): по результатам анализа выборки 22 субъектов Российской Федерации в 47 городах численностью</w:t>
            </w:r>
          </w:p>
          <w:p w:rsidR="00C2279F" w:rsidRPr="009E4AA1" w:rsidRDefault="005B1079" w:rsidP="005B1079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более 100 тыс. человек установлено, что действующие тарифы позволяю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т обеспечивать функционирование </w:t>
            </w:r>
            <w:proofErr w:type="spellStart"/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ресурсоснабжающей</w:t>
            </w:r>
            <w:proofErr w:type="spellEnd"/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организации (покрытие операционных расходов и затрат и т.д.) в среднем на 84,2 %; с помощью действующих тарифов не представляется возможным обеспечивать развитие (осуществлять новое строительство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, реконструкцию (модернизацию)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для 48,9 % </w:t>
            </w:r>
            <w:proofErr w:type="spellStart"/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ресурсоснабжающих</w:t>
            </w:r>
            <w:proofErr w:type="spellEnd"/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организаций</w:t>
            </w:r>
          </w:p>
        </w:tc>
      </w:tr>
      <w:tr w:rsidR="00C2279F" w:rsidRPr="009E4AA1" w:rsidTr="005B1079">
        <w:tc>
          <w:tcPr>
            <w:tcW w:w="562" w:type="dxa"/>
          </w:tcPr>
          <w:p w:rsidR="00C2279F" w:rsidRPr="00C2279F" w:rsidRDefault="005D2E80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663" w:type="dxa"/>
          </w:tcPr>
          <w:p w:rsidR="00C2279F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2279F">
              <w:rPr>
                <w:rFonts w:ascii="Times New Roman" w:hAnsi="Times New Roman" w:cs="Times New Roman"/>
              </w:rPr>
              <w:t>бъекты строительства и реконструкции (модернизации) в сфере водоснабжения (водоподготовки) введены в эксплуатацию в установленные сроки (выб</w:t>
            </w:r>
            <w:r>
              <w:rPr>
                <w:rFonts w:ascii="Times New Roman" w:hAnsi="Times New Roman" w:cs="Times New Roman"/>
              </w:rPr>
              <w:t>орочно)</w:t>
            </w:r>
          </w:p>
        </w:tc>
        <w:tc>
          <w:tcPr>
            <w:tcW w:w="992" w:type="dxa"/>
          </w:tcPr>
          <w:p w:rsidR="00C2279F" w:rsidRDefault="00C2279F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2279F" w:rsidRPr="009E4AA1" w:rsidRDefault="009168A2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C2279F" w:rsidRPr="009E4AA1" w:rsidRDefault="00FD7C6B" w:rsidP="00FD7C6B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7.2.5 отчета: </w:t>
            </w:r>
            <w:r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объекты строительства и реконструкции (модернизации) в сфере водоснабжения (водоподготовки), запланированные к вводу в 20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22 – 2023 годы </w:t>
            </w:r>
            <w:r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 установленные сроки в полном объем не введены (по результатам анализа выборки 22 субъектов Российской Федерации): по итогам 2022 года в 6 из 22 субъектов Российской Федерации результат пр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едоставления субсидий в рамках </w:t>
            </w:r>
            <w:r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федерального проекта «Чистая вода» в части своевременного ввода объектов водоснабжения не достигнут; по итогам 2023 года в 1 субъекте Российской Федерации результат предоставления субсидий в рамках федерального проекта «Чистая вода» в части </w:t>
            </w:r>
            <w:r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своевременного ввода объектов водо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снабжения не достигнут</w:t>
            </w:r>
          </w:p>
        </w:tc>
      </w:tr>
      <w:tr w:rsidR="00C2279F" w:rsidRPr="009E4AA1" w:rsidTr="005B1079">
        <w:tc>
          <w:tcPr>
            <w:tcW w:w="562" w:type="dxa"/>
          </w:tcPr>
          <w:p w:rsidR="00C2279F" w:rsidRPr="00C2279F" w:rsidRDefault="005D2E80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6663" w:type="dxa"/>
          </w:tcPr>
          <w:p w:rsidR="00C2279F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2279F">
              <w:rPr>
                <w:rFonts w:ascii="Times New Roman" w:hAnsi="Times New Roman" w:cs="Times New Roman"/>
              </w:rPr>
              <w:t>бъем средств федерального бюджета, направленный на реализацию мероприятий по строительству и реконструкции (модернизации) объектов питьевого водоснабжения (водоподготовки) за период 2021 – 2023 годов уменьшен на 10 %</w:t>
            </w:r>
            <w:r w:rsidR="006E6AC1">
              <w:rPr>
                <w:rFonts w:ascii="Times New Roman" w:hAnsi="Times New Roman" w:cs="Times New Roman"/>
              </w:rPr>
              <w:t>,</w:t>
            </w:r>
            <w:r w:rsidRPr="00C2279F">
              <w:rPr>
                <w:rFonts w:ascii="Times New Roman" w:hAnsi="Times New Roman" w:cs="Times New Roman"/>
              </w:rPr>
              <w:t xml:space="preserve"> по сравнению с периодом 2018 – 2020 годов, при сохранении темпов ввода объе</w:t>
            </w:r>
            <w:r>
              <w:rPr>
                <w:rFonts w:ascii="Times New Roman" w:hAnsi="Times New Roman" w:cs="Times New Roman"/>
              </w:rPr>
              <w:t>ктов в эксплуатацию (выборочно)</w:t>
            </w:r>
          </w:p>
        </w:tc>
        <w:tc>
          <w:tcPr>
            <w:tcW w:w="992" w:type="dxa"/>
          </w:tcPr>
          <w:p w:rsidR="00C2279F" w:rsidRDefault="00C2279F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2279F" w:rsidRPr="009E4AA1" w:rsidRDefault="009168A2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C2279F" w:rsidRPr="009E4AA1" w:rsidRDefault="005B1079" w:rsidP="006E6AC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7.2.5 отчета: 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объем средств федерального бюджета, направленный на реализацию мероприятий по строительству и реконструкции (модернизации) объектов питьевого водоснабжения (водоподготовки) за период 2021 - 2023 годы 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величен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  <w:r w:rsidRPr="005B107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по сравнению с периодом 2018 - 2020 годов в 5,1 раза (по результатам анализа выборки 22 </w:t>
            </w:r>
            <w:r w:rsid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субъектов Российской Федерации)</w:t>
            </w:r>
          </w:p>
        </w:tc>
      </w:tr>
      <w:tr w:rsidR="00C2279F" w:rsidRPr="009E4AA1" w:rsidTr="005B1079">
        <w:tc>
          <w:tcPr>
            <w:tcW w:w="562" w:type="dxa"/>
          </w:tcPr>
          <w:p w:rsidR="00C2279F" w:rsidRPr="00C2279F" w:rsidRDefault="005D2E80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663" w:type="dxa"/>
          </w:tcPr>
          <w:p w:rsidR="00C2279F" w:rsidRPr="00C2279F" w:rsidRDefault="00C2279F" w:rsidP="00C2279F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-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2279F">
              <w:rPr>
                <w:rFonts w:ascii="Times New Roman" w:hAnsi="Times New Roman" w:cs="Times New Roman"/>
              </w:rPr>
              <w:t>бъем остатков денежных средств, предусмотренных на строительство и реконструкцию (модернизацию) объектов питьевого водоснабжения (водоподготовки) за период 2021 – 2023 годов снижен на 10 %</w:t>
            </w:r>
            <w:r w:rsidR="006E6AC1">
              <w:rPr>
                <w:rFonts w:ascii="Times New Roman" w:hAnsi="Times New Roman" w:cs="Times New Roman"/>
              </w:rPr>
              <w:t>,</w:t>
            </w:r>
            <w:r w:rsidRPr="00C2279F">
              <w:rPr>
                <w:rFonts w:ascii="Times New Roman" w:hAnsi="Times New Roman" w:cs="Times New Roman"/>
              </w:rPr>
              <w:t xml:space="preserve"> по сравнению с периодом 2018 – 2020 годов (за исключением остатков, обусловленных экономией бюджетных средств, 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при закупках) (выборочно)</w:t>
            </w:r>
          </w:p>
        </w:tc>
        <w:tc>
          <w:tcPr>
            <w:tcW w:w="992" w:type="dxa"/>
          </w:tcPr>
          <w:p w:rsidR="00C2279F" w:rsidRDefault="00C2279F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2279F" w:rsidRPr="009E4AA1" w:rsidRDefault="00CF1F2C" w:rsidP="00650EC9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5103" w:type="dxa"/>
          </w:tcPr>
          <w:p w:rsidR="00C2279F" w:rsidRPr="009E4AA1" w:rsidRDefault="00FD7C6B" w:rsidP="0027072D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28360A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Пункт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7.2.5 отчета: </w:t>
            </w:r>
            <w:r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объем остатков денежных средств, предусмотренных на строительство и реконструкцию (модернизацию) объектов питьевого водоснабжения (водоподготовки) в рамках федерального п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роекта «Чистая вода»</w:t>
            </w:r>
            <w:r w:rsidR="0027072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за период </w:t>
            </w:r>
            <w:r w:rsidR="0027072D"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2021 - 2022 годов</w:t>
            </w:r>
            <w:r w:rsidR="0027072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увеличен</w:t>
            </w:r>
            <w:r w:rsidR="006E6A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  <w:r w:rsidR="0027072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27072D"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 сравнению с периодом</w:t>
            </w:r>
            <w:r w:rsidR="0027072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27072D"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2019-2020</w:t>
            </w:r>
            <w:r w:rsidR="0027072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27072D" w:rsidRPr="00FD7C6B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годов в 3,7 раза (по результатам анализа выборки 22 </w:t>
            </w:r>
            <w:r w:rsidR="0027072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субъектов Российской Федерации)</w:t>
            </w:r>
          </w:p>
        </w:tc>
      </w:tr>
    </w:tbl>
    <w:p w:rsidR="00650EC9" w:rsidRPr="00D125FA" w:rsidRDefault="00650EC9" w:rsidP="00D125F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bookmarkStart w:id="0" w:name="_GoBack"/>
      <w:bookmarkEnd w:id="0"/>
    </w:p>
    <w:sectPr w:rsidR="00650EC9" w:rsidRPr="00D125FA" w:rsidSect="00650EC9">
      <w:headerReference w:type="default" r:id="rId8"/>
      <w:pgSz w:w="16838" w:h="11906" w:orient="landscape"/>
      <w:pgMar w:top="1134" w:right="1134" w:bottom="113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DE" w:rsidRDefault="005B10DE">
      <w:pPr>
        <w:spacing w:after="0" w:line="240" w:lineRule="auto"/>
      </w:pPr>
      <w:r>
        <w:separator/>
      </w:r>
    </w:p>
  </w:endnote>
  <w:endnote w:type="continuationSeparator" w:id="0">
    <w:p w:rsidR="005B10DE" w:rsidRDefault="005B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DE" w:rsidRDefault="005B10DE">
      <w:pPr>
        <w:spacing w:after="0" w:line="240" w:lineRule="auto"/>
      </w:pPr>
      <w:r>
        <w:separator/>
      </w:r>
    </w:p>
  </w:footnote>
  <w:footnote w:type="continuationSeparator" w:id="0">
    <w:p w:rsidR="005B10DE" w:rsidRDefault="005B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055526"/>
      <w:docPartObj>
        <w:docPartGallery w:val="Page Numbers (Top of Page)"/>
        <w:docPartUnique/>
      </w:docPartObj>
    </w:sdtPr>
    <w:sdtEndPr/>
    <w:sdtContent>
      <w:p w:rsidR="00D56AF4" w:rsidRDefault="003D7A95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E6AC1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D56AF4" w:rsidRDefault="00D56AF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69DC"/>
    <w:multiLevelType w:val="hybridMultilevel"/>
    <w:tmpl w:val="E79C10A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D55A91"/>
    <w:multiLevelType w:val="hybridMultilevel"/>
    <w:tmpl w:val="2110DFD4"/>
    <w:lvl w:ilvl="0" w:tplc="76DAEA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8F03F41"/>
    <w:multiLevelType w:val="hybridMultilevel"/>
    <w:tmpl w:val="6D1C3D30"/>
    <w:lvl w:ilvl="0" w:tplc="53C03E6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17E6F04"/>
    <w:multiLevelType w:val="hybridMultilevel"/>
    <w:tmpl w:val="54E8AB0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A44776"/>
    <w:multiLevelType w:val="multilevel"/>
    <w:tmpl w:val="98BC0EA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89E47C8"/>
    <w:multiLevelType w:val="hybridMultilevel"/>
    <w:tmpl w:val="352426EA"/>
    <w:lvl w:ilvl="0" w:tplc="5730461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311306B"/>
    <w:multiLevelType w:val="hybridMultilevel"/>
    <w:tmpl w:val="58BEF58E"/>
    <w:lvl w:ilvl="0" w:tplc="0C22E6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7C9E43D4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8786A3DE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2AC0563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365CCD2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857A38BA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A60C829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369C7A6E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564AEDDA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F4"/>
    <w:rsid w:val="00000841"/>
    <w:rsid w:val="00006713"/>
    <w:rsid w:val="00011DD3"/>
    <w:rsid w:val="000155C5"/>
    <w:rsid w:val="00024B90"/>
    <w:rsid w:val="000314C7"/>
    <w:rsid w:val="0003474C"/>
    <w:rsid w:val="00034D01"/>
    <w:rsid w:val="00044FAD"/>
    <w:rsid w:val="00053FCD"/>
    <w:rsid w:val="0006578E"/>
    <w:rsid w:val="0008612D"/>
    <w:rsid w:val="00090DD2"/>
    <w:rsid w:val="0009376A"/>
    <w:rsid w:val="000A2779"/>
    <w:rsid w:val="000C3F5D"/>
    <w:rsid w:val="000C5978"/>
    <w:rsid w:val="000E018F"/>
    <w:rsid w:val="000E7047"/>
    <w:rsid w:val="000E77C4"/>
    <w:rsid w:val="000F0711"/>
    <w:rsid w:val="000F3D6E"/>
    <w:rsid w:val="000F6F2F"/>
    <w:rsid w:val="00110F42"/>
    <w:rsid w:val="00114FA7"/>
    <w:rsid w:val="00115AF0"/>
    <w:rsid w:val="00117F9F"/>
    <w:rsid w:val="001223EC"/>
    <w:rsid w:val="00122810"/>
    <w:rsid w:val="00123A59"/>
    <w:rsid w:val="00123E24"/>
    <w:rsid w:val="00132E84"/>
    <w:rsid w:val="00174996"/>
    <w:rsid w:val="00183D75"/>
    <w:rsid w:val="001842D4"/>
    <w:rsid w:val="001847D4"/>
    <w:rsid w:val="001862F4"/>
    <w:rsid w:val="00194146"/>
    <w:rsid w:val="001B3EAF"/>
    <w:rsid w:val="001B5FB6"/>
    <w:rsid w:val="001B6BF0"/>
    <w:rsid w:val="001B7FBE"/>
    <w:rsid w:val="001C62A7"/>
    <w:rsid w:val="001C680D"/>
    <w:rsid w:val="001D2256"/>
    <w:rsid w:val="001D33AC"/>
    <w:rsid w:val="001E5443"/>
    <w:rsid w:val="00220CB6"/>
    <w:rsid w:val="0022666C"/>
    <w:rsid w:val="0023053E"/>
    <w:rsid w:val="00257CB2"/>
    <w:rsid w:val="0026529A"/>
    <w:rsid w:val="0027072D"/>
    <w:rsid w:val="002763A1"/>
    <w:rsid w:val="002814BF"/>
    <w:rsid w:val="0028360A"/>
    <w:rsid w:val="00284562"/>
    <w:rsid w:val="00293199"/>
    <w:rsid w:val="00295A74"/>
    <w:rsid w:val="002B0232"/>
    <w:rsid w:val="002D30A5"/>
    <w:rsid w:val="002D405F"/>
    <w:rsid w:val="002D40F4"/>
    <w:rsid w:val="002D4257"/>
    <w:rsid w:val="002E1F6E"/>
    <w:rsid w:val="002E43AE"/>
    <w:rsid w:val="002E6D16"/>
    <w:rsid w:val="00300B8E"/>
    <w:rsid w:val="003044C4"/>
    <w:rsid w:val="0030497B"/>
    <w:rsid w:val="003112A1"/>
    <w:rsid w:val="00320CA7"/>
    <w:rsid w:val="00323625"/>
    <w:rsid w:val="00330B99"/>
    <w:rsid w:val="00333905"/>
    <w:rsid w:val="003355C6"/>
    <w:rsid w:val="00346674"/>
    <w:rsid w:val="00352252"/>
    <w:rsid w:val="0035291B"/>
    <w:rsid w:val="00364001"/>
    <w:rsid w:val="00373A5B"/>
    <w:rsid w:val="00381935"/>
    <w:rsid w:val="00381EA2"/>
    <w:rsid w:val="0038216F"/>
    <w:rsid w:val="00386772"/>
    <w:rsid w:val="003916F3"/>
    <w:rsid w:val="00397D48"/>
    <w:rsid w:val="003A3186"/>
    <w:rsid w:val="003A3374"/>
    <w:rsid w:val="003A6172"/>
    <w:rsid w:val="003A782A"/>
    <w:rsid w:val="003B15A0"/>
    <w:rsid w:val="003B2FA0"/>
    <w:rsid w:val="003D2B80"/>
    <w:rsid w:val="003D7A95"/>
    <w:rsid w:val="003E01BA"/>
    <w:rsid w:val="003F3596"/>
    <w:rsid w:val="003F4A82"/>
    <w:rsid w:val="003F4CAD"/>
    <w:rsid w:val="00406EE5"/>
    <w:rsid w:val="00415DCB"/>
    <w:rsid w:val="00420E84"/>
    <w:rsid w:val="0042179F"/>
    <w:rsid w:val="00426156"/>
    <w:rsid w:val="004301DA"/>
    <w:rsid w:val="00433A5D"/>
    <w:rsid w:val="0044057D"/>
    <w:rsid w:val="00440875"/>
    <w:rsid w:val="00447B90"/>
    <w:rsid w:val="00447CEF"/>
    <w:rsid w:val="00463703"/>
    <w:rsid w:val="00465567"/>
    <w:rsid w:val="0047093D"/>
    <w:rsid w:val="00471737"/>
    <w:rsid w:val="00481BDB"/>
    <w:rsid w:val="00483096"/>
    <w:rsid w:val="0048425E"/>
    <w:rsid w:val="00487644"/>
    <w:rsid w:val="00495820"/>
    <w:rsid w:val="004B7723"/>
    <w:rsid w:val="004C198C"/>
    <w:rsid w:val="004C5A3C"/>
    <w:rsid w:val="004C6F8B"/>
    <w:rsid w:val="004D0F1C"/>
    <w:rsid w:val="004D1264"/>
    <w:rsid w:val="004D6210"/>
    <w:rsid w:val="004E1F62"/>
    <w:rsid w:val="004F7FD6"/>
    <w:rsid w:val="0050025E"/>
    <w:rsid w:val="0050108F"/>
    <w:rsid w:val="00516942"/>
    <w:rsid w:val="005252D2"/>
    <w:rsid w:val="00530F08"/>
    <w:rsid w:val="00531532"/>
    <w:rsid w:val="00536A3D"/>
    <w:rsid w:val="00540C14"/>
    <w:rsid w:val="00540CA4"/>
    <w:rsid w:val="00542945"/>
    <w:rsid w:val="005630F1"/>
    <w:rsid w:val="0058279F"/>
    <w:rsid w:val="00593CD3"/>
    <w:rsid w:val="00594CB1"/>
    <w:rsid w:val="00595540"/>
    <w:rsid w:val="005A2324"/>
    <w:rsid w:val="005A5B1F"/>
    <w:rsid w:val="005B1079"/>
    <w:rsid w:val="005B1092"/>
    <w:rsid w:val="005B10DE"/>
    <w:rsid w:val="005B3E93"/>
    <w:rsid w:val="005C431D"/>
    <w:rsid w:val="005C56E3"/>
    <w:rsid w:val="005D2E80"/>
    <w:rsid w:val="005D7F59"/>
    <w:rsid w:val="005E223F"/>
    <w:rsid w:val="0060442C"/>
    <w:rsid w:val="006164F5"/>
    <w:rsid w:val="00616AC3"/>
    <w:rsid w:val="00625EE1"/>
    <w:rsid w:val="0064773F"/>
    <w:rsid w:val="00650EC9"/>
    <w:rsid w:val="006522C5"/>
    <w:rsid w:val="00652EAC"/>
    <w:rsid w:val="00665FAF"/>
    <w:rsid w:val="00667AF9"/>
    <w:rsid w:val="00670694"/>
    <w:rsid w:val="00670BAD"/>
    <w:rsid w:val="006750D0"/>
    <w:rsid w:val="00677237"/>
    <w:rsid w:val="00681353"/>
    <w:rsid w:val="00682EED"/>
    <w:rsid w:val="00684715"/>
    <w:rsid w:val="00691017"/>
    <w:rsid w:val="00697C66"/>
    <w:rsid w:val="00697D03"/>
    <w:rsid w:val="006A037F"/>
    <w:rsid w:val="006A0DA7"/>
    <w:rsid w:val="006A27DC"/>
    <w:rsid w:val="006A563A"/>
    <w:rsid w:val="006A6D8B"/>
    <w:rsid w:val="006B0669"/>
    <w:rsid w:val="006B0710"/>
    <w:rsid w:val="006B1018"/>
    <w:rsid w:val="006B21BC"/>
    <w:rsid w:val="006B6499"/>
    <w:rsid w:val="006C40DA"/>
    <w:rsid w:val="006D780F"/>
    <w:rsid w:val="006E6AC1"/>
    <w:rsid w:val="006E76A6"/>
    <w:rsid w:val="006F48AC"/>
    <w:rsid w:val="00706909"/>
    <w:rsid w:val="00710F93"/>
    <w:rsid w:val="00713108"/>
    <w:rsid w:val="0071367E"/>
    <w:rsid w:val="007237CF"/>
    <w:rsid w:val="00724F3B"/>
    <w:rsid w:val="00726599"/>
    <w:rsid w:val="00737711"/>
    <w:rsid w:val="0075287C"/>
    <w:rsid w:val="00752B90"/>
    <w:rsid w:val="00760525"/>
    <w:rsid w:val="00772C84"/>
    <w:rsid w:val="00774F71"/>
    <w:rsid w:val="00776326"/>
    <w:rsid w:val="007800AC"/>
    <w:rsid w:val="007955F3"/>
    <w:rsid w:val="007B47AE"/>
    <w:rsid w:val="007D2640"/>
    <w:rsid w:val="007D5A05"/>
    <w:rsid w:val="007E3C81"/>
    <w:rsid w:val="00811602"/>
    <w:rsid w:val="00825D94"/>
    <w:rsid w:val="00842C91"/>
    <w:rsid w:val="00856705"/>
    <w:rsid w:val="00856ABD"/>
    <w:rsid w:val="00862D80"/>
    <w:rsid w:val="00864568"/>
    <w:rsid w:val="00866613"/>
    <w:rsid w:val="00880A44"/>
    <w:rsid w:val="008903BF"/>
    <w:rsid w:val="00893334"/>
    <w:rsid w:val="008B2822"/>
    <w:rsid w:val="008C617B"/>
    <w:rsid w:val="008C7DDD"/>
    <w:rsid w:val="008D52D4"/>
    <w:rsid w:val="008E0D72"/>
    <w:rsid w:val="008E5A00"/>
    <w:rsid w:val="008E5AB5"/>
    <w:rsid w:val="008E6572"/>
    <w:rsid w:val="008E6CF2"/>
    <w:rsid w:val="00902016"/>
    <w:rsid w:val="00910053"/>
    <w:rsid w:val="00910184"/>
    <w:rsid w:val="00912E34"/>
    <w:rsid w:val="009168A2"/>
    <w:rsid w:val="00922EB8"/>
    <w:rsid w:val="00940B32"/>
    <w:rsid w:val="009438CD"/>
    <w:rsid w:val="00963DA3"/>
    <w:rsid w:val="0096613D"/>
    <w:rsid w:val="00975FC4"/>
    <w:rsid w:val="00977399"/>
    <w:rsid w:val="009B07F6"/>
    <w:rsid w:val="009B113F"/>
    <w:rsid w:val="009B6E88"/>
    <w:rsid w:val="009C4F38"/>
    <w:rsid w:val="009C7E2E"/>
    <w:rsid w:val="009D4EF5"/>
    <w:rsid w:val="009D5C14"/>
    <w:rsid w:val="009D6CE0"/>
    <w:rsid w:val="009E19EE"/>
    <w:rsid w:val="009E4AA1"/>
    <w:rsid w:val="009F2B6A"/>
    <w:rsid w:val="009F67D1"/>
    <w:rsid w:val="00A00E47"/>
    <w:rsid w:val="00A03517"/>
    <w:rsid w:val="00A04029"/>
    <w:rsid w:val="00A04620"/>
    <w:rsid w:val="00A12B72"/>
    <w:rsid w:val="00A40D39"/>
    <w:rsid w:val="00A45580"/>
    <w:rsid w:val="00A67720"/>
    <w:rsid w:val="00A7304E"/>
    <w:rsid w:val="00A8470F"/>
    <w:rsid w:val="00A910BD"/>
    <w:rsid w:val="00A933CA"/>
    <w:rsid w:val="00A967F5"/>
    <w:rsid w:val="00AA01A1"/>
    <w:rsid w:val="00AA0CA0"/>
    <w:rsid w:val="00AA5467"/>
    <w:rsid w:val="00AB263E"/>
    <w:rsid w:val="00AC2FC6"/>
    <w:rsid w:val="00AD3F53"/>
    <w:rsid w:val="00AE1F36"/>
    <w:rsid w:val="00B00664"/>
    <w:rsid w:val="00B0671E"/>
    <w:rsid w:val="00B145BA"/>
    <w:rsid w:val="00B1639C"/>
    <w:rsid w:val="00B272DB"/>
    <w:rsid w:val="00B30BE6"/>
    <w:rsid w:val="00B358C4"/>
    <w:rsid w:val="00B447B1"/>
    <w:rsid w:val="00B62AF3"/>
    <w:rsid w:val="00B641EF"/>
    <w:rsid w:val="00B65710"/>
    <w:rsid w:val="00B6587B"/>
    <w:rsid w:val="00B66F79"/>
    <w:rsid w:val="00B74DE2"/>
    <w:rsid w:val="00B80CE4"/>
    <w:rsid w:val="00B82676"/>
    <w:rsid w:val="00B84952"/>
    <w:rsid w:val="00B950ED"/>
    <w:rsid w:val="00BA66A3"/>
    <w:rsid w:val="00BA74DE"/>
    <w:rsid w:val="00BA77A0"/>
    <w:rsid w:val="00BB7FBE"/>
    <w:rsid w:val="00BC2887"/>
    <w:rsid w:val="00BC3C4D"/>
    <w:rsid w:val="00BC7E48"/>
    <w:rsid w:val="00BD1EA3"/>
    <w:rsid w:val="00BD6539"/>
    <w:rsid w:val="00BE3F89"/>
    <w:rsid w:val="00BE49B3"/>
    <w:rsid w:val="00BF3870"/>
    <w:rsid w:val="00C04531"/>
    <w:rsid w:val="00C072E1"/>
    <w:rsid w:val="00C17B14"/>
    <w:rsid w:val="00C20A97"/>
    <w:rsid w:val="00C2279F"/>
    <w:rsid w:val="00C27518"/>
    <w:rsid w:val="00C35886"/>
    <w:rsid w:val="00C40A88"/>
    <w:rsid w:val="00C43AD6"/>
    <w:rsid w:val="00C45CF1"/>
    <w:rsid w:val="00C574C6"/>
    <w:rsid w:val="00C57BAC"/>
    <w:rsid w:val="00C57D2F"/>
    <w:rsid w:val="00C62EBD"/>
    <w:rsid w:val="00C64623"/>
    <w:rsid w:val="00C7718A"/>
    <w:rsid w:val="00C81BEF"/>
    <w:rsid w:val="00C94160"/>
    <w:rsid w:val="00CA1824"/>
    <w:rsid w:val="00CA296B"/>
    <w:rsid w:val="00CA648B"/>
    <w:rsid w:val="00CA750F"/>
    <w:rsid w:val="00CC3C7B"/>
    <w:rsid w:val="00CC7035"/>
    <w:rsid w:val="00CD0938"/>
    <w:rsid w:val="00CD16CC"/>
    <w:rsid w:val="00CE020E"/>
    <w:rsid w:val="00CE0FAD"/>
    <w:rsid w:val="00CE739D"/>
    <w:rsid w:val="00CF1552"/>
    <w:rsid w:val="00CF1F2C"/>
    <w:rsid w:val="00CF6B4D"/>
    <w:rsid w:val="00D0161E"/>
    <w:rsid w:val="00D04E6E"/>
    <w:rsid w:val="00D073EC"/>
    <w:rsid w:val="00D125FA"/>
    <w:rsid w:val="00D202E9"/>
    <w:rsid w:val="00D23F65"/>
    <w:rsid w:val="00D3481C"/>
    <w:rsid w:val="00D3622D"/>
    <w:rsid w:val="00D43937"/>
    <w:rsid w:val="00D4442C"/>
    <w:rsid w:val="00D44DB0"/>
    <w:rsid w:val="00D473D9"/>
    <w:rsid w:val="00D52E58"/>
    <w:rsid w:val="00D56287"/>
    <w:rsid w:val="00D56AF4"/>
    <w:rsid w:val="00D608E6"/>
    <w:rsid w:val="00D61B97"/>
    <w:rsid w:val="00D62810"/>
    <w:rsid w:val="00D67545"/>
    <w:rsid w:val="00D72F27"/>
    <w:rsid w:val="00D74576"/>
    <w:rsid w:val="00D8041B"/>
    <w:rsid w:val="00D804E3"/>
    <w:rsid w:val="00D81E7B"/>
    <w:rsid w:val="00D858B4"/>
    <w:rsid w:val="00DA7835"/>
    <w:rsid w:val="00DB0BBB"/>
    <w:rsid w:val="00DB4173"/>
    <w:rsid w:val="00DB4240"/>
    <w:rsid w:val="00DB7FCC"/>
    <w:rsid w:val="00DD270E"/>
    <w:rsid w:val="00DE7D2F"/>
    <w:rsid w:val="00DF10FF"/>
    <w:rsid w:val="00DF70D6"/>
    <w:rsid w:val="00DF7BDD"/>
    <w:rsid w:val="00E021AD"/>
    <w:rsid w:val="00E04718"/>
    <w:rsid w:val="00E07686"/>
    <w:rsid w:val="00E20447"/>
    <w:rsid w:val="00E20B4D"/>
    <w:rsid w:val="00E248E3"/>
    <w:rsid w:val="00E345B6"/>
    <w:rsid w:val="00E35799"/>
    <w:rsid w:val="00E3675B"/>
    <w:rsid w:val="00E37777"/>
    <w:rsid w:val="00E37A54"/>
    <w:rsid w:val="00E40007"/>
    <w:rsid w:val="00E433FF"/>
    <w:rsid w:val="00E43757"/>
    <w:rsid w:val="00E43BD8"/>
    <w:rsid w:val="00E91C07"/>
    <w:rsid w:val="00E93DA9"/>
    <w:rsid w:val="00E96B98"/>
    <w:rsid w:val="00EB18F0"/>
    <w:rsid w:val="00EC17B8"/>
    <w:rsid w:val="00EC5A81"/>
    <w:rsid w:val="00ED7B54"/>
    <w:rsid w:val="00EE57BB"/>
    <w:rsid w:val="00EF06DD"/>
    <w:rsid w:val="00EF28D4"/>
    <w:rsid w:val="00F069E6"/>
    <w:rsid w:val="00F10D8D"/>
    <w:rsid w:val="00F13CE0"/>
    <w:rsid w:val="00F1473C"/>
    <w:rsid w:val="00F1773E"/>
    <w:rsid w:val="00F30445"/>
    <w:rsid w:val="00F3202D"/>
    <w:rsid w:val="00F32D3B"/>
    <w:rsid w:val="00F5505E"/>
    <w:rsid w:val="00F61D78"/>
    <w:rsid w:val="00F635CC"/>
    <w:rsid w:val="00F66EDE"/>
    <w:rsid w:val="00F67C89"/>
    <w:rsid w:val="00F73D8B"/>
    <w:rsid w:val="00F82054"/>
    <w:rsid w:val="00F8211B"/>
    <w:rsid w:val="00F9094B"/>
    <w:rsid w:val="00F97A23"/>
    <w:rsid w:val="00FA1765"/>
    <w:rsid w:val="00FA39A3"/>
    <w:rsid w:val="00FA4E3F"/>
    <w:rsid w:val="00FB46BC"/>
    <w:rsid w:val="00FC314B"/>
    <w:rsid w:val="00FC6675"/>
    <w:rsid w:val="00FD048F"/>
    <w:rsid w:val="00FD2149"/>
    <w:rsid w:val="00FD7C6B"/>
    <w:rsid w:val="00FF34FC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3767"/>
  <w15:docId w15:val="{2C12A690-9893-4386-ACA4-85DE359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576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5765E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A14F2B"/>
  </w:style>
  <w:style w:type="character" w:customStyle="1" w:styleId="a6">
    <w:name w:val="Нижний колонтитул Знак"/>
    <w:basedOn w:val="a0"/>
    <w:uiPriority w:val="99"/>
    <w:qFormat/>
    <w:rsid w:val="00A14F2B"/>
  </w:style>
  <w:style w:type="character" w:customStyle="1" w:styleId="-">
    <w:name w:val="Интернет-ссылка"/>
    <w:basedOn w:val="a0"/>
    <w:uiPriority w:val="99"/>
    <w:semiHidden/>
    <w:unhideWhenUsed/>
    <w:rsid w:val="00A14F2B"/>
    <w:rPr>
      <w:color w:val="0563C1"/>
      <w:u w:val="single"/>
    </w:rPr>
  </w:style>
  <w:style w:type="character" w:customStyle="1" w:styleId="a7">
    <w:name w:val="Символ сноски"/>
    <w:qFormat/>
    <w:rPr>
      <w:vertAlign w:val="superscript"/>
      <w:lang w:val="ru-RU" w:bidi="ar-SA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Calibri" w:hAnsi="Calibri"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ConsPlusNormal">
    <w:name w:val="ConsPlusNormal"/>
    <w:qFormat/>
    <w:rsid w:val="006567C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567CB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aliases w:val="Bullet Number,Индексы,Num Bullet 1,Абзац списка3,FooterText,numbered"/>
    <w:basedOn w:val="a"/>
    <w:link w:val="ae"/>
    <w:uiPriority w:val="34"/>
    <w:qFormat/>
    <w:pPr>
      <w:spacing w:after="200" w:line="276" w:lineRule="auto"/>
      <w:ind w:left="720"/>
    </w:pPr>
    <w:rPr>
      <w:rFonts w:ascii="Calibri" w:hAnsi="Calibri" w:cs="Calibri"/>
      <w:sz w:val="24"/>
      <w:lang w:val="en-US"/>
    </w:rPr>
  </w:style>
  <w:style w:type="paragraph" w:styleId="af">
    <w:name w:val="footnote text"/>
    <w:basedOn w:val="a"/>
    <w:uiPriority w:val="99"/>
    <w:semiHidden/>
    <w:unhideWhenUsed/>
    <w:qFormat/>
    <w:rsid w:val="001576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A14F2B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A14F2B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0D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aliases w:val="Footnote Reference_LVL6,текст сноски,анкета сноска,Знак сноски-FN,Ciae niinee-FN,Знак сноски 1,Ciae niinee 1,Footnote Reference_LV"/>
    <w:uiPriority w:val="99"/>
    <w:qFormat/>
    <w:rsid w:val="00D44DB0"/>
    <w:rPr>
      <w:vertAlign w:val="superscript"/>
    </w:rPr>
  </w:style>
  <w:style w:type="paragraph" w:customStyle="1" w:styleId="2">
    <w:name w:val="Основной текст (2)"/>
    <w:basedOn w:val="a"/>
    <w:rsid w:val="00893334"/>
    <w:pPr>
      <w:shd w:val="clear" w:color="auto" w:fill="FFFFFF"/>
      <w:spacing w:after="0" w:line="480" w:lineRule="exact"/>
      <w:ind w:firstLine="800"/>
      <w:jc w:val="both"/>
    </w:pPr>
    <w:rPr>
      <w:rFonts w:ascii="Times New Roman" w:eastAsia="Times New Roman" w:hAnsi="Times New Roman" w:cs="Times New Roman"/>
      <w:b/>
      <w:kern w:val="2"/>
      <w:sz w:val="27"/>
      <w:szCs w:val="20"/>
      <w:lang w:eastAsia="zh-CN"/>
    </w:rPr>
  </w:style>
  <w:style w:type="character" w:customStyle="1" w:styleId="ae">
    <w:name w:val="Абзац списка Знак"/>
    <w:aliases w:val="Bullet Number Знак,Индексы Знак,Num Bullet 1 Знак,Абзац списка3 Знак,FooterText Знак,numbered Знак"/>
    <w:link w:val="ad"/>
    <w:uiPriority w:val="34"/>
    <w:locked/>
    <w:rsid w:val="00CE020E"/>
    <w:rPr>
      <w:rFonts w:ascii="Calibri" w:hAnsi="Calibri" w:cs="Calibri"/>
      <w:sz w:val="24"/>
      <w:lang w:val="en-US"/>
    </w:rPr>
  </w:style>
  <w:style w:type="character" w:styleId="af5">
    <w:name w:val="Strong"/>
    <w:basedOn w:val="a0"/>
    <w:uiPriority w:val="22"/>
    <w:qFormat/>
    <w:rsid w:val="00A12B72"/>
    <w:rPr>
      <w:b/>
      <w:bCs/>
    </w:rPr>
  </w:style>
  <w:style w:type="paragraph" w:customStyle="1" w:styleId="Default">
    <w:name w:val="Default"/>
    <w:rsid w:val="004D621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5A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2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517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89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06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38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6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15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49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05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FF88-460C-461B-A29B-1CA104AE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Корзникова</dc:creator>
  <cp:lastModifiedBy>Кузин Антон Александрович</cp:lastModifiedBy>
  <cp:revision>60</cp:revision>
  <cp:lastPrinted>2024-05-15T11:07:00Z</cp:lastPrinted>
  <dcterms:created xsi:type="dcterms:W3CDTF">2023-07-31T09:12:00Z</dcterms:created>
  <dcterms:modified xsi:type="dcterms:W3CDTF">2024-05-16T14:46:00Z</dcterms:modified>
  <dc:language>ru-RU</dc:language>
</cp:coreProperties>
</file>