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6A" w:rsidRDefault="0008416A" w:rsidP="001F4B28">
      <w:pPr>
        <w:spacing w:after="0" w:line="240" w:lineRule="auto"/>
        <w:jc w:val="right"/>
        <w:rPr>
          <w:rFonts w:ascii="Times New Roman" w:eastAsia="Calibri" w:hAnsi="Times New Roman" w:cs="Times New Roman"/>
          <w:sz w:val="28"/>
          <w:szCs w:val="28"/>
        </w:rPr>
      </w:pPr>
      <w:r w:rsidRPr="001F4B28">
        <w:rPr>
          <w:rFonts w:ascii="Times New Roman" w:eastAsia="Calibri" w:hAnsi="Times New Roman" w:cs="Times New Roman"/>
          <w:sz w:val="28"/>
          <w:szCs w:val="28"/>
        </w:rPr>
        <w:t>Приложение №</w:t>
      </w:r>
      <w:r w:rsidR="001F4B28" w:rsidRPr="001F4B28">
        <w:rPr>
          <w:rFonts w:ascii="Times New Roman" w:eastAsia="Calibri" w:hAnsi="Times New Roman" w:cs="Times New Roman"/>
          <w:sz w:val="28"/>
          <w:szCs w:val="28"/>
        </w:rPr>
        <w:t xml:space="preserve"> </w:t>
      </w:r>
      <w:r w:rsidR="005B2A4B">
        <w:rPr>
          <w:rFonts w:ascii="Times New Roman" w:eastAsia="Calibri" w:hAnsi="Times New Roman" w:cs="Times New Roman"/>
          <w:sz w:val="28"/>
          <w:szCs w:val="28"/>
        </w:rPr>
        <w:t>8</w:t>
      </w:r>
    </w:p>
    <w:p w:rsidR="000356EE" w:rsidRPr="001F4B28" w:rsidRDefault="000356EE" w:rsidP="001F4B28">
      <w:pPr>
        <w:spacing w:after="0" w:line="240" w:lineRule="auto"/>
        <w:jc w:val="right"/>
        <w:rPr>
          <w:rFonts w:ascii="Times New Roman" w:eastAsia="Calibri" w:hAnsi="Times New Roman" w:cs="Times New Roman"/>
          <w:sz w:val="28"/>
          <w:szCs w:val="28"/>
        </w:rPr>
      </w:pPr>
    </w:p>
    <w:p w:rsidR="00532282" w:rsidRDefault="00A93A04" w:rsidP="0053228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Оценка использования средств федерального бюджета, выделенных в 2021</w:t>
      </w:r>
      <w:r w:rsidR="00710B2C">
        <w:rPr>
          <w:rFonts w:ascii="Times New Roman" w:eastAsia="Calibri" w:hAnsi="Times New Roman" w:cs="Times New Roman"/>
          <w:b/>
          <w:sz w:val="28"/>
          <w:szCs w:val="28"/>
        </w:rPr>
        <w:t>–</w:t>
      </w:r>
      <w:r>
        <w:rPr>
          <w:rFonts w:ascii="Times New Roman" w:eastAsia="Calibri" w:hAnsi="Times New Roman" w:cs="Times New Roman"/>
          <w:b/>
          <w:sz w:val="28"/>
          <w:szCs w:val="28"/>
        </w:rPr>
        <w:t>2023 годах в рамках ФП «</w:t>
      </w:r>
      <w:r w:rsidR="00806354">
        <w:rPr>
          <w:rFonts w:ascii="Times New Roman" w:eastAsia="Calibri" w:hAnsi="Times New Roman" w:cs="Times New Roman"/>
          <w:b/>
          <w:sz w:val="28"/>
          <w:szCs w:val="28"/>
        </w:rPr>
        <w:t>Развитие</w:t>
      </w:r>
      <w:r>
        <w:rPr>
          <w:rFonts w:ascii="Times New Roman" w:eastAsia="Calibri" w:hAnsi="Times New Roman" w:cs="Times New Roman"/>
          <w:b/>
          <w:sz w:val="28"/>
          <w:szCs w:val="28"/>
        </w:rPr>
        <w:t xml:space="preserve"> инфраструктур</w:t>
      </w:r>
      <w:r w:rsidR="00806354">
        <w:rPr>
          <w:rFonts w:ascii="Times New Roman" w:eastAsia="Calibri" w:hAnsi="Times New Roman" w:cs="Times New Roman"/>
          <w:b/>
          <w:sz w:val="28"/>
          <w:szCs w:val="28"/>
        </w:rPr>
        <w:t>ы</w:t>
      </w:r>
      <w:bookmarkStart w:id="0" w:name="_GoBack"/>
      <w:bookmarkEnd w:id="0"/>
      <w:r>
        <w:rPr>
          <w:rFonts w:ascii="Times New Roman" w:eastAsia="Calibri" w:hAnsi="Times New Roman" w:cs="Times New Roman"/>
          <w:b/>
          <w:sz w:val="28"/>
          <w:szCs w:val="28"/>
        </w:rPr>
        <w:t>» на реализацию инвестиционных проектов Ярославской области и</w:t>
      </w:r>
      <w:r w:rsidR="00532282">
        <w:rPr>
          <w:rFonts w:ascii="Times New Roman" w:eastAsia="Calibri" w:hAnsi="Times New Roman" w:cs="Times New Roman"/>
          <w:b/>
          <w:sz w:val="28"/>
          <w:szCs w:val="28"/>
        </w:rPr>
        <w:t xml:space="preserve"> Новгородской </w:t>
      </w:r>
      <w:r>
        <w:rPr>
          <w:rFonts w:ascii="Times New Roman" w:eastAsia="Calibri" w:hAnsi="Times New Roman" w:cs="Times New Roman"/>
          <w:b/>
          <w:sz w:val="28"/>
          <w:szCs w:val="28"/>
        </w:rPr>
        <w:t>области</w:t>
      </w:r>
    </w:p>
    <w:p w:rsidR="00A93A04" w:rsidRPr="002C46F5" w:rsidRDefault="00A93A04" w:rsidP="00532282">
      <w:pPr>
        <w:spacing w:after="0" w:line="240" w:lineRule="auto"/>
        <w:jc w:val="center"/>
        <w:rPr>
          <w:rFonts w:ascii="Times New Roman" w:eastAsia="Calibri" w:hAnsi="Times New Roman" w:cs="Times New Roman"/>
          <w:b/>
        </w:rPr>
      </w:pPr>
    </w:p>
    <w:p w:rsidR="00532282" w:rsidRPr="00682601" w:rsidRDefault="00E1365D" w:rsidP="003401D2">
      <w:pPr>
        <w:spacing w:before="120"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 </w:t>
      </w:r>
      <w:proofErr w:type="gramStart"/>
      <w:r w:rsidR="00532282" w:rsidRPr="00682601">
        <w:rPr>
          <w:rFonts w:ascii="Times New Roman" w:eastAsia="Calibri" w:hAnsi="Times New Roman" w:cs="Times New Roman"/>
          <w:color w:val="000000"/>
          <w:sz w:val="28"/>
          <w:szCs w:val="28"/>
        </w:rPr>
        <w:t xml:space="preserve">Туристический кластер </w:t>
      </w:r>
      <w:r w:rsidR="00532282" w:rsidRPr="00682601">
        <w:rPr>
          <w:rFonts w:ascii="Times New Roman" w:eastAsia="Calibri" w:hAnsi="Times New Roman" w:cs="Times New Roman"/>
          <w:sz w:val="28"/>
          <w:szCs w:val="28"/>
        </w:rPr>
        <w:t>«Исторический центр Великого Новгорода» (далее – ТК «Исторический центр Великого Новгорода»</w:t>
      </w:r>
      <w:r w:rsidR="006B7293">
        <w:rPr>
          <w:rFonts w:ascii="Times New Roman" w:eastAsia="Calibri" w:hAnsi="Times New Roman" w:cs="Times New Roman"/>
          <w:sz w:val="28"/>
          <w:szCs w:val="28"/>
        </w:rPr>
        <w:t>, кластер</w:t>
      </w:r>
      <w:r w:rsidR="00532282" w:rsidRPr="00682601">
        <w:rPr>
          <w:rFonts w:ascii="Times New Roman" w:eastAsia="Calibri" w:hAnsi="Times New Roman" w:cs="Times New Roman"/>
          <w:sz w:val="28"/>
          <w:szCs w:val="28"/>
        </w:rPr>
        <w:t>)</w:t>
      </w:r>
      <w:r w:rsidR="00532282" w:rsidRPr="00682601">
        <w:rPr>
          <w:rFonts w:ascii="Times New Roman" w:eastAsia="Calibri" w:hAnsi="Times New Roman" w:cs="Times New Roman"/>
          <w:color w:val="000000"/>
          <w:sz w:val="28"/>
          <w:szCs w:val="28"/>
        </w:rPr>
        <w:t xml:space="preserve"> включает территории внутри вала окольного города на Софийской и Торговой сторонах, рекреационную зону «Красное поле», парк 30-летия Октября, Антоново, территория на левом берегу реки Волхов в районе улицы Великая; в значительной степени совпадает с границами исторического центра города и прилегающих территорий, посещаемых туристами.</w:t>
      </w:r>
      <w:proofErr w:type="gramEnd"/>
    </w:p>
    <w:p w:rsidR="00532282" w:rsidRPr="00682601" w:rsidRDefault="00532282" w:rsidP="00B27FC0">
      <w:pPr>
        <w:spacing w:after="0" w:line="360" w:lineRule="auto"/>
        <w:ind w:firstLine="709"/>
        <w:jc w:val="both"/>
        <w:rPr>
          <w:rFonts w:ascii="Times New Roman" w:eastAsia="Times New Roman" w:hAnsi="Times New Roman" w:cs="Times New Roman"/>
          <w:sz w:val="24"/>
          <w:szCs w:val="24"/>
          <w:lang w:eastAsia="ru-RU"/>
        </w:rPr>
      </w:pPr>
      <w:r w:rsidRPr="00682601">
        <w:rPr>
          <w:rFonts w:ascii="Times New Roman" w:eastAsia="Times New Roman" w:hAnsi="Times New Roman" w:cs="Times New Roman"/>
          <w:color w:val="000000"/>
          <w:sz w:val="28"/>
          <w:szCs w:val="28"/>
          <w:lang w:eastAsia="ru-RU"/>
        </w:rPr>
        <w:t xml:space="preserve">По территории кластера пролегают пути следования туристов от коллективных средств размещения и основные туристические маршруты, включая так называемую «Золотую туристскую милю», которая проходит через сквер Воинской Славы в направлении Новгородского Кремля и </w:t>
      </w:r>
      <w:proofErr w:type="spellStart"/>
      <w:r w:rsidRPr="00682601">
        <w:rPr>
          <w:rFonts w:ascii="Times New Roman" w:eastAsia="Times New Roman" w:hAnsi="Times New Roman" w:cs="Times New Roman"/>
          <w:color w:val="000000"/>
          <w:sz w:val="28"/>
          <w:szCs w:val="28"/>
          <w:lang w:eastAsia="ru-RU"/>
        </w:rPr>
        <w:t>Ярославова</w:t>
      </w:r>
      <w:proofErr w:type="spellEnd"/>
      <w:r w:rsidRPr="00682601">
        <w:rPr>
          <w:rFonts w:ascii="Times New Roman" w:eastAsia="Times New Roman" w:hAnsi="Times New Roman" w:cs="Times New Roman"/>
          <w:color w:val="000000"/>
          <w:sz w:val="28"/>
          <w:szCs w:val="28"/>
          <w:lang w:eastAsia="ru-RU"/>
        </w:rPr>
        <w:t xml:space="preserve"> дворища и заканчивается у церкви Спаса Преображения на Ильина улице. </w:t>
      </w:r>
    </w:p>
    <w:p w:rsidR="00532282" w:rsidRPr="00682601" w:rsidRDefault="006B7293" w:rsidP="00B27FC0">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682601">
        <w:rPr>
          <w:rFonts w:ascii="Times New Roman" w:eastAsia="Times New Roman" w:hAnsi="Times New Roman" w:cs="Times New Roman"/>
          <w:color w:val="000000"/>
          <w:sz w:val="28"/>
          <w:szCs w:val="28"/>
          <w:lang w:eastAsia="ru-RU"/>
        </w:rPr>
        <w:t xml:space="preserve"> границах кластера или в непосредственной близости к ним </w:t>
      </w:r>
      <w:r>
        <w:rPr>
          <w:rFonts w:ascii="Times New Roman" w:eastAsia="Times New Roman" w:hAnsi="Times New Roman" w:cs="Times New Roman"/>
          <w:color w:val="000000"/>
          <w:sz w:val="28"/>
          <w:szCs w:val="28"/>
          <w:lang w:eastAsia="ru-RU"/>
        </w:rPr>
        <w:t xml:space="preserve">находятся </w:t>
      </w:r>
      <w:r w:rsidR="00532282" w:rsidRPr="00682601">
        <w:rPr>
          <w:rFonts w:ascii="Times New Roman" w:eastAsia="Times New Roman" w:hAnsi="Times New Roman" w:cs="Times New Roman"/>
          <w:color w:val="000000"/>
          <w:sz w:val="28"/>
          <w:szCs w:val="28"/>
          <w:lang w:eastAsia="ru-RU"/>
        </w:rPr>
        <w:t>28 из 37 объектов, имеющих статус памятников всемирного наследия ЮНЕСКО, включенные в охранный лист ЮНЕСКО по Велико</w:t>
      </w:r>
      <w:r>
        <w:rPr>
          <w:rFonts w:ascii="Times New Roman" w:eastAsia="Times New Roman" w:hAnsi="Times New Roman" w:cs="Times New Roman"/>
          <w:color w:val="000000"/>
          <w:sz w:val="28"/>
          <w:szCs w:val="28"/>
          <w:lang w:eastAsia="ru-RU"/>
        </w:rPr>
        <w:t>му Новгороду и его окрестностям</w:t>
      </w:r>
      <w:r w:rsidR="00532282" w:rsidRPr="00682601">
        <w:rPr>
          <w:rFonts w:ascii="Times New Roman" w:eastAsia="Times New Roman" w:hAnsi="Times New Roman" w:cs="Times New Roman"/>
          <w:color w:val="000000"/>
          <w:sz w:val="28"/>
          <w:szCs w:val="28"/>
          <w:lang w:eastAsia="ru-RU"/>
        </w:rPr>
        <w:t>. Общее количество объектов культурного наследия на территории города составляет 544 объекта, более 70</w:t>
      </w:r>
      <w:r>
        <w:rPr>
          <w:rFonts w:ascii="Times New Roman" w:eastAsia="Times New Roman" w:hAnsi="Times New Roman" w:cs="Times New Roman"/>
          <w:color w:val="000000"/>
          <w:sz w:val="28"/>
          <w:szCs w:val="28"/>
          <w:lang w:eastAsia="ru-RU"/>
        </w:rPr>
        <w:t> </w:t>
      </w:r>
      <w:r w:rsidR="00532282" w:rsidRPr="00682601">
        <w:rPr>
          <w:rFonts w:ascii="Times New Roman" w:eastAsia="Times New Roman" w:hAnsi="Times New Roman" w:cs="Times New Roman"/>
          <w:color w:val="000000"/>
          <w:sz w:val="28"/>
          <w:szCs w:val="28"/>
          <w:lang w:eastAsia="ru-RU"/>
        </w:rPr>
        <w:t>% из них находятся в границах кластера.</w:t>
      </w:r>
    </w:p>
    <w:p w:rsidR="00532282" w:rsidRPr="00682601" w:rsidRDefault="00532282" w:rsidP="00B27FC0">
      <w:pPr>
        <w:spacing w:after="0" w:line="360" w:lineRule="auto"/>
        <w:ind w:firstLine="709"/>
        <w:jc w:val="both"/>
        <w:rPr>
          <w:rFonts w:ascii="Times New Roman" w:eastAsia="Calibri" w:hAnsi="Times New Roman" w:cs="Times New Roman"/>
          <w:sz w:val="28"/>
          <w:szCs w:val="28"/>
        </w:rPr>
      </w:pPr>
      <w:r w:rsidRPr="00682601">
        <w:rPr>
          <w:rFonts w:ascii="Times New Roman" w:eastAsia="Calibri" w:hAnsi="Times New Roman" w:cs="Times New Roman"/>
          <w:sz w:val="28"/>
          <w:szCs w:val="28"/>
        </w:rPr>
        <w:t>Одним из направлений государственной поддержки внутреннего и въездного туризма в проверяемом периоде стало предоставление межбюджетных трансфертов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p w:rsidR="00532282" w:rsidRPr="00682601" w:rsidRDefault="00532282" w:rsidP="00B27FC0">
      <w:pPr>
        <w:spacing w:after="0" w:line="360" w:lineRule="auto"/>
        <w:ind w:firstLine="709"/>
        <w:jc w:val="both"/>
        <w:rPr>
          <w:rFonts w:ascii="Times New Roman" w:eastAsia="Times New Roman" w:hAnsi="Times New Roman" w:cs="Times New Roman"/>
          <w:snapToGrid w:val="0"/>
          <w:sz w:val="28"/>
          <w:szCs w:val="28"/>
          <w:lang w:val="x-none" w:eastAsia="x-none"/>
        </w:rPr>
      </w:pPr>
      <w:proofErr w:type="gramStart"/>
      <w:r w:rsidRPr="00682601">
        <w:rPr>
          <w:rFonts w:ascii="Times New Roman" w:eastAsia="Calibri" w:hAnsi="Times New Roman" w:cs="Times New Roman"/>
          <w:sz w:val="28"/>
          <w:szCs w:val="28"/>
        </w:rPr>
        <w:lastRenderedPageBreak/>
        <w:t xml:space="preserve">За период 2020–2023 годов (по состоянию на 1 января 2024 года) на реализацию мероприятия по созданию ТК «Исторический центр Великого Новгорода» </w:t>
      </w:r>
      <w:r w:rsidR="006B7293">
        <w:rPr>
          <w:rFonts w:ascii="Times New Roman" w:eastAsia="Calibri" w:hAnsi="Times New Roman" w:cs="Times New Roman"/>
          <w:sz w:val="28"/>
          <w:szCs w:val="28"/>
        </w:rPr>
        <w:t xml:space="preserve">в рамках </w:t>
      </w:r>
      <w:r w:rsidRPr="00682601">
        <w:rPr>
          <w:rFonts w:ascii="Times New Roman" w:eastAsia="Calibri" w:hAnsi="Times New Roman" w:cs="Times New Roman"/>
          <w:sz w:val="28"/>
          <w:szCs w:val="28"/>
        </w:rPr>
        <w:t xml:space="preserve">НП «Туризм и индустрия гостеприимства» в Новгородскую область были направлены средства федерального бюджета (межбюджетные трансферты) </w:t>
      </w:r>
      <w:r w:rsidRPr="00682601">
        <w:rPr>
          <w:rFonts w:ascii="Times New Roman" w:eastAsia="Times New Roman" w:hAnsi="Times New Roman" w:cs="Times New Roman"/>
          <w:snapToGrid w:val="0"/>
          <w:sz w:val="28"/>
          <w:szCs w:val="28"/>
          <w:lang w:val="x-none" w:eastAsia="x-none"/>
        </w:rPr>
        <w:t xml:space="preserve">на </w:t>
      </w:r>
      <w:r w:rsidRPr="00682601">
        <w:rPr>
          <w:rFonts w:ascii="Times New Roman" w:eastAsia="Times New Roman" w:hAnsi="Times New Roman" w:cs="Times New Roman"/>
          <w:snapToGrid w:val="0"/>
          <w:sz w:val="28"/>
          <w:szCs w:val="28"/>
          <w:lang w:eastAsia="x-none"/>
        </w:rPr>
        <w:t>государственную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(3 объекта)</w:t>
      </w:r>
      <w:r w:rsidRPr="00682601">
        <w:rPr>
          <w:rFonts w:ascii="Times New Roman" w:eastAsia="Times New Roman" w:hAnsi="Times New Roman" w:cs="Times New Roman"/>
          <w:snapToGrid w:val="0"/>
          <w:sz w:val="28"/>
          <w:szCs w:val="28"/>
          <w:vertAlign w:val="superscript"/>
          <w:lang w:eastAsia="x-none"/>
        </w:rPr>
        <w:footnoteReference w:id="1"/>
      </w:r>
      <w:r w:rsidRPr="00682601">
        <w:rPr>
          <w:rFonts w:ascii="Times New Roman" w:eastAsia="Calibri" w:hAnsi="Times New Roman" w:cs="Times New Roman"/>
          <w:sz w:val="28"/>
          <w:szCs w:val="28"/>
        </w:rPr>
        <w:t xml:space="preserve"> в общем объеме 810</w:t>
      </w:r>
      <w:r w:rsidR="006B7293">
        <w:rPr>
          <w:rFonts w:ascii="Times New Roman" w:eastAsia="Calibri" w:hAnsi="Times New Roman" w:cs="Times New Roman"/>
          <w:sz w:val="28"/>
          <w:szCs w:val="28"/>
        </w:rPr>
        <w:t>,</w:t>
      </w:r>
      <w:r w:rsidRPr="00682601">
        <w:rPr>
          <w:rFonts w:ascii="Times New Roman" w:eastAsia="Times New Roman" w:hAnsi="Times New Roman" w:cs="Times New Roman"/>
          <w:snapToGrid w:val="0"/>
          <w:sz w:val="28"/>
          <w:szCs w:val="28"/>
          <w:lang w:eastAsia="x-none"/>
        </w:rPr>
        <w:t>1</w:t>
      </w:r>
      <w:proofErr w:type="gramEnd"/>
      <w:r w:rsidR="006B7293">
        <w:rPr>
          <w:rFonts w:ascii="Times New Roman" w:eastAsia="Times New Roman" w:hAnsi="Times New Roman" w:cs="Times New Roman"/>
          <w:snapToGrid w:val="0"/>
          <w:sz w:val="28"/>
          <w:szCs w:val="28"/>
          <w:lang w:eastAsia="x-none"/>
        </w:rPr>
        <w:t xml:space="preserve"> </w:t>
      </w:r>
      <w:proofErr w:type="gramStart"/>
      <w:r w:rsidR="006B7293">
        <w:rPr>
          <w:rFonts w:ascii="Times New Roman" w:eastAsia="Times New Roman" w:hAnsi="Times New Roman" w:cs="Times New Roman"/>
          <w:snapToGrid w:val="0"/>
          <w:sz w:val="28"/>
          <w:szCs w:val="28"/>
          <w:lang w:eastAsia="x-none"/>
        </w:rPr>
        <w:t>млн</w:t>
      </w:r>
      <w:proofErr w:type="gramEnd"/>
      <w:r w:rsidRPr="00682601">
        <w:rPr>
          <w:rFonts w:ascii="Times New Roman" w:eastAsia="Times New Roman" w:hAnsi="Times New Roman" w:cs="Times New Roman"/>
          <w:snapToGrid w:val="0"/>
          <w:sz w:val="28"/>
          <w:szCs w:val="28"/>
          <w:lang w:val="x-none" w:eastAsia="x-none"/>
        </w:rPr>
        <w:t xml:space="preserve"> рублей</w:t>
      </w:r>
      <w:r w:rsidRPr="00682601">
        <w:rPr>
          <w:rFonts w:ascii="Times New Roman" w:eastAsia="Times New Roman" w:hAnsi="Times New Roman" w:cs="Times New Roman"/>
          <w:snapToGrid w:val="0"/>
          <w:sz w:val="28"/>
          <w:szCs w:val="28"/>
          <w:lang w:eastAsia="x-none"/>
        </w:rPr>
        <w:t>, исполнение составило 100</w:t>
      </w:r>
      <w:r w:rsidR="006B7293">
        <w:rPr>
          <w:rFonts w:ascii="Times New Roman" w:eastAsia="Times New Roman" w:hAnsi="Times New Roman" w:cs="Times New Roman"/>
          <w:snapToGrid w:val="0"/>
          <w:sz w:val="28"/>
          <w:szCs w:val="28"/>
          <w:lang w:eastAsia="x-none"/>
        </w:rPr>
        <w:t> </w:t>
      </w:r>
      <w:r w:rsidRPr="00682601">
        <w:rPr>
          <w:rFonts w:ascii="Times New Roman" w:eastAsia="Times New Roman" w:hAnsi="Times New Roman" w:cs="Times New Roman"/>
          <w:snapToGrid w:val="0"/>
          <w:sz w:val="28"/>
          <w:szCs w:val="28"/>
          <w:lang w:eastAsia="x-none"/>
        </w:rPr>
        <w:t>%,</w:t>
      </w:r>
      <w:r w:rsidRPr="00682601">
        <w:rPr>
          <w:rFonts w:ascii="Times New Roman" w:eastAsia="Times New Roman" w:hAnsi="Times New Roman" w:cs="Times New Roman"/>
          <w:snapToGrid w:val="0"/>
          <w:sz w:val="28"/>
          <w:szCs w:val="28"/>
          <w:lang w:val="x-none" w:eastAsia="x-none"/>
        </w:rPr>
        <w:t xml:space="preserve"> в том числе в 2021 году</w:t>
      </w:r>
      <w:r w:rsidRPr="00682601">
        <w:rPr>
          <w:rFonts w:ascii="Times New Roman" w:eastAsia="Times New Roman" w:hAnsi="Times New Roman" w:cs="Times New Roman"/>
          <w:snapToGrid w:val="0"/>
          <w:sz w:val="28"/>
          <w:szCs w:val="28"/>
          <w:lang w:eastAsia="x-none"/>
        </w:rPr>
        <w:t xml:space="preserve"> </w:t>
      </w:r>
      <w:r w:rsidRPr="00682601">
        <w:rPr>
          <w:rFonts w:ascii="Times New Roman" w:eastAsia="Times New Roman" w:hAnsi="Times New Roman" w:cs="Times New Roman"/>
          <w:snapToGrid w:val="0"/>
          <w:sz w:val="28"/>
          <w:szCs w:val="28"/>
          <w:lang w:val="x-none" w:eastAsia="x-none"/>
        </w:rPr>
        <w:t>–</w:t>
      </w:r>
      <w:r w:rsidRPr="00682601">
        <w:rPr>
          <w:rFonts w:ascii="Times New Roman" w:eastAsia="Times New Roman" w:hAnsi="Times New Roman" w:cs="Times New Roman"/>
          <w:snapToGrid w:val="0"/>
          <w:sz w:val="28"/>
          <w:szCs w:val="28"/>
          <w:lang w:eastAsia="x-none"/>
        </w:rPr>
        <w:t xml:space="preserve"> 589</w:t>
      </w:r>
      <w:r w:rsidR="006B7293">
        <w:rPr>
          <w:rFonts w:ascii="Times New Roman" w:eastAsia="Times New Roman" w:hAnsi="Times New Roman" w:cs="Times New Roman"/>
          <w:snapToGrid w:val="0"/>
          <w:sz w:val="28"/>
          <w:szCs w:val="28"/>
          <w:lang w:eastAsia="x-none"/>
        </w:rPr>
        <w:t>,</w:t>
      </w:r>
      <w:r w:rsidRPr="00682601">
        <w:rPr>
          <w:rFonts w:ascii="Times New Roman" w:eastAsia="Times New Roman" w:hAnsi="Times New Roman" w:cs="Times New Roman"/>
          <w:snapToGrid w:val="0"/>
          <w:sz w:val="28"/>
          <w:szCs w:val="28"/>
          <w:lang w:eastAsia="x-none"/>
        </w:rPr>
        <w:t>1</w:t>
      </w:r>
      <w:r w:rsidR="006B7293">
        <w:rPr>
          <w:rFonts w:ascii="Times New Roman" w:eastAsia="Times New Roman" w:hAnsi="Times New Roman" w:cs="Times New Roman"/>
          <w:snapToGrid w:val="0"/>
          <w:sz w:val="28"/>
          <w:szCs w:val="28"/>
          <w:lang w:eastAsia="x-none"/>
        </w:rPr>
        <w:t xml:space="preserve"> млн</w:t>
      </w:r>
      <w:r w:rsidRPr="00682601">
        <w:rPr>
          <w:rFonts w:ascii="Times New Roman" w:eastAsia="Times New Roman" w:hAnsi="Times New Roman" w:cs="Times New Roman"/>
          <w:snapToGrid w:val="0"/>
          <w:sz w:val="28"/>
          <w:szCs w:val="28"/>
          <w:lang w:val="x-none" w:eastAsia="x-none"/>
        </w:rPr>
        <w:t xml:space="preserve"> рублей, в 2022 году</w:t>
      </w:r>
      <w:r w:rsidRPr="00682601">
        <w:rPr>
          <w:rFonts w:ascii="Times New Roman" w:eastAsia="Times New Roman" w:hAnsi="Times New Roman" w:cs="Times New Roman"/>
          <w:snapToGrid w:val="0"/>
          <w:sz w:val="28"/>
          <w:szCs w:val="28"/>
          <w:lang w:eastAsia="x-none"/>
        </w:rPr>
        <w:t xml:space="preserve"> </w:t>
      </w:r>
      <w:r w:rsidRPr="00682601">
        <w:rPr>
          <w:rFonts w:ascii="Times New Roman" w:eastAsia="Times New Roman" w:hAnsi="Times New Roman" w:cs="Times New Roman"/>
          <w:snapToGrid w:val="0"/>
          <w:sz w:val="28"/>
          <w:szCs w:val="28"/>
          <w:lang w:val="x-none" w:eastAsia="x-none"/>
        </w:rPr>
        <w:t>–</w:t>
      </w:r>
      <w:r w:rsidRPr="00682601">
        <w:rPr>
          <w:rFonts w:ascii="Times New Roman" w:eastAsia="Times New Roman" w:hAnsi="Times New Roman" w:cs="Times New Roman"/>
          <w:snapToGrid w:val="0"/>
          <w:sz w:val="28"/>
          <w:szCs w:val="28"/>
          <w:lang w:eastAsia="x-none"/>
        </w:rPr>
        <w:t xml:space="preserve"> 200,0</w:t>
      </w:r>
      <w:r w:rsidRPr="00682601">
        <w:rPr>
          <w:rFonts w:ascii="Times New Roman" w:eastAsia="Times New Roman" w:hAnsi="Times New Roman" w:cs="Times New Roman"/>
          <w:snapToGrid w:val="0"/>
          <w:sz w:val="28"/>
          <w:szCs w:val="28"/>
          <w:lang w:val="x-none" w:eastAsia="x-none"/>
        </w:rPr>
        <w:t> </w:t>
      </w:r>
      <w:r w:rsidR="006B7293">
        <w:rPr>
          <w:rFonts w:ascii="Times New Roman" w:eastAsia="Times New Roman" w:hAnsi="Times New Roman" w:cs="Times New Roman"/>
          <w:snapToGrid w:val="0"/>
          <w:sz w:val="28"/>
          <w:szCs w:val="28"/>
          <w:lang w:eastAsia="x-none"/>
        </w:rPr>
        <w:t>млн</w:t>
      </w:r>
      <w:r w:rsidRPr="00682601">
        <w:rPr>
          <w:rFonts w:ascii="Times New Roman" w:eastAsia="Times New Roman" w:hAnsi="Times New Roman" w:cs="Times New Roman"/>
          <w:snapToGrid w:val="0"/>
          <w:sz w:val="28"/>
          <w:szCs w:val="28"/>
          <w:lang w:val="x-none" w:eastAsia="x-none"/>
        </w:rPr>
        <w:t xml:space="preserve"> рублей.</w:t>
      </w:r>
    </w:p>
    <w:p w:rsidR="00532282" w:rsidRPr="00682601" w:rsidRDefault="00532282" w:rsidP="00B27FC0">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682601">
        <w:rPr>
          <w:rFonts w:ascii="Times New Roman" w:eastAsia="Times New Roman" w:hAnsi="Times New Roman" w:cs="Times New Roman"/>
          <w:sz w:val="28"/>
          <w:szCs w:val="28"/>
          <w:lang w:val="x-none" w:eastAsia="ru-RU"/>
        </w:rPr>
        <w:t xml:space="preserve">За счет внебюджетных инвестиций </w:t>
      </w:r>
      <w:r w:rsidRPr="00682601">
        <w:rPr>
          <w:rFonts w:ascii="Times New Roman" w:eastAsia="Times New Roman" w:hAnsi="Times New Roman" w:cs="Times New Roman"/>
          <w:sz w:val="28"/>
          <w:szCs w:val="28"/>
          <w:lang w:eastAsia="ru-RU"/>
        </w:rPr>
        <w:t>планировалось создание 7</w:t>
      </w:r>
      <w:r w:rsidRPr="00682601">
        <w:rPr>
          <w:rFonts w:ascii="Times New Roman" w:eastAsia="Times New Roman" w:hAnsi="Times New Roman" w:cs="Times New Roman"/>
          <w:sz w:val="28"/>
          <w:szCs w:val="28"/>
          <w:lang w:val="x-none" w:eastAsia="ru-RU"/>
        </w:rPr>
        <w:t xml:space="preserve"> объектов туристской инфраструктуры (гостиничные, развлекательные, оздоровительные, спортивные комплексы, точки общественного питания и пр.)</w:t>
      </w:r>
      <w:r w:rsidRPr="00682601">
        <w:rPr>
          <w:rFonts w:ascii="Times New Roman" w:eastAsia="Times New Roman" w:hAnsi="Times New Roman" w:cs="Times New Roman"/>
          <w:sz w:val="28"/>
          <w:szCs w:val="28"/>
          <w:lang w:eastAsia="ru-RU"/>
        </w:rPr>
        <w:t xml:space="preserve">, планируемый объем </w:t>
      </w:r>
      <w:r w:rsidRPr="00682601">
        <w:rPr>
          <w:rFonts w:ascii="Times New Roman" w:eastAsia="Times New Roman" w:hAnsi="Times New Roman" w:cs="Times New Roman"/>
          <w:sz w:val="28"/>
          <w:szCs w:val="28"/>
          <w:lang w:val="x-none" w:eastAsia="ru-RU"/>
        </w:rPr>
        <w:t>внебюджетных</w:t>
      </w:r>
      <w:r w:rsidRPr="00682601">
        <w:rPr>
          <w:rFonts w:ascii="Times New Roman" w:eastAsia="Times New Roman" w:hAnsi="Times New Roman" w:cs="Times New Roman"/>
          <w:sz w:val="28"/>
          <w:szCs w:val="28"/>
          <w:lang w:eastAsia="ru-RU"/>
        </w:rPr>
        <w:t xml:space="preserve"> источников </w:t>
      </w:r>
      <w:r w:rsidR="006B7293">
        <w:rPr>
          <w:rFonts w:ascii="Times New Roman" w:eastAsia="Times New Roman" w:hAnsi="Times New Roman" w:cs="Times New Roman"/>
          <w:sz w:val="28"/>
          <w:szCs w:val="28"/>
          <w:lang w:eastAsia="ru-RU"/>
        </w:rPr>
        <w:t xml:space="preserve">составил </w:t>
      </w:r>
      <w:r w:rsidRPr="00682601">
        <w:rPr>
          <w:rFonts w:ascii="Times New Roman" w:eastAsia="Times New Roman" w:hAnsi="Times New Roman" w:cs="Times New Roman"/>
          <w:sz w:val="28"/>
          <w:szCs w:val="28"/>
          <w:lang w:eastAsia="ru-RU"/>
        </w:rPr>
        <w:t xml:space="preserve">1,79 </w:t>
      </w:r>
      <w:proofErr w:type="gramStart"/>
      <w:r w:rsidRPr="00682601">
        <w:rPr>
          <w:rFonts w:ascii="Times New Roman" w:eastAsia="Times New Roman" w:hAnsi="Times New Roman" w:cs="Times New Roman"/>
          <w:sz w:val="28"/>
          <w:szCs w:val="28"/>
          <w:lang w:eastAsia="ru-RU"/>
        </w:rPr>
        <w:t>млрд</w:t>
      </w:r>
      <w:proofErr w:type="gramEnd"/>
      <w:r w:rsidRPr="00682601">
        <w:rPr>
          <w:rFonts w:ascii="Times New Roman" w:eastAsia="Times New Roman" w:hAnsi="Times New Roman" w:cs="Times New Roman"/>
          <w:sz w:val="28"/>
          <w:szCs w:val="28"/>
          <w:lang w:eastAsia="ru-RU"/>
        </w:rPr>
        <w:t xml:space="preserve"> рублей, фактически привлечено 0,41 млрд рублей (22,9</w:t>
      </w:r>
      <w:r w:rsidR="006B7293">
        <w:rPr>
          <w:rFonts w:ascii="Times New Roman" w:eastAsia="Times New Roman" w:hAnsi="Times New Roman" w:cs="Times New Roman"/>
          <w:sz w:val="28"/>
          <w:szCs w:val="28"/>
          <w:lang w:eastAsia="ru-RU"/>
        </w:rPr>
        <w:t> </w:t>
      </w:r>
      <w:r w:rsidRPr="00682601">
        <w:rPr>
          <w:rFonts w:ascii="Times New Roman" w:eastAsia="Times New Roman" w:hAnsi="Times New Roman" w:cs="Times New Roman"/>
          <w:sz w:val="28"/>
          <w:szCs w:val="28"/>
          <w:lang w:eastAsia="ru-RU"/>
        </w:rPr>
        <w:t>% плановых значений).</w:t>
      </w:r>
    </w:p>
    <w:p w:rsidR="00532282" w:rsidRPr="00D731DF" w:rsidRDefault="00532282" w:rsidP="00B27FC0">
      <w:pPr>
        <w:spacing w:after="0" w:line="360" w:lineRule="auto"/>
        <w:ind w:firstLine="709"/>
        <w:jc w:val="both"/>
        <w:rPr>
          <w:rFonts w:ascii="Times New Roman" w:eastAsia="Times New Roman" w:hAnsi="Times New Roman" w:cs="Times New Roman"/>
          <w:sz w:val="28"/>
          <w:szCs w:val="28"/>
          <w:lang w:eastAsia="ru-RU"/>
        </w:rPr>
      </w:pPr>
      <w:proofErr w:type="gramStart"/>
      <w:r w:rsidRPr="00D731DF">
        <w:rPr>
          <w:rFonts w:ascii="Times New Roman" w:eastAsia="Times New Roman" w:hAnsi="Times New Roman" w:cs="Times New Roman"/>
          <w:sz w:val="28"/>
          <w:szCs w:val="28"/>
          <w:lang w:eastAsia="ru-RU"/>
        </w:rPr>
        <w:t>Правительством Новгородской области не в полной мере исполнены обязательства по использованию субсидий из федерального бюджета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r w:rsidRPr="00D731DF">
        <w:rPr>
          <w:rFonts w:ascii="Times New Roman" w:eastAsia="Times New Roman" w:hAnsi="Times New Roman" w:cs="Times New Roman"/>
          <w:iCs/>
          <w:sz w:val="28"/>
          <w:szCs w:val="28"/>
          <w:lang w:eastAsia="ru-RU"/>
        </w:rPr>
        <w:t>, предусмотренные соглашениями</w:t>
      </w:r>
      <w:r w:rsidRPr="00D731DF">
        <w:rPr>
          <w:rFonts w:ascii="Times New Roman" w:eastAsia="Times New Roman" w:hAnsi="Times New Roman" w:cs="Times New Roman"/>
          <w:iCs/>
          <w:sz w:val="28"/>
          <w:szCs w:val="28"/>
          <w:vertAlign w:val="superscript"/>
          <w:lang w:eastAsia="ru-RU"/>
        </w:rPr>
        <w:footnoteReference w:id="2"/>
      </w:r>
      <w:r w:rsidRPr="00D731DF">
        <w:rPr>
          <w:rFonts w:ascii="Times New Roman" w:eastAsia="Times New Roman" w:hAnsi="Times New Roman" w:cs="Times New Roman"/>
          <w:iCs/>
          <w:sz w:val="28"/>
          <w:szCs w:val="28"/>
          <w:lang w:eastAsia="ru-RU"/>
        </w:rPr>
        <w:t xml:space="preserve">. </w:t>
      </w:r>
      <w:r w:rsidRPr="00D731DF">
        <w:rPr>
          <w:rFonts w:ascii="Times New Roman" w:eastAsia="Times New Roman" w:hAnsi="Times New Roman" w:cs="Times New Roman"/>
          <w:sz w:val="28"/>
          <w:szCs w:val="28"/>
          <w:lang w:eastAsia="ru-RU"/>
        </w:rPr>
        <w:t>Так, в нарушение пункта 4.3.4 соглашений Правительством Новгородской области не исполнены графики выполнения мероприятий по строительству (реконструкции) объектов капитального</w:t>
      </w:r>
      <w:proofErr w:type="gramEnd"/>
      <w:r w:rsidRPr="00D731DF">
        <w:rPr>
          <w:rFonts w:ascii="Times New Roman" w:eastAsia="Times New Roman" w:hAnsi="Times New Roman" w:cs="Times New Roman"/>
          <w:sz w:val="28"/>
          <w:szCs w:val="28"/>
          <w:lang w:eastAsia="ru-RU"/>
        </w:rPr>
        <w:t xml:space="preserve"> строительства в рамках создания ТК «</w:t>
      </w:r>
      <w:r w:rsidRPr="00D731DF">
        <w:rPr>
          <w:rFonts w:ascii="Times New Roman" w:eastAsia="Calibri" w:hAnsi="Times New Roman" w:cs="Times New Roman"/>
          <w:sz w:val="28"/>
          <w:szCs w:val="28"/>
        </w:rPr>
        <w:t>Исторический центр Великого Новгорода</w:t>
      </w:r>
      <w:r w:rsidRPr="00D731DF">
        <w:rPr>
          <w:rFonts w:ascii="Times New Roman" w:eastAsia="Times New Roman" w:hAnsi="Times New Roman" w:cs="Times New Roman"/>
          <w:sz w:val="28"/>
          <w:szCs w:val="28"/>
          <w:lang w:eastAsia="ru-RU"/>
        </w:rPr>
        <w:t>»</w:t>
      </w:r>
      <w:r w:rsidR="0077370E">
        <w:rPr>
          <w:rFonts w:ascii="Times New Roman" w:eastAsia="Times New Roman" w:hAnsi="Times New Roman" w:cs="Times New Roman"/>
          <w:sz w:val="28"/>
          <w:szCs w:val="28"/>
          <w:lang w:eastAsia="ru-RU"/>
        </w:rPr>
        <w:t xml:space="preserve">, </w:t>
      </w:r>
      <w:r w:rsidRPr="00D731DF">
        <w:rPr>
          <w:rFonts w:ascii="Times New Roman" w:eastAsia="Times New Roman" w:hAnsi="Times New Roman" w:cs="Times New Roman"/>
          <w:sz w:val="28"/>
          <w:szCs w:val="28"/>
          <w:lang w:eastAsia="ru-RU"/>
        </w:rPr>
        <w:t>введены в эксплуатацию позже установленного срока все три объекта обеспечивающей инфраструктуры</w:t>
      </w:r>
      <w:r w:rsidRPr="00D731DF">
        <w:rPr>
          <w:rFonts w:ascii="Times New Roman" w:eastAsia="Times New Roman" w:hAnsi="Times New Roman" w:cs="Times New Roman"/>
          <w:sz w:val="28"/>
          <w:szCs w:val="28"/>
          <w:vertAlign w:val="superscript"/>
          <w:lang w:eastAsia="ru-RU"/>
        </w:rPr>
        <w:footnoteReference w:id="3"/>
      </w:r>
      <w:r w:rsidRPr="00D731DF">
        <w:rPr>
          <w:rFonts w:ascii="Times New Roman" w:eastAsia="Times New Roman" w:hAnsi="Times New Roman" w:cs="Times New Roman"/>
          <w:sz w:val="28"/>
          <w:szCs w:val="28"/>
          <w:lang w:eastAsia="ru-RU"/>
        </w:rPr>
        <w:t>.</w:t>
      </w:r>
    </w:p>
    <w:p w:rsidR="00532282" w:rsidRPr="00682601" w:rsidRDefault="00532282" w:rsidP="00B27FC0">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bCs/>
          <w:sz w:val="28"/>
          <w:szCs w:val="28"/>
          <w:lang w:eastAsia="ru-RU"/>
        </w:rPr>
      </w:pPr>
      <w:r w:rsidRPr="00682601">
        <w:rPr>
          <w:rFonts w:ascii="Times New Roman" w:eastAsia="Times New Roman" w:hAnsi="Times New Roman" w:cs="Times New Roman"/>
          <w:sz w:val="28"/>
          <w:szCs w:val="28"/>
          <w:lang w:eastAsia="ru-RU"/>
        </w:rPr>
        <w:lastRenderedPageBreak/>
        <w:t>Анализ достижения Новгородской областью критериев результативности, установленных в программе проведения контрольного мероприятия</w:t>
      </w:r>
      <w:r w:rsidR="0077370E">
        <w:rPr>
          <w:rFonts w:ascii="Times New Roman" w:eastAsia="Times New Roman" w:hAnsi="Times New Roman" w:cs="Times New Roman"/>
          <w:sz w:val="28"/>
          <w:szCs w:val="28"/>
          <w:lang w:eastAsia="ru-RU"/>
        </w:rPr>
        <w:t>,</w:t>
      </w:r>
      <w:r w:rsidRPr="00682601">
        <w:rPr>
          <w:rFonts w:ascii="Times New Roman" w:eastAsia="Times New Roman" w:hAnsi="Times New Roman" w:cs="Times New Roman"/>
          <w:sz w:val="28"/>
          <w:szCs w:val="28"/>
          <w:lang w:eastAsia="ru-RU"/>
        </w:rPr>
        <w:t xml:space="preserve"> показал, что из </w:t>
      </w:r>
      <w:r w:rsidR="0077370E">
        <w:rPr>
          <w:rFonts w:ascii="Times New Roman" w:eastAsia="Times New Roman" w:hAnsi="Times New Roman" w:cs="Times New Roman"/>
          <w:sz w:val="28"/>
          <w:szCs w:val="28"/>
          <w:lang w:eastAsia="ru-RU"/>
        </w:rPr>
        <w:t>четырех</w:t>
      </w:r>
      <w:r w:rsidRPr="00682601">
        <w:rPr>
          <w:rFonts w:ascii="Times New Roman" w:eastAsia="Times New Roman" w:hAnsi="Times New Roman" w:cs="Times New Roman"/>
          <w:sz w:val="28"/>
          <w:szCs w:val="28"/>
          <w:lang w:eastAsia="ru-RU"/>
        </w:rPr>
        <w:t xml:space="preserve"> критерие</w:t>
      </w:r>
      <w:r w:rsidR="0077370E">
        <w:rPr>
          <w:rFonts w:ascii="Times New Roman" w:eastAsia="Times New Roman" w:hAnsi="Times New Roman" w:cs="Times New Roman"/>
          <w:sz w:val="28"/>
          <w:szCs w:val="28"/>
          <w:lang w:eastAsia="ru-RU"/>
        </w:rPr>
        <w:t>в</w:t>
      </w:r>
      <w:r w:rsidRPr="00682601">
        <w:rPr>
          <w:rFonts w:ascii="Times New Roman" w:eastAsia="Times New Roman" w:hAnsi="Times New Roman" w:cs="Times New Roman"/>
          <w:sz w:val="28"/>
          <w:szCs w:val="28"/>
          <w:lang w:eastAsia="ru-RU"/>
        </w:rPr>
        <w:t xml:space="preserve"> достигнут только один</w:t>
      </w:r>
      <w:r w:rsidR="0077370E">
        <w:rPr>
          <w:rFonts w:ascii="Times New Roman" w:eastAsia="Times New Roman" w:hAnsi="Times New Roman" w:cs="Times New Roman"/>
          <w:sz w:val="28"/>
          <w:szCs w:val="28"/>
          <w:lang w:eastAsia="ru-RU"/>
        </w:rPr>
        <w:t xml:space="preserve"> –</w:t>
      </w:r>
      <w:r w:rsidRPr="00682601">
        <w:rPr>
          <w:rFonts w:ascii="Times New Roman" w:eastAsia="Times New Roman" w:hAnsi="Times New Roman" w:cs="Times New Roman"/>
          <w:sz w:val="28"/>
          <w:szCs w:val="28"/>
          <w:lang w:eastAsia="ru-RU"/>
        </w:rPr>
        <w:t xml:space="preserve"> «Н</w:t>
      </w:r>
      <w:r w:rsidRPr="00682601">
        <w:rPr>
          <w:rFonts w:ascii="Times New Roman" w:eastAsia="Times New Roman" w:hAnsi="Times New Roman" w:cs="Times New Roman"/>
          <w:bCs/>
          <w:sz w:val="28"/>
          <w:szCs w:val="28"/>
          <w:lang w:eastAsia="ru-RU"/>
        </w:rPr>
        <w:t xml:space="preserve">еиспользованные объемы </w:t>
      </w:r>
      <w:proofErr w:type="gramStart"/>
      <w:r w:rsidRPr="00682601">
        <w:rPr>
          <w:rFonts w:ascii="Times New Roman" w:eastAsia="Times New Roman" w:hAnsi="Times New Roman" w:cs="Times New Roman"/>
          <w:bCs/>
          <w:sz w:val="28"/>
          <w:szCs w:val="28"/>
          <w:lang w:eastAsia="ru-RU"/>
        </w:rPr>
        <w:t>субсидий, предоставленных бюджетам субъектов Российской Федерации отсутствуют</w:t>
      </w:r>
      <w:proofErr w:type="gramEnd"/>
      <w:r w:rsidRPr="00682601">
        <w:rPr>
          <w:rFonts w:ascii="Times New Roman" w:eastAsia="Times New Roman" w:hAnsi="Times New Roman" w:cs="Times New Roman"/>
          <w:bCs/>
          <w:sz w:val="28"/>
          <w:szCs w:val="28"/>
          <w:lang w:eastAsia="ru-RU"/>
        </w:rPr>
        <w:t>», три оставшиеся критерия достигнуты частично.</w:t>
      </w:r>
    </w:p>
    <w:p w:rsidR="00532282" w:rsidRDefault="00532282" w:rsidP="0077370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sidRPr="0077370E">
        <w:rPr>
          <w:rFonts w:ascii="Times New Roman" w:eastAsia="Times New Roman" w:hAnsi="Times New Roman" w:cs="Times New Roman"/>
          <w:b/>
          <w:bCs/>
          <w:sz w:val="28"/>
          <w:szCs w:val="28"/>
          <w:lang w:eastAsia="ru-RU"/>
        </w:rPr>
        <w:t>Сводная таблица достижения показателей результативности, установленных в соглашениях на предоставление субсидий из федерального бюджета бюджету Новгородской области на создание обеспечивающей инфраструктуры ТК «Исторический центр Великого Новгорода»</w:t>
      </w:r>
    </w:p>
    <w:p w:rsidR="0077370E" w:rsidRPr="002C46F5" w:rsidRDefault="0077370E" w:rsidP="0077370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910"/>
      </w:tblGrid>
      <w:tr w:rsidR="00532282" w:rsidRPr="0077370E" w:rsidTr="0077370E">
        <w:trPr>
          <w:trHeight w:val="275"/>
        </w:trPr>
        <w:tc>
          <w:tcPr>
            <w:tcW w:w="630" w:type="pct"/>
            <w:vMerge w:val="restart"/>
            <w:shd w:val="clear" w:color="auto" w:fill="auto"/>
            <w:hideMark/>
          </w:tcPr>
          <w:p w:rsidR="00532282" w:rsidRPr="0077370E" w:rsidRDefault="00532282" w:rsidP="00A971F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bookmarkStart w:id="1" w:name="_Hlk159171744"/>
            <w:r w:rsidRPr="0077370E">
              <w:rPr>
                <w:rFonts w:ascii="Times New Roman" w:eastAsia="Times New Roman" w:hAnsi="Times New Roman" w:cs="Times New Roman"/>
                <w:b/>
                <w:bCs/>
                <w:sz w:val="20"/>
                <w:szCs w:val="20"/>
                <w:lang w:eastAsia="ru-RU"/>
              </w:rPr>
              <w:t xml:space="preserve">Критерий </w:t>
            </w:r>
            <w:r w:rsidR="0077370E" w:rsidRPr="0077370E">
              <w:rPr>
                <w:rFonts w:ascii="Times New Roman" w:eastAsia="Times New Roman" w:hAnsi="Times New Roman" w:cs="Times New Roman"/>
                <w:bCs/>
                <w:sz w:val="20"/>
                <w:szCs w:val="20"/>
                <w:lang w:eastAsia="ru-RU"/>
              </w:rPr>
              <w:t>«П</w:t>
            </w:r>
            <w:r w:rsidRPr="0077370E">
              <w:rPr>
                <w:rFonts w:ascii="Times New Roman" w:eastAsia="Times New Roman" w:hAnsi="Times New Roman" w:cs="Times New Roman"/>
                <w:bCs/>
                <w:sz w:val="20"/>
                <w:szCs w:val="20"/>
                <w:lang w:eastAsia="ru-RU"/>
              </w:rPr>
              <w:t xml:space="preserve">оказатели, установленные в заключенных соглашениях </w:t>
            </w:r>
            <w:r w:rsidRPr="0077370E">
              <w:rPr>
                <w:rFonts w:ascii="Times New Roman" w:eastAsia="Times New Roman" w:hAnsi="Times New Roman" w:cs="Times New Roman"/>
                <w:sz w:val="20"/>
                <w:szCs w:val="20"/>
                <w:lang w:eastAsia="ru-RU"/>
              </w:rPr>
              <w:t xml:space="preserve">на предоставление </w:t>
            </w:r>
            <w:r w:rsidRPr="0077370E">
              <w:rPr>
                <w:rFonts w:ascii="Times New Roman" w:eastAsia="Times New Roman" w:hAnsi="Times New Roman" w:cs="Times New Roman"/>
                <w:bCs/>
                <w:sz w:val="20"/>
                <w:szCs w:val="20"/>
                <w:lang w:eastAsia="ru-RU"/>
              </w:rPr>
              <w:t>субсидий из федерального бюджета бюджету Новгородской области на создание обеспечивающей инфраструктуры</w:t>
            </w:r>
            <w:r w:rsidR="0077370E">
              <w:rPr>
                <w:rFonts w:ascii="Times New Roman" w:eastAsia="Times New Roman" w:hAnsi="Times New Roman" w:cs="Times New Roman"/>
                <w:bCs/>
                <w:sz w:val="20"/>
                <w:szCs w:val="20"/>
                <w:lang w:eastAsia="ru-RU"/>
              </w:rPr>
              <w:t>»</w:t>
            </w:r>
          </w:p>
          <w:p w:rsidR="00532282" w:rsidRPr="0077370E" w:rsidRDefault="00532282" w:rsidP="002C46F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highlight w:val="yellow"/>
                <w:lang w:eastAsia="ru-RU"/>
              </w:rPr>
            </w:pPr>
            <w:r w:rsidRPr="0077370E">
              <w:rPr>
                <w:rFonts w:ascii="Times New Roman" w:eastAsia="Times New Roman" w:hAnsi="Times New Roman" w:cs="Times New Roman"/>
                <w:b/>
                <w:bCs/>
                <w:sz w:val="20"/>
                <w:szCs w:val="20"/>
                <w:lang w:eastAsia="ru-RU"/>
              </w:rPr>
              <w:t>достигнут</w:t>
            </w:r>
          </w:p>
        </w:tc>
        <w:tc>
          <w:tcPr>
            <w:tcW w:w="4370" w:type="pct"/>
            <w:shd w:val="clear" w:color="auto" w:fill="auto"/>
            <w:vAlign w:val="center"/>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highlight w:val="yellow"/>
                <w:lang w:eastAsia="ru-RU"/>
              </w:rPr>
            </w:pPr>
            <w:r w:rsidRPr="0077370E">
              <w:rPr>
                <w:rFonts w:ascii="Times New Roman" w:eastAsia="Times New Roman" w:hAnsi="Times New Roman" w:cs="Times New Roman"/>
                <w:b/>
                <w:sz w:val="20"/>
                <w:szCs w:val="20"/>
                <w:lang w:eastAsia="ru-RU"/>
              </w:rPr>
              <w:t>Достигнут частично</w:t>
            </w:r>
          </w:p>
        </w:tc>
      </w:tr>
      <w:tr w:rsidR="00532282" w:rsidRPr="0077370E" w:rsidTr="00A971F7">
        <w:trPr>
          <w:trHeight w:val="274"/>
        </w:trPr>
        <w:tc>
          <w:tcPr>
            <w:tcW w:w="630" w:type="pct"/>
            <w:vMerge/>
            <w:hideMark/>
          </w:tcPr>
          <w:p w:rsidR="00532282" w:rsidRPr="0077370E" w:rsidRDefault="00532282" w:rsidP="00A971F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FF0000"/>
                <w:sz w:val="20"/>
                <w:szCs w:val="20"/>
                <w:highlight w:val="yellow"/>
                <w:lang w:eastAsia="ru-RU"/>
              </w:rPr>
            </w:pPr>
          </w:p>
        </w:tc>
        <w:tc>
          <w:tcPr>
            <w:tcW w:w="4370" w:type="pct"/>
            <w:shd w:val="clear" w:color="auto" w:fill="auto"/>
            <w:vAlign w:val="center"/>
            <w:hideMark/>
          </w:tcPr>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77370E">
              <w:rPr>
                <w:rFonts w:ascii="Times New Roman" w:eastAsia="Times New Roman" w:hAnsi="Times New Roman" w:cs="Times New Roman"/>
                <w:snapToGrid w:val="0"/>
                <w:sz w:val="20"/>
                <w:szCs w:val="20"/>
                <w:lang w:eastAsia="x-none"/>
              </w:rPr>
              <w:t>1. </w:t>
            </w:r>
            <w:r w:rsidRPr="0077370E">
              <w:rPr>
                <w:rFonts w:ascii="Times New Roman" w:eastAsia="Times New Roman" w:hAnsi="Times New Roman" w:cs="Times New Roman"/>
                <w:b/>
                <w:i/>
                <w:snapToGrid w:val="0"/>
                <w:sz w:val="20"/>
                <w:szCs w:val="20"/>
                <w:lang w:eastAsia="x-none"/>
              </w:rPr>
              <w:t xml:space="preserve">В 2021 и 2022 годах </w:t>
            </w:r>
            <w:proofErr w:type="gramStart"/>
            <w:r w:rsidRPr="0077370E">
              <w:rPr>
                <w:rFonts w:ascii="Times New Roman" w:eastAsia="Times New Roman" w:hAnsi="Times New Roman" w:cs="Times New Roman"/>
                <w:b/>
                <w:i/>
                <w:snapToGrid w:val="0"/>
                <w:sz w:val="20"/>
                <w:szCs w:val="20"/>
                <w:lang w:eastAsia="x-none"/>
              </w:rPr>
              <w:t>не достигались показатели</w:t>
            </w:r>
            <w:proofErr w:type="gramEnd"/>
            <w:r w:rsidRPr="0077370E">
              <w:rPr>
                <w:rFonts w:ascii="Times New Roman" w:eastAsia="Times New Roman" w:hAnsi="Times New Roman" w:cs="Times New Roman"/>
                <w:b/>
                <w:i/>
                <w:snapToGrid w:val="0"/>
                <w:sz w:val="20"/>
                <w:szCs w:val="20"/>
                <w:lang w:eastAsia="x-none"/>
              </w:rPr>
              <w:t xml:space="preserve"> технической готовности объектов:</w:t>
            </w:r>
            <w:r w:rsidRPr="0077370E">
              <w:rPr>
                <w:rFonts w:ascii="Times New Roman" w:eastAsia="Times New Roman" w:hAnsi="Times New Roman" w:cs="Times New Roman"/>
                <w:snapToGrid w:val="0"/>
                <w:sz w:val="20"/>
                <w:szCs w:val="20"/>
                <w:lang w:eastAsia="x-none"/>
              </w:rPr>
              <w:t xml:space="preserve"> </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77370E">
              <w:rPr>
                <w:rFonts w:ascii="Times New Roman" w:eastAsia="Times New Roman" w:hAnsi="Times New Roman" w:cs="Times New Roman"/>
                <w:snapToGrid w:val="0"/>
                <w:sz w:val="20"/>
                <w:szCs w:val="20"/>
                <w:lang w:eastAsia="x-none"/>
              </w:rPr>
              <w:t>- «Реконструкция набережной Александра Невского (участок от моста Александра Невского до церкви Бориса и Глеба на Торговой стороне)» (в 2021 году – 67,0</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 при плане 100</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 Объект введен в эксплуатацию в июле 2022 года (при плане – декабрь 2021 года);</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proofErr w:type="gramStart"/>
            <w:r w:rsidRPr="0077370E">
              <w:rPr>
                <w:rFonts w:ascii="Times New Roman" w:eastAsia="Times New Roman" w:hAnsi="Times New Roman" w:cs="Times New Roman"/>
                <w:snapToGrid w:val="0"/>
                <w:sz w:val="20"/>
                <w:szCs w:val="20"/>
                <w:lang w:eastAsia="x-none"/>
              </w:rPr>
              <w:t>- «Реконструкция ул. Ильина (участок от Большой Московской ул. до церкви Спаса Преображения на Торговой стороне) (в 2021 году – 86,0</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 при плане 100</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w:t>
            </w:r>
            <w:proofErr w:type="gramEnd"/>
            <w:r w:rsidRPr="0077370E">
              <w:rPr>
                <w:rFonts w:ascii="Times New Roman" w:eastAsia="Times New Roman" w:hAnsi="Times New Roman" w:cs="Times New Roman"/>
                <w:snapToGrid w:val="0"/>
                <w:sz w:val="20"/>
                <w:szCs w:val="20"/>
                <w:lang w:eastAsia="x-none"/>
              </w:rPr>
              <w:t xml:space="preserve"> Объект введен в эксплуатацию в июле 2022 года (при плане – декабрь 2021 года);</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proofErr w:type="gramStart"/>
            <w:r w:rsidRPr="0077370E">
              <w:rPr>
                <w:rFonts w:ascii="Times New Roman" w:eastAsia="Times New Roman" w:hAnsi="Times New Roman" w:cs="Times New Roman"/>
                <w:snapToGrid w:val="0"/>
                <w:sz w:val="20"/>
                <w:szCs w:val="20"/>
                <w:lang w:eastAsia="x-none"/>
              </w:rPr>
              <w:t>- «Реконструкция набережной Александра Невского (участок около гост.</w:t>
            </w:r>
            <w:proofErr w:type="gramEnd"/>
            <w:r w:rsidRPr="0077370E">
              <w:rPr>
                <w:rFonts w:ascii="Times New Roman" w:eastAsia="Times New Roman" w:hAnsi="Times New Roman" w:cs="Times New Roman"/>
                <w:snapToGrid w:val="0"/>
                <w:sz w:val="20"/>
                <w:szCs w:val="20"/>
                <w:lang w:eastAsia="x-none"/>
              </w:rPr>
              <w:t xml:space="preserve"> </w:t>
            </w:r>
            <w:proofErr w:type="gramStart"/>
            <w:r w:rsidRPr="0077370E">
              <w:rPr>
                <w:rFonts w:ascii="Times New Roman" w:eastAsia="Times New Roman" w:hAnsi="Times New Roman" w:cs="Times New Roman"/>
                <w:snapToGrid w:val="0"/>
                <w:sz w:val="20"/>
                <w:szCs w:val="20"/>
                <w:lang w:eastAsia="x-none"/>
              </w:rPr>
              <w:t>Россия с учетом проектируемого причала)» (в 2022 году – 12,0</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 при плане 100</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w:t>
            </w:r>
            <w:proofErr w:type="gramEnd"/>
            <w:r w:rsidRPr="0077370E">
              <w:rPr>
                <w:rFonts w:ascii="Times New Roman" w:eastAsia="Times New Roman" w:hAnsi="Times New Roman" w:cs="Times New Roman"/>
                <w:snapToGrid w:val="0"/>
                <w:sz w:val="20"/>
                <w:szCs w:val="20"/>
                <w:lang w:eastAsia="x-none"/>
              </w:rPr>
              <w:t xml:space="preserve"> По состоянию на 1</w:t>
            </w:r>
            <w:r w:rsidR="0077370E">
              <w:rPr>
                <w:rFonts w:ascii="Times New Roman" w:eastAsia="Times New Roman" w:hAnsi="Times New Roman" w:cs="Times New Roman"/>
                <w:snapToGrid w:val="0"/>
                <w:sz w:val="20"/>
                <w:szCs w:val="20"/>
                <w:lang w:eastAsia="x-none"/>
              </w:rPr>
              <w:t> </w:t>
            </w:r>
            <w:r w:rsidRPr="0077370E">
              <w:rPr>
                <w:rFonts w:ascii="Times New Roman" w:eastAsia="Times New Roman" w:hAnsi="Times New Roman" w:cs="Times New Roman"/>
                <w:snapToGrid w:val="0"/>
                <w:sz w:val="20"/>
                <w:szCs w:val="20"/>
                <w:lang w:eastAsia="x-none"/>
              </w:rPr>
              <w:t>декабря 2023 года объект в эксплуатацию не введен (при плане – декабрь 2022 года).</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rPr>
            </w:pPr>
            <w:r w:rsidRPr="0077370E">
              <w:rPr>
                <w:rFonts w:ascii="Times New Roman" w:eastAsia="Times New Roman" w:hAnsi="Times New Roman" w:cs="Times New Roman"/>
                <w:snapToGrid w:val="0"/>
                <w:sz w:val="20"/>
                <w:szCs w:val="20"/>
                <w:lang w:eastAsia="x-none"/>
              </w:rPr>
              <w:t xml:space="preserve">2. </w:t>
            </w:r>
            <w:r w:rsidRPr="0077370E">
              <w:rPr>
                <w:rFonts w:ascii="Times New Roman" w:eastAsia="Times New Roman" w:hAnsi="Times New Roman" w:cs="Times New Roman"/>
                <w:b/>
                <w:i/>
                <w:snapToGrid w:val="0"/>
                <w:sz w:val="20"/>
                <w:szCs w:val="20"/>
                <w:lang w:val="x-none"/>
              </w:rPr>
              <w:t xml:space="preserve">В </w:t>
            </w:r>
            <w:r w:rsidRPr="0077370E">
              <w:rPr>
                <w:rFonts w:ascii="Times New Roman" w:eastAsia="Times New Roman" w:hAnsi="Times New Roman" w:cs="Times New Roman"/>
                <w:b/>
                <w:i/>
                <w:snapToGrid w:val="0"/>
                <w:sz w:val="20"/>
                <w:szCs w:val="20"/>
                <w:lang w:val="x-none" w:eastAsia="x-none"/>
              </w:rPr>
              <w:t>2020 и 2021 годах</w:t>
            </w:r>
            <w:r w:rsidRPr="0077370E">
              <w:rPr>
                <w:rFonts w:ascii="Times New Roman" w:eastAsia="Times New Roman" w:hAnsi="Times New Roman" w:cs="Times New Roman"/>
                <w:b/>
                <w:i/>
                <w:snapToGrid w:val="0"/>
                <w:sz w:val="20"/>
                <w:szCs w:val="20"/>
                <w:lang w:val="x-none"/>
              </w:rPr>
              <w:t xml:space="preserve"> не были </w:t>
            </w:r>
            <w:r w:rsidRPr="002C46F5">
              <w:rPr>
                <w:rFonts w:ascii="Times New Roman" w:eastAsia="Times New Roman" w:hAnsi="Times New Roman" w:cs="Times New Roman"/>
                <w:b/>
                <w:i/>
                <w:snapToGrid w:val="0"/>
                <w:sz w:val="20"/>
                <w:szCs w:val="20"/>
                <w:lang w:val="x-none"/>
              </w:rPr>
              <w:t>достигнуты значения показател</w:t>
            </w:r>
            <w:r w:rsidRPr="002C46F5">
              <w:rPr>
                <w:rFonts w:ascii="Times New Roman" w:eastAsia="Times New Roman" w:hAnsi="Times New Roman" w:cs="Times New Roman"/>
                <w:b/>
                <w:i/>
                <w:snapToGrid w:val="0"/>
                <w:sz w:val="20"/>
                <w:szCs w:val="20"/>
              </w:rPr>
              <w:t>ей</w:t>
            </w:r>
            <w:r w:rsidRPr="002C46F5">
              <w:rPr>
                <w:rFonts w:ascii="Times New Roman" w:eastAsia="Times New Roman" w:hAnsi="Times New Roman" w:cs="Times New Roman"/>
                <w:b/>
                <w:i/>
                <w:snapToGrid w:val="0"/>
                <w:sz w:val="20"/>
                <w:szCs w:val="20"/>
                <w:lang w:val="x-none"/>
              </w:rPr>
              <w:t xml:space="preserve"> результативности</w:t>
            </w:r>
            <w:r w:rsidRPr="002C46F5">
              <w:rPr>
                <w:rFonts w:ascii="Times New Roman" w:eastAsia="Times New Roman" w:hAnsi="Times New Roman" w:cs="Times New Roman"/>
                <w:b/>
                <w:i/>
                <w:snapToGrid w:val="0"/>
                <w:sz w:val="20"/>
                <w:szCs w:val="20"/>
              </w:rPr>
              <w:t>:</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77370E">
              <w:rPr>
                <w:rFonts w:ascii="Times New Roman" w:eastAsia="Times New Roman" w:hAnsi="Times New Roman" w:cs="Times New Roman"/>
                <w:snapToGrid w:val="0"/>
                <w:sz w:val="20"/>
                <w:szCs w:val="20"/>
              </w:rPr>
              <w:t>- </w:t>
            </w:r>
            <w:r w:rsidRPr="0077370E">
              <w:rPr>
                <w:rFonts w:ascii="Times New Roman" w:eastAsia="Times New Roman" w:hAnsi="Times New Roman" w:cs="Times New Roman"/>
                <w:snapToGrid w:val="0"/>
                <w:sz w:val="20"/>
                <w:szCs w:val="20"/>
                <w:lang w:val="x-none" w:eastAsia="x-none"/>
              </w:rPr>
              <w:t>«Объем инвестиций в основной капитал в туристскую инфраструктуру</w:t>
            </w:r>
            <w:r w:rsidRPr="0077370E">
              <w:rPr>
                <w:rFonts w:ascii="Times New Roman" w:eastAsia="Times New Roman" w:hAnsi="Times New Roman" w:cs="Times New Roman"/>
                <w:b/>
                <w:i/>
                <w:snapToGrid w:val="0"/>
                <w:sz w:val="20"/>
                <w:szCs w:val="20"/>
                <w:lang w:val="x-none" w:eastAsia="x-none"/>
              </w:rPr>
              <w:t xml:space="preserve"> </w:t>
            </w:r>
            <w:r w:rsidRPr="0077370E">
              <w:rPr>
                <w:rFonts w:ascii="Times New Roman" w:eastAsia="Times New Roman" w:hAnsi="Times New Roman" w:cs="Times New Roman"/>
                <w:snapToGrid w:val="0"/>
                <w:sz w:val="20"/>
                <w:szCs w:val="20"/>
                <w:lang w:val="x-none" w:eastAsia="x-none"/>
              </w:rPr>
              <w:t>(внебюджетные источники)»</w:t>
            </w:r>
            <w:r w:rsidRPr="0077370E">
              <w:rPr>
                <w:rFonts w:ascii="Times New Roman" w:eastAsia="Times New Roman" w:hAnsi="Times New Roman" w:cs="Times New Roman"/>
                <w:snapToGrid w:val="0"/>
                <w:sz w:val="20"/>
                <w:szCs w:val="20"/>
                <w:lang w:eastAsia="x-none"/>
              </w:rPr>
              <w:t xml:space="preserve"> (в 2020 году – 0,02 </w:t>
            </w:r>
            <w:proofErr w:type="gramStart"/>
            <w:r w:rsidRPr="0077370E">
              <w:rPr>
                <w:rFonts w:ascii="Times New Roman" w:eastAsia="Times New Roman" w:hAnsi="Times New Roman" w:cs="Times New Roman"/>
                <w:snapToGrid w:val="0"/>
                <w:sz w:val="20"/>
                <w:szCs w:val="20"/>
                <w:lang w:eastAsia="x-none"/>
              </w:rPr>
              <w:t>млрд</w:t>
            </w:r>
            <w:proofErr w:type="gramEnd"/>
            <w:r w:rsidRPr="0077370E">
              <w:rPr>
                <w:rFonts w:ascii="Times New Roman" w:eastAsia="Times New Roman" w:hAnsi="Times New Roman" w:cs="Times New Roman"/>
                <w:snapToGrid w:val="0"/>
                <w:sz w:val="20"/>
                <w:szCs w:val="20"/>
                <w:lang w:eastAsia="x-none"/>
              </w:rPr>
              <w:t xml:space="preserve"> рублей при плане 0,05 млрд рублей, в 2021 году – 0,84 млрд рублей при плане 1,32 млрд рублей);</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77370E">
              <w:rPr>
                <w:rFonts w:ascii="Times New Roman" w:eastAsia="Times New Roman" w:hAnsi="Times New Roman" w:cs="Times New Roman"/>
                <w:snapToGrid w:val="0"/>
                <w:sz w:val="20"/>
                <w:szCs w:val="20"/>
                <w:lang w:eastAsia="x-none"/>
              </w:rPr>
              <w:t xml:space="preserve">- «Численность лиц, размещенных в коллективных средствах размещения (тыс. человек)» (в 2020 году </w:t>
            </w:r>
            <w:r w:rsidR="002C46F5">
              <w:rPr>
                <w:rFonts w:ascii="Times New Roman" w:eastAsia="Times New Roman" w:hAnsi="Times New Roman" w:cs="Times New Roman"/>
                <w:snapToGrid w:val="0"/>
                <w:sz w:val="20"/>
                <w:szCs w:val="20"/>
                <w:lang w:eastAsia="x-none"/>
              </w:rPr>
              <w:t>–</w:t>
            </w:r>
            <w:r w:rsidRPr="0077370E">
              <w:rPr>
                <w:rFonts w:ascii="Times New Roman" w:eastAsia="Times New Roman" w:hAnsi="Times New Roman" w:cs="Times New Roman"/>
                <w:snapToGrid w:val="0"/>
                <w:sz w:val="20"/>
                <w:szCs w:val="20"/>
                <w:lang w:eastAsia="x-none"/>
              </w:rPr>
              <w:t xml:space="preserve"> 283,2 тыс. человек при плане 357,18 тыс. человек).</w:t>
            </w:r>
          </w:p>
          <w:p w:rsidR="00532282" w:rsidRPr="0077370E" w:rsidRDefault="00532282" w:rsidP="002C46F5">
            <w:pPr>
              <w:widowControl w:val="0"/>
              <w:spacing w:after="0" w:line="240" w:lineRule="auto"/>
              <w:jc w:val="both"/>
              <w:rPr>
                <w:rFonts w:ascii="a_FuturaOrto" w:eastAsia="Times New Roman" w:hAnsi="a_FuturaOrto" w:cs="Times New Roman"/>
                <w:snapToGrid w:val="0"/>
                <w:sz w:val="20"/>
                <w:szCs w:val="20"/>
                <w:highlight w:val="yellow"/>
                <w:lang w:eastAsia="x-none"/>
              </w:rPr>
            </w:pPr>
            <w:r w:rsidRPr="0077370E">
              <w:rPr>
                <w:rFonts w:ascii="Times New Roman" w:eastAsia="Times New Roman" w:hAnsi="Times New Roman" w:cs="Times New Roman"/>
                <w:snapToGrid w:val="0"/>
                <w:sz w:val="20"/>
                <w:szCs w:val="20"/>
                <w:lang w:eastAsia="x-none"/>
              </w:rPr>
              <w:t>В 2022 году показатель «Поддержаны инвестиционные проекты путем софинансирования строительства (реконструкции) объектов обеспечивающей инфраструктуры с длительным сроком окупаемости», установленный соглашением, достигнут (3 условные единицы, при плане 3 условные единицы)</w:t>
            </w:r>
          </w:p>
        </w:tc>
      </w:tr>
      <w:tr w:rsidR="00532282" w:rsidRPr="0077370E" w:rsidTr="002C46F5">
        <w:trPr>
          <w:trHeight w:val="248"/>
        </w:trPr>
        <w:tc>
          <w:tcPr>
            <w:tcW w:w="630" w:type="pct"/>
            <w:vMerge w:val="restart"/>
            <w:shd w:val="clear" w:color="auto" w:fill="auto"/>
            <w:hideMark/>
          </w:tcPr>
          <w:p w:rsidR="00532282" w:rsidRPr="0077370E" w:rsidRDefault="00532282" w:rsidP="002C46F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77370E">
              <w:rPr>
                <w:rFonts w:ascii="Times New Roman" w:eastAsia="Times New Roman" w:hAnsi="Times New Roman" w:cs="Times New Roman"/>
                <w:b/>
                <w:bCs/>
                <w:sz w:val="20"/>
                <w:szCs w:val="20"/>
                <w:lang w:eastAsia="ru-RU"/>
              </w:rPr>
              <w:t xml:space="preserve">Критерий </w:t>
            </w:r>
            <w:r w:rsidR="002C46F5" w:rsidRPr="002C46F5">
              <w:rPr>
                <w:rFonts w:ascii="Times New Roman" w:eastAsia="Times New Roman" w:hAnsi="Times New Roman" w:cs="Times New Roman"/>
                <w:bCs/>
                <w:sz w:val="20"/>
                <w:szCs w:val="20"/>
                <w:lang w:eastAsia="ru-RU"/>
              </w:rPr>
              <w:t>«П</w:t>
            </w:r>
            <w:r w:rsidRPr="002C46F5">
              <w:rPr>
                <w:rFonts w:ascii="Times New Roman" w:eastAsia="Times New Roman" w:hAnsi="Times New Roman" w:cs="Times New Roman"/>
                <w:bCs/>
                <w:sz w:val="20"/>
                <w:szCs w:val="20"/>
                <w:lang w:eastAsia="ru-RU"/>
              </w:rPr>
              <w:t>оказатели</w:t>
            </w:r>
            <w:r w:rsidRPr="0077370E">
              <w:rPr>
                <w:rFonts w:ascii="Times New Roman" w:eastAsia="Times New Roman" w:hAnsi="Times New Roman" w:cs="Times New Roman"/>
                <w:bCs/>
                <w:sz w:val="20"/>
                <w:szCs w:val="20"/>
                <w:lang w:eastAsia="ru-RU"/>
              </w:rPr>
              <w:t>, инвестиционных проектов по созданию туристских кластеров</w:t>
            </w:r>
            <w:r w:rsidR="002C46F5">
              <w:rPr>
                <w:rFonts w:ascii="Times New Roman" w:eastAsia="Times New Roman" w:hAnsi="Times New Roman" w:cs="Times New Roman"/>
                <w:bCs/>
                <w:sz w:val="20"/>
                <w:szCs w:val="20"/>
                <w:lang w:eastAsia="ru-RU"/>
              </w:rPr>
              <w:t>»</w:t>
            </w:r>
            <w:r w:rsidRPr="0077370E">
              <w:rPr>
                <w:rFonts w:ascii="Times New Roman" w:eastAsia="Times New Roman" w:hAnsi="Times New Roman" w:cs="Times New Roman"/>
                <w:bCs/>
                <w:sz w:val="20"/>
                <w:szCs w:val="20"/>
                <w:lang w:eastAsia="ru-RU"/>
              </w:rPr>
              <w:t xml:space="preserve"> </w:t>
            </w:r>
            <w:r w:rsidRPr="0077370E">
              <w:rPr>
                <w:rFonts w:ascii="Times New Roman" w:eastAsia="Times New Roman" w:hAnsi="Times New Roman" w:cs="Times New Roman"/>
                <w:b/>
                <w:bCs/>
                <w:sz w:val="20"/>
                <w:szCs w:val="20"/>
                <w:lang w:eastAsia="ru-RU"/>
              </w:rPr>
              <w:t>достигнут</w:t>
            </w:r>
          </w:p>
        </w:tc>
        <w:tc>
          <w:tcPr>
            <w:tcW w:w="4370" w:type="pct"/>
            <w:shd w:val="clear" w:color="auto" w:fill="auto"/>
            <w:vAlign w:val="center"/>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r w:rsidRPr="0077370E">
              <w:rPr>
                <w:rFonts w:ascii="Times New Roman" w:eastAsia="Times New Roman" w:hAnsi="Times New Roman" w:cs="Times New Roman"/>
                <w:b/>
                <w:sz w:val="20"/>
                <w:szCs w:val="20"/>
                <w:lang w:eastAsia="ru-RU"/>
              </w:rPr>
              <w:t>Достигнут частично</w:t>
            </w:r>
          </w:p>
        </w:tc>
      </w:tr>
      <w:tr w:rsidR="00532282" w:rsidRPr="0077370E" w:rsidTr="00A971F7">
        <w:trPr>
          <w:trHeight w:val="1348"/>
        </w:trPr>
        <w:tc>
          <w:tcPr>
            <w:tcW w:w="630" w:type="pct"/>
            <w:vMerge/>
            <w:vAlign w:val="center"/>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c>
          <w:tcPr>
            <w:tcW w:w="4370" w:type="pct"/>
            <w:shd w:val="clear" w:color="auto" w:fill="auto"/>
            <w:vAlign w:val="center"/>
            <w:hideMark/>
          </w:tcPr>
          <w:p w:rsidR="00532282" w:rsidRPr="0077370E" w:rsidRDefault="00532282" w:rsidP="00A971F7">
            <w:pPr>
              <w:spacing w:after="0" w:line="240" w:lineRule="auto"/>
              <w:ind w:right="-2"/>
              <w:jc w:val="both"/>
              <w:rPr>
                <w:rFonts w:ascii="Times New Roman" w:eastAsia="Times New Roman" w:hAnsi="Times New Roman" w:cs="Times New Roman"/>
                <w:sz w:val="20"/>
                <w:szCs w:val="20"/>
                <w:lang w:eastAsia="ru-RU"/>
              </w:rPr>
            </w:pPr>
            <w:r w:rsidRPr="0077370E">
              <w:rPr>
                <w:rFonts w:ascii="Times New Roman" w:eastAsia="Times New Roman" w:hAnsi="Times New Roman" w:cs="Times New Roman"/>
                <w:sz w:val="20"/>
                <w:szCs w:val="20"/>
                <w:lang w:eastAsia="ru-RU"/>
              </w:rPr>
              <w:t xml:space="preserve">По состоянию на 1 декабря 2023 года </w:t>
            </w:r>
            <w:r w:rsidR="002C46F5" w:rsidRPr="0077370E">
              <w:rPr>
                <w:rFonts w:ascii="Times New Roman" w:eastAsia="Times New Roman" w:hAnsi="Times New Roman" w:cs="Times New Roman"/>
                <w:sz w:val="20"/>
                <w:szCs w:val="20"/>
                <w:lang w:eastAsia="ru-RU"/>
              </w:rPr>
              <w:t xml:space="preserve">достигнуты </w:t>
            </w:r>
            <w:r w:rsidRPr="0077370E">
              <w:rPr>
                <w:rFonts w:ascii="Times New Roman" w:eastAsia="Times New Roman" w:hAnsi="Times New Roman" w:cs="Times New Roman"/>
                <w:sz w:val="20"/>
                <w:szCs w:val="20"/>
                <w:lang w:eastAsia="ru-RU"/>
              </w:rPr>
              <w:t xml:space="preserve">плановые значения следующих стратегических показателей развития </w:t>
            </w:r>
            <w:r w:rsidRPr="002C46F5">
              <w:rPr>
                <w:rFonts w:ascii="Times New Roman" w:eastAsia="Times New Roman" w:hAnsi="Times New Roman" w:cs="Times New Roman"/>
                <w:b/>
                <w:i/>
                <w:sz w:val="20"/>
                <w:szCs w:val="20"/>
                <w:lang w:eastAsia="ru-RU"/>
              </w:rPr>
              <w:t xml:space="preserve">ТК </w:t>
            </w:r>
            <w:r w:rsidRPr="0077370E">
              <w:rPr>
                <w:rFonts w:ascii="Times New Roman" w:eastAsia="Times New Roman" w:hAnsi="Times New Roman" w:cs="Times New Roman"/>
                <w:b/>
                <w:i/>
                <w:sz w:val="20"/>
                <w:szCs w:val="20"/>
                <w:lang w:eastAsia="ru-RU"/>
              </w:rPr>
              <w:t>«Исторический центр Великого Новгорода»</w:t>
            </w:r>
            <w:r w:rsidRPr="0077370E">
              <w:rPr>
                <w:rFonts w:ascii="Times New Roman" w:eastAsia="Times New Roman" w:hAnsi="Times New Roman" w:cs="Times New Roman"/>
                <w:sz w:val="20"/>
                <w:szCs w:val="20"/>
                <w:lang w:eastAsia="ru-RU"/>
              </w:rPr>
              <w:t xml:space="preserve">: </w:t>
            </w:r>
            <w:r w:rsidR="002C46F5">
              <w:rPr>
                <w:rFonts w:ascii="Times New Roman" w:eastAsia="Times New Roman" w:hAnsi="Times New Roman" w:cs="Times New Roman"/>
                <w:sz w:val="20"/>
                <w:szCs w:val="20"/>
                <w:lang w:eastAsia="ru-RU"/>
              </w:rPr>
              <w:t>ч</w:t>
            </w:r>
            <w:r w:rsidRPr="0077370E">
              <w:rPr>
                <w:rFonts w:ascii="Times New Roman" w:eastAsia="Times New Roman" w:hAnsi="Times New Roman" w:cs="Times New Roman"/>
                <w:sz w:val="20"/>
                <w:szCs w:val="20"/>
                <w:lang w:eastAsia="ru-RU"/>
              </w:rPr>
              <w:t>исло размещенных лиц в КСР</w:t>
            </w:r>
            <w:r w:rsidR="002C46F5">
              <w:rPr>
                <w:rFonts w:ascii="Times New Roman" w:eastAsia="Times New Roman" w:hAnsi="Times New Roman" w:cs="Times New Roman"/>
                <w:sz w:val="20"/>
                <w:szCs w:val="20"/>
                <w:lang w:eastAsia="ru-RU"/>
              </w:rPr>
              <w:t>; к</w:t>
            </w:r>
            <w:r w:rsidRPr="0077370E">
              <w:rPr>
                <w:rFonts w:ascii="Times New Roman" w:eastAsia="Times New Roman" w:hAnsi="Times New Roman" w:cs="Times New Roman"/>
                <w:sz w:val="20"/>
                <w:szCs w:val="20"/>
                <w:lang w:eastAsia="ru-RU"/>
              </w:rPr>
              <w:t xml:space="preserve">оличество коллективных средств размещения, туристский поток на территории ТК, площадь номерного фонда, количество номеров в КСР. </w:t>
            </w:r>
          </w:p>
          <w:p w:rsidR="00532282" w:rsidRPr="0077370E" w:rsidRDefault="00532282" w:rsidP="002C46F5">
            <w:pPr>
              <w:spacing w:after="0" w:line="240" w:lineRule="auto"/>
              <w:ind w:right="-2"/>
              <w:jc w:val="both"/>
              <w:rPr>
                <w:rFonts w:ascii="Times New Roman" w:eastAsia="Times New Roman" w:hAnsi="Times New Roman" w:cs="Times New Roman"/>
                <w:sz w:val="20"/>
                <w:szCs w:val="20"/>
                <w:lang w:eastAsia="ru-RU"/>
              </w:rPr>
            </w:pPr>
            <w:r w:rsidRPr="0077370E">
              <w:rPr>
                <w:rFonts w:ascii="Times New Roman" w:eastAsia="Times New Roman" w:hAnsi="Times New Roman" w:cs="Times New Roman"/>
                <w:sz w:val="20"/>
                <w:szCs w:val="20"/>
                <w:lang w:eastAsia="ru-RU"/>
              </w:rPr>
              <w:t xml:space="preserve">Не достигнуто плановое значение по </w:t>
            </w:r>
            <w:r w:rsidR="002C46F5">
              <w:rPr>
                <w:rFonts w:ascii="Times New Roman" w:eastAsia="Times New Roman" w:hAnsi="Times New Roman" w:cs="Times New Roman"/>
                <w:sz w:val="20"/>
                <w:szCs w:val="20"/>
                <w:lang w:eastAsia="ru-RU"/>
              </w:rPr>
              <w:t>о</w:t>
            </w:r>
            <w:r w:rsidRPr="0077370E">
              <w:rPr>
                <w:rFonts w:ascii="Times New Roman" w:eastAsia="Times New Roman" w:hAnsi="Times New Roman" w:cs="Times New Roman"/>
                <w:sz w:val="20"/>
                <w:szCs w:val="20"/>
                <w:lang w:eastAsia="ru-RU"/>
              </w:rPr>
              <w:t>бъем</w:t>
            </w:r>
            <w:r w:rsidR="002C46F5">
              <w:rPr>
                <w:rFonts w:ascii="Times New Roman" w:eastAsia="Times New Roman" w:hAnsi="Times New Roman" w:cs="Times New Roman"/>
                <w:sz w:val="20"/>
                <w:szCs w:val="20"/>
                <w:lang w:eastAsia="ru-RU"/>
              </w:rPr>
              <w:t>у</w:t>
            </w:r>
            <w:r w:rsidRPr="0077370E">
              <w:rPr>
                <w:rFonts w:ascii="Times New Roman" w:eastAsia="Times New Roman" w:hAnsi="Times New Roman" w:cs="Times New Roman"/>
                <w:sz w:val="20"/>
                <w:szCs w:val="20"/>
                <w:lang w:eastAsia="ru-RU"/>
              </w:rPr>
              <w:t xml:space="preserve"> инвестиций в основной капитал в туристскую инфраструктуру</w:t>
            </w:r>
          </w:p>
        </w:tc>
      </w:tr>
      <w:tr w:rsidR="00532282" w:rsidRPr="0077370E" w:rsidTr="0077370E">
        <w:trPr>
          <w:trHeight w:val="275"/>
        </w:trPr>
        <w:tc>
          <w:tcPr>
            <w:tcW w:w="630" w:type="pct"/>
            <w:vMerge w:val="restart"/>
            <w:shd w:val="clear" w:color="auto" w:fill="auto"/>
            <w:hideMark/>
          </w:tcPr>
          <w:p w:rsidR="00532282" w:rsidRPr="0077370E" w:rsidRDefault="00532282" w:rsidP="002C46F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77370E">
              <w:rPr>
                <w:rFonts w:ascii="Times New Roman" w:eastAsia="Times New Roman" w:hAnsi="Times New Roman" w:cs="Times New Roman"/>
                <w:b/>
                <w:bCs/>
                <w:sz w:val="20"/>
                <w:szCs w:val="20"/>
                <w:lang w:eastAsia="ru-RU"/>
              </w:rPr>
              <w:t xml:space="preserve">Критерий </w:t>
            </w:r>
            <w:r w:rsidR="002C46F5" w:rsidRPr="002C46F5">
              <w:rPr>
                <w:rFonts w:ascii="Times New Roman" w:eastAsia="Times New Roman" w:hAnsi="Times New Roman" w:cs="Times New Roman"/>
                <w:bCs/>
                <w:sz w:val="20"/>
                <w:szCs w:val="20"/>
                <w:lang w:eastAsia="ru-RU"/>
              </w:rPr>
              <w:lastRenderedPageBreak/>
              <w:t>«З</w:t>
            </w:r>
            <w:r w:rsidRPr="0077370E">
              <w:rPr>
                <w:rFonts w:ascii="Times New Roman" w:eastAsia="Times New Roman" w:hAnsi="Times New Roman" w:cs="Times New Roman"/>
                <w:bCs/>
                <w:sz w:val="20"/>
                <w:szCs w:val="20"/>
                <w:lang w:eastAsia="ru-RU"/>
              </w:rPr>
              <w:t>апланированные сроки реализации инвестиционных проектов (их этапов)</w:t>
            </w:r>
            <w:r w:rsidR="002C46F5">
              <w:rPr>
                <w:rFonts w:ascii="Times New Roman" w:eastAsia="Times New Roman" w:hAnsi="Times New Roman" w:cs="Times New Roman"/>
                <w:bCs/>
                <w:sz w:val="20"/>
                <w:szCs w:val="20"/>
                <w:lang w:eastAsia="ru-RU"/>
              </w:rPr>
              <w:t>»</w:t>
            </w:r>
            <w:r w:rsidRPr="0077370E">
              <w:rPr>
                <w:rFonts w:ascii="Times New Roman" w:eastAsia="Times New Roman" w:hAnsi="Times New Roman" w:cs="Times New Roman"/>
                <w:bCs/>
                <w:sz w:val="20"/>
                <w:szCs w:val="20"/>
                <w:lang w:eastAsia="ru-RU"/>
              </w:rPr>
              <w:t xml:space="preserve"> </w:t>
            </w:r>
            <w:r w:rsidRPr="0077370E">
              <w:rPr>
                <w:rFonts w:ascii="Times New Roman" w:eastAsia="Times New Roman" w:hAnsi="Times New Roman" w:cs="Times New Roman"/>
                <w:b/>
                <w:bCs/>
                <w:sz w:val="20"/>
                <w:szCs w:val="20"/>
                <w:lang w:eastAsia="ru-RU"/>
              </w:rPr>
              <w:t>достигнут</w:t>
            </w:r>
          </w:p>
        </w:tc>
        <w:tc>
          <w:tcPr>
            <w:tcW w:w="4370" w:type="pct"/>
            <w:shd w:val="clear" w:color="auto" w:fill="auto"/>
            <w:vAlign w:val="center"/>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r w:rsidRPr="0077370E">
              <w:rPr>
                <w:rFonts w:ascii="Times New Roman" w:eastAsia="Times New Roman" w:hAnsi="Times New Roman" w:cs="Times New Roman"/>
                <w:b/>
                <w:sz w:val="20"/>
                <w:szCs w:val="20"/>
                <w:lang w:eastAsia="ru-RU"/>
              </w:rPr>
              <w:lastRenderedPageBreak/>
              <w:t>Достигнут частично</w:t>
            </w:r>
          </w:p>
        </w:tc>
      </w:tr>
      <w:tr w:rsidR="00532282" w:rsidRPr="0077370E" w:rsidTr="00A971F7">
        <w:trPr>
          <w:trHeight w:val="1683"/>
        </w:trPr>
        <w:tc>
          <w:tcPr>
            <w:tcW w:w="630" w:type="pct"/>
            <w:vMerge/>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c>
          <w:tcPr>
            <w:tcW w:w="4370" w:type="pct"/>
            <w:shd w:val="clear" w:color="auto" w:fill="auto"/>
            <w:vAlign w:val="center"/>
            <w:hideMark/>
          </w:tcPr>
          <w:p w:rsidR="00532282" w:rsidRPr="0077370E" w:rsidRDefault="00532282" w:rsidP="00A971F7">
            <w:pPr>
              <w:widowControl w:val="0"/>
              <w:spacing w:after="0" w:line="240" w:lineRule="auto"/>
              <w:jc w:val="both"/>
              <w:rPr>
                <w:rFonts w:ascii="Times New Roman" w:eastAsia="Times New Roman" w:hAnsi="Times New Roman" w:cs="Times New Roman"/>
                <w:b/>
                <w:i/>
                <w:snapToGrid w:val="0"/>
                <w:sz w:val="20"/>
                <w:szCs w:val="20"/>
                <w:lang w:eastAsia="x-none"/>
              </w:rPr>
            </w:pPr>
            <w:r w:rsidRPr="0077370E">
              <w:rPr>
                <w:rFonts w:ascii="Times New Roman" w:eastAsia="Times New Roman" w:hAnsi="Times New Roman" w:cs="Times New Roman"/>
                <w:b/>
                <w:i/>
                <w:snapToGrid w:val="0"/>
                <w:sz w:val="20"/>
                <w:szCs w:val="20"/>
                <w:lang w:eastAsia="x-none"/>
              </w:rPr>
              <w:t>Срок реализации КИП «Исторический центр Великого Новгорода» – 2020–2024 год</w:t>
            </w:r>
            <w:r w:rsidR="002C46F5">
              <w:rPr>
                <w:rFonts w:ascii="Times New Roman" w:eastAsia="Times New Roman" w:hAnsi="Times New Roman" w:cs="Times New Roman"/>
                <w:b/>
                <w:i/>
                <w:snapToGrid w:val="0"/>
                <w:sz w:val="20"/>
                <w:szCs w:val="20"/>
                <w:lang w:eastAsia="x-none"/>
              </w:rPr>
              <w:t>ы</w:t>
            </w:r>
            <w:r w:rsidR="00926AF1">
              <w:rPr>
                <w:rFonts w:ascii="Times New Roman" w:eastAsia="Times New Roman" w:hAnsi="Times New Roman" w:cs="Times New Roman"/>
                <w:b/>
                <w:i/>
                <w:snapToGrid w:val="0"/>
                <w:sz w:val="20"/>
                <w:szCs w:val="20"/>
                <w:lang w:eastAsia="x-none"/>
              </w:rPr>
              <w:t>.</w:t>
            </w:r>
          </w:p>
          <w:p w:rsidR="00532282" w:rsidRPr="0077370E" w:rsidRDefault="00532282"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77370E">
              <w:rPr>
                <w:rFonts w:ascii="Times New Roman" w:eastAsia="Times New Roman" w:hAnsi="Times New Roman" w:cs="Times New Roman"/>
                <w:snapToGrid w:val="0"/>
                <w:sz w:val="20"/>
                <w:szCs w:val="20"/>
                <w:lang w:eastAsia="x-none"/>
              </w:rPr>
              <w:t xml:space="preserve">По состоянию на 1 декабря 2023 года в рамках реализации комплексного инвестиционного проекта ТК «Исторический центр Великого Новгорода» </w:t>
            </w:r>
            <w:r w:rsidRPr="0077370E">
              <w:rPr>
                <w:rFonts w:ascii="Times New Roman" w:eastAsia="Times New Roman" w:hAnsi="Times New Roman" w:cs="Times New Roman"/>
                <w:b/>
                <w:i/>
                <w:snapToGrid w:val="0"/>
                <w:sz w:val="20"/>
                <w:szCs w:val="20"/>
                <w:lang w:eastAsia="x-none"/>
              </w:rPr>
              <w:t xml:space="preserve">из </w:t>
            </w:r>
            <w:r w:rsidR="00926AF1">
              <w:rPr>
                <w:rFonts w:ascii="Times New Roman" w:eastAsia="Times New Roman" w:hAnsi="Times New Roman" w:cs="Times New Roman"/>
                <w:b/>
                <w:i/>
                <w:snapToGrid w:val="0"/>
                <w:sz w:val="20"/>
                <w:szCs w:val="20"/>
                <w:lang w:eastAsia="x-none"/>
              </w:rPr>
              <w:t>семи</w:t>
            </w:r>
            <w:r w:rsidRPr="0077370E">
              <w:rPr>
                <w:rFonts w:ascii="Times New Roman" w:eastAsia="Times New Roman" w:hAnsi="Times New Roman" w:cs="Times New Roman"/>
                <w:b/>
                <w:i/>
                <w:snapToGrid w:val="0"/>
                <w:sz w:val="20"/>
                <w:szCs w:val="20"/>
                <w:lang w:eastAsia="x-none"/>
              </w:rPr>
              <w:t> объектов туристической инфраструктуры</w:t>
            </w:r>
            <w:r w:rsidR="00926AF1">
              <w:rPr>
                <w:rFonts w:ascii="Times New Roman" w:eastAsia="Times New Roman" w:hAnsi="Times New Roman" w:cs="Times New Roman"/>
                <w:b/>
                <w:i/>
                <w:snapToGrid w:val="0"/>
                <w:sz w:val="20"/>
                <w:szCs w:val="20"/>
                <w:lang w:eastAsia="x-none"/>
              </w:rPr>
              <w:t>,</w:t>
            </w:r>
            <w:r w:rsidRPr="0077370E">
              <w:rPr>
                <w:rFonts w:ascii="Times New Roman" w:eastAsia="Times New Roman" w:hAnsi="Times New Roman" w:cs="Times New Roman"/>
                <w:b/>
                <w:i/>
                <w:snapToGrid w:val="0"/>
                <w:sz w:val="20"/>
                <w:szCs w:val="20"/>
                <w:lang w:eastAsia="x-none"/>
              </w:rPr>
              <w:t xml:space="preserve"> строительство которых планировалось за счет средств инвесторов (внебюджетные средства)</w:t>
            </w:r>
            <w:r w:rsidR="00926AF1">
              <w:rPr>
                <w:rFonts w:ascii="Times New Roman" w:eastAsia="Times New Roman" w:hAnsi="Times New Roman" w:cs="Times New Roman"/>
                <w:b/>
                <w:i/>
                <w:snapToGrid w:val="0"/>
                <w:sz w:val="20"/>
                <w:szCs w:val="20"/>
                <w:lang w:eastAsia="x-none"/>
              </w:rPr>
              <w:t>,</w:t>
            </w:r>
            <w:r w:rsidRPr="0077370E">
              <w:rPr>
                <w:rFonts w:ascii="Times New Roman" w:eastAsia="Times New Roman" w:hAnsi="Times New Roman" w:cs="Times New Roman"/>
                <w:b/>
                <w:i/>
                <w:snapToGrid w:val="0"/>
                <w:sz w:val="20"/>
                <w:szCs w:val="20"/>
                <w:lang w:eastAsia="x-none"/>
              </w:rPr>
              <w:t xml:space="preserve"> введен один объект. </w:t>
            </w:r>
          </w:p>
          <w:p w:rsidR="00532282" w:rsidRPr="0077370E" w:rsidRDefault="00532282" w:rsidP="00926AF1">
            <w:pPr>
              <w:widowControl w:val="0"/>
              <w:spacing w:after="0" w:line="240" w:lineRule="auto"/>
              <w:jc w:val="both"/>
              <w:rPr>
                <w:rFonts w:ascii="Times New Roman" w:eastAsia="Times New Roman" w:hAnsi="Times New Roman" w:cs="Times New Roman"/>
                <w:snapToGrid w:val="0"/>
                <w:sz w:val="20"/>
                <w:szCs w:val="20"/>
                <w:lang w:val="x-none" w:eastAsia="x-none"/>
              </w:rPr>
            </w:pPr>
            <w:r w:rsidRPr="0077370E">
              <w:rPr>
                <w:rFonts w:ascii="Times New Roman" w:eastAsia="Times New Roman" w:hAnsi="Times New Roman" w:cs="Times New Roman"/>
                <w:snapToGrid w:val="0"/>
                <w:sz w:val="20"/>
                <w:szCs w:val="20"/>
                <w:lang w:eastAsia="x-none"/>
              </w:rPr>
              <w:t>И</w:t>
            </w:r>
            <w:r w:rsidRPr="0077370E">
              <w:rPr>
                <w:rFonts w:ascii="Times New Roman" w:eastAsia="Times New Roman" w:hAnsi="Times New Roman" w:cs="Times New Roman"/>
                <w:b/>
                <w:i/>
                <w:snapToGrid w:val="0"/>
                <w:sz w:val="20"/>
                <w:szCs w:val="20"/>
                <w:lang w:val="x-none" w:eastAsia="x-none"/>
              </w:rPr>
              <w:t xml:space="preserve">з </w:t>
            </w:r>
            <w:r w:rsidR="00926AF1">
              <w:rPr>
                <w:rFonts w:ascii="Times New Roman" w:eastAsia="Times New Roman" w:hAnsi="Times New Roman" w:cs="Times New Roman"/>
                <w:b/>
                <w:i/>
                <w:snapToGrid w:val="0"/>
                <w:sz w:val="20"/>
                <w:szCs w:val="20"/>
                <w:lang w:eastAsia="x-none"/>
              </w:rPr>
              <w:t>трех</w:t>
            </w:r>
            <w:r w:rsidRPr="0077370E">
              <w:rPr>
                <w:rFonts w:ascii="Times New Roman" w:eastAsia="Times New Roman" w:hAnsi="Times New Roman" w:cs="Times New Roman"/>
                <w:b/>
                <w:i/>
                <w:snapToGrid w:val="0"/>
                <w:sz w:val="20"/>
                <w:szCs w:val="20"/>
                <w:lang w:val="x-none" w:eastAsia="x-none"/>
              </w:rPr>
              <w:t> объектов обеспечивающей инфраструктуры</w:t>
            </w:r>
            <w:r w:rsidRPr="0077370E">
              <w:rPr>
                <w:rFonts w:ascii="Times New Roman" w:eastAsia="Times New Roman" w:hAnsi="Times New Roman" w:cs="Times New Roman"/>
                <w:b/>
                <w:i/>
                <w:snapToGrid w:val="0"/>
                <w:sz w:val="20"/>
                <w:szCs w:val="20"/>
                <w:lang w:eastAsia="x-none"/>
              </w:rPr>
              <w:t xml:space="preserve"> </w:t>
            </w:r>
            <w:r w:rsidR="00926AF1">
              <w:rPr>
                <w:rFonts w:ascii="Times New Roman" w:eastAsia="Times New Roman" w:hAnsi="Times New Roman" w:cs="Times New Roman"/>
                <w:b/>
                <w:i/>
                <w:snapToGrid w:val="0"/>
                <w:sz w:val="20"/>
                <w:szCs w:val="20"/>
                <w:lang w:eastAsia="x-none"/>
              </w:rPr>
              <w:t>три</w:t>
            </w:r>
            <w:r w:rsidRPr="0077370E">
              <w:rPr>
                <w:rFonts w:ascii="Times New Roman" w:eastAsia="Times New Roman" w:hAnsi="Times New Roman" w:cs="Times New Roman"/>
                <w:b/>
                <w:i/>
                <w:snapToGrid w:val="0"/>
                <w:sz w:val="20"/>
                <w:szCs w:val="20"/>
                <w:lang w:eastAsia="x-none"/>
              </w:rPr>
              <w:t xml:space="preserve"> объекта</w:t>
            </w:r>
            <w:r w:rsidRPr="0077370E">
              <w:rPr>
                <w:rFonts w:ascii="Times New Roman" w:eastAsia="Times New Roman" w:hAnsi="Times New Roman" w:cs="Times New Roman"/>
                <w:b/>
                <w:i/>
                <w:snapToGrid w:val="0"/>
                <w:sz w:val="20"/>
                <w:szCs w:val="20"/>
                <w:lang w:val="x-none" w:eastAsia="x-none"/>
              </w:rPr>
              <w:t xml:space="preserve"> введены в эксплуатацию </w:t>
            </w:r>
            <w:r w:rsidR="00926AF1">
              <w:rPr>
                <w:rFonts w:ascii="Times New Roman" w:eastAsia="Times New Roman" w:hAnsi="Times New Roman" w:cs="Times New Roman"/>
                <w:b/>
                <w:i/>
                <w:snapToGrid w:val="0"/>
                <w:sz w:val="20"/>
                <w:szCs w:val="20"/>
                <w:lang w:eastAsia="x-none"/>
              </w:rPr>
              <w:t>с</w:t>
            </w:r>
            <w:r w:rsidRPr="0077370E">
              <w:rPr>
                <w:rFonts w:ascii="Times New Roman" w:eastAsia="Times New Roman" w:hAnsi="Times New Roman" w:cs="Times New Roman"/>
                <w:b/>
                <w:i/>
                <w:snapToGrid w:val="0"/>
                <w:sz w:val="20"/>
                <w:szCs w:val="20"/>
                <w:lang w:eastAsia="x-none"/>
              </w:rPr>
              <w:t xml:space="preserve"> нарушением установленного срока</w:t>
            </w:r>
          </w:p>
        </w:tc>
      </w:tr>
      <w:tr w:rsidR="00532282" w:rsidRPr="0077370E" w:rsidTr="0077370E">
        <w:trPr>
          <w:trHeight w:val="275"/>
        </w:trPr>
        <w:tc>
          <w:tcPr>
            <w:tcW w:w="630" w:type="pct"/>
            <w:vMerge w:val="restart"/>
            <w:shd w:val="clear" w:color="auto" w:fill="auto"/>
            <w:hideMark/>
          </w:tcPr>
          <w:p w:rsidR="00532282" w:rsidRPr="0077370E" w:rsidRDefault="00532282" w:rsidP="002C46F5">
            <w:pPr>
              <w:spacing w:after="0" w:line="240" w:lineRule="auto"/>
              <w:jc w:val="center"/>
              <w:rPr>
                <w:rFonts w:ascii="Times New Roman" w:eastAsia="Times New Roman" w:hAnsi="Times New Roman" w:cs="Times New Roman"/>
                <w:b/>
                <w:bCs/>
                <w:sz w:val="20"/>
                <w:szCs w:val="20"/>
                <w:lang w:eastAsia="ru-RU"/>
              </w:rPr>
            </w:pPr>
            <w:r w:rsidRPr="0077370E">
              <w:rPr>
                <w:rFonts w:ascii="Times New Roman" w:eastAsia="Times New Roman" w:hAnsi="Times New Roman" w:cs="Times New Roman"/>
                <w:b/>
                <w:bCs/>
                <w:sz w:val="20"/>
                <w:szCs w:val="20"/>
                <w:lang w:eastAsia="ru-RU"/>
              </w:rPr>
              <w:lastRenderedPageBreak/>
              <w:t xml:space="preserve">Критерий </w:t>
            </w:r>
            <w:r w:rsidR="002C46F5" w:rsidRPr="002C46F5">
              <w:rPr>
                <w:rFonts w:ascii="Times New Roman" w:eastAsia="Times New Roman" w:hAnsi="Times New Roman" w:cs="Times New Roman"/>
                <w:bCs/>
                <w:sz w:val="20"/>
                <w:szCs w:val="20"/>
                <w:lang w:eastAsia="ru-RU"/>
              </w:rPr>
              <w:t>«Н</w:t>
            </w:r>
            <w:r w:rsidRPr="0077370E">
              <w:rPr>
                <w:rFonts w:ascii="Times New Roman" w:eastAsia="Times New Roman" w:hAnsi="Times New Roman" w:cs="Times New Roman"/>
                <w:bCs/>
                <w:sz w:val="20"/>
                <w:szCs w:val="20"/>
                <w:lang w:eastAsia="ru-RU"/>
              </w:rPr>
              <w:t>еиспользованные объемы субсидий, предоставленных бюджетам субъектов Российской Федерации</w:t>
            </w:r>
            <w:r w:rsidR="002C46F5">
              <w:rPr>
                <w:rFonts w:ascii="Times New Roman" w:eastAsia="Times New Roman" w:hAnsi="Times New Roman" w:cs="Times New Roman"/>
                <w:bCs/>
                <w:sz w:val="20"/>
                <w:szCs w:val="20"/>
                <w:lang w:eastAsia="ru-RU"/>
              </w:rPr>
              <w:t>»</w:t>
            </w:r>
            <w:r w:rsidRPr="0077370E">
              <w:rPr>
                <w:rFonts w:ascii="Times New Roman" w:eastAsia="Times New Roman" w:hAnsi="Times New Roman" w:cs="Times New Roman"/>
                <w:b/>
                <w:bCs/>
                <w:sz w:val="20"/>
                <w:szCs w:val="20"/>
                <w:lang w:eastAsia="ru-RU"/>
              </w:rPr>
              <w:t xml:space="preserve"> отсутствуют</w:t>
            </w:r>
          </w:p>
        </w:tc>
        <w:tc>
          <w:tcPr>
            <w:tcW w:w="4370" w:type="pct"/>
            <w:shd w:val="clear" w:color="auto" w:fill="auto"/>
            <w:vAlign w:val="center"/>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r w:rsidRPr="0077370E">
              <w:rPr>
                <w:rFonts w:ascii="Times New Roman" w:eastAsia="Times New Roman" w:hAnsi="Times New Roman" w:cs="Times New Roman"/>
                <w:b/>
                <w:sz w:val="20"/>
                <w:szCs w:val="20"/>
                <w:lang w:eastAsia="ru-RU"/>
              </w:rPr>
              <w:t>Достигнут</w:t>
            </w:r>
          </w:p>
        </w:tc>
      </w:tr>
      <w:tr w:rsidR="00532282" w:rsidRPr="0077370E" w:rsidTr="00926AF1">
        <w:trPr>
          <w:trHeight w:val="1795"/>
        </w:trPr>
        <w:tc>
          <w:tcPr>
            <w:tcW w:w="630" w:type="pct"/>
            <w:vMerge/>
            <w:vAlign w:val="center"/>
            <w:hideMark/>
          </w:tcPr>
          <w:p w:rsidR="00532282" w:rsidRPr="0077370E" w:rsidRDefault="00532282"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c>
          <w:tcPr>
            <w:tcW w:w="4370" w:type="pct"/>
            <w:shd w:val="clear" w:color="auto" w:fill="auto"/>
            <w:hideMark/>
          </w:tcPr>
          <w:p w:rsidR="00532282" w:rsidRPr="0077370E" w:rsidRDefault="00532282" w:rsidP="006D469A">
            <w:pPr>
              <w:spacing w:after="0" w:line="240" w:lineRule="auto"/>
              <w:ind w:right="-2"/>
              <w:jc w:val="both"/>
              <w:rPr>
                <w:rFonts w:ascii="Times New Roman" w:eastAsia="Times New Roman" w:hAnsi="Times New Roman" w:cs="Times New Roman"/>
                <w:sz w:val="20"/>
                <w:szCs w:val="20"/>
                <w:lang w:eastAsia="ru-RU"/>
              </w:rPr>
            </w:pPr>
            <w:r w:rsidRPr="00926AF1">
              <w:rPr>
                <w:rFonts w:ascii="Times New Roman" w:eastAsia="Times New Roman" w:hAnsi="Times New Roman" w:cs="Times New Roman"/>
                <w:sz w:val="20"/>
                <w:szCs w:val="20"/>
                <w:lang w:eastAsia="ru-RU"/>
              </w:rPr>
              <w:t>Финансирование обеспечивающей инфраструктуры ТК «Исторический центр Великого Новгорода» осуществлялось в 2020–2022 годах на общую сумму 810</w:t>
            </w:r>
            <w:r w:rsidR="00926AF1">
              <w:rPr>
                <w:rFonts w:ascii="Times New Roman" w:eastAsia="Times New Roman" w:hAnsi="Times New Roman" w:cs="Times New Roman"/>
                <w:sz w:val="20"/>
                <w:szCs w:val="20"/>
                <w:lang w:eastAsia="ru-RU"/>
              </w:rPr>
              <w:t>,</w:t>
            </w:r>
            <w:r w:rsidRPr="00926AF1">
              <w:rPr>
                <w:rFonts w:ascii="Times New Roman" w:eastAsia="Times New Roman" w:hAnsi="Times New Roman" w:cs="Times New Roman"/>
                <w:sz w:val="20"/>
                <w:szCs w:val="20"/>
                <w:lang w:eastAsia="ru-RU"/>
              </w:rPr>
              <w:t xml:space="preserve">1 </w:t>
            </w:r>
            <w:proofErr w:type="gramStart"/>
            <w:r w:rsidR="00926AF1">
              <w:rPr>
                <w:rFonts w:ascii="Times New Roman" w:eastAsia="Times New Roman" w:hAnsi="Times New Roman" w:cs="Times New Roman"/>
                <w:sz w:val="20"/>
                <w:szCs w:val="20"/>
                <w:lang w:eastAsia="ru-RU"/>
              </w:rPr>
              <w:t>млн</w:t>
            </w:r>
            <w:proofErr w:type="gramEnd"/>
            <w:r w:rsidRPr="00926AF1">
              <w:rPr>
                <w:rFonts w:ascii="Times New Roman" w:eastAsia="Times New Roman" w:hAnsi="Times New Roman" w:cs="Times New Roman"/>
                <w:sz w:val="20"/>
                <w:szCs w:val="20"/>
                <w:lang w:eastAsia="ru-RU"/>
              </w:rPr>
              <w:t xml:space="preserve"> рублей. Кассовое исполнение составило 810</w:t>
            </w:r>
            <w:r w:rsidR="006D469A">
              <w:rPr>
                <w:rFonts w:ascii="Times New Roman" w:eastAsia="Times New Roman" w:hAnsi="Times New Roman" w:cs="Times New Roman"/>
                <w:sz w:val="20"/>
                <w:szCs w:val="20"/>
                <w:lang w:eastAsia="ru-RU"/>
              </w:rPr>
              <w:t>,1</w:t>
            </w:r>
            <w:r w:rsidRPr="00926AF1">
              <w:rPr>
                <w:rFonts w:ascii="Times New Roman" w:eastAsia="Times New Roman" w:hAnsi="Times New Roman" w:cs="Times New Roman"/>
                <w:sz w:val="20"/>
                <w:szCs w:val="20"/>
                <w:lang w:eastAsia="ru-RU"/>
              </w:rPr>
              <w:t xml:space="preserve"> </w:t>
            </w:r>
            <w:proofErr w:type="gramStart"/>
            <w:r w:rsidR="006D469A">
              <w:rPr>
                <w:rFonts w:ascii="Times New Roman" w:eastAsia="Times New Roman" w:hAnsi="Times New Roman" w:cs="Times New Roman"/>
                <w:sz w:val="20"/>
                <w:szCs w:val="20"/>
                <w:lang w:eastAsia="ru-RU"/>
              </w:rPr>
              <w:t>млн</w:t>
            </w:r>
            <w:proofErr w:type="gramEnd"/>
            <w:r w:rsidRPr="00926AF1">
              <w:rPr>
                <w:rFonts w:ascii="Times New Roman" w:eastAsia="Times New Roman" w:hAnsi="Times New Roman" w:cs="Times New Roman"/>
                <w:sz w:val="20"/>
                <w:szCs w:val="20"/>
                <w:lang w:eastAsia="ru-RU"/>
              </w:rPr>
              <w:t xml:space="preserve"> рублей, или 100</w:t>
            </w:r>
            <w:r w:rsidR="006D469A">
              <w:rPr>
                <w:rFonts w:ascii="Times New Roman" w:eastAsia="Times New Roman" w:hAnsi="Times New Roman" w:cs="Times New Roman"/>
                <w:sz w:val="20"/>
                <w:szCs w:val="20"/>
                <w:lang w:eastAsia="ru-RU"/>
              </w:rPr>
              <w:t> </w:t>
            </w:r>
            <w:r w:rsidRPr="00926AF1">
              <w:rPr>
                <w:rFonts w:ascii="Times New Roman" w:eastAsia="Times New Roman" w:hAnsi="Times New Roman" w:cs="Times New Roman"/>
                <w:sz w:val="20"/>
                <w:szCs w:val="20"/>
                <w:lang w:eastAsia="ru-RU"/>
              </w:rPr>
              <w:t xml:space="preserve">% предусмотренного объема (в 2020 году </w:t>
            </w:r>
            <w:r w:rsidR="006D469A">
              <w:rPr>
                <w:rFonts w:ascii="Times New Roman" w:eastAsia="Times New Roman" w:hAnsi="Times New Roman" w:cs="Times New Roman"/>
                <w:sz w:val="20"/>
                <w:szCs w:val="20"/>
                <w:lang w:eastAsia="ru-RU"/>
              </w:rPr>
              <w:t xml:space="preserve">– </w:t>
            </w:r>
            <w:r w:rsidRPr="00926AF1">
              <w:rPr>
                <w:rFonts w:ascii="Times New Roman" w:eastAsia="Times New Roman" w:hAnsi="Times New Roman" w:cs="Times New Roman"/>
                <w:sz w:val="20"/>
                <w:szCs w:val="20"/>
                <w:lang w:eastAsia="ru-RU"/>
              </w:rPr>
              <w:t xml:space="preserve">21,0 </w:t>
            </w:r>
            <w:r w:rsidR="006D469A">
              <w:rPr>
                <w:rFonts w:ascii="Times New Roman" w:eastAsia="Times New Roman" w:hAnsi="Times New Roman" w:cs="Times New Roman"/>
                <w:sz w:val="20"/>
                <w:szCs w:val="20"/>
                <w:lang w:eastAsia="ru-RU"/>
              </w:rPr>
              <w:t>млн</w:t>
            </w:r>
            <w:r w:rsidRPr="00926AF1">
              <w:rPr>
                <w:rFonts w:ascii="Times New Roman" w:eastAsia="Times New Roman" w:hAnsi="Times New Roman" w:cs="Times New Roman"/>
                <w:sz w:val="20"/>
                <w:szCs w:val="20"/>
                <w:lang w:eastAsia="ru-RU"/>
              </w:rPr>
              <w:t xml:space="preserve"> рублей, в 2021 году </w:t>
            </w:r>
            <w:r w:rsidR="006D469A">
              <w:rPr>
                <w:rFonts w:ascii="Times New Roman" w:eastAsia="Times New Roman" w:hAnsi="Times New Roman" w:cs="Times New Roman"/>
                <w:sz w:val="20"/>
                <w:szCs w:val="20"/>
                <w:lang w:eastAsia="ru-RU"/>
              </w:rPr>
              <w:t>–</w:t>
            </w:r>
            <w:r w:rsidRPr="00926AF1">
              <w:rPr>
                <w:rFonts w:ascii="Times New Roman" w:eastAsia="Times New Roman" w:hAnsi="Times New Roman" w:cs="Times New Roman"/>
                <w:sz w:val="20"/>
                <w:szCs w:val="20"/>
                <w:lang w:eastAsia="ru-RU"/>
              </w:rPr>
              <w:t xml:space="preserve"> </w:t>
            </w:r>
            <w:r w:rsidRPr="0077370E">
              <w:rPr>
                <w:rFonts w:ascii="Times New Roman" w:eastAsia="Times New Roman" w:hAnsi="Times New Roman" w:cs="Times New Roman"/>
                <w:sz w:val="20"/>
                <w:szCs w:val="20"/>
                <w:lang w:eastAsia="ru-RU"/>
              </w:rPr>
              <w:t>589</w:t>
            </w:r>
            <w:r w:rsidR="006D469A">
              <w:rPr>
                <w:rFonts w:ascii="Times New Roman" w:eastAsia="Times New Roman" w:hAnsi="Times New Roman" w:cs="Times New Roman"/>
                <w:sz w:val="20"/>
                <w:szCs w:val="20"/>
                <w:lang w:eastAsia="ru-RU"/>
              </w:rPr>
              <w:t>,</w:t>
            </w:r>
            <w:r w:rsidRPr="0077370E">
              <w:rPr>
                <w:rFonts w:ascii="Times New Roman" w:eastAsia="Times New Roman" w:hAnsi="Times New Roman" w:cs="Times New Roman"/>
                <w:sz w:val="20"/>
                <w:szCs w:val="20"/>
                <w:lang w:eastAsia="ru-RU"/>
              </w:rPr>
              <w:t xml:space="preserve">1 </w:t>
            </w:r>
            <w:r w:rsidR="006D469A">
              <w:rPr>
                <w:rFonts w:ascii="Times New Roman" w:eastAsia="Times New Roman" w:hAnsi="Times New Roman" w:cs="Times New Roman"/>
                <w:sz w:val="20"/>
                <w:szCs w:val="20"/>
                <w:lang w:eastAsia="ru-RU"/>
              </w:rPr>
              <w:t>млн</w:t>
            </w:r>
            <w:r w:rsidRPr="0077370E">
              <w:rPr>
                <w:rFonts w:ascii="Times New Roman" w:eastAsia="Times New Roman" w:hAnsi="Times New Roman" w:cs="Times New Roman"/>
                <w:sz w:val="20"/>
                <w:szCs w:val="20"/>
                <w:lang w:eastAsia="ru-RU"/>
              </w:rPr>
              <w:t xml:space="preserve"> рублей, в 2022 году – 200,0 </w:t>
            </w:r>
            <w:r w:rsidR="006D469A">
              <w:rPr>
                <w:rFonts w:ascii="Times New Roman" w:eastAsia="Times New Roman" w:hAnsi="Times New Roman" w:cs="Times New Roman"/>
                <w:sz w:val="20"/>
                <w:szCs w:val="20"/>
                <w:lang w:eastAsia="ru-RU"/>
              </w:rPr>
              <w:t>млн</w:t>
            </w:r>
            <w:r w:rsidRPr="0077370E">
              <w:rPr>
                <w:rFonts w:ascii="Times New Roman" w:eastAsia="Times New Roman" w:hAnsi="Times New Roman" w:cs="Times New Roman"/>
                <w:sz w:val="20"/>
                <w:szCs w:val="20"/>
                <w:lang w:eastAsia="ru-RU"/>
              </w:rPr>
              <w:t xml:space="preserve"> рублей)</w:t>
            </w:r>
          </w:p>
        </w:tc>
      </w:tr>
      <w:bookmarkEnd w:id="1"/>
    </w:tbl>
    <w:p w:rsidR="006D469A" w:rsidRPr="006D469A" w:rsidRDefault="006D469A" w:rsidP="00A93A04">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12"/>
          <w:szCs w:val="12"/>
          <w:lang w:eastAsia="ru-RU"/>
        </w:rPr>
      </w:pPr>
    </w:p>
    <w:p w:rsidR="00532282" w:rsidRPr="00E1365D" w:rsidRDefault="00532282" w:rsidP="00A93A04">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A93A04">
        <w:rPr>
          <w:rFonts w:ascii="Times New Roman" w:eastAsia="Times New Roman" w:hAnsi="Times New Roman" w:cs="Times New Roman"/>
          <w:sz w:val="28"/>
          <w:szCs w:val="28"/>
          <w:lang w:val="x-none" w:eastAsia="ru-RU"/>
        </w:rPr>
        <w:t xml:space="preserve">В соответствии с паспортом инвестиционного проекта ТК «Исторический центр Великого Новгорода» период его реализации составляет 2020–2024 годы, в этот период было запланировано создание </w:t>
      </w:r>
      <w:r w:rsidR="006D469A">
        <w:rPr>
          <w:rFonts w:ascii="Times New Roman" w:eastAsia="Times New Roman" w:hAnsi="Times New Roman" w:cs="Times New Roman"/>
          <w:sz w:val="28"/>
          <w:szCs w:val="28"/>
          <w:lang w:eastAsia="ru-RU"/>
        </w:rPr>
        <w:t xml:space="preserve">семи </w:t>
      </w:r>
      <w:r w:rsidRPr="00A93A04">
        <w:rPr>
          <w:rFonts w:ascii="Times New Roman" w:eastAsia="Times New Roman" w:hAnsi="Times New Roman" w:cs="Times New Roman"/>
          <w:sz w:val="28"/>
          <w:szCs w:val="28"/>
          <w:lang w:val="x-none" w:eastAsia="ru-RU"/>
        </w:rPr>
        <w:t xml:space="preserve">объектов туристской инфраструктуры, из которых по состоянию на 1 декабря 2023 года создан только </w:t>
      </w:r>
      <w:r w:rsidR="006D469A">
        <w:rPr>
          <w:rFonts w:ascii="Times New Roman" w:eastAsia="Times New Roman" w:hAnsi="Times New Roman" w:cs="Times New Roman"/>
          <w:sz w:val="28"/>
          <w:szCs w:val="28"/>
          <w:lang w:eastAsia="ru-RU"/>
        </w:rPr>
        <w:t>один</w:t>
      </w:r>
      <w:r w:rsidRPr="00A93A04">
        <w:rPr>
          <w:rFonts w:ascii="Times New Roman" w:eastAsia="Times New Roman" w:hAnsi="Times New Roman" w:cs="Times New Roman"/>
          <w:sz w:val="28"/>
          <w:szCs w:val="28"/>
          <w:lang w:val="x-none" w:eastAsia="ru-RU"/>
        </w:rPr>
        <w:t xml:space="preserve"> объект</w:t>
      </w:r>
      <w:r w:rsidR="00E1365D">
        <w:rPr>
          <w:rFonts w:ascii="Times New Roman" w:eastAsia="Times New Roman" w:hAnsi="Times New Roman" w:cs="Times New Roman"/>
          <w:sz w:val="28"/>
          <w:szCs w:val="28"/>
          <w:lang w:eastAsia="ru-RU"/>
        </w:rPr>
        <w:t>.</w:t>
      </w:r>
    </w:p>
    <w:tbl>
      <w:tblPr>
        <w:tblStyle w:val="a6"/>
        <w:tblW w:w="9889" w:type="dxa"/>
        <w:tblLook w:val="04A0" w:firstRow="1" w:lastRow="0" w:firstColumn="1" w:lastColumn="0" w:noHBand="0" w:noVBand="1"/>
      </w:tblPr>
      <w:tblGrid>
        <w:gridCol w:w="560"/>
        <w:gridCol w:w="4195"/>
        <w:gridCol w:w="3406"/>
        <w:gridCol w:w="1728"/>
      </w:tblGrid>
      <w:tr w:rsidR="003401D2" w:rsidRPr="003401D2" w:rsidTr="006D469A">
        <w:tc>
          <w:tcPr>
            <w:tcW w:w="561" w:type="dxa"/>
            <w:shd w:val="clear" w:color="auto" w:fill="auto"/>
            <w:vAlign w:val="center"/>
          </w:tcPr>
          <w:p w:rsidR="00532282" w:rsidRPr="00E1365D" w:rsidRDefault="00532282" w:rsidP="006D469A">
            <w:pPr>
              <w:ind w:right="-2"/>
              <w:jc w:val="center"/>
              <w:rPr>
                <w:rFonts w:ascii="Times New Roman" w:hAnsi="Times New Roman" w:cs="Times New Roman"/>
                <w:b/>
                <w:sz w:val="18"/>
                <w:szCs w:val="18"/>
                <w:lang w:val="en-US"/>
              </w:rPr>
            </w:pPr>
            <w:r w:rsidRPr="00E1365D">
              <w:rPr>
                <w:rFonts w:ascii="Times New Roman" w:hAnsi="Times New Roman" w:cs="Times New Roman"/>
                <w:b/>
                <w:sz w:val="18"/>
                <w:szCs w:val="18"/>
              </w:rPr>
              <w:t xml:space="preserve">№ </w:t>
            </w:r>
            <w:proofErr w:type="gramStart"/>
            <w:r w:rsidRPr="00E1365D">
              <w:rPr>
                <w:rFonts w:ascii="Times New Roman" w:hAnsi="Times New Roman" w:cs="Times New Roman"/>
                <w:b/>
                <w:sz w:val="18"/>
                <w:szCs w:val="18"/>
              </w:rPr>
              <w:t>п</w:t>
            </w:r>
            <w:proofErr w:type="gramEnd"/>
            <w:r w:rsidRPr="00E1365D">
              <w:rPr>
                <w:rFonts w:ascii="Times New Roman" w:hAnsi="Times New Roman" w:cs="Times New Roman"/>
                <w:b/>
                <w:sz w:val="18"/>
                <w:szCs w:val="18"/>
              </w:rPr>
              <w:t>/п</w:t>
            </w:r>
          </w:p>
        </w:tc>
        <w:tc>
          <w:tcPr>
            <w:tcW w:w="4225" w:type="dxa"/>
            <w:vAlign w:val="center"/>
          </w:tcPr>
          <w:p w:rsidR="00532282" w:rsidRPr="00E1365D" w:rsidRDefault="00191DE4" w:rsidP="00191DE4">
            <w:pPr>
              <w:jc w:val="center"/>
              <w:rPr>
                <w:rFonts w:ascii="Times New Roman" w:hAnsi="Times New Roman" w:cs="Times New Roman"/>
                <w:b/>
                <w:sz w:val="18"/>
                <w:szCs w:val="18"/>
              </w:rPr>
            </w:pPr>
            <w:r>
              <w:rPr>
                <w:rFonts w:ascii="Times New Roman" w:hAnsi="Times New Roman" w:cs="Times New Roman"/>
                <w:b/>
                <w:sz w:val="18"/>
                <w:szCs w:val="18"/>
              </w:rPr>
              <w:t>Наименование о</w:t>
            </w:r>
            <w:r w:rsidR="00532282" w:rsidRPr="00E1365D">
              <w:rPr>
                <w:rFonts w:ascii="Times New Roman" w:hAnsi="Times New Roman" w:cs="Times New Roman"/>
                <w:b/>
                <w:sz w:val="18"/>
                <w:szCs w:val="18"/>
              </w:rPr>
              <w:t>бъект</w:t>
            </w:r>
            <w:r>
              <w:rPr>
                <w:rFonts w:ascii="Times New Roman" w:hAnsi="Times New Roman" w:cs="Times New Roman"/>
                <w:b/>
                <w:sz w:val="18"/>
                <w:szCs w:val="18"/>
              </w:rPr>
              <w:t>а</w:t>
            </w:r>
            <w:r w:rsidR="006D469A" w:rsidRPr="00E1365D">
              <w:rPr>
                <w:rFonts w:ascii="Times New Roman" w:hAnsi="Times New Roman" w:cs="Times New Roman"/>
                <w:b/>
                <w:sz w:val="18"/>
                <w:szCs w:val="18"/>
              </w:rPr>
              <w:t xml:space="preserve"> туристской инфраструктуры</w:t>
            </w:r>
          </w:p>
        </w:tc>
        <w:tc>
          <w:tcPr>
            <w:tcW w:w="3431" w:type="dxa"/>
            <w:vAlign w:val="center"/>
          </w:tcPr>
          <w:p w:rsidR="00532282" w:rsidRPr="00E1365D" w:rsidRDefault="00532282" w:rsidP="006D469A">
            <w:pPr>
              <w:ind w:left="-57" w:right="-57"/>
              <w:jc w:val="center"/>
              <w:rPr>
                <w:rFonts w:ascii="Times New Roman" w:hAnsi="Times New Roman" w:cs="Times New Roman"/>
                <w:b/>
                <w:sz w:val="18"/>
                <w:szCs w:val="18"/>
              </w:rPr>
            </w:pPr>
            <w:r w:rsidRPr="00E1365D">
              <w:rPr>
                <w:rFonts w:ascii="Times New Roman" w:hAnsi="Times New Roman" w:cs="Times New Roman"/>
                <w:b/>
                <w:sz w:val="18"/>
                <w:szCs w:val="18"/>
              </w:rPr>
              <w:t>Дата ввода</w:t>
            </w:r>
          </w:p>
        </w:tc>
        <w:tc>
          <w:tcPr>
            <w:tcW w:w="1672" w:type="dxa"/>
            <w:vAlign w:val="center"/>
          </w:tcPr>
          <w:p w:rsidR="00532282" w:rsidRPr="00E1365D" w:rsidRDefault="00532282" w:rsidP="006D469A">
            <w:pPr>
              <w:ind w:right="-2"/>
              <w:jc w:val="center"/>
              <w:rPr>
                <w:rFonts w:ascii="Times New Roman" w:hAnsi="Times New Roman" w:cs="Times New Roman"/>
                <w:b/>
                <w:sz w:val="18"/>
                <w:szCs w:val="18"/>
              </w:rPr>
            </w:pPr>
            <w:r w:rsidRPr="00E1365D">
              <w:rPr>
                <w:rFonts w:ascii="Times New Roman" w:hAnsi="Times New Roman" w:cs="Times New Roman"/>
                <w:b/>
                <w:sz w:val="18"/>
                <w:szCs w:val="18"/>
              </w:rPr>
              <w:t>Предусмотренный объем инвестиций (внебюджетные источники),</w:t>
            </w:r>
            <w:r w:rsidRPr="00E1365D">
              <w:rPr>
                <w:rFonts w:ascii="Times New Roman" w:hAnsi="Times New Roman" w:cs="Times New Roman"/>
                <w:b/>
                <w:sz w:val="18"/>
                <w:szCs w:val="18"/>
              </w:rPr>
              <w:br/>
            </w:r>
            <w:proofErr w:type="gramStart"/>
            <w:r w:rsidRPr="00E1365D">
              <w:rPr>
                <w:rFonts w:ascii="Times New Roman" w:hAnsi="Times New Roman" w:cs="Times New Roman"/>
                <w:b/>
                <w:sz w:val="18"/>
                <w:szCs w:val="18"/>
              </w:rPr>
              <w:t>млн</w:t>
            </w:r>
            <w:proofErr w:type="gramEnd"/>
            <w:r w:rsidRPr="00E1365D">
              <w:rPr>
                <w:rFonts w:ascii="Times New Roman" w:hAnsi="Times New Roman" w:cs="Times New Roman"/>
                <w:b/>
                <w:sz w:val="18"/>
                <w:szCs w:val="18"/>
              </w:rPr>
              <w:t xml:space="preserve"> рублей</w:t>
            </w:r>
          </w:p>
        </w:tc>
      </w:tr>
      <w:tr w:rsidR="003401D2" w:rsidRPr="003401D2" w:rsidTr="006D469A">
        <w:tc>
          <w:tcPr>
            <w:tcW w:w="561" w:type="dxa"/>
            <w:shd w:val="clear" w:color="auto" w:fill="auto"/>
            <w:vAlign w:val="center"/>
          </w:tcPr>
          <w:p w:rsidR="00532282" w:rsidRPr="003401D2" w:rsidRDefault="00532282" w:rsidP="006D469A">
            <w:pPr>
              <w:ind w:right="-2"/>
              <w:jc w:val="center"/>
              <w:rPr>
                <w:rFonts w:ascii="Times New Roman" w:hAnsi="Times New Roman" w:cs="Times New Roman"/>
                <w:sz w:val="18"/>
                <w:szCs w:val="18"/>
              </w:rPr>
            </w:pPr>
            <w:r w:rsidRPr="003401D2">
              <w:rPr>
                <w:rFonts w:ascii="Times New Roman" w:hAnsi="Times New Roman" w:cs="Times New Roman"/>
                <w:sz w:val="18"/>
                <w:szCs w:val="18"/>
              </w:rPr>
              <w:t>1</w:t>
            </w:r>
          </w:p>
        </w:tc>
        <w:tc>
          <w:tcPr>
            <w:tcW w:w="4225" w:type="dxa"/>
            <w:vAlign w:val="center"/>
          </w:tcPr>
          <w:p w:rsidR="00532282" w:rsidRPr="003401D2" w:rsidRDefault="00532282" w:rsidP="00E1365D">
            <w:pPr>
              <w:ind w:right="-2"/>
              <w:jc w:val="both"/>
              <w:rPr>
                <w:rFonts w:ascii="Times New Roman" w:hAnsi="Times New Roman" w:cs="Times New Roman"/>
                <w:sz w:val="18"/>
                <w:szCs w:val="18"/>
              </w:rPr>
            </w:pPr>
            <w:r w:rsidRPr="003401D2">
              <w:rPr>
                <w:rFonts w:ascii="Times New Roman" w:hAnsi="Times New Roman" w:cs="Times New Roman"/>
                <w:sz w:val="18"/>
                <w:szCs w:val="18"/>
              </w:rPr>
              <w:t xml:space="preserve">Восстановление объекта культурного наследия регионального значения </w:t>
            </w:r>
            <w:r w:rsidR="00E1365D">
              <w:rPr>
                <w:rFonts w:ascii="Times New Roman" w:hAnsi="Times New Roman" w:cs="Times New Roman"/>
                <w:sz w:val="18"/>
                <w:szCs w:val="18"/>
              </w:rPr>
              <w:t>«</w:t>
            </w:r>
            <w:r w:rsidRPr="003401D2">
              <w:rPr>
                <w:rFonts w:ascii="Times New Roman" w:hAnsi="Times New Roman" w:cs="Times New Roman"/>
                <w:sz w:val="18"/>
                <w:szCs w:val="18"/>
              </w:rPr>
              <w:t xml:space="preserve">Комплекс построек </w:t>
            </w:r>
            <w:proofErr w:type="spellStart"/>
            <w:r w:rsidRPr="003401D2">
              <w:rPr>
                <w:rFonts w:ascii="Times New Roman" w:hAnsi="Times New Roman" w:cs="Times New Roman"/>
                <w:sz w:val="18"/>
                <w:szCs w:val="18"/>
              </w:rPr>
              <w:t>медопивоваренного</w:t>
            </w:r>
            <w:proofErr w:type="spellEnd"/>
            <w:r w:rsidRPr="003401D2">
              <w:rPr>
                <w:rFonts w:ascii="Times New Roman" w:hAnsi="Times New Roman" w:cs="Times New Roman"/>
                <w:sz w:val="18"/>
                <w:szCs w:val="18"/>
              </w:rPr>
              <w:t xml:space="preserve"> завода </w:t>
            </w:r>
            <w:r w:rsidR="00E1365D">
              <w:rPr>
                <w:rFonts w:ascii="Times New Roman" w:hAnsi="Times New Roman" w:cs="Times New Roman"/>
                <w:sz w:val="18"/>
                <w:szCs w:val="18"/>
              </w:rPr>
              <w:t>«</w:t>
            </w:r>
            <w:r w:rsidRPr="003401D2">
              <w:rPr>
                <w:rFonts w:ascii="Times New Roman" w:hAnsi="Times New Roman" w:cs="Times New Roman"/>
                <w:sz w:val="18"/>
                <w:szCs w:val="18"/>
              </w:rPr>
              <w:t>Богемия</w:t>
            </w:r>
            <w:r w:rsidR="00E1365D">
              <w:rPr>
                <w:rFonts w:ascii="Times New Roman" w:hAnsi="Times New Roman" w:cs="Times New Roman"/>
                <w:sz w:val="18"/>
                <w:szCs w:val="18"/>
              </w:rPr>
              <w:t>»</w:t>
            </w:r>
            <w:r w:rsidRPr="003401D2">
              <w:rPr>
                <w:rFonts w:ascii="Times New Roman" w:hAnsi="Times New Roman" w:cs="Times New Roman"/>
                <w:sz w:val="18"/>
                <w:szCs w:val="18"/>
              </w:rPr>
              <w:t xml:space="preserve">, ХIХ </w:t>
            </w:r>
            <w:proofErr w:type="gramStart"/>
            <w:r w:rsidRPr="003401D2">
              <w:rPr>
                <w:rFonts w:ascii="Times New Roman" w:hAnsi="Times New Roman" w:cs="Times New Roman"/>
                <w:sz w:val="18"/>
                <w:szCs w:val="18"/>
              </w:rPr>
              <w:t>в</w:t>
            </w:r>
            <w:proofErr w:type="gramEnd"/>
            <w:r w:rsidRPr="003401D2">
              <w:rPr>
                <w:rFonts w:ascii="Times New Roman" w:hAnsi="Times New Roman" w:cs="Times New Roman"/>
                <w:sz w:val="18"/>
                <w:szCs w:val="18"/>
              </w:rPr>
              <w:t>. С приспособлением для современного использования</w:t>
            </w:r>
            <w:r w:rsidR="00E1365D">
              <w:rPr>
                <w:rFonts w:ascii="Times New Roman" w:hAnsi="Times New Roman" w:cs="Times New Roman"/>
                <w:sz w:val="18"/>
                <w:szCs w:val="18"/>
              </w:rPr>
              <w:t>»</w:t>
            </w:r>
          </w:p>
        </w:tc>
        <w:tc>
          <w:tcPr>
            <w:tcW w:w="3431" w:type="dxa"/>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В процессе реализации (разрешение на стр</w:t>
            </w:r>
            <w:r w:rsidR="00E1365D">
              <w:rPr>
                <w:rFonts w:ascii="Times New Roman" w:hAnsi="Times New Roman" w:cs="Times New Roman"/>
                <w:sz w:val="18"/>
                <w:szCs w:val="18"/>
              </w:rPr>
              <w:t>оительст</w:t>
            </w:r>
            <w:r w:rsidRPr="003401D2">
              <w:rPr>
                <w:rFonts w:ascii="Times New Roman" w:hAnsi="Times New Roman" w:cs="Times New Roman"/>
                <w:sz w:val="18"/>
                <w:szCs w:val="18"/>
              </w:rPr>
              <w:t xml:space="preserve">во </w:t>
            </w:r>
            <w:r w:rsidR="00E1365D" w:rsidRPr="003401D2">
              <w:rPr>
                <w:rFonts w:ascii="Times New Roman" w:hAnsi="Times New Roman" w:cs="Times New Roman"/>
                <w:sz w:val="18"/>
                <w:szCs w:val="18"/>
              </w:rPr>
              <w:t>от 30</w:t>
            </w:r>
            <w:r w:rsidR="00E1365D">
              <w:rPr>
                <w:rFonts w:ascii="Times New Roman" w:hAnsi="Times New Roman" w:cs="Times New Roman"/>
                <w:sz w:val="18"/>
                <w:szCs w:val="18"/>
              </w:rPr>
              <w:t xml:space="preserve"> июня </w:t>
            </w:r>
            <w:r w:rsidR="00E1365D" w:rsidRPr="003401D2">
              <w:rPr>
                <w:rFonts w:ascii="Times New Roman" w:hAnsi="Times New Roman" w:cs="Times New Roman"/>
                <w:sz w:val="18"/>
                <w:szCs w:val="18"/>
              </w:rPr>
              <w:t>2023</w:t>
            </w:r>
            <w:r w:rsidR="00E1365D">
              <w:rPr>
                <w:rFonts w:ascii="Times New Roman" w:hAnsi="Times New Roman" w:cs="Times New Roman"/>
                <w:sz w:val="18"/>
                <w:szCs w:val="18"/>
              </w:rPr>
              <w:t xml:space="preserve"> г. </w:t>
            </w:r>
            <w:r w:rsidR="00E1365D">
              <w:rPr>
                <w:rFonts w:ascii="Times New Roman" w:hAnsi="Times New Roman" w:cs="Times New Roman"/>
                <w:sz w:val="18"/>
                <w:szCs w:val="18"/>
              </w:rPr>
              <w:br/>
            </w:r>
            <w:r w:rsidRPr="003401D2">
              <w:rPr>
                <w:rFonts w:ascii="Times New Roman" w:hAnsi="Times New Roman" w:cs="Times New Roman"/>
                <w:sz w:val="18"/>
                <w:szCs w:val="18"/>
              </w:rPr>
              <w:t>№53-23-2-2023), реализация проекта запланирована на 2025 год.</w:t>
            </w:r>
          </w:p>
        </w:tc>
        <w:tc>
          <w:tcPr>
            <w:tcW w:w="1672" w:type="dxa"/>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48,0</w:t>
            </w:r>
          </w:p>
        </w:tc>
      </w:tr>
      <w:tr w:rsidR="003401D2" w:rsidRPr="003401D2" w:rsidTr="006D469A">
        <w:tc>
          <w:tcPr>
            <w:tcW w:w="561" w:type="dxa"/>
            <w:vAlign w:val="center"/>
          </w:tcPr>
          <w:p w:rsidR="00532282" w:rsidRPr="003401D2" w:rsidRDefault="00532282" w:rsidP="006D469A">
            <w:pPr>
              <w:ind w:right="-2"/>
              <w:jc w:val="center"/>
              <w:rPr>
                <w:rFonts w:ascii="Times New Roman" w:hAnsi="Times New Roman" w:cs="Times New Roman"/>
                <w:sz w:val="18"/>
                <w:szCs w:val="18"/>
              </w:rPr>
            </w:pPr>
            <w:r w:rsidRPr="003401D2">
              <w:rPr>
                <w:rFonts w:ascii="Times New Roman" w:hAnsi="Times New Roman" w:cs="Times New Roman"/>
                <w:sz w:val="18"/>
                <w:szCs w:val="18"/>
              </w:rPr>
              <w:t>2</w:t>
            </w: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Строительство гостиничного комплекса по адресу наб. Александра Невского, 24</w:t>
            </w:r>
          </w:p>
        </w:tc>
        <w:tc>
          <w:tcPr>
            <w:tcW w:w="3431" w:type="dxa"/>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Реализация проекта приостановлена, разрешение на строительство отсутствует</w:t>
            </w:r>
          </w:p>
        </w:tc>
        <w:tc>
          <w:tcPr>
            <w:tcW w:w="1672" w:type="dxa"/>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0,0</w:t>
            </w:r>
          </w:p>
        </w:tc>
      </w:tr>
      <w:tr w:rsidR="003401D2" w:rsidRPr="003401D2" w:rsidTr="006D469A">
        <w:tc>
          <w:tcPr>
            <w:tcW w:w="561" w:type="dxa"/>
            <w:shd w:val="clear" w:color="auto" w:fill="auto"/>
            <w:vAlign w:val="center"/>
          </w:tcPr>
          <w:p w:rsidR="00532282" w:rsidRPr="003401D2" w:rsidRDefault="00532282" w:rsidP="006D469A">
            <w:pPr>
              <w:ind w:right="-2"/>
              <w:jc w:val="center"/>
              <w:rPr>
                <w:rFonts w:ascii="Times New Roman" w:hAnsi="Times New Roman" w:cs="Times New Roman"/>
                <w:sz w:val="18"/>
                <w:szCs w:val="18"/>
              </w:rPr>
            </w:pPr>
            <w:r w:rsidRPr="003401D2">
              <w:rPr>
                <w:rFonts w:ascii="Times New Roman" w:hAnsi="Times New Roman" w:cs="Times New Roman"/>
                <w:sz w:val="18"/>
                <w:szCs w:val="18"/>
              </w:rPr>
              <w:t>3</w:t>
            </w: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 xml:space="preserve">Рекреационный проект </w:t>
            </w:r>
            <w:r w:rsidR="00E1365D">
              <w:rPr>
                <w:rFonts w:ascii="Times New Roman" w:hAnsi="Times New Roman" w:cs="Times New Roman"/>
                <w:sz w:val="18"/>
                <w:szCs w:val="18"/>
              </w:rPr>
              <w:t>«</w:t>
            </w:r>
            <w:r w:rsidRPr="003401D2">
              <w:rPr>
                <w:rFonts w:ascii="Times New Roman" w:hAnsi="Times New Roman" w:cs="Times New Roman"/>
                <w:sz w:val="18"/>
                <w:szCs w:val="18"/>
              </w:rPr>
              <w:t>Красное поле</w:t>
            </w:r>
            <w:r w:rsidR="00E1365D">
              <w:rPr>
                <w:rFonts w:ascii="Times New Roman" w:hAnsi="Times New Roman" w:cs="Times New Roman"/>
                <w:sz w:val="18"/>
                <w:szCs w:val="18"/>
              </w:rPr>
              <w:t>»</w:t>
            </w:r>
          </w:p>
        </w:tc>
        <w:tc>
          <w:tcPr>
            <w:tcW w:w="3431" w:type="dxa"/>
            <w:shd w:val="clear" w:color="auto" w:fill="auto"/>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 xml:space="preserve">В процессе реализации, разрешение на строительство не требуется, реализация проекта запланирована </w:t>
            </w:r>
            <w:r w:rsidRPr="003401D2">
              <w:rPr>
                <w:rFonts w:ascii="Times New Roman" w:hAnsi="Times New Roman" w:cs="Times New Roman"/>
                <w:sz w:val="18"/>
                <w:szCs w:val="18"/>
              </w:rPr>
              <w:br/>
              <w:t>на 2025 год</w:t>
            </w:r>
          </w:p>
        </w:tc>
        <w:tc>
          <w:tcPr>
            <w:tcW w:w="1672" w:type="dxa"/>
            <w:shd w:val="clear" w:color="auto" w:fill="auto"/>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63,24</w:t>
            </w:r>
          </w:p>
        </w:tc>
      </w:tr>
      <w:tr w:rsidR="003401D2" w:rsidRPr="003401D2" w:rsidTr="006D469A">
        <w:tc>
          <w:tcPr>
            <w:tcW w:w="561" w:type="dxa"/>
            <w:shd w:val="clear" w:color="auto" w:fill="auto"/>
            <w:vAlign w:val="center"/>
          </w:tcPr>
          <w:p w:rsidR="00532282" w:rsidRPr="003401D2" w:rsidRDefault="00532282" w:rsidP="006D469A">
            <w:pPr>
              <w:ind w:right="-2"/>
              <w:jc w:val="center"/>
              <w:rPr>
                <w:rFonts w:ascii="Times New Roman" w:hAnsi="Times New Roman" w:cs="Times New Roman"/>
                <w:sz w:val="18"/>
                <w:szCs w:val="18"/>
              </w:rPr>
            </w:pPr>
            <w:r w:rsidRPr="003401D2">
              <w:rPr>
                <w:rFonts w:ascii="Times New Roman" w:hAnsi="Times New Roman" w:cs="Times New Roman"/>
                <w:sz w:val="18"/>
                <w:szCs w:val="18"/>
              </w:rPr>
              <w:t>4</w:t>
            </w: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 xml:space="preserve">Строительство объектов гостиничного комплекса </w:t>
            </w:r>
            <w:r w:rsidR="00E1365D">
              <w:rPr>
                <w:rFonts w:ascii="Times New Roman" w:hAnsi="Times New Roman" w:cs="Times New Roman"/>
                <w:sz w:val="18"/>
                <w:szCs w:val="18"/>
              </w:rPr>
              <w:t>«</w:t>
            </w:r>
            <w:r w:rsidRPr="003401D2">
              <w:rPr>
                <w:rFonts w:ascii="Times New Roman" w:hAnsi="Times New Roman" w:cs="Times New Roman"/>
                <w:sz w:val="18"/>
                <w:szCs w:val="18"/>
              </w:rPr>
              <w:t>Интурист</w:t>
            </w:r>
            <w:r w:rsidR="00E1365D">
              <w:rPr>
                <w:rFonts w:ascii="Times New Roman" w:hAnsi="Times New Roman" w:cs="Times New Roman"/>
                <w:sz w:val="18"/>
                <w:szCs w:val="18"/>
              </w:rPr>
              <w:t>»</w:t>
            </w:r>
            <w:r w:rsidRPr="003401D2">
              <w:rPr>
                <w:rFonts w:ascii="Times New Roman" w:hAnsi="Times New Roman" w:cs="Times New Roman"/>
                <w:sz w:val="18"/>
                <w:szCs w:val="18"/>
              </w:rPr>
              <w:t>. Параллельно модернизация и реконструкция существующего номерного фонда</w:t>
            </w:r>
          </w:p>
        </w:tc>
        <w:tc>
          <w:tcPr>
            <w:tcW w:w="3431" w:type="dxa"/>
            <w:shd w:val="clear" w:color="auto" w:fill="auto"/>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Реализация проекта приостановлена (разрешение на стр</w:t>
            </w:r>
            <w:r w:rsidR="00E1365D">
              <w:rPr>
                <w:rFonts w:ascii="Times New Roman" w:hAnsi="Times New Roman" w:cs="Times New Roman"/>
                <w:sz w:val="18"/>
                <w:szCs w:val="18"/>
              </w:rPr>
              <w:t>оительст</w:t>
            </w:r>
            <w:r w:rsidRPr="003401D2">
              <w:rPr>
                <w:rFonts w:ascii="Times New Roman" w:hAnsi="Times New Roman" w:cs="Times New Roman"/>
                <w:sz w:val="18"/>
                <w:szCs w:val="18"/>
              </w:rPr>
              <w:t xml:space="preserve">во </w:t>
            </w:r>
            <w:r w:rsidR="00E1365D" w:rsidRPr="003401D2">
              <w:rPr>
                <w:rFonts w:ascii="Times New Roman" w:hAnsi="Times New Roman" w:cs="Times New Roman"/>
                <w:sz w:val="18"/>
                <w:szCs w:val="18"/>
              </w:rPr>
              <w:t>от 16</w:t>
            </w:r>
            <w:r w:rsidR="00E1365D">
              <w:rPr>
                <w:rFonts w:ascii="Times New Roman" w:hAnsi="Times New Roman" w:cs="Times New Roman"/>
                <w:sz w:val="18"/>
                <w:szCs w:val="18"/>
              </w:rPr>
              <w:t xml:space="preserve"> августа </w:t>
            </w:r>
            <w:r w:rsidR="00E1365D" w:rsidRPr="003401D2">
              <w:rPr>
                <w:rFonts w:ascii="Times New Roman" w:hAnsi="Times New Roman" w:cs="Times New Roman"/>
                <w:sz w:val="18"/>
                <w:szCs w:val="18"/>
              </w:rPr>
              <w:t>2022</w:t>
            </w:r>
            <w:r w:rsidR="00E1365D">
              <w:rPr>
                <w:rFonts w:ascii="Times New Roman" w:hAnsi="Times New Roman" w:cs="Times New Roman"/>
                <w:sz w:val="18"/>
                <w:szCs w:val="18"/>
              </w:rPr>
              <w:t xml:space="preserve"> г. </w:t>
            </w:r>
            <w:r w:rsidRPr="003401D2">
              <w:rPr>
                <w:rFonts w:ascii="Times New Roman" w:hAnsi="Times New Roman" w:cs="Times New Roman"/>
                <w:sz w:val="18"/>
                <w:szCs w:val="18"/>
              </w:rPr>
              <w:t>№</w:t>
            </w:r>
            <w:r w:rsidR="00E1365D">
              <w:rPr>
                <w:rFonts w:ascii="Times New Roman" w:hAnsi="Times New Roman" w:cs="Times New Roman"/>
                <w:sz w:val="18"/>
                <w:szCs w:val="18"/>
              </w:rPr>
              <w:t> </w:t>
            </w:r>
            <w:r w:rsidRPr="003401D2">
              <w:rPr>
                <w:rFonts w:ascii="Times New Roman" w:hAnsi="Times New Roman" w:cs="Times New Roman"/>
                <w:sz w:val="18"/>
                <w:szCs w:val="18"/>
              </w:rPr>
              <w:t>RU53-301000-40-2022)</w:t>
            </w:r>
          </w:p>
        </w:tc>
        <w:tc>
          <w:tcPr>
            <w:tcW w:w="1672" w:type="dxa"/>
            <w:shd w:val="clear" w:color="auto" w:fill="auto"/>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22,0</w:t>
            </w:r>
          </w:p>
        </w:tc>
      </w:tr>
      <w:tr w:rsidR="003401D2" w:rsidRPr="003401D2" w:rsidTr="006D469A">
        <w:tc>
          <w:tcPr>
            <w:tcW w:w="561" w:type="dxa"/>
            <w:shd w:val="clear" w:color="auto" w:fill="auto"/>
            <w:vAlign w:val="center"/>
          </w:tcPr>
          <w:p w:rsidR="00532282" w:rsidRPr="00E1365D" w:rsidRDefault="00532282" w:rsidP="006D469A">
            <w:pPr>
              <w:ind w:right="-2"/>
              <w:jc w:val="center"/>
              <w:rPr>
                <w:rFonts w:ascii="Times New Roman" w:hAnsi="Times New Roman" w:cs="Times New Roman"/>
                <w:sz w:val="18"/>
                <w:szCs w:val="18"/>
              </w:rPr>
            </w:pPr>
            <w:r w:rsidRPr="00E1365D">
              <w:rPr>
                <w:rFonts w:ascii="Times New Roman" w:hAnsi="Times New Roman" w:cs="Times New Roman"/>
                <w:sz w:val="18"/>
                <w:szCs w:val="18"/>
              </w:rPr>
              <w:t>5</w:t>
            </w: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Строительство гостиничного комплекса «</w:t>
            </w:r>
            <w:proofErr w:type="spellStart"/>
            <w:r w:rsidRPr="003401D2">
              <w:rPr>
                <w:rFonts w:ascii="Times New Roman" w:hAnsi="Times New Roman" w:cs="Times New Roman"/>
                <w:sz w:val="18"/>
                <w:szCs w:val="18"/>
              </w:rPr>
              <w:t>Гзень</w:t>
            </w:r>
            <w:proofErr w:type="spellEnd"/>
            <w:r w:rsidRPr="003401D2">
              <w:rPr>
                <w:rFonts w:ascii="Times New Roman" w:hAnsi="Times New Roman" w:cs="Times New Roman"/>
                <w:sz w:val="18"/>
                <w:szCs w:val="18"/>
              </w:rPr>
              <w:t xml:space="preserve"> Ривер Парк» с гостиницей площадью 3</w:t>
            </w:r>
            <w:r w:rsidR="00E1365D">
              <w:rPr>
                <w:rFonts w:ascii="Times New Roman" w:hAnsi="Times New Roman" w:cs="Times New Roman"/>
                <w:sz w:val="18"/>
                <w:szCs w:val="18"/>
              </w:rPr>
              <w:t> </w:t>
            </w:r>
            <w:r w:rsidRPr="003401D2">
              <w:rPr>
                <w:rFonts w:ascii="Times New Roman" w:hAnsi="Times New Roman" w:cs="Times New Roman"/>
                <w:sz w:val="18"/>
                <w:szCs w:val="18"/>
              </w:rPr>
              <w:t>155 квадратных метров на 60 номеров</w:t>
            </w:r>
          </w:p>
        </w:tc>
        <w:tc>
          <w:tcPr>
            <w:tcW w:w="3431" w:type="dxa"/>
            <w:shd w:val="clear" w:color="auto" w:fill="auto"/>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 xml:space="preserve">В процессе реализации. Разрешение на строительство отсутствует </w:t>
            </w:r>
          </w:p>
        </w:tc>
        <w:tc>
          <w:tcPr>
            <w:tcW w:w="1672" w:type="dxa"/>
            <w:shd w:val="clear" w:color="auto" w:fill="auto"/>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164,2</w:t>
            </w:r>
          </w:p>
        </w:tc>
      </w:tr>
      <w:tr w:rsidR="003401D2" w:rsidRPr="003401D2" w:rsidTr="006D469A">
        <w:tc>
          <w:tcPr>
            <w:tcW w:w="561" w:type="dxa"/>
            <w:shd w:val="clear" w:color="auto" w:fill="auto"/>
            <w:vAlign w:val="center"/>
          </w:tcPr>
          <w:p w:rsidR="00532282" w:rsidRPr="003401D2" w:rsidRDefault="00532282" w:rsidP="006D469A">
            <w:pPr>
              <w:ind w:right="-2"/>
              <w:jc w:val="center"/>
              <w:rPr>
                <w:rFonts w:ascii="Times New Roman" w:hAnsi="Times New Roman" w:cs="Times New Roman"/>
                <w:sz w:val="18"/>
                <w:szCs w:val="18"/>
              </w:rPr>
            </w:pPr>
            <w:r w:rsidRPr="003401D2">
              <w:rPr>
                <w:rFonts w:ascii="Times New Roman" w:hAnsi="Times New Roman" w:cs="Times New Roman"/>
                <w:sz w:val="18"/>
                <w:szCs w:val="18"/>
              </w:rPr>
              <w:t>6</w:t>
            </w: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 xml:space="preserve">Расширение номерного фонда бутик отеля </w:t>
            </w:r>
            <w:proofErr w:type="spellStart"/>
            <w:r w:rsidRPr="003401D2">
              <w:rPr>
                <w:rFonts w:ascii="Times New Roman" w:hAnsi="Times New Roman" w:cs="Times New Roman"/>
                <w:sz w:val="18"/>
                <w:szCs w:val="18"/>
              </w:rPr>
              <w:t>Truvor</w:t>
            </w:r>
            <w:proofErr w:type="spellEnd"/>
            <w:r w:rsidRPr="003401D2">
              <w:rPr>
                <w:rFonts w:ascii="Times New Roman" w:hAnsi="Times New Roman" w:cs="Times New Roman"/>
                <w:sz w:val="18"/>
                <w:szCs w:val="18"/>
              </w:rPr>
              <w:t xml:space="preserve"> до 110 койко-мест</w:t>
            </w:r>
          </w:p>
        </w:tc>
        <w:tc>
          <w:tcPr>
            <w:tcW w:w="3431" w:type="dxa"/>
            <w:shd w:val="clear" w:color="auto" w:fill="auto"/>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2019</w:t>
            </w:r>
            <w:r w:rsidR="00E1365D">
              <w:rPr>
                <w:rFonts w:ascii="Times New Roman" w:hAnsi="Times New Roman" w:cs="Times New Roman"/>
                <w:sz w:val="18"/>
                <w:szCs w:val="18"/>
              </w:rPr>
              <w:t xml:space="preserve"> год</w:t>
            </w:r>
          </w:p>
        </w:tc>
        <w:tc>
          <w:tcPr>
            <w:tcW w:w="1672" w:type="dxa"/>
            <w:shd w:val="clear" w:color="auto" w:fill="auto"/>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50,0</w:t>
            </w:r>
          </w:p>
        </w:tc>
      </w:tr>
      <w:tr w:rsidR="003401D2" w:rsidRPr="003401D2" w:rsidTr="006D469A">
        <w:tc>
          <w:tcPr>
            <w:tcW w:w="561" w:type="dxa"/>
            <w:vAlign w:val="center"/>
          </w:tcPr>
          <w:p w:rsidR="00532282" w:rsidRPr="003401D2" w:rsidRDefault="00532282" w:rsidP="006D469A">
            <w:pPr>
              <w:ind w:right="-2"/>
              <w:jc w:val="center"/>
              <w:rPr>
                <w:rFonts w:ascii="Times New Roman" w:hAnsi="Times New Roman" w:cs="Times New Roman"/>
                <w:sz w:val="18"/>
                <w:szCs w:val="18"/>
              </w:rPr>
            </w:pPr>
            <w:r w:rsidRPr="003401D2">
              <w:rPr>
                <w:rFonts w:ascii="Times New Roman" w:hAnsi="Times New Roman" w:cs="Times New Roman"/>
                <w:sz w:val="18"/>
                <w:szCs w:val="18"/>
              </w:rPr>
              <w:t>7</w:t>
            </w: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 xml:space="preserve">Отель </w:t>
            </w:r>
            <w:r w:rsidR="00E1365D">
              <w:rPr>
                <w:rFonts w:ascii="Times New Roman" w:hAnsi="Times New Roman" w:cs="Times New Roman"/>
                <w:sz w:val="18"/>
                <w:szCs w:val="18"/>
              </w:rPr>
              <w:t>«</w:t>
            </w:r>
            <w:r w:rsidRPr="003401D2">
              <w:rPr>
                <w:rFonts w:ascii="Times New Roman" w:hAnsi="Times New Roman" w:cs="Times New Roman"/>
                <w:sz w:val="18"/>
                <w:szCs w:val="18"/>
              </w:rPr>
              <w:t>Русский</w:t>
            </w:r>
            <w:r w:rsidR="00E1365D">
              <w:rPr>
                <w:rFonts w:ascii="Times New Roman" w:hAnsi="Times New Roman" w:cs="Times New Roman"/>
                <w:sz w:val="18"/>
                <w:szCs w:val="18"/>
              </w:rPr>
              <w:t>»</w:t>
            </w:r>
            <w:r w:rsidRPr="003401D2">
              <w:rPr>
                <w:rFonts w:ascii="Times New Roman" w:hAnsi="Times New Roman" w:cs="Times New Roman"/>
                <w:sz w:val="18"/>
                <w:szCs w:val="18"/>
              </w:rPr>
              <w:t xml:space="preserve">. Новое строительство на свободном земельном участке по адресу ул. </w:t>
            </w:r>
            <w:proofErr w:type="gramStart"/>
            <w:r w:rsidRPr="003401D2">
              <w:rPr>
                <w:rFonts w:ascii="Times New Roman" w:hAnsi="Times New Roman" w:cs="Times New Roman"/>
                <w:sz w:val="18"/>
                <w:szCs w:val="18"/>
              </w:rPr>
              <w:t>Большая</w:t>
            </w:r>
            <w:proofErr w:type="gramEnd"/>
            <w:r w:rsidRPr="003401D2">
              <w:rPr>
                <w:rFonts w:ascii="Times New Roman" w:hAnsi="Times New Roman" w:cs="Times New Roman"/>
                <w:sz w:val="18"/>
                <w:szCs w:val="18"/>
              </w:rPr>
              <w:t xml:space="preserve"> Московская, 28</w:t>
            </w:r>
          </w:p>
        </w:tc>
        <w:tc>
          <w:tcPr>
            <w:tcW w:w="3431" w:type="dxa"/>
            <w:vAlign w:val="center"/>
          </w:tcPr>
          <w:p w:rsidR="00532282" w:rsidRPr="003401D2" w:rsidRDefault="00532282" w:rsidP="00E1365D">
            <w:pPr>
              <w:ind w:left="-57" w:right="-57"/>
              <w:jc w:val="both"/>
              <w:rPr>
                <w:rFonts w:ascii="Times New Roman" w:hAnsi="Times New Roman" w:cs="Times New Roman"/>
                <w:sz w:val="18"/>
                <w:szCs w:val="18"/>
              </w:rPr>
            </w:pPr>
            <w:r w:rsidRPr="003401D2">
              <w:rPr>
                <w:rFonts w:ascii="Times New Roman" w:hAnsi="Times New Roman" w:cs="Times New Roman"/>
                <w:sz w:val="18"/>
                <w:szCs w:val="18"/>
              </w:rPr>
              <w:t>В процессе реализации, разрешение строительство отсутствует</w:t>
            </w:r>
          </w:p>
        </w:tc>
        <w:tc>
          <w:tcPr>
            <w:tcW w:w="1672" w:type="dxa"/>
            <w:vAlign w:val="center"/>
          </w:tcPr>
          <w:p w:rsidR="00532282" w:rsidRPr="003401D2" w:rsidRDefault="00532282" w:rsidP="00A971F7">
            <w:pPr>
              <w:ind w:left="-80"/>
              <w:jc w:val="center"/>
              <w:rPr>
                <w:rFonts w:ascii="Times New Roman" w:hAnsi="Times New Roman" w:cs="Times New Roman"/>
                <w:sz w:val="18"/>
                <w:szCs w:val="18"/>
              </w:rPr>
            </w:pPr>
            <w:r w:rsidRPr="003401D2">
              <w:rPr>
                <w:rFonts w:ascii="Times New Roman" w:hAnsi="Times New Roman" w:cs="Times New Roman"/>
                <w:sz w:val="18"/>
                <w:szCs w:val="18"/>
              </w:rPr>
              <w:t>60,0</w:t>
            </w:r>
          </w:p>
        </w:tc>
      </w:tr>
      <w:tr w:rsidR="003401D2" w:rsidRPr="003401D2" w:rsidTr="00E1365D">
        <w:tc>
          <w:tcPr>
            <w:tcW w:w="561" w:type="dxa"/>
            <w:vAlign w:val="center"/>
          </w:tcPr>
          <w:p w:rsidR="00532282" w:rsidRPr="003401D2" w:rsidRDefault="00532282" w:rsidP="006D469A">
            <w:pPr>
              <w:ind w:right="-2"/>
              <w:jc w:val="center"/>
              <w:rPr>
                <w:rFonts w:ascii="Times New Roman" w:hAnsi="Times New Roman" w:cs="Times New Roman"/>
                <w:sz w:val="18"/>
                <w:szCs w:val="18"/>
                <w:lang w:val="en-US"/>
              </w:rPr>
            </w:pPr>
          </w:p>
        </w:tc>
        <w:tc>
          <w:tcPr>
            <w:tcW w:w="4225" w:type="dxa"/>
            <w:vAlign w:val="center"/>
          </w:tcPr>
          <w:p w:rsidR="00532282" w:rsidRPr="003401D2" w:rsidRDefault="00532282" w:rsidP="00E1365D">
            <w:pPr>
              <w:jc w:val="both"/>
              <w:rPr>
                <w:rFonts w:ascii="Times New Roman" w:hAnsi="Times New Roman" w:cs="Times New Roman"/>
                <w:sz w:val="18"/>
                <w:szCs w:val="18"/>
              </w:rPr>
            </w:pPr>
            <w:r w:rsidRPr="003401D2">
              <w:rPr>
                <w:rFonts w:ascii="Times New Roman" w:hAnsi="Times New Roman" w:cs="Times New Roman"/>
                <w:sz w:val="18"/>
                <w:szCs w:val="18"/>
              </w:rPr>
              <w:t>Итого объем инвестиций (внебюджетные источники)</w:t>
            </w:r>
          </w:p>
        </w:tc>
        <w:tc>
          <w:tcPr>
            <w:tcW w:w="3431" w:type="dxa"/>
          </w:tcPr>
          <w:p w:rsidR="00532282" w:rsidRPr="003401D2" w:rsidRDefault="00532282" w:rsidP="00E1365D">
            <w:pPr>
              <w:ind w:left="-57" w:right="-57"/>
              <w:jc w:val="both"/>
              <w:rPr>
                <w:rFonts w:ascii="Times New Roman" w:hAnsi="Times New Roman" w:cs="Times New Roman"/>
                <w:sz w:val="18"/>
                <w:szCs w:val="18"/>
              </w:rPr>
            </w:pPr>
          </w:p>
        </w:tc>
        <w:tc>
          <w:tcPr>
            <w:tcW w:w="1672" w:type="dxa"/>
            <w:vAlign w:val="center"/>
          </w:tcPr>
          <w:p w:rsidR="00532282" w:rsidRPr="00A971F7" w:rsidRDefault="00532282" w:rsidP="00E1365D">
            <w:pPr>
              <w:ind w:left="-80"/>
              <w:jc w:val="center"/>
              <w:rPr>
                <w:rFonts w:ascii="Times New Roman" w:hAnsi="Times New Roman" w:cs="Times New Roman"/>
                <w:sz w:val="18"/>
                <w:szCs w:val="18"/>
              </w:rPr>
            </w:pPr>
            <w:r w:rsidRPr="00A971F7">
              <w:rPr>
                <w:rFonts w:ascii="Times New Roman" w:hAnsi="Times New Roman" w:cs="Times New Roman"/>
                <w:sz w:val="18"/>
                <w:szCs w:val="18"/>
              </w:rPr>
              <w:t>407,44</w:t>
            </w:r>
          </w:p>
        </w:tc>
      </w:tr>
    </w:tbl>
    <w:p w:rsidR="00E1365D" w:rsidRPr="00E1365D" w:rsidRDefault="00E1365D" w:rsidP="001F4B28">
      <w:pPr>
        <w:spacing w:after="0" w:line="360" w:lineRule="auto"/>
        <w:ind w:firstLine="709"/>
        <w:jc w:val="both"/>
        <w:rPr>
          <w:rFonts w:ascii="Times New Roman" w:eastAsia="Times New Roman" w:hAnsi="Times New Roman" w:cs="Times New Roman"/>
          <w:sz w:val="16"/>
          <w:szCs w:val="16"/>
          <w:lang w:eastAsia="ru-RU"/>
        </w:rPr>
      </w:pPr>
    </w:p>
    <w:p w:rsidR="001F4B28" w:rsidRPr="001F4B28" w:rsidRDefault="00E1365D" w:rsidP="001F4B28">
      <w:pPr>
        <w:spacing w:after="0" w:line="360" w:lineRule="auto"/>
        <w:ind w:firstLine="709"/>
        <w:jc w:val="both"/>
        <w:rPr>
          <w:rFonts w:ascii="Times New Roman" w:eastAsia="Times New Roman" w:hAnsi="Times New Roman" w:cs="Times New Roman"/>
          <w:snapToGrid w:val="0"/>
          <w:color w:val="000000"/>
          <w:sz w:val="28"/>
          <w:szCs w:val="28"/>
          <w:lang w:eastAsia="x-none"/>
        </w:rPr>
      </w:pPr>
      <w:r>
        <w:rPr>
          <w:rFonts w:ascii="Times New Roman" w:eastAsia="Times New Roman" w:hAnsi="Times New Roman" w:cs="Times New Roman"/>
          <w:sz w:val="28"/>
          <w:szCs w:val="20"/>
          <w:lang w:eastAsia="ru-RU"/>
        </w:rPr>
        <w:t xml:space="preserve">2. </w:t>
      </w:r>
      <w:r w:rsidR="001F4B28" w:rsidRPr="001F4B28">
        <w:rPr>
          <w:rFonts w:ascii="Times New Roman" w:eastAsia="Times New Roman" w:hAnsi="Times New Roman" w:cs="Times New Roman"/>
          <w:sz w:val="28"/>
          <w:szCs w:val="20"/>
          <w:lang w:eastAsia="ru-RU"/>
        </w:rPr>
        <w:t>В 2020–2022 годах бюджету Ярославской области были предоставлены средства из федерального бюджета</w:t>
      </w:r>
      <w:r w:rsidR="001F4B28" w:rsidRPr="001F4B28">
        <w:rPr>
          <w:rFonts w:ascii="Times New Roman" w:eastAsia="Calibri" w:hAnsi="Times New Roman" w:cs="Times New Roman"/>
          <w:sz w:val="28"/>
          <w:szCs w:val="28"/>
        </w:rPr>
        <w:t xml:space="preserve"> в размере 100</w:t>
      </w:r>
      <w:r>
        <w:rPr>
          <w:rFonts w:ascii="Times New Roman" w:eastAsia="Calibri" w:hAnsi="Times New Roman" w:cs="Times New Roman"/>
          <w:sz w:val="28"/>
          <w:szCs w:val="28"/>
        </w:rPr>
        <w:t>,</w:t>
      </w:r>
      <w:r w:rsidR="001F4B28" w:rsidRPr="001F4B28">
        <w:rPr>
          <w:rFonts w:ascii="Times New Roman" w:eastAsia="Calibri" w:hAnsi="Times New Roman" w:cs="Times New Roman"/>
          <w:sz w:val="28"/>
          <w:szCs w:val="28"/>
        </w:rPr>
        <w:t xml:space="preserve">1 </w:t>
      </w:r>
      <w:proofErr w:type="gramStart"/>
      <w:r>
        <w:rPr>
          <w:rFonts w:ascii="Times New Roman" w:eastAsia="Calibri" w:hAnsi="Times New Roman" w:cs="Times New Roman"/>
          <w:sz w:val="28"/>
          <w:szCs w:val="28"/>
        </w:rPr>
        <w:t>млн</w:t>
      </w:r>
      <w:proofErr w:type="gramEnd"/>
      <w:r w:rsidR="001F4B28" w:rsidRPr="001F4B28">
        <w:rPr>
          <w:rFonts w:ascii="Times New Roman" w:eastAsia="Calibri" w:hAnsi="Times New Roman" w:cs="Times New Roman"/>
          <w:sz w:val="28"/>
          <w:szCs w:val="28"/>
        </w:rPr>
        <w:t xml:space="preserve"> рублей на </w:t>
      </w:r>
      <w:r w:rsidR="001F4B28" w:rsidRPr="001F4B28">
        <w:rPr>
          <w:rFonts w:ascii="Times New Roman" w:eastAsia="Calibri" w:hAnsi="Times New Roman" w:cs="Times New Roman"/>
          <w:sz w:val="28"/>
          <w:szCs w:val="28"/>
        </w:rPr>
        <w:lastRenderedPageBreak/>
        <w:t>строительство объекта обеспечивающей инфраструктуры</w:t>
      </w:r>
      <w:r w:rsidR="001F4B28" w:rsidRPr="001F4B28">
        <w:rPr>
          <w:rFonts w:ascii="Times New Roman" w:eastAsia="Calibri" w:hAnsi="Times New Roman" w:cs="Times New Roman"/>
          <w:sz w:val="28"/>
          <w:szCs w:val="28"/>
          <w:vertAlign w:val="superscript"/>
        </w:rPr>
        <w:footnoteReference w:id="4"/>
      </w:r>
      <w:r w:rsidR="001F4B28" w:rsidRPr="001F4B28">
        <w:rPr>
          <w:rFonts w:ascii="Times New Roman" w:eastAsia="Calibri" w:hAnsi="Times New Roman" w:cs="Times New Roman"/>
          <w:sz w:val="28"/>
          <w:szCs w:val="28"/>
        </w:rPr>
        <w:t xml:space="preserve"> (далее – дорога) туристского кластера</w:t>
      </w:r>
      <w:r w:rsidR="001F4B28" w:rsidRPr="001F4B28">
        <w:rPr>
          <w:rFonts w:ascii="Times New Roman" w:eastAsia="Times New Roman" w:hAnsi="Times New Roman" w:cs="Times New Roman"/>
          <w:snapToGrid w:val="0"/>
          <w:color w:val="000000"/>
          <w:sz w:val="28"/>
          <w:szCs w:val="28"/>
          <w:lang w:eastAsia="x-none"/>
        </w:rPr>
        <w:t xml:space="preserve"> «Ярославская Ривьера» (далее – ТК «Ярославская Ривьера»).</w:t>
      </w:r>
      <w:r w:rsidR="001F4B28" w:rsidRPr="001F4B28">
        <w:rPr>
          <w:rFonts w:ascii="Times New Roman" w:eastAsia="Calibri" w:hAnsi="Times New Roman" w:cs="Times New Roman"/>
          <w:sz w:val="28"/>
          <w:szCs w:val="28"/>
        </w:rPr>
        <w:t xml:space="preserve"> Дорога </w:t>
      </w:r>
      <w:r w:rsidR="001F4B28" w:rsidRPr="001F4B28">
        <w:rPr>
          <w:rFonts w:ascii="Times New Roman" w:eastAsia="Times New Roman" w:hAnsi="Times New Roman" w:cs="Times New Roman"/>
          <w:snapToGrid w:val="0"/>
          <w:color w:val="000000"/>
          <w:sz w:val="28"/>
          <w:szCs w:val="28"/>
          <w:lang w:eastAsia="x-none"/>
        </w:rPr>
        <w:t xml:space="preserve">построена частично: реализован только 1-й этап строительства из </w:t>
      </w:r>
      <w:r>
        <w:rPr>
          <w:rFonts w:ascii="Times New Roman" w:eastAsia="Times New Roman" w:hAnsi="Times New Roman" w:cs="Times New Roman"/>
          <w:snapToGrid w:val="0"/>
          <w:color w:val="000000"/>
          <w:sz w:val="28"/>
          <w:szCs w:val="28"/>
          <w:lang w:eastAsia="x-none"/>
        </w:rPr>
        <w:t>трех</w:t>
      </w:r>
      <w:r w:rsidR="001F4B28" w:rsidRPr="001F4B28">
        <w:rPr>
          <w:rFonts w:ascii="Times New Roman" w:eastAsia="Times New Roman" w:hAnsi="Times New Roman" w:cs="Times New Roman"/>
          <w:snapToGrid w:val="0"/>
          <w:color w:val="000000"/>
          <w:sz w:val="28"/>
          <w:szCs w:val="28"/>
          <w:lang w:eastAsia="x-none"/>
        </w:rPr>
        <w:t xml:space="preserve">. Таким образом, цель строительства дороги не достигнута, средства федерального бюджета </w:t>
      </w:r>
      <w:r w:rsidR="001F4B28" w:rsidRPr="001F4B28">
        <w:rPr>
          <w:rFonts w:ascii="Times New Roman" w:eastAsia="Calibri" w:hAnsi="Times New Roman" w:cs="Times New Roman"/>
          <w:sz w:val="28"/>
          <w:szCs w:val="28"/>
        </w:rPr>
        <w:t xml:space="preserve">использованы без достижения требуемого результата. </w:t>
      </w:r>
    </w:p>
    <w:p w:rsidR="001F4B28" w:rsidRPr="001F4B28" w:rsidRDefault="001F4B28" w:rsidP="001F4B28">
      <w:pPr>
        <w:spacing w:after="0" w:line="360" w:lineRule="auto"/>
        <w:ind w:firstLine="709"/>
        <w:jc w:val="both"/>
        <w:rPr>
          <w:rFonts w:ascii="Times New Roman" w:eastAsia="Times New Roman" w:hAnsi="Times New Roman" w:cs="Times New Roman"/>
          <w:snapToGrid w:val="0"/>
          <w:color w:val="000000"/>
          <w:sz w:val="28"/>
          <w:szCs w:val="28"/>
          <w:lang w:eastAsia="x-none"/>
        </w:rPr>
      </w:pPr>
      <w:r w:rsidRPr="001F4B28">
        <w:rPr>
          <w:rFonts w:ascii="Times New Roman" w:eastAsia="Times New Roman" w:hAnsi="Times New Roman" w:cs="Times New Roman"/>
          <w:snapToGrid w:val="0"/>
          <w:color w:val="000000"/>
          <w:sz w:val="28"/>
          <w:szCs w:val="28"/>
          <w:lang w:eastAsia="x-none"/>
        </w:rPr>
        <w:t xml:space="preserve">В настоящее время строительство дороги не ведется. По информации </w:t>
      </w:r>
      <w:r w:rsidR="00E1365D">
        <w:rPr>
          <w:rFonts w:ascii="Times New Roman" w:eastAsia="Times New Roman" w:hAnsi="Times New Roman" w:cs="Times New Roman"/>
          <w:snapToGrid w:val="0"/>
          <w:color w:val="000000"/>
          <w:sz w:val="28"/>
          <w:szCs w:val="28"/>
          <w:lang w:eastAsia="x-none"/>
        </w:rPr>
        <w:t>П</w:t>
      </w:r>
      <w:r w:rsidRPr="001F4B28">
        <w:rPr>
          <w:rFonts w:ascii="Times New Roman" w:eastAsia="Times New Roman" w:hAnsi="Times New Roman" w:cs="Times New Roman"/>
          <w:snapToGrid w:val="0"/>
          <w:color w:val="000000"/>
          <w:sz w:val="28"/>
          <w:szCs w:val="28"/>
          <w:lang w:eastAsia="x-none"/>
        </w:rPr>
        <w:t>равительства Ярославской области</w:t>
      </w:r>
      <w:r w:rsidR="00E1365D">
        <w:rPr>
          <w:rFonts w:ascii="Times New Roman" w:eastAsia="Times New Roman" w:hAnsi="Times New Roman" w:cs="Times New Roman"/>
          <w:snapToGrid w:val="0"/>
          <w:color w:val="000000"/>
          <w:sz w:val="28"/>
          <w:szCs w:val="28"/>
          <w:lang w:eastAsia="x-none"/>
        </w:rPr>
        <w:t>,</w:t>
      </w:r>
      <w:r w:rsidRPr="001F4B28">
        <w:rPr>
          <w:rFonts w:ascii="Times New Roman" w:eastAsia="Times New Roman" w:hAnsi="Times New Roman" w:cs="Times New Roman"/>
          <w:snapToGrid w:val="0"/>
          <w:color w:val="000000"/>
          <w:sz w:val="28"/>
          <w:szCs w:val="28"/>
          <w:lang w:eastAsia="x-none"/>
        </w:rPr>
        <w:t xml:space="preserve"> планирует</w:t>
      </w:r>
      <w:r w:rsidR="00E1365D">
        <w:rPr>
          <w:rFonts w:ascii="Times New Roman" w:eastAsia="Times New Roman" w:hAnsi="Times New Roman" w:cs="Times New Roman"/>
          <w:snapToGrid w:val="0"/>
          <w:color w:val="000000"/>
          <w:sz w:val="28"/>
          <w:szCs w:val="28"/>
          <w:lang w:eastAsia="x-none"/>
        </w:rPr>
        <w:t>ся</w:t>
      </w:r>
      <w:r w:rsidRPr="001F4B28">
        <w:rPr>
          <w:rFonts w:ascii="Times New Roman" w:eastAsia="Times New Roman" w:hAnsi="Times New Roman" w:cs="Times New Roman"/>
          <w:snapToGrid w:val="0"/>
          <w:color w:val="000000"/>
          <w:sz w:val="28"/>
          <w:szCs w:val="28"/>
          <w:vertAlign w:val="superscript"/>
          <w:lang w:eastAsia="x-none"/>
        </w:rPr>
        <w:footnoteReference w:id="5"/>
      </w:r>
      <w:r w:rsidRPr="001F4B28">
        <w:rPr>
          <w:rFonts w:ascii="Times New Roman" w:eastAsia="Times New Roman" w:hAnsi="Times New Roman" w:cs="Times New Roman"/>
          <w:snapToGrid w:val="0"/>
          <w:color w:val="000000"/>
          <w:sz w:val="28"/>
          <w:szCs w:val="28"/>
          <w:lang w:eastAsia="x-none"/>
        </w:rPr>
        <w:t xml:space="preserve"> осуществить 2-й этап строительства дороги до 1</w:t>
      </w:r>
      <w:r w:rsidR="00E1365D">
        <w:rPr>
          <w:rFonts w:ascii="Times New Roman" w:eastAsia="Times New Roman" w:hAnsi="Times New Roman" w:cs="Times New Roman"/>
          <w:snapToGrid w:val="0"/>
          <w:color w:val="000000"/>
          <w:sz w:val="28"/>
          <w:szCs w:val="28"/>
          <w:lang w:eastAsia="x-none"/>
        </w:rPr>
        <w:t xml:space="preserve"> </w:t>
      </w:r>
      <w:r w:rsidRPr="001F4B28">
        <w:rPr>
          <w:rFonts w:ascii="Times New Roman" w:eastAsia="Times New Roman" w:hAnsi="Times New Roman" w:cs="Times New Roman"/>
          <w:snapToGrid w:val="0"/>
          <w:color w:val="000000"/>
          <w:sz w:val="28"/>
          <w:szCs w:val="28"/>
          <w:lang w:eastAsia="x-none"/>
        </w:rPr>
        <w:t>ноября 2025</w:t>
      </w:r>
      <w:r w:rsidR="00E1365D">
        <w:rPr>
          <w:rFonts w:ascii="Times New Roman" w:eastAsia="Times New Roman" w:hAnsi="Times New Roman" w:cs="Times New Roman"/>
          <w:snapToGrid w:val="0"/>
          <w:color w:val="000000"/>
          <w:sz w:val="28"/>
          <w:szCs w:val="28"/>
          <w:lang w:eastAsia="x-none"/>
        </w:rPr>
        <w:t xml:space="preserve"> </w:t>
      </w:r>
      <w:r w:rsidRPr="001F4B28">
        <w:rPr>
          <w:rFonts w:ascii="Times New Roman" w:eastAsia="Times New Roman" w:hAnsi="Times New Roman" w:cs="Times New Roman"/>
          <w:snapToGrid w:val="0"/>
          <w:color w:val="000000"/>
          <w:sz w:val="28"/>
          <w:szCs w:val="28"/>
          <w:lang w:eastAsia="x-none"/>
        </w:rPr>
        <w:t xml:space="preserve">года за счет средств регионального бюджета. Предварительная стоимость строительно-монтажных работ составит 50 </w:t>
      </w:r>
      <w:proofErr w:type="gramStart"/>
      <w:r w:rsidRPr="001F4B28">
        <w:rPr>
          <w:rFonts w:ascii="Times New Roman" w:eastAsia="Times New Roman" w:hAnsi="Times New Roman" w:cs="Times New Roman"/>
          <w:snapToGrid w:val="0"/>
          <w:color w:val="000000"/>
          <w:sz w:val="28"/>
          <w:szCs w:val="28"/>
          <w:lang w:eastAsia="x-none"/>
        </w:rPr>
        <w:t>млн</w:t>
      </w:r>
      <w:proofErr w:type="gramEnd"/>
      <w:r w:rsidRPr="001F4B28">
        <w:rPr>
          <w:rFonts w:ascii="Times New Roman" w:eastAsia="Times New Roman" w:hAnsi="Times New Roman" w:cs="Times New Roman"/>
          <w:snapToGrid w:val="0"/>
          <w:color w:val="000000"/>
          <w:sz w:val="28"/>
          <w:szCs w:val="28"/>
          <w:lang w:eastAsia="x-none"/>
        </w:rPr>
        <w:t xml:space="preserve"> рублей, что на 88 % больше объема денежных средств, предусмотренных </w:t>
      </w:r>
      <w:r w:rsidR="00E1365D">
        <w:rPr>
          <w:rFonts w:ascii="Times New Roman" w:eastAsia="Times New Roman" w:hAnsi="Times New Roman" w:cs="Times New Roman"/>
          <w:snapToGrid w:val="0"/>
          <w:color w:val="000000"/>
          <w:sz w:val="28"/>
          <w:szCs w:val="28"/>
          <w:lang w:eastAsia="x-none"/>
        </w:rPr>
        <w:t>с</w:t>
      </w:r>
      <w:r w:rsidRPr="001F4B28">
        <w:rPr>
          <w:rFonts w:ascii="Times New Roman" w:eastAsia="Times New Roman" w:hAnsi="Times New Roman" w:cs="Times New Roman"/>
          <w:snapToGrid w:val="0"/>
          <w:color w:val="000000"/>
          <w:sz w:val="28"/>
          <w:szCs w:val="28"/>
          <w:lang w:eastAsia="x-none"/>
        </w:rPr>
        <w:t>оглашением</w:t>
      </w:r>
      <w:r w:rsidRPr="001F4B28">
        <w:rPr>
          <w:rFonts w:ascii="Times New Roman" w:eastAsia="Times New Roman" w:hAnsi="Times New Roman" w:cs="Times New Roman"/>
          <w:snapToGrid w:val="0"/>
          <w:color w:val="000000"/>
          <w:sz w:val="28"/>
          <w:szCs w:val="28"/>
          <w:vertAlign w:val="superscript"/>
          <w:lang w:eastAsia="x-none"/>
        </w:rPr>
        <w:footnoteReference w:id="6"/>
      </w:r>
      <w:r w:rsidRPr="001F4B28">
        <w:rPr>
          <w:rFonts w:ascii="Times New Roman" w:eastAsia="Times New Roman" w:hAnsi="Times New Roman" w:cs="Times New Roman"/>
          <w:snapToGrid w:val="0"/>
          <w:color w:val="000000"/>
          <w:sz w:val="28"/>
          <w:szCs w:val="28"/>
          <w:lang w:eastAsia="x-none"/>
        </w:rPr>
        <w:t xml:space="preserve"> на предоставление субсидии из федерального бюджета бюджету Ярославской области в 2021 году на строительство 2-го этапа. Сроки и источники финансирования 3-го этапа строительства дороги не определены. </w:t>
      </w:r>
    </w:p>
    <w:p w:rsidR="001F4B28" w:rsidRPr="001F4B28" w:rsidRDefault="001F4B28"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proofErr w:type="gramStart"/>
      <w:r w:rsidRPr="001F4B28">
        <w:rPr>
          <w:rFonts w:ascii="Times New Roman" w:eastAsia="Times New Roman" w:hAnsi="Times New Roman" w:cs="Times New Roman"/>
          <w:sz w:val="28"/>
          <w:szCs w:val="28"/>
          <w:lang w:eastAsia="ru-RU"/>
        </w:rPr>
        <w:t>Согласно данным ЕИС</w:t>
      </w:r>
      <w:r w:rsidRPr="001F4B28">
        <w:rPr>
          <w:rFonts w:ascii="Times New Roman" w:eastAsia="Times New Roman" w:hAnsi="Times New Roman" w:cs="Times New Roman" w:hint="eastAsia"/>
          <w:sz w:val="28"/>
          <w:szCs w:val="28"/>
          <w:lang w:eastAsia="ru-RU"/>
        </w:rPr>
        <w:t> </w:t>
      </w:r>
      <w:r w:rsidRPr="001F4B28">
        <w:rPr>
          <w:rFonts w:ascii="Times New Roman" w:eastAsia="Times New Roman" w:hAnsi="Times New Roman" w:cs="Times New Roman"/>
          <w:sz w:val="28"/>
          <w:szCs w:val="28"/>
          <w:lang w:eastAsia="ru-RU"/>
        </w:rPr>
        <w:t>«</w:t>
      </w:r>
      <w:r w:rsidRPr="001F4B28">
        <w:rPr>
          <w:rFonts w:ascii="Times New Roman" w:eastAsia="Times New Roman" w:hAnsi="Times New Roman" w:cs="Times New Roman" w:hint="eastAsia"/>
          <w:sz w:val="28"/>
          <w:szCs w:val="28"/>
          <w:lang w:eastAsia="ru-RU"/>
        </w:rPr>
        <w:t>Закупки</w:t>
      </w:r>
      <w:r w:rsidRPr="001F4B28">
        <w:rPr>
          <w:rFonts w:ascii="Times New Roman" w:eastAsia="Times New Roman" w:hAnsi="Times New Roman" w:cs="Times New Roman"/>
          <w:sz w:val="28"/>
          <w:szCs w:val="28"/>
          <w:lang w:eastAsia="ru-RU"/>
        </w:rPr>
        <w:t>», на проведение работ по строительству 2-го и 3-го этап</w:t>
      </w:r>
      <w:r w:rsidR="00A646BD">
        <w:rPr>
          <w:rFonts w:ascii="Times New Roman" w:eastAsia="Times New Roman" w:hAnsi="Times New Roman" w:cs="Times New Roman"/>
          <w:sz w:val="28"/>
          <w:szCs w:val="28"/>
          <w:lang w:eastAsia="ru-RU"/>
        </w:rPr>
        <w:t>ов</w:t>
      </w:r>
      <w:r w:rsidRPr="001F4B28">
        <w:rPr>
          <w:rFonts w:ascii="Times New Roman" w:eastAsia="Times New Roman" w:hAnsi="Times New Roman" w:cs="Times New Roman"/>
          <w:sz w:val="28"/>
          <w:szCs w:val="28"/>
          <w:lang w:eastAsia="ru-RU"/>
        </w:rPr>
        <w:t xml:space="preserve"> строительства дороги извещение о проведении электронного аукциона по каждому этапу размещалось трижды</w:t>
      </w:r>
      <w:r w:rsidRPr="001F4B28">
        <w:rPr>
          <w:rFonts w:ascii="Times New Roman" w:eastAsia="Times New Roman" w:hAnsi="Times New Roman" w:cs="Times New Roman"/>
          <w:sz w:val="28"/>
          <w:szCs w:val="28"/>
          <w:vertAlign w:val="superscript"/>
          <w:lang w:eastAsia="ru-RU"/>
        </w:rPr>
        <w:footnoteReference w:id="7"/>
      </w:r>
      <w:r w:rsidRPr="001F4B28">
        <w:rPr>
          <w:rFonts w:ascii="Times New Roman" w:eastAsia="Times New Roman" w:hAnsi="Times New Roman" w:cs="Times New Roman"/>
          <w:sz w:val="28"/>
          <w:szCs w:val="28"/>
          <w:lang w:eastAsia="ru-RU"/>
        </w:rPr>
        <w:t xml:space="preserve">. </w:t>
      </w:r>
      <w:r w:rsidR="00A646BD">
        <w:rPr>
          <w:rFonts w:ascii="Times New Roman" w:eastAsia="Times New Roman" w:hAnsi="Times New Roman" w:cs="Times New Roman"/>
          <w:sz w:val="28"/>
          <w:szCs w:val="28"/>
          <w:lang w:eastAsia="ru-RU"/>
        </w:rPr>
        <w:t>Пять</w:t>
      </w:r>
      <w:r w:rsidRPr="001F4B28">
        <w:rPr>
          <w:rFonts w:ascii="Times New Roman" w:eastAsia="Times New Roman" w:hAnsi="Times New Roman" w:cs="Times New Roman"/>
          <w:sz w:val="28"/>
          <w:szCs w:val="28"/>
          <w:lang w:eastAsia="ru-RU"/>
        </w:rPr>
        <w:t xml:space="preserve"> электронных аукционов признаны не состоявшимися</w:t>
      </w:r>
      <w:r w:rsidRPr="001F4B28">
        <w:rPr>
          <w:rFonts w:ascii="Times New Roman" w:eastAsia="Times New Roman" w:hAnsi="Times New Roman" w:cs="Times New Roman"/>
          <w:sz w:val="28"/>
          <w:szCs w:val="28"/>
          <w:vertAlign w:val="superscript"/>
          <w:lang w:eastAsia="ru-RU"/>
        </w:rPr>
        <w:footnoteReference w:id="8"/>
      </w:r>
      <w:r w:rsidR="00A646BD">
        <w:rPr>
          <w:rFonts w:ascii="Times New Roman" w:eastAsia="Times New Roman" w:hAnsi="Times New Roman" w:cs="Times New Roman"/>
          <w:sz w:val="28"/>
          <w:szCs w:val="28"/>
          <w:lang w:eastAsia="ru-RU"/>
        </w:rPr>
        <w:t>,</w:t>
      </w:r>
      <w:r w:rsidRPr="001F4B28">
        <w:rPr>
          <w:rFonts w:ascii="Times New Roman" w:eastAsia="Times New Roman" w:hAnsi="Times New Roman" w:cs="Times New Roman"/>
          <w:sz w:val="28"/>
          <w:szCs w:val="28"/>
          <w:lang w:eastAsia="ru-RU"/>
        </w:rPr>
        <w:t xml:space="preserve"> </w:t>
      </w:r>
      <w:r w:rsidR="00A646BD">
        <w:rPr>
          <w:rFonts w:ascii="Times New Roman" w:eastAsia="Times New Roman" w:hAnsi="Times New Roman" w:cs="Times New Roman"/>
          <w:sz w:val="28"/>
          <w:szCs w:val="28"/>
          <w:lang w:eastAsia="ru-RU"/>
        </w:rPr>
        <w:t>н</w:t>
      </w:r>
      <w:r w:rsidRPr="001F4B28">
        <w:rPr>
          <w:rFonts w:ascii="Times New Roman" w:eastAsia="Times New Roman" w:hAnsi="Times New Roman" w:cs="Times New Roman"/>
          <w:sz w:val="28"/>
          <w:szCs w:val="28"/>
          <w:lang w:eastAsia="ru-RU"/>
        </w:rPr>
        <w:t xml:space="preserve">а </w:t>
      </w:r>
      <w:r w:rsidR="00A646BD">
        <w:rPr>
          <w:rFonts w:ascii="Times New Roman" w:eastAsia="Times New Roman" w:hAnsi="Times New Roman" w:cs="Times New Roman"/>
          <w:sz w:val="28"/>
          <w:szCs w:val="28"/>
          <w:lang w:eastAsia="ru-RU"/>
        </w:rPr>
        <w:t>один</w:t>
      </w:r>
      <w:r w:rsidRPr="001F4B28">
        <w:rPr>
          <w:rFonts w:ascii="Times New Roman" w:eastAsia="Times New Roman" w:hAnsi="Times New Roman" w:cs="Times New Roman"/>
          <w:sz w:val="28"/>
          <w:szCs w:val="28"/>
          <w:lang w:eastAsia="ru-RU"/>
        </w:rPr>
        <w:t xml:space="preserve"> электронный аукцион</w:t>
      </w:r>
      <w:r w:rsidRPr="001F4B28">
        <w:rPr>
          <w:rFonts w:ascii="Times New Roman" w:eastAsia="Times New Roman" w:hAnsi="Times New Roman" w:cs="Times New Roman"/>
          <w:sz w:val="28"/>
          <w:szCs w:val="28"/>
          <w:vertAlign w:val="superscript"/>
          <w:lang w:eastAsia="ru-RU"/>
        </w:rPr>
        <w:footnoteReference w:id="9"/>
      </w:r>
      <w:r w:rsidRPr="001F4B28">
        <w:rPr>
          <w:rFonts w:ascii="Times New Roman" w:eastAsia="Times New Roman" w:hAnsi="Times New Roman" w:cs="Times New Roman"/>
          <w:sz w:val="28"/>
          <w:szCs w:val="28"/>
          <w:lang w:eastAsia="ru-RU"/>
        </w:rPr>
        <w:t xml:space="preserve"> подана одна заявка</w:t>
      </w:r>
      <w:r w:rsidRPr="001F4B28">
        <w:rPr>
          <w:rFonts w:ascii="Times New Roman" w:eastAsia="Times New Roman" w:hAnsi="Times New Roman" w:cs="Times New Roman"/>
          <w:sz w:val="28"/>
          <w:szCs w:val="28"/>
          <w:vertAlign w:val="superscript"/>
          <w:lang w:eastAsia="ru-RU"/>
        </w:rPr>
        <w:footnoteReference w:id="10"/>
      </w:r>
      <w:r w:rsidRPr="001F4B28">
        <w:rPr>
          <w:rFonts w:ascii="Times New Roman" w:eastAsia="Times New Roman" w:hAnsi="Times New Roman" w:cs="Times New Roman"/>
          <w:sz w:val="28"/>
          <w:szCs w:val="28"/>
          <w:lang w:eastAsia="ru-RU"/>
        </w:rPr>
        <w:t>, которая отклонена</w:t>
      </w:r>
      <w:r w:rsidRPr="001F4B28">
        <w:rPr>
          <w:rFonts w:ascii="Times New Roman" w:eastAsia="Times New Roman" w:hAnsi="Times New Roman" w:cs="Times New Roman"/>
          <w:sz w:val="28"/>
          <w:szCs w:val="28"/>
          <w:vertAlign w:val="superscript"/>
          <w:lang w:eastAsia="ru-RU"/>
        </w:rPr>
        <w:footnoteReference w:id="11"/>
      </w:r>
      <w:r w:rsidRPr="001F4B28">
        <w:rPr>
          <w:rFonts w:ascii="Times New Roman" w:eastAsia="Times New Roman" w:hAnsi="Times New Roman" w:cs="Times New Roman"/>
          <w:sz w:val="28"/>
          <w:szCs w:val="28"/>
          <w:lang w:eastAsia="ru-RU"/>
        </w:rPr>
        <w:t xml:space="preserve"> </w:t>
      </w:r>
      <w:hyperlink r:id="rId7" w:tgtFrame="_blank" w:history="1">
        <w:r w:rsidR="00A646BD">
          <w:rPr>
            <w:rFonts w:ascii="Times New Roman" w:eastAsia="Times New Roman" w:hAnsi="Times New Roman" w:cs="Times New Roman"/>
            <w:sz w:val="28"/>
            <w:szCs w:val="28"/>
            <w:lang w:eastAsia="ru-RU"/>
          </w:rPr>
          <w:t>Д</w:t>
        </w:r>
        <w:r w:rsidRPr="001F4B28">
          <w:rPr>
            <w:rFonts w:ascii="Times New Roman" w:eastAsia="Times New Roman" w:hAnsi="Times New Roman" w:cs="Times New Roman"/>
            <w:sz w:val="28"/>
            <w:szCs w:val="28"/>
            <w:lang w:eastAsia="ru-RU"/>
          </w:rPr>
          <w:t>епартаментом государственного заказа Ярославской области</w:t>
        </w:r>
      </w:hyperlink>
      <w:r w:rsidRPr="001F4B28">
        <w:rPr>
          <w:rFonts w:ascii="Times New Roman" w:eastAsia="Times New Roman" w:hAnsi="Times New Roman" w:cs="Times New Roman"/>
          <w:sz w:val="28"/>
          <w:szCs w:val="28"/>
          <w:lang w:eastAsia="ru-RU"/>
        </w:rPr>
        <w:t>. В связи с обращениями в ноябре 2021 года сторонних наблюдателей в Ярославское УФАС России о</w:t>
      </w:r>
      <w:proofErr w:type="gramEnd"/>
      <w:r w:rsidRPr="001F4B28">
        <w:rPr>
          <w:rFonts w:ascii="Times New Roman" w:eastAsia="Times New Roman" w:hAnsi="Times New Roman" w:cs="Times New Roman"/>
          <w:sz w:val="28"/>
          <w:szCs w:val="28"/>
          <w:lang w:eastAsia="ru-RU"/>
        </w:rPr>
        <w:t xml:space="preserve"> том, что на торгах размещаются </w:t>
      </w:r>
      <w:r w:rsidRPr="001F4B28">
        <w:rPr>
          <w:rFonts w:ascii="Times New Roman" w:eastAsia="Times New Roman" w:hAnsi="Times New Roman" w:cs="Times New Roman"/>
          <w:sz w:val="28"/>
          <w:szCs w:val="28"/>
          <w:lang w:eastAsia="ru-RU"/>
        </w:rPr>
        <w:lastRenderedPageBreak/>
        <w:t xml:space="preserve">заведомо невыполнимые контракты, Департаментом дорожного хозяйства </w:t>
      </w:r>
      <w:r w:rsidR="00752028">
        <w:rPr>
          <w:rFonts w:ascii="Times New Roman" w:eastAsia="Times New Roman" w:hAnsi="Times New Roman" w:cs="Times New Roman"/>
          <w:sz w:val="28"/>
          <w:szCs w:val="28"/>
          <w:lang w:eastAsia="ru-RU"/>
        </w:rPr>
        <w:t xml:space="preserve">Ярославской области </w:t>
      </w:r>
      <w:r w:rsidRPr="001F4B28">
        <w:rPr>
          <w:rFonts w:ascii="Times New Roman" w:eastAsia="Times New Roman" w:hAnsi="Times New Roman" w:cs="Times New Roman"/>
          <w:sz w:val="28"/>
          <w:szCs w:val="28"/>
          <w:lang w:eastAsia="ru-RU"/>
        </w:rPr>
        <w:t>было принято решение больше не размещать данный контракт на торги. Согласно документации об электронном аукционе с</w:t>
      </w:r>
      <w:r w:rsidRPr="001F4B28">
        <w:rPr>
          <w:rFonts w:ascii="Times New Roman" w:eastAsia="Calibri" w:hAnsi="Times New Roman" w:cs="Times New Roman"/>
          <w:sz w:val="28"/>
          <w:szCs w:val="28"/>
          <w:lang w:eastAsia="ru-RU"/>
        </w:rPr>
        <w:t>троительство 2</w:t>
      </w:r>
      <w:r w:rsidR="00752028">
        <w:rPr>
          <w:rFonts w:ascii="Times New Roman" w:eastAsia="Calibri" w:hAnsi="Times New Roman" w:cs="Times New Roman"/>
          <w:sz w:val="28"/>
          <w:szCs w:val="28"/>
          <w:lang w:eastAsia="ru-RU"/>
        </w:rPr>
        <w:t>-го</w:t>
      </w:r>
      <w:r w:rsidRPr="001F4B28">
        <w:rPr>
          <w:rFonts w:ascii="Times New Roman" w:eastAsia="Calibri" w:hAnsi="Times New Roman" w:cs="Times New Roman"/>
          <w:sz w:val="28"/>
          <w:szCs w:val="28"/>
          <w:lang w:eastAsia="ru-RU"/>
        </w:rPr>
        <w:t xml:space="preserve"> и 3</w:t>
      </w:r>
      <w:r w:rsidR="00752028">
        <w:rPr>
          <w:rFonts w:ascii="Times New Roman" w:eastAsia="Calibri" w:hAnsi="Times New Roman" w:cs="Times New Roman"/>
          <w:sz w:val="28"/>
          <w:szCs w:val="28"/>
          <w:lang w:eastAsia="ru-RU"/>
        </w:rPr>
        <w:t>-го</w:t>
      </w:r>
      <w:r w:rsidRPr="001F4B28">
        <w:rPr>
          <w:rFonts w:ascii="Times New Roman" w:eastAsia="Calibri" w:hAnsi="Times New Roman" w:cs="Times New Roman"/>
          <w:sz w:val="28"/>
          <w:szCs w:val="28"/>
          <w:lang w:eastAsia="ru-RU"/>
        </w:rPr>
        <w:t> этап</w:t>
      </w:r>
      <w:r w:rsidR="00752028">
        <w:rPr>
          <w:rFonts w:ascii="Times New Roman" w:eastAsia="Calibri" w:hAnsi="Times New Roman" w:cs="Times New Roman"/>
          <w:sz w:val="28"/>
          <w:szCs w:val="28"/>
          <w:lang w:eastAsia="ru-RU"/>
        </w:rPr>
        <w:t>ов</w:t>
      </w:r>
      <w:r w:rsidRPr="001F4B28">
        <w:rPr>
          <w:rFonts w:ascii="Times New Roman" w:eastAsia="Calibri" w:hAnsi="Times New Roman" w:cs="Times New Roman"/>
          <w:sz w:val="28"/>
          <w:szCs w:val="28"/>
          <w:lang w:eastAsia="ru-RU"/>
        </w:rPr>
        <w:t xml:space="preserve"> дороги должно было осуществляться в зимний период, а его сроки составляли менее </w:t>
      </w:r>
      <w:r w:rsidR="00752028">
        <w:rPr>
          <w:rFonts w:ascii="Times New Roman" w:eastAsia="Calibri" w:hAnsi="Times New Roman" w:cs="Times New Roman"/>
          <w:sz w:val="28"/>
          <w:szCs w:val="28"/>
          <w:lang w:eastAsia="ru-RU"/>
        </w:rPr>
        <w:t>двух</w:t>
      </w:r>
      <w:r w:rsidRPr="001F4B28">
        <w:rPr>
          <w:rFonts w:ascii="Times New Roman" w:eastAsia="Calibri" w:hAnsi="Times New Roman" w:cs="Times New Roman"/>
          <w:sz w:val="28"/>
          <w:szCs w:val="28"/>
          <w:lang w:eastAsia="ru-RU"/>
        </w:rPr>
        <w:t> месяцев.</w:t>
      </w:r>
    </w:p>
    <w:p w:rsidR="001F4B28" w:rsidRPr="001F4B28" w:rsidRDefault="001F4B28"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r w:rsidRPr="001F4B28">
        <w:rPr>
          <w:rFonts w:ascii="Times New Roman" w:eastAsia="Times New Roman" w:hAnsi="Times New Roman" w:cs="Times New Roman"/>
          <w:snapToGrid w:val="0"/>
          <w:color w:val="000000"/>
          <w:sz w:val="28"/>
          <w:szCs w:val="28"/>
          <w:lang w:eastAsia="x-none"/>
        </w:rPr>
        <w:t>Незавершенность дороги создает коммерческие риски для уже начавшего работу предприятия</w:t>
      </w:r>
      <w:r w:rsidRPr="001F4B28">
        <w:rPr>
          <w:rFonts w:ascii="Times New Roman" w:eastAsia="Times New Roman" w:hAnsi="Times New Roman" w:cs="Times New Roman"/>
          <w:snapToGrid w:val="0"/>
          <w:color w:val="000000"/>
          <w:sz w:val="28"/>
          <w:szCs w:val="28"/>
          <w:vertAlign w:val="superscript"/>
          <w:lang w:eastAsia="x-none"/>
        </w:rPr>
        <w:footnoteReference w:id="12"/>
      </w:r>
      <w:r w:rsidRPr="001F4B28">
        <w:rPr>
          <w:rFonts w:ascii="Times New Roman" w:eastAsia="Times New Roman" w:hAnsi="Times New Roman" w:cs="Times New Roman"/>
          <w:snapToGrid w:val="0"/>
          <w:color w:val="000000"/>
          <w:sz w:val="28"/>
          <w:szCs w:val="28"/>
          <w:lang w:eastAsia="x-none"/>
        </w:rPr>
        <w:t xml:space="preserve"> на территории, к которой планировалась дорога, и </w:t>
      </w:r>
      <w:r w:rsidRPr="001F4B28">
        <w:rPr>
          <w:rFonts w:ascii="Times New Roman" w:eastAsia="Times New Roman" w:hAnsi="Times New Roman" w:cs="Times New Roman"/>
          <w:sz w:val="28"/>
          <w:szCs w:val="28"/>
          <w:lang w:eastAsia="ru-RU"/>
        </w:rPr>
        <w:t xml:space="preserve">ставит под вопрос </w:t>
      </w:r>
      <w:r w:rsidRPr="001F4B28">
        <w:rPr>
          <w:rFonts w:ascii="Times New Roman" w:eastAsia="Times New Roman" w:hAnsi="Times New Roman" w:cs="Times New Roman"/>
          <w:snapToGrid w:val="0"/>
          <w:color w:val="000000"/>
          <w:sz w:val="28"/>
          <w:szCs w:val="28"/>
          <w:lang w:eastAsia="x-none"/>
        </w:rPr>
        <w:t>целесообразность развития новых проектов.</w:t>
      </w:r>
    </w:p>
    <w:p w:rsidR="001F4B28" w:rsidRPr="001F4B28" w:rsidRDefault="001F4B28"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r w:rsidRPr="001F4B28">
        <w:rPr>
          <w:rFonts w:ascii="Times New Roman" w:eastAsia="Times New Roman" w:hAnsi="Times New Roman" w:cs="Times New Roman"/>
          <w:snapToGrid w:val="0"/>
          <w:color w:val="000000"/>
          <w:sz w:val="28"/>
          <w:szCs w:val="28"/>
          <w:lang w:eastAsia="x-none"/>
        </w:rPr>
        <w:t>В нарушение части 13.1 статьи 34 Федерального закона № 44-ФЗ</w:t>
      </w:r>
      <w:r w:rsidRPr="001F4B28">
        <w:rPr>
          <w:rFonts w:ascii="Times New Roman" w:eastAsia="Times New Roman" w:hAnsi="Times New Roman" w:cs="Times New Roman"/>
          <w:snapToGrid w:val="0"/>
          <w:color w:val="000000"/>
          <w:sz w:val="28"/>
          <w:szCs w:val="28"/>
          <w:vertAlign w:val="superscript"/>
          <w:lang w:eastAsia="x-none"/>
        </w:rPr>
        <w:footnoteReference w:id="13"/>
      </w:r>
      <w:r w:rsidRPr="001F4B28">
        <w:rPr>
          <w:rFonts w:ascii="Times New Roman" w:eastAsia="Times New Roman" w:hAnsi="Times New Roman" w:cs="Times New Roman"/>
          <w:snapToGrid w:val="0"/>
          <w:color w:val="000000"/>
          <w:sz w:val="28"/>
          <w:szCs w:val="28"/>
          <w:lang w:eastAsia="x-none"/>
        </w:rPr>
        <w:t xml:space="preserve"> и пункта 5.2 муниципального контракта</w:t>
      </w:r>
      <w:r w:rsidRPr="001F4B28">
        <w:rPr>
          <w:rFonts w:ascii="Times New Roman" w:eastAsia="Times New Roman" w:hAnsi="Times New Roman" w:cs="Times New Roman"/>
          <w:snapToGrid w:val="0"/>
          <w:color w:val="000000"/>
          <w:sz w:val="28"/>
          <w:szCs w:val="28"/>
          <w:vertAlign w:val="superscript"/>
          <w:lang w:eastAsia="x-none"/>
        </w:rPr>
        <w:footnoteReference w:id="14"/>
      </w:r>
      <w:r w:rsidRPr="001F4B28">
        <w:rPr>
          <w:rFonts w:ascii="Times New Roman" w:eastAsia="Times New Roman" w:hAnsi="Times New Roman" w:cs="Times New Roman"/>
          <w:snapToGrid w:val="0"/>
          <w:color w:val="000000"/>
          <w:sz w:val="28"/>
          <w:szCs w:val="28"/>
          <w:lang w:eastAsia="x-none"/>
        </w:rPr>
        <w:t>, работы Подрядчика</w:t>
      </w:r>
      <w:r w:rsidRPr="001F4B28">
        <w:rPr>
          <w:rFonts w:ascii="Times New Roman" w:eastAsia="Times New Roman" w:hAnsi="Times New Roman" w:cs="Times New Roman"/>
          <w:snapToGrid w:val="0"/>
          <w:color w:val="000000"/>
          <w:sz w:val="28"/>
          <w:szCs w:val="28"/>
          <w:vertAlign w:val="superscript"/>
          <w:lang w:eastAsia="x-none"/>
        </w:rPr>
        <w:footnoteReference w:id="15"/>
      </w:r>
      <w:r w:rsidRPr="001F4B28">
        <w:rPr>
          <w:rFonts w:ascii="Times New Roman" w:eastAsia="Times New Roman" w:hAnsi="Times New Roman" w:cs="Times New Roman"/>
          <w:snapToGrid w:val="0"/>
          <w:color w:val="000000"/>
          <w:sz w:val="28"/>
          <w:szCs w:val="28"/>
          <w:lang w:eastAsia="x-none"/>
        </w:rPr>
        <w:t>, принятые Заказчиком</w:t>
      </w:r>
      <w:r w:rsidRPr="001F4B28">
        <w:rPr>
          <w:rFonts w:ascii="Times New Roman" w:eastAsia="Times New Roman" w:hAnsi="Times New Roman" w:cs="Times New Roman"/>
          <w:snapToGrid w:val="0"/>
          <w:color w:val="000000"/>
          <w:sz w:val="28"/>
          <w:szCs w:val="28"/>
          <w:vertAlign w:val="superscript"/>
          <w:lang w:eastAsia="x-none"/>
        </w:rPr>
        <w:footnoteReference w:id="16"/>
      </w:r>
      <w:r w:rsidRPr="001F4B28">
        <w:rPr>
          <w:rFonts w:ascii="Times New Roman" w:eastAsia="Times New Roman" w:hAnsi="Times New Roman" w:cs="Times New Roman"/>
          <w:snapToGrid w:val="0"/>
          <w:color w:val="000000"/>
          <w:sz w:val="28"/>
          <w:szCs w:val="28"/>
          <w:lang w:eastAsia="x-none"/>
        </w:rPr>
        <w:t xml:space="preserve"> в ноябре – декабре 2020 года на сумму 16</w:t>
      </w:r>
      <w:r w:rsidR="00752028">
        <w:rPr>
          <w:rFonts w:ascii="Times New Roman" w:eastAsia="Times New Roman" w:hAnsi="Times New Roman" w:cs="Times New Roman"/>
          <w:snapToGrid w:val="0"/>
          <w:color w:val="000000"/>
          <w:sz w:val="28"/>
          <w:szCs w:val="28"/>
          <w:lang w:eastAsia="x-none"/>
        </w:rPr>
        <w:t>,</w:t>
      </w:r>
      <w:r w:rsidRPr="001F4B28">
        <w:rPr>
          <w:rFonts w:ascii="Times New Roman" w:eastAsia="Times New Roman" w:hAnsi="Times New Roman" w:cs="Times New Roman"/>
          <w:snapToGrid w:val="0"/>
          <w:color w:val="000000"/>
          <w:sz w:val="28"/>
          <w:szCs w:val="28"/>
          <w:lang w:eastAsia="x-none"/>
        </w:rPr>
        <w:t xml:space="preserve">6 </w:t>
      </w:r>
      <w:proofErr w:type="gramStart"/>
      <w:r w:rsidR="00752028">
        <w:rPr>
          <w:rFonts w:ascii="Times New Roman" w:eastAsia="Times New Roman" w:hAnsi="Times New Roman" w:cs="Times New Roman"/>
          <w:snapToGrid w:val="0"/>
          <w:color w:val="000000"/>
          <w:sz w:val="28"/>
          <w:szCs w:val="28"/>
          <w:lang w:eastAsia="x-none"/>
        </w:rPr>
        <w:t>млн</w:t>
      </w:r>
      <w:proofErr w:type="gramEnd"/>
      <w:r w:rsidRPr="001F4B28">
        <w:rPr>
          <w:rFonts w:ascii="Times New Roman" w:eastAsia="Times New Roman" w:hAnsi="Times New Roman" w:cs="Times New Roman"/>
          <w:snapToGrid w:val="0"/>
          <w:color w:val="000000"/>
          <w:sz w:val="28"/>
          <w:szCs w:val="28"/>
          <w:lang w:eastAsia="x-none"/>
        </w:rPr>
        <w:t xml:space="preserve"> рублей, были оплачены только в марте 2021 года. Размер просроченной оплаты составил 28 % цены муниципального контракта. Данное правонарушение является существенным, поскольку заключается в пренебрежительном отношении Заказчика к исполнению своих публично-правовых обязанностей. </w:t>
      </w:r>
    </w:p>
    <w:p w:rsidR="001F4B28" w:rsidRPr="001F4B28" w:rsidRDefault="001F4B28"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r w:rsidRPr="001F4B28">
        <w:rPr>
          <w:rFonts w:ascii="Times New Roman" w:eastAsia="Times New Roman" w:hAnsi="Times New Roman" w:cs="Times New Roman"/>
          <w:snapToGrid w:val="0"/>
          <w:color w:val="000000"/>
          <w:sz w:val="28"/>
          <w:szCs w:val="28"/>
          <w:lang w:eastAsia="x-none"/>
        </w:rPr>
        <w:t xml:space="preserve">Реализация ТК «Ярославская Ривьера» к ноябрю 2023 года не достигла планового уровня. </w:t>
      </w:r>
    </w:p>
    <w:p w:rsidR="001F4B28" w:rsidRDefault="00752028"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r>
        <w:rPr>
          <w:rFonts w:ascii="Times New Roman" w:eastAsia="Times New Roman" w:hAnsi="Times New Roman" w:cs="Times New Roman"/>
          <w:snapToGrid w:val="0"/>
          <w:color w:val="000000"/>
          <w:sz w:val="28"/>
          <w:szCs w:val="28"/>
          <w:lang w:eastAsia="x-none"/>
        </w:rPr>
        <w:t>Р</w:t>
      </w:r>
      <w:r w:rsidR="001F4B28" w:rsidRPr="001F4B28">
        <w:rPr>
          <w:rFonts w:ascii="Times New Roman" w:eastAsia="Times New Roman" w:hAnsi="Times New Roman" w:cs="Times New Roman"/>
          <w:snapToGrid w:val="0"/>
          <w:color w:val="000000"/>
          <w:sz w:val="28"/>
          <w:szCs w:val="28"/>
          <w:lang w:eastAsia="x-none"/>
        </w:rPr>
        <w:t>еализация комплексного инвестиционного проекта создания и развития ТК «Ярославская Ривьера» (создание объектов туристской и обеспечивающей инфраструктуры) (по состоянию на 1 ноября 2023 г</w:t>
      </w:r>
      <w:r>
        <w:rPr>
          <w:rFonts w:ascii="Times New Roman" w:eastAsia="Times New Roman" w:hAnsi="Times New Roman" w:cs="Times New Roman"/>
          <w:snapToGrid w:val="0"/>
          <w:color w:val="000000"/>
          <w:sz w:val="28"/>
          <w:szCs w:val="28"/>
          <w:lang w:eastAsia="x-none"/>
        </w:rPr>
        <w:t>ода</w:t>
      </w:r>
      <w:r w:rsidR="001F4B28" w:rsidRPr="001F4B28">
        <w:rPr>
          <w:rFonts w:ascii="Times New Roman" w:eastAsia="Times New Roman" w:hAnsi="Times New Roman" w:cs="Times New Roman"/>
          <w:snapToGrid w:val="0"/>
          <w:color w:val="000000"/>
          <w:sz w:val="28"/>
          <w:szCs w:val="28"/>
          <w:lang w:eastAsia="x-none"/>
        </w:rPr>
        <w:t>)</w:t>
      </w:r>
      <w:r>
        <w:rPr>
          <w:rFonts w:ascii="Times New Roman" w:eastAsia="Times New Roman" w:hAnsi="Times New Roman" w:cs="Times New Roman"/>
          <w:snapToGrid w:val="0"/>
          <w:color w:val="000000"/>
          <w:sz w:val="28"/>
          <w:szCs w:val="28"/>
          <w:lang w:eastAsia="x-none"/>
        </w:rPr>
        <w:t xml:space="preserve"> представлена в таблице.</w:t>
      </w:r>
    </w:p>
    <w:p w:rsidR="00191DE4" w:rsidRDefault="00191DE4"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p>
    <w:p w:rsidR="00191DE4" w:rsidRDefault="00191DE4"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p>
    <w:p w:rsidR="00191DE4" w:rsidRPr="001F4B28" w:rsidRDefault="00191DE4" w:rsidP="001F4B28">
      <w:pPr>
        <w:tabs>
          <w:tab w:val="left" w:pos="709"/>
          <w:tab w:val="left" w:pos="851"/>
        </w:tabs>
        <w:spacing w:after="0" w:line="360" w:lineRule="auto"/>
        <w:ind w:firstLine="709"/>
        <w:jc w:val="both"/>
        <w:rPr>
          <w:rFonts w:ascii="Times New Roman" w:eastAsia="Times New Roman" w:hAnsi="Times New Roman" w:cs="Times New Roman"/>
          <w:snapToGrid w:val="0"/>
          <w:color w:val="000000"/>
          <w:sz w:val="28"/>
          <w:szCs w:val="28"/>
          <w:lang w:eastAsia="x-none"/>
        </w:rPr>
      </w:pPr>
    </w:p>
    <w:tbl>
      <w:tblPr>
        <w:tblStyle w:val="10"/>
        <w:tblW w:w="9889" w:type="dxa"/>
        <w:tblLook w:val="04A0" w:firstRow="1" w:lastRow="0" w:firstColumn="1" w:lastColumn="0" w:noHBand="0" w:noVBand="1"/>
      </w:tblPr>
      <w:tblGrid>
        <w:gridCol w:w="598"/>
        <w:gridCol w:w="4374"/>
        <w:gridCol w:w="1068"/>
        <w:gridCol w:w="2178"/>
        <w:gridCol w:w="1671"/>
      </w:tblGrid>
      <w:tr w:rsidR="001F4B28" w:rsidRPr="001F4B28" w:rsidTr="00191DE4">
        <w:tc>
          <w:tcPr>
            <w:tcW w:w="9889" w:type="dxa"/>
            <w:gridSpan w:val="5"/>
            <w:shd w:val="clear" w:color="auto" w:fill="F2F2F2" w:themeFill="background1" w:themeFillShade="F2"/>
          </w:tcPr>
          <w:p w:rsidR="001F4B28" w:rsidRPr="00191DE4" w:rsidRDefault="00191DE4" w:rsidP="001F4B28">
            <w:pPr>
              <w:ind w:right="-2"/>
              <w:jc w:val="center"/>
              <w:rPr>
                <w:rFonts w:ascii="Times New Roman" w:eastAsia="Times New Roman" w:hAnsi="Times New Roman"/>
                <w:b/>
                <w:sz w:val="20"/>
                <w:szCs w:val="20"/>
              </w:rPr>
            </w:pPr>
            <w:r w:rsidRPr="00191DE4">
              <w:rPr>
                <w:rFonts w:ascii="Times New Roman" w:eastAsia="Times New Roman" w:hAnsi="Times New Roman"/>
                <w:b/>
                <w:sz w:val="20"/>
                <w:szCs w:val="20"/>
              </w:rPr>
              <w:lastRenderedPageBreak/>
              <w:t>1</w:t>
            </w:r>
            <w:r w:rsidR="001F4B28" w:rsidRPr="00191DE4">
              <w:rPr>
                <w:rFonts w:ascii="Times New Roman" w:eastAsia="Times New Roman" w:hAnsi="Times New Roman"/>
                <w:b/>
                <w:sz w:val="20"/>
                <w:szCs w:val="20"/>
                <w:lang w:val="en-US"/>
              </w:rPr>
              <w:t>.</w:t>
            </w:r>
            <w:r w:rsidR="001F4B28" w:rsidRPr="00191DE4">
              <w:rPr>
                <w:rFonts w:ascii="Times New Roman" w:eastAsia="Times New Roman" w:hAnsi="Times New Roman"/>
                <w:b/>
                <w:sz w:val="20"/>
                <w:szCs w:val="20"/>
              </w:rPr>
              <w:t>Объекты туристской инфраструктуры</w:t>
            </w:r>
          </w:p>
        </w:tc>
      </w:tr>
      <w:tr w:rsidR="001F4B28" w:rsidRPr="001F4B28" w:rsidTr="00191DE4">
        <w:trPr>
          <w:trHeight w:val="1027"/>
          <w:tblHeader/>
        </w:trPr>
        <w:tc>
          <w:tcPr>
            <w:tcW w:w="598" w:type="dxa"/>
            <w:shd w:val="clear" w:color="auto" w:fill="auto"/>
            <w:vAlign w:val="center"/>
          </w:tcPr>
          <w:p w:rsidR="001F4B28" w:rsidRPr="00191DE4" w:rsidRDefault="001F4B28" w:rsidP="00191DE4">
            <w:pPr>
              <w:ind w:right="-2"/>
              <w:jc w:val="center"/>
              <w:rPr>
                <w:rFonts w:ascii="Times New Roman" w:eastAsia="Times New Roman" w:hAnsi="Times New Roman"/>
                <w:sz w:val="20"/>
                <w:szCs w:val="20"/>
                <w:lang w:val="en-US"/>
              </w:rPr>
            </w:pPr>
            <w:r w:rsidRPr="00191DE4">
              <w:rPr>
                <w:rFonts w:ascii="Times New Roman" w:eastAsia="Times New Roman" w:hAnsi="Times New Roman"/>
                <w:sz w:val="20"/>
                <w:szCs w:val="20"/>
              </w:rPr>
              <w:t xml:space="preserve">№ </w:t>
            </w:r>
            <w:proofErr w:type="gramStart"/>
            <w:r w:rsidRPr="00191DE4">
              <w:rPr>
                <w:rFonts w:ascii="Times New Roman" w:eastAsia="Times New Roman" w:hAnsi="Times New Roman"/>
                <w:sz w:val="20"/>
                <w:szCs w:val="20"/>
              </w:rPr>
              <w:t>п</w:t>
            </w:r>
            <w:proofErr w:type="gramEnd"/>
            <w:r w:rsidRPr="00191DE4">
              <w:rPr>
                <w:rFonts w:ascii="Times New Roman" w:eastAsia="Times New Roman" w:hAnsi="Times New Roman"/>
                <w:sz w:val="20"/>
                <w:szCs w:val="20"/>
              </w:rPr>
              <w:t>/п</w:t>
            </w:r>
          </w:p>
        </w:tc>
        <w:tc>
          <w:tcPr>
            <w:tcW w:w="5442" w:type="dxa"/>
            <w:gridSpan w:val="2"/>
            <w:vAlign w:val="center"/>
          </w:tcPr>
          <w:p w:rsidR="001F4B28" w:rsidRPr="00191DE4" w:rsidRDefault="00191DE4" w:rsidP="00191DE4">
            <w:pPr>
              <w:jc w:val="center"/>
              <w:rPr>
                <w:rFonts w:ascii="Times New Roman" w:eastAsia="Times New Roman" w:hAnsi="Times New Roman"/>
                <w:sz w:val="20"/>
                <w:szCs w:val="20"/>
                <w:lang w:eastAsia="ru-RU"/>
              </w:rPr>
            </w:pPr>
            <w:r w:rsidRPr="00191DE4">
              <w:rPr>
                <w:rFonts w:ascii="Times New Roman" w:eastAsia="Times New Roman" w:hAnsi="Times New Roman"/>
                <w:sz w:val="20"/>
                <w:szCs w:val="20"/>
                <w:lang w:eastAsia="ru-RU"/>
              </w:rPr>
              <w:t>Наименование о</w:t>
            </w:r>
            <w:r w:rsidR="001F4B28" w:rsidRPr="00191DE4">
              <w:rPr>
                <w:rFonts w:ascii="Times New Roman" w:eastAsia="Times New Roman" w:hAnsi="Times New Roman"/>
                <w:sz w:val="20"/>
                <w:szCs w:val="20"/>
                <w:lang w:eastAsia="ru-RU"/>
              </w:rPr>
              <w:t>бъект</w:t>
            </w:r>
            <w:r w:rsidRPr="00191DE4">
              <w:rPr>
                <w:rFonts w:ascii="Times New Roman" w:eastAsia="Times New Roman" w:hAnsi="Times New Roman"/>
                <w:sz w:val="20"/>
                <w:szCs w:val="20"/>
                <w:lang w:eastAsia="ru-RU"/>
              </w:rPr>
              <w:t>а</w:t>
            </w:r>
          </w:p>
        </w:tc>
        <w:tc>
          <w:tcPr>
            <w:tcW w:w="2178" w:type="dxa"/>
            <w:vAlign w:val="center"/>
          </w:tcPr>
          <w:p w:rsidR="001F4B28" w:rsidRPr="00191DE4" w:rsidRDefault="001F4B28" w:rsidP="00191DE4">
            <w:pPr>
              <w:jc w:val="center"/>
              <w:rPr>
                <w:rFonts w:ascii="Times New Roman" w:eastAsia="Times New Roman" w:hAnsi="Times New Roman"/>
                <w:sz w:val="20"/>
                <w:szCs w:val="20"/>
              </w:rPr>
            </w:pPr>
            <w:r w:rsidRPr="00191DE4">
              <w:rPr>
                <w:rFonts w:ascii="Times New Roman" w:eastAsia="Times New Roman" w:hAnsi="Times New Roman"/>
                <w:sz w:val="20"/>
                <w:szCs w:val="20"/>
              </w:rPr>
              <w:t>Дата ввода</w:t>
            </w:r>
          </w:p>
        </w:tc>
        <w:tc>
          <w:tcPr>
            <w:tcW w:w="1671" w:type="dxa"/>
            <w:vAlign w:val="center"/>
          </w:tcPr>
          <w:p w:rsidR="001F4B28" w:rsidRPr="00191DE4" w:rsidRDefault="001F4B28" w:rsidP="00191DE4">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 xml:space="preserve">Объем инвестиций (внебюджетные источники), </w:t>
            </w:r>
            <w:r w:rsidRPr="00191DE4">
              <w:rPr>
                <w:rFonts w:ascii="Times New Roman" w:eastAsia="Times New Roman" w:hAnsi="Times New Roman"/>
                <w:sz w:val="20"/>
                <w:szCs w:val="20"/>
              </w:rPr>
              <w:br/>
            </w:r>
            <w:proofErr w:type="gramStart"/>
            <w:r w:rsidRPr="00191DE4">
              <w:rPr>
                <w:rFonts w:ascii="Times New Roman" w:eastAsia="Times New Roman" w:hAnsi="Times New Roman"/>
                <w:sz w:val="20"/>
                <w:szCs w:val="20"/>
              </w:rPr>
              <w:t>млн</w:t>
            </w:r>
            <w:proofErr w:type="gramEnd"/>
            <w:r w:rsidRPr="00191DE4">
              <w:rPr>
                <w:rFonts w:ascii="Times New Roman" w:eastAsia="Times New Roman" w:hAnsi="Times New Roman"/>
                <w:sz w:val="20"/>
                <w:szCs w:val="20"/>
              </w:rPr>
              <w:t xml:space="preserve"> рублей</w:t>
            </w:r>
          </w:p>
        </w:tc>
      </w:tr>
      <w:tr w:rsidR="001F4B28" w:rsidRPr="001F4B28" w:rsidTr="00A971F7">
        <w:tc>
          <w:tcPr>
            <w:tcW w:w="598" w:type="dxa"/>
            <w:shd w:val="clear" w:color="auto" w:fill="auto"/>
            <w:vAlign w:val="center"/>
          </w:tcPr>
          <w:p w:rsidR="001F4B28" w:rsidRPr="00191DE4" w:rsidRDefault="00191DE4" w:rsidP="001F4B28">
            <w:pPr>
              <w:ind w:right="-2"/>
              <w:rPr>
                <w:rFonts w:ascii="Times New Roman" w:eastAsia="Times New Roman" w:hAnsi="Times New Roman"/>
                <w:sz w:val="20"/>
                <w:szCs w:val="20"/>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rPr>
              <w:t>.1</w:t>
            </w:r>
          </w:p>
        </w:tc>
        <w:tc>
          <w:tcPr>
            <w:tcW w:w="5442" w:type="dxa"/>
            <w:gridSpan w:val="2"/>
            <w:vAlign w:val="center"/>
          </w:tcPr>
          <w:p w:rsidR="001F4B28" w:rsidRPr="00191DE4" w:rsidRDefault="001F4B28" w:rsidP="00191DE4">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 xml:space="preserve">Гостиницы и </w:t>
            </w:r>
            <w:proofErr w:type="spellStart"/>
            <w:r w:rsidRPr="00191DE4">
              <w:rPr>
                <w:rFonts w:ascii="Times New Roman" w:eastAsia="Times New Roman" w:hAnsi="Times New Roman"/>
                <w:sz w:val="20"/>
                <w:szCs w:val="20"/>
                <w:lang w:eastAsia="ru-RU"/>
              </w:rPr>
              <w:t>детокс</w:t>
            </w:r>
            <w:proofErr w:type="spellEnd"/>
            <w:r w:rsidRPr="00191DE4">
              <w:rPr>
                <w:rFonts w:ascii="Times New Roman" w:eastAsia="Times New Roman" w:hAnsi="Times New Roman"/>
                <w:sz w:val="20"/>
                <w:szCs w:val="20"/>
                <w:lang w:eastAsia="ru-RU"/>
              </w:rPr>
              <w:t>-центр на территории «Ярославское взморье»</w:t>
            </w:r>
          </w:p>
        </w:tc>
        <w:tc>
          <w:tcPr>
            <w:tcW w:w="2178" w:type="dxa"/>
            <w:vAlign w:val="center"/>
          </w:tcPr>
          <w:p w:rsidR="001F4B28" w:rsidRPr="00191DE4" w:rsidRDefault="00A971F7" w:rsidP="00A971F7">
            <w:pPr>
              <w:rPr>
                <w:rFonts w:ascii="Times New Roman" w:eastAsia="Times New Roman" w:hAnsi="Times New Roman"/>
                <w:sz w:val="20"/>
                <w:szCs w:val="20"/>
              </w:rPr>
            </w:pPr>
            <w:r>
              <w:rPr>
                <w:rFonts w:ascii="Times New Roman" w:eastAsia="Times New Roman" w:hAnsi="Times New Roman"/>
                <w:sz w:val="20"/>
                <w:szCs w:val="20"/>
              </w:rPr>
              <w:t xml:space="preserve">от </w:t>
            </w:r>
            <w:r w:rsidR="001F4B28" w:rsidRPr="00191DE4">
              <w:rPr>
                <w:rFonts w:ascii="Times New Roman" w:eastAsia="Times New Roman" w:hAnsi="Times New Roman"/>
                <w:sz w:val="20"/>
                <w:szCs w:val="20"/>
              </w:rPr>
              <w:t>10</w:t>
            </w:r>
            <w:r>
              <w:rPr>
                <w:rFonts w:ascii="Times New Roman" w:eastAsia="Times New Roman" w:hAnsi="Times New Roman"/>
                <w:sz w:val="20"/>
                <w:szCs w:val="20"/>
              </w:rPr>
              <w:t xml:space="preserve"> октября </w:t>
            </w:r>
            <w:r w:rsidR="001F4B28" w:rsidRPr="00191DE4">
              <w:rPr>
                <w:rFonts w:ascii="Times New Roman" w:eastAsia="Times New Roman" w:hAnsi="Times New Roman"/>
                <w:sz w:val="20"/>
                <w:szCs w:val="20"/>
              </w:rPr>
              <w:t>2023</w:t>
            </w:r>
            <w:r>
              <w:rPr>
                <w:rFonts w:ascii="Times New Roman" w:eastAsia="Times New Roman" w:hAnsi="Times New Roman"/>
                <w:sz w:val="20"/>
                <w:szCs w:val="20"/>
              </w:rPr>
              <w:t xml:space="preserve"> г.</w:t>
            </w:r>
            <w:r w:rsidR="001F4B28" w:rsidRPr="00191DE4">
              <w:rPr>
                <w:rFonts w:ascii="Times New Roman" w:eastAsia="Times New Roman" w:hAnsi="Times New Roman"/>
                <w:sz w:val="20"/>
                <w:szCs w:val="20"/>
              </w:rPr>
              <w:t xml:space="preserve"> </w:t>
            </w:r>
            <w:r w:rsidR="001F4B28" w:rsidRPr="00191DE4">
              <w:rPr>
                <w:rFonts w:ascii="Times New Roman" w:eastAsia="Times New Roman" w:hAnsi="Times New Roman"/>
                <w:sz w:val="20"/>
                <w:szCs w:val="20"/>
              </w:rPr>
              <w:br/>
              <w:t>№ 76-14-168-2023</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930,0</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rPr>
              <w:t>.2</w:t>
            </w:r>
          </w:p>
        </w:tc>
        <w:tc>
          <w:tcPr>
            <w:tcW w:w="5442" w:type="dxa"/>
            <w:gridSpan w:val="2"/>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 xml:space="preserve">Расширение номерного фонда </w:t>
            </w:r>
            <w:proofErr w:type="gramStart"/>
            <w:r w:rsidRPr="00191DE4">
              <w:rPr>
                <w:rFonts w:ascii="Times New Roman" w:eastAsia="Times New Roman" w:hAnsi="Times New Roman"/>
                <w:sz w:val="20"/>
                <w:szCs w:val="20"/>
                <w:lang w:eastAsia="ru-RU"/>
              </w:rPr>
              <w:t>парк-отеля</w:t>
            </w:r>
            <w:proofErr w:type="gramEnd"/>
            <w:r w:rsidRPr="00191DE4">
              <w:rPr>
                <w:rFonts w:ascii="Times New Roman" w:eastAsia="Times New Roman" w:hAnsi="Times New Roman"/>
                <w:sz w:val="20"/>
                <w:szCs w:val="20"/>
                <w:lang w:eastAsia="ru-RU"/>
              </w:rPr>
              <w:t xml:space="preserve"> «Бухта </w:t>
            </w:r>
            <w:proofErr w:type="spellStart"/>
            <w:r w:rsidRPr="00191DE4">
              <w:rPr>
                <w:rFonts w:ascii="Times New Roman" w:eastAsia="Times New Roman" w:hAnsi="Times New Roman"/>
                <w:sz w:val="20"/>
                <w:szCs w:val="20"/>
                <w:lang w:eastAsia="ru-RU"/>
              </w:rPr>
              <w:t>Коприно</w:t>
            </w:r>
            <w:proofErr w:type="spellEnd"/>
            <w:r w:rsidRPr="00191DE4">
              <w:rPr>
                <w:rFonts w:ascii="Times New Roman" w:eastAsia="Times New Roman" w:hAnsi="Times New Roman"/>
                <w:sz w:val="20"/>
                <w:szCs w:val="20"/>
                <w:lang w:eastAsia="ru-RU"/>
              </w:rPr>
              <w:t>» путем строительства 20 домиков на территории «Ярославское взморье»</w:t>
            </w:r>
          </w:p>
        </w:tc>
        <w:tc>
          <w:tcPr>
            <w:tcW w:w="2178" w:type="dxa"/>
            <w:vAlign w:val="center"/>
          </w:tcPr>
          <w:p w:rsidR="001F4B28" w:rsidRPr="00191DE4" w:rsidRDefault="00A971F7" w:rsidP="001F4B28">
            <w:pPr>
              <w:rPr>
                <w:rFonts w:ascii="Times New Roman" w:eastAsia="Times New Roman" w:hAnsi="Times New Roman"/>
                <w:sz w:val="20"/>
                <w:szCs w:val="20"/>
              </w:rPr>
            </w:pPr>
            <w:r>
              <w:rPr>
                <w:rFonts w:ascii="Times New Roman" w:eastAsia="Times New Roman" w:hAnsi="Times New Roman"/>
                <w:sz w:val="20"/>
                <w:szCs w:val="20"/>
              </w:rPr>
              <w:t xml:space="preserve">от </w:t>
            </w:r>
            <w:r w:rsidR="001F4B28" w:rsidRPr="00191DE4">
              <w:rPr>
                <w:rFonts w:ascii="Times New Roman" w:eastAsia="Times New Roman" w:hAnsi="Times New Roman"/>
                <w:sz w:val="20"/>
                <w:szCs w:val="20"/>
              </w:rPr>
              <w:t>18</w:t>
            </w:r>
            <w:r>
              <w:rPr>
                <w:rFonts w:ascii="Times New Roman" w:eastAsia="Times New Roman" w:hAnsi="Times New Roman"/>
                <w:sz w:val="20"/>
                <w:szCs w:val="20"/>
              </w:rPr>
              <w:t xml:space="preserve"> декабря </w:t>
            </w:r>
            <w:r w:rsidR="001F4B28" w:rsidRPr="00191DE4">
              <w:rPr>
                <w:rFonts w:ascii="Times New Roman" w:eastAsia="Times New Roman" w:hAnsi="Times New Roman"/>
                <w:sz w:val="20"/>
                <w:szCs w:val="20"/>
              </w:rPr>
              <w:t xml:space="preserve">2019 </w:t>
            </w:r>
            <w:r>
              <w:rPr>
                <w:rFonts w:ascii="Times New Roman" w:eastAsia="Times New Roman" w:hAnsi="Times New Roman"/>
                <w:sz w:val="20"/>
                <w:szCs w:val="20"/>
              </w:rPr>
              <w:t>г.</w:t>
            </w:r>
            <w:r w:rsidR="001F4B28" w:rsidRPr="00191DE4">
              <w:rPr>
                <w:rFonts w:ascii="Times New Roman" w:eastAsia="Times New Roman" w:hAnsi="Times New Roman"/>
                <w:sz w:val="20"/>
                <w:szCs w:val="20"/>
              </w:rPr>
              <w:br/>
              <w:t>№ 76-514308-192-2019</w:t>
            </w:r>
          </w:p>
          <w:p w:rsidR="001F4B28" w:rsidRPr="00191DE4" w:rsidRDefault="00A971F7" w:rsidP="001F4B28">
            <w:pPr>
              <w:rPr>
                <w:rFonts w:ascii="Times New Roman" w:eastAsia="Times New Roman" w:hAnsi="Times New Roman"/>
                <w:sz w:val="20"/>
                <w:szCs w:val="20"/>
              </w:rPr>
            </w:pPr>
            <w:r>
              <w:rPr>
                <w:rFonts w:ascii="Times New Roman" w:eastAsia="Times New Roman" w:hAnsi="Times New Roman"/>
                <w:sz w:val="20"/>
                <w:szCs w:val="20"/>
              </w:rPr>
              <w:t xml:space="preserve">от </w:t>
            </w:r>
            <w:r w:rsidR="001F4B28" w:rsidRPr="00191DE4">
              <w:rPr>
                <w:rFonts w:ascii="Times New Roman" w:eastAsia="Times New Roman" w:hAnsi="Times New Roman"/>
                <w:sz w:val="20"/>
                <w:szCs w:val="20"/>
              </w:rPr>
              <w:t>3</w:t>
            </w:r>
            <w:r>
              <w:rPr>
                <w:rFonts w:ascii="Times New Roman" w:eastAsia="Times New Roman" w:hAnsi="Times New Roman"/>
                <w:sz w:val="20"/>
                <w:szCs w:val="20"/>
              </w:rPr>
              <w:t xml:space="preserve"> декабря </w:t>
            </w:r>
            <w:r w:rsidR="001F4B28" w:rsidRPr="00191DE4">
              <w:rPr>
                <w:rFonts w:ascii="Times New Roman" w:eastAsia="Times New Roman" w:hAnsi="Times New Roman"/>
                <w:sz w:val="20"/>
                <w:szCs w:val="20"/>
              </w:rPr>
              <w:t xml:space="preserve">2020 </w:t>
            </w:r>
            <w:r>
              <w:rPr>
                <w:rFonts w:ascii="Times New Roman" w:eastAsia="Times New Roman" w:hAnsi="Times New Roman"/>
                <w:sz w:val="20"/>
                <w:szCs w:val="20"/>
              </w:rPr>
              <w:t>г.</w:t>
            </w:r>
            <w:r w:rsidR="001F4B28" w:rsidRPr="00191DE4">
              <w:rPr>
                <w:rFonts w:ascii="Times New Roman" w:eastAsia="Times New Roman" w:hAnsi="Times New Roman"/>
                <w:sz w:val="20"/>
                <w:szCs w:val="20"/>
              </w:rPr>
              <w:br/>
              <w:t>№ 76-514308-207-2020</w:t>
            </w:r>
          </w:p>
          <w:p w:rsidR="001F4B28" w:rsidRPr="00191DE4" w:rsidRDefault="00A971F7" w:rsidP="00A971F7">
            <w:pPr>
              <w:rPr>
                <w:rFonts w:ascii="Times New Roman" w:eastAsia="Times New Roman" w:hAnsi="Times New Roman"/>
                <w:sz w:val="20"/>
                <w:szCs w:val="20"/>
              </w:rPr>
            </w:pPr>
            <w:r>
              <w:rPr>
                <w:rFonts w:ascii="Times New Roman" w:eastAsia="Times New Roman" w:hAnsi="Times New Roman"/>
                <w:sz w:val="20"/>
                <w:szCs w:val="20"/>
              </w:rPr>
              <w:t xml:space="preserve">от </w:t>
            </w:r>
            <w:r w:rsidR="001F4B28" w:rsidRPr="00191DE4">
              <w:rPr>
                <w:rFonts w:ascii="Times New Roman" w:eastAsia="Times New Roman" w:hAnsi="Times New Roman"/>
                <w:sz w:val="20"/>
                <w:szCs w:val="20"/>
              </w:rPr>
              <w:t>24</w:t>
            </w:r>
            <w:r>
              <w:rPr>
                <w:rFonts w:ascii="Times New Roman" w:eastAsia="Times New Roman" w:hAnsi="Times New Roman"/>
                <w:sz w:val="20"/>
                <w:szCs w:val="20"/>
              </w:rPr>
              <w:t xml:space="preserve"> декабря </w:t>
            </w:r>
            <w:r w:rsidR="001F4B28" w:rsidRPr="00191DE4">
              <w:rPr>
                <w:rFonts w:ascii="Times New Roman" w:eastAsia="Times New Roman" w:hAnsi="Times New Roman"/>
                <w:sz w:val="20"/>
                <w:szCs w:val="20"/>
              </w:rPr>
              <w:t xml:space="preserve">2020 </w:t>
            </w:r>
            <w:r>
              <w:rPr>
                <w:rFonts w:ascii="Times New Roman" w:eastAsia="Times New Roman" w:hAnsi="Times New Roman"/>
                <w:sz w:val="20"/>
                <w:szCs w:val="20"/>
              </w:rPr>
              <w:t>г.</w:t>
            </w:r>
            <w:r w:rsidR="001F4B28" w:rsidRPr="00191DE4">
              <w:rPr>
                <w:rFonts w:ascii="Times New Roman" w:eastAsia="Times New Roman" w:hAnsi="Times New Roman"/>
                <w:sz w:val="20"/>
                <w:szCs w:val="20"/>
              </w:rPr>
              <w:br/>
              <w:t>№ 76-514308-231-2020</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100,0</w:t>
            </w:r>
          </w:p>
        </w:tc>
      </w:tr>
      <w:tr w:rsidR="001F4B28" w:rsidRPr="001F4B28" w:rsidTr="00A971F7">
        <w:tc>
          <w:tcPr>
            <w:tcW w:w="598" w:type="dxa"/>
            <w:shd w:val="clear" w:color="auto" w:fill="auto"/>
            <w:vAlign w:val="center"/>
          </w:tcPr>
          <w:p w:rsidR="001F4B28" w:rsidRPr="00191DE4" w:rsidRDefault="00191DE4" w:rsidP="001F4B28">
            <w:pPr>
              <w:ind w:right="-2"/>
              <w:rPr>
                <w:rFonts w:ascii="Times New Roman" w:eastAsia="Times New Roman" w:hAnsi="Times New Roman"/>
                <w:sz w:val="20"/>
                <w:szCs w:val="20"/>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rPr>
              <w:t>.3</w:t>
            </w:r>
          </w:p>
        </w:tc>
        <w:tc>
          <w:tcPr>
            <w:tcW w:w="5442" w:type="dxa"/>
            <w:gridSpan w:val="2"/>
            <w:shd w:val="clear" w:color="auto" w:fill="auto"/>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Сыроварня и сырный ресторан на территории «Ярославское Взморье»</w:t>
            </w:r>
          </w:p>
        </w:tc>
        <w:tc>
          <w:tcPr>
            <w:tcW w:w="2178" w:type="dxa"/>
            <w:shd w:val="clear" w:color="auto" w:fill="auto"/>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Объект туристской инфраструктуры находиться в 50</w:t>
            </w:r>
            <w:r w:rsidR="00A971F7">
              <w:rPr>
                <w:rFonts w:ascii="Times New Roman" w:eastAsia="Times New Roman" w:hAnsi="Times New Roman"/>
                <w:sz w:val="20"/>
                <w:szCs w:val="20"/>
              </w:rPr>
              <w:t> </w:t>
            </w:r>
            <w:r w:rsidRPr="00191DE4">
              <w:rPr>
                <w:rFonts w:ascii="Times New Roman" w:eastAsia="Times New Roman" w:hAnsi="Times New Roman"/>
                <w:sz w:val="20"/>
                <w:szCs w:val="20"/>
              </w:rPr>
              <w:t>% стадии готовности, план ввода – 2025 год</w:t>
            </w:r>
          </w:p>
        </w:tc>
        <w:tc>
          <w:tcPr>
            <w:tcW w:w="1671" w:type="dxa"/>
            <w:shd w:val="clear" w:color="auto" w:fill="auto"/>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25,0</w:t>
            </w:r>
          </w:p>
        </w:tc>
      </w:tr>
      <w:tr w:rsidR="001F4B28" w:rsidRPr="001F4B28" w:rsidTr="00A971F7">
        <w:tc>
          <w:tcPr>
            <w:tcW w:w="598" w:type="dxa"/>
            <w:shd w:val="clear" w:color="auto" w:fill="auto"/>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.4</w:t>
            </w:r>
          </w:p>
        </w:tc>
        <w:tc>
          <w:tcPr>
            <w:tcW w:w="5442" w:type="dxa"/>
            <w:gridSpan w:val="2"/>
            <w:shd w:val="clear" w:color="auto" w:fill="auto"/>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Рыбная биржа на территории «Ярославское взморье»</w:t>
            </w:r>
          </w:p>
        </w:tc>
        <w:tc>
          <w:tcPr>
            <w:tcW w:w="2178" w:type="dxa"/>
            <w:shd w:val="clear" w:color="auto" w:fill="auto"/>
            <w:vAlign w:val="center"/>
          </w:tcPr>
          <w:p w:rsidR="001F4B28" w:rsidRPr="00191DE4" w:rsidRDefault="001F4B28" w:rsidP="00A971F7">
            <w:pPr>
              <w:rPr>
                <w:rFonts w:ascii="Times New Roman" w:eastAsia="Times New Roman" w:hAnsi="Times New Roman"/>
                <w:sz w:val="20"/>
                <w:szCs w:val="20"/>
              </w:rPr>
            </w:pPr>
            <w:r w:rsidRPr="00191DE4">
              <w:rPr>
                <w:rFonts w:ascii="Times New Roman" w:eastAsia="Times New Roman" w:hAnsi="Times New Roman"/>
                <w:sz w:val="20"/>
                <w:szCs w:val="20"/>
              </w:rPr>
              <w:t>9</w:t>
            </w:r>
            <w:r w:rsidR="00A971F7">
              <w:rPr>
                <w:rFonts w:ascii="Times New Roman" w:eastAsia="Times New Roman" w:hAnsi="Times New Roman"/>
                <w:sz w:val="20"/>
                <w:szCs w:val="20"/>
              </w:rPr>
              <w:t xml:space="preserve"> июня </w:t>
            </w:r>
            <w:r w:rsidRPr="00191DE4">
              <w:rPr>
                <w:rFonts w:ascii="Times New Roman" w:eastAsia="Times New Roman" w:hAnsi="Times New Roman"/>
                <w:sz w:val="20"/>
                <w:szCs w:val="20"/>
              </w:rPr>
              <w:t>2017</w:t>
            </w:r>
            <w:r w:rsidR="00A971F7">
              <w:rPr>
                <w:rFonts w:ascii="Times New Roman" w:eastAsia="Times New Roman" w:hAnsi="Times New Roman"/>
                <w:sz w:val="20"/>
                <w:szCs w:val="20"/>
              </w:rPr>
              <w:t xml:space="preserve"> года</w:t>
            </w:r>
          </w:p>
        </w:tc>
        <w:tc>
          <w:tcPr>
            <w:tcW w:w="1671" w:type="dxa"/>
            <w:shd w:val="clear" w:color="auto" w:fill="auto"/>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8,0</w:t>
            </w:r>
          </w:p>
        </w:tc>
      </w:tr>
      <w:tr w:rsidR="001F4B28" w:rsidRPr="001F4B28" w:rsidTr="00A971F7">
        <w:tc>
          <w:tcPr>
            <w:tcW w:w="598" w:type="dxa"/>
            <w:shd w:val="clear" w:color="auto" w:fill="auto"/>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.5</w:t>
            </w:r>
          </w:p>
        </w:tc>
        <w:tc>
          <w:tcPr>
            <w:tcW w:w="5442" w:type="dxa"/>
            <w:gridSpan w:val="2"/>
            <w:shd w:val="clear" w:color="auto" w:fill="auto"/>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Стрелковый клуб на территории «Ярославское взморье»</w:t>
            </w:r>
          </w:p>
        </w:tc>
        <w:tc>
          <w:tcPr>
            <w:tcW w:w="2178" w:type="dxa"/>
            <w:shd w:val="clear" w:color="auto" w:fill="auto"/>
            <w:vAlign w:val="center"/>
          </w:tcPr>
          <w:p w:rsidR="001F4B28" w:rsidRPr="00191DE4" w:rsidRDefault="00A971F7" w:rsidP="00A971F7">
            <w:pPr>
              <w:rPr>
                <w:rFonts w:ascii="Times New Roman" w:eastAsia="Times New Roman" w:hAnsi="Times New Roman"/>
                <w:sz w:val="20"/>
                <w:szCs w:val="20"/>
              </w:rPr>
            </w:pPr>
            <w:r>
              <w:rPr>
                <w:rFonts w:ascii="Times New Roman" w:eastAsia="Times New Roman" w:hAnsi="Times New Roman"/>
                <w:sz w:val="20"/>
                <w:szCs w:val="20"/>
              </w:rPr>
              <w:t xml:space="preserve">от </w:t>
            </w:r>
            <w:r w:rsidR="001F4B28" w:rsidRPr="00191DE4">
              <w:rPr>
                <w:rFonts w:ascii="Times New Roman" w:eastAsia="Times New Roman" w:hAnsi="Times New Roman"/>
                <w:sz w:val="20"/>
                <w:szCs w:val="20"/>
              </w:rPr>
              <w:t>14</w:t>
            </w:r>
            <w:r>
              <w:rPr>
                <w:rFonts w:ascii="Times New Roman" w:eastAsia="Times New Roman" w:hAnsi="Times New Roman"/>
                <w:sz w:val="20"/>
                <w:szCs w:val="20"/>
              </w:rPr>
              <w:t xml:space="preserve"> сентября </w:t>
            </w:r>
            <w:r w:rsidR="001F4B28" w:rsidRPr="00191DE4">
              <w:rPr>
                <w:rFonts w:ascii="Times New Roman" w:eastAsia="Times New Roman" w:hAnsi="Times New Roman"/>
                <w:sz w:val="20"/>
                <w:szCs w:val="20"/>
              </w:rPr>
              <w:t xml:space="preserve">2017 </w:t>
            </w:r>
            <w:r>
              <w:rPr>
                <w:rFonts w:ascii="Times New Roman" w:eastAsia="Times New Roman" w:hAnsi="Times New Roman"/>
                <w:sz w:val="20"/>
                <w:szCs w:val="20"/>
              </w:rPr>
              <w:t>г.</w:t>
            </w:r>
            <w:r w:rsidR="001F4B28" w:rsidRPr="00191DE4">
              <w:rPr>
                <w:rFonts w:ascii="Times New Roman" w:eastAsia="Times New Roman" w:hAnsi="Times New Roman"/>
                <w:sz w:val="20"/>
                <w:szCs w:val="20"/>
              </w:rPr>
              <w:br/>
              <w:t>№ 76-</w:t>
            </w:r>
            <w:r w:rsidR="001F4B28" w:rsidRPr="00191DE4">
              <w:rPr>
                <w:rFonts w:ascii="Times New Roman" w:eastAsia="Times New Roman" w:hAnsi="Times New Roman"/>
                <w:sz w:val="20"/>
                <w:szCs w:val="20"/>
                <w:lang w:val="en-US"/>
              </w:rPr>
              <w:t>RU</w:t>
            </w:r>
            <w:r w:rsidR="001F4B28" w:rsidRPr="00191DE4">
              <w:rPr>
                <w:rFonts w:ascii="Times New Roman" w:eastAsia="Times New Roman" w:hAnsi="Times New Roman"/>
                <w:sz w:val="20"/>
                <w:szCs w:val="20"/>
              </w:rPr>
              <w:t>76514308-07-2017</w:t>
            </w:r>
          </w:p>
        </w:tc>
        <w:tc>
          <w:tcPr>
            <w:tcW w:w="1671" w:type="dxa"/>
            <w:shd w:val="clear" w:color="auto" w:fill="auto"/>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20,0</w:t>
            </w:r>
          </w:p>
        </w:tc>
      </w:tr>
      <w:tr w:rsidR="001F4B28" w:rsidRPr="001F4B28" w:rsidTr="00A971F7">
        <w:tc>
          <w:tcPr>
            <w:tcW w:w="598" w:type="dxa"/>
            <w:shd w:val="clear" w:color="auto" w:fill="auto"/>
            <w:vAlign w:val="center"/>
          </w:tcPr>
          <w:p w:rsidR="001F4B28" w:rsidRPr="00191DE4" w:rsidRDefault="00191DE4" w:rsidP="001F4B28">
            <w:pPr>
              <w:ind w:right="-2"/>
              <w:rPr>
                <w:rFonts w:ascii="Times New Roman" w:eastAsia="Times New Roman" w:hAnsi="Times New Roman"/>
                <w:sz w:val="20"/>
                <w:szCs w:val="20"/>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rPr>
              <w:t>.6</w:t>
            </w:r>
          </w:p>
        </w:tc>
        <w:tc>
          <w:tcPr>
            <w:tcW w:w="5442" w:type="dxa"/>
            <w:gridSpan w:val="2"/>
            <w:shd w:val="clear" w:color="auto" w:fill="auto"/>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Гольф-клуб на территории «Ярославское взморье»</w:t>
            </w:r>
          </w:p>
        </w:tc>
        <w:tc>
          <w:tcPr>
            <w:tcW w:w="2178" w:type="dxa"/>
            <w:shd w:val="clear" w:color="auto" w:fill="auto"/>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Объект туристской инфраструктуры находиться в 30</w:t>
            </w:r>
            <w:r w:rsidR="00A971F7">
              <w:rPr>
                <w:rFonts w:ascii="Times New Roman" w:eastAsia="Times New Roman" w:hAnsi="Times New Roman"/>
                <w:sz w:val="20"/>
                <w:szCs w:val="20"/>
              </w:rPr>
              <w:t> </w:t>
            </w:r>
            <w:r w:rsidRPr="00191DE4">
              <w:rPr>
                <w:rFonts w:ascii="Times New Roman" w:eastAsia="Times New Roman" w:hAnsi="Times New Roman"/>
                <w:sz w:val="20"/>
                <w:szCs w:val="20"/>
              </w:rPr>
              <w:t>% стадии готовности, план ввода – 2026 год</w:t>
            </w:r>
          </w:p>
        </w:tc>
        <w:tc>
          <w:tcPr>
            <w:tcW w:w="1671" w:type="dxa"/>
            <w:shd w:val="clear" w:color="auto" w:fill="auto"/>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160,0</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.7</w:t>
            </w:r>
          </w:p>
        </w:tc>
        <w:tc>
          <w:tcPr>
            <w:tcW w:w="5442" w:type="dxa"/>
            <w:gridSpan w:val="2"/>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Кузница и другие туристические объекты на территории «Ярославское взморье»</w:t>
            </w:r>
          </w:p>
        </w:tc>
        <w:tc>
          <w:tcPr>
            <w:tcW w:w="2178" w:type="dxa"/>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2020</w:t>
            </w:r>
            <w:r w:rsidR="00A971F7">
              <w:rPr>
                <w:rFonts w:ascii="Times New Roman" w:eastAsia="Times New Roman" w:hAnsi="Times New Roman"/>
                <w:sz w:val="20"/>
                <w:szCs w:val="20"/>
              </w:rPr>
              <w:t xml:space="preserve"> год</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8,0</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.8</w:t>
            </w:r>
          </w:p>
        </w:tc>
        <w:tc>
          <w:tcPr>
            <w:tcW w:w="5442" w:type="dxa"/>
            <w:gridSpan w:val="2"/>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Взлетно-посадочная полоса на территории «Ярославское взморье»</w:t>
            </w:r>
          </w:p>
        </w:tc>
        <w:tc>
          <w:tcPr>
            <w:tcW w:w="2178" w:type="dxa"/>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2020</w:t>
            </w:r>
            <w:r w:rsidR="00A971F7">
              <w:rPr>
                <w:rFonts w:ascii="Times New Roman" w:eastAsia="Times New Roman" w:hAnsi="Times New Roman"/>
                <w:sz w:val="20"/>
                <w:szCs w:val="20"/>
              </w:rPr>
              <w:t xml:space="preserve"> год</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100,0</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.9</w:t>
            </w:r>
          </w:p>
        </w:tc>
        <w:tc>
          <w:tcPr>
            <w:tcW w:w="5442" w:type="dxa"/>
            <w:gridSpan w:val="2"/>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Музейный комплекс на территории «Ярославское взморье»</w:t>
            </w:r>
          </w:p>
        </w:tc>
        <w:tc>
          <w:tcPr>
            <w:tcW w:w="2178" w:type="dxa"/>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2020</w:t>
            </w:r>
            <w:r w:rsidR="00A971F7">
              <w:rPr>
                <w:rFonts w:ascii="Times New Roman" w:eastAsia="Times New Roman" w:hAnsi="Times New Roman"/>
                <w:sz w:val="20"/>
                <w:szCs w:val="20"/>
              </w:rPr>
              <w:t xml:space="preserve"> год</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2,0</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.10</w:t>
            </w:r>
          </w:p>
        </w:tc>
        <w:tc>
          <w:tcPr>
            <w:tcW w:w="5442" w:type="dxa"/>
            <w:gridSpan w:val="2"/>
            <w:vAlign w:val="center"/>
          </w:tcPr>
          <w:p w:rsidR="001F4B28" w:rsidRPr="00191DE4" w:rsidRDefault="001F4B28" w:rsidP="001F4B28">
            <w:pPr>
              <w:jc w:val="both"/>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Пляжные стадионы, теннисные корты на территории «Ярославское взморье»</w:t>
            </w:r>
          </w:p>
        </w:tc>
        <w:tc>
          <w:tcPr>
            <w:tcW w:w="2178" w:type="dxa"/>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 xml:space="preserve">2019 </w:t>
            </w:r>
            <w:r w:rsidR="00A971F7">
              <w:rPr>
                <w:rFonts w:ascii="Times New Roman" w:eastAsia="Times New Roman" w:hAnsi="Times New Roman"/>
                <w:sz w:val="20"/>
                <w:szCs w:val="20"/>
              </w:rPr>
              <w:t>год</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9,8</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lang w:val="en-US"/>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lang w:val="en-US"/>
              </w:rPr>
              <w:t>.11</w:t>
            </w:r>
          </w:p>
        </w:tc>
        <w:tc>
          <w:tcPr>
            <w:tcW w:w="5442" w:type="dxa"/>
            <w:gridSpan w:val="2"/>
            <w:vAlign w:val="center"/>
          </w:tcPr>
          <w:p w:rsidR="001F4B28" w:rsidRPr="00191DE4" w:rsidRDefault="001F4B28" w:rsidP="001F4B28">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Объект промышленного и гастрономического туризма на территории «</w:t>
            </w:r>
            <w:proofErr w:type="spellStart"/>
            <w:r w:rsidRPr="00191DE4">
              <w:rPr>
                <w:rFonts w:ascii="Times New Roman" w:eastAsia="Times New Roman" w:hAnsi="Times New Roman"/>
                <w:color w:val="000000"/>
                <w:sz w:val="20"/>
                <w:szCs w:val="20"/>
                <w:lang w:eastAsia="ru-RU"/>
              </w:rPr>
              <w:t>Угличского</w:t>
            </w:r>
            <w:proofErr w:type="spellEnd"/>
            <w:r w:rsidRPr="00191DE4">
              <w:rPr>
                <w:rFonts w:ascii="Times New Roman" w:eastAsia="Times New Roman" w:hAnsi="Times New Roman"/>
                <w:color w:val="000000"/>
                <w:sz w:val="20"/>
                <w:szCs w:val="20"/>
                <w:lang w:eastAsia="ru-RU"/>
              </w:rPr>
              <w:t xml:space="preserve"> сыродельного завода»</w:t>
            </w:r>
          </w:p>
        </w:tc>
        <w:tc>
          <w:tcPr>
            <w:tcW w:w="2178" w:type="dxa"/>
            <w:vAlign w:val="center"/>
          </w:tcPr>
          <w:p w:rsidR="001F4B28" w:rsidRPr="00191DE4" w:rsidRDefault="001F4B28" w:rsidP="00A971F7">
            <w:pPr>
              <w:rPr>
                <w:rFonts w:ascii="Times New Roman" w:eastAsia="Times New Roman" w:hAnsi="Times New Roman"/>
                <w:sz w:val="20"/>
                <w:szCs w:val="20"/>
              </w:rPr>
            </w:pPr>
            <w:r w:rsidRPr="00191DE4">
              <w:rPr>
                <w:rFonts w:ascii="Times New Roman" w:eastAsia="Times New Roman" w:hAnsi="Times New Roman"/>
                <w:sz w:val="20"/>
                <w:szCs w:val="20"/>
              </w:rPr>
              <w:t>Объект туристской инфраструктуры находиться в 90</w:t>
            </w:r>
            <w:r w:rsidR="00A971F7">
              <w:rPr>
                <w:rFonts w:ascii="Times New Roman" w:eastAsia="Times New Roman" w:hAnsi="Times New Roman"/>
                <w:sz w:val="20"/>
                <w:szCs w:val="20"/>
              </w:rPr>
              <w:t> </w:t>
            </w:r>
            <w:r w:rsidRPr="00191DE4">
              <w:rPr>
                <w:rFonts w:ascii="Times New Roman" w:eastAsia="Times New Roman" w:hAnsi="Times New Roman"/>
                <w:sz w:val="20"/>
                <w:szCs w:val="20"/>
              </w:rPr>
              <w:t xml:space="preserve">% стадии готовности, план ввода </w:t>
            </w:r>
            <w:r w:rsidR="00A971F7">
              <w:rPr>
                <w:rFonts w:ascii="Times New Roman" w:eastAsia="Times New Roman" w:hAnsi="Times New Roman"/>
                <w:sz w:val="20"/>
                <w:szCs w:val="20"/>
              </w:rPr>
              <w:t>–</w:t>
            </w:r>
            <w:r w:rsidRPr="00191DE4">
              <w:rPr>
                <w:rFonts w:ascii="Times New Roman" w:eastAsia="Times New Roman" w:hAnsi="Times New Roman"/>
                <w:sz w:val="20"/>
                <w:szCs w:val="20"/>
              </w:rPr>
              <w:t xml:space="preserve"> 2024 год</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30,0</w:t>
            </w:r>
          </w:p>
        </w:tc>
      </w:tr>
      <w:tr w:rsidR="001F4B28" w:rsidRPr="001F4B28" w:rsidTr="00A971F7">
        <w:tc>
          <w:tcPr>
            <w:tcW w:w="598" w:type="dxa"/>
            <w:vAlign w:val="center"/>
          </w:tcPr>
          <w:p w:rsidR="001F4B28" w:rsidRPr="00191DE4" w:rsidRDefault="00191DE4" w:rsidP="001F4B28">
            <w:pPr>
              <w:ind w:right="-2"/>
              <w:rPr>
                <w:rFonts w:ascii="Times New Roman" w:eastAsia="Times New Roman" w:hAnsi="Times New Roman"/>
                <w:sz w:val="20"/>
                <w:szCs w:val="20"/>
              </w:rPr>
            </w:pPr>
            <w:r w:rsidRPr="00191DE4">
              <w:rPr>
                <w:rFonts w:ascii="Times New Roman" w:eastAsia="Times New Roman" w:hAnsi="Times New Roman"/>
                <w:sz w:val="20"/>
                <w:szCs w:val="20"/>
              </w:rPr>
              <w:t>1</w:t>
            </w:r>
            <w:r w:rsidR="001F4B28" w:rsidRPr="00191DE4">
              <w:rPr>
                <w:rFonts w:ascii="Times New Roman" w:eastAsia="Times New Roman" w:hAnsi="Times New Roman"/>
                <w:sz w:val="20"/>
                <w:szCs w:val="20"/>
              </w:rPr>
              <w:t>.12</w:t>
            </w:r>
          </w:p>
        </w:tc>
        <w:tc>
          <w:tcPr>
            <w:tcW w:w="5442" w:type="dxa"/>
            <w:gridSpan w:val="2"/>
            <w:vAlign w:val="center"/>
          </w:tcPr>
          <w:p w:rsidR="001F4B28" w:rsidRPr="00191DE4" w:rsidRDefault="001F4B28" w:rsidP="001F4B28">
            <w:pPr>
              <w:jc w:val="both"/>
              <w:rPr>
                <w:rFonts w:ascii="Times New Roman" w:eastAsia="Times New Roman" w:hAnsi="Times New Roman"/>
                <w:sz w:val="20"/>
                <w:szCs w:val="20"/>
              </w:rPr>
            </w:pPr>
            <w:proofErr w:type="gramStart"/>
            <w:r w:rsidRPr="00191DE4">
              <w:rPr>
                <w:rFonts w:ascii="Times New Roman" w:eastAsia="Times New Roman" w:hAnsi="Times New Roman"/>
                <w:color w:val="000000"/>
                <w:sz w:val="20"/>
                <w:szCs w:val="20"/>
                <w:lang w:eastAsia="ru-RU"/>
              </w:rPr>
              <w:t>Стационарные</w:t>
            </w:r>
            <w:proofErr w:type="gramEnd"/>
            <w:r w:rsidRPr="00191DE4">
              <w:rPr>
                <w:rFonts w:ascii="Times New Roman" w:eastAsia="Times New Roman" w:hAnsi="Times New Roman"/>
                <w:color w:val="000000"/>
                <w:sz w:val="20"/>
                <w:szCs w:val="20"/>
                <w:lang w:eastAsia="ru-RU"/>
              </w:rPr>
              <w:t xml:space="preserve"> и нестационарные КСР в районе Брейтово. Гостиничный комплекс и зона кемпинга</w:t>
            </w:r>
          </w:p>
        </w:tc>
        <w:tc>
          <w:tcPr>
            <w:tcW w:w="2178" w:type="dxa"/>
            <w:vAlign w:val="center"/>
          </w:tcPr>
          <w:p w:rsidR="001F4B28" w:rsidRPr="00191DE4" w:rsidRDefault="001F4B28" w:rsidP="001F4B28">
            <w:pPr>
              <w:rPr>
                <w:rFonts w:ascii="Times New Roman" w:eastAsia="Times New Roman" w:hAnsi="Times New Roman"/>
                <w:sz w:val="20"/>
                <w:szCs w:val="20"/>
              </w:rPr>
            </w:pPr>
            <w:r w:rsidRPr="00191DE4">
              <w:rPr>
                <w:rFonts w:ascii="Times New Roman" w:eastAsia="Times New Roman" w:hAnsi="Times New Roman"/>
                <w:sz w:val="20"/>
                <w:szCs w:val="20"/>
              </w:rPr>
              <w:t>2022</w:t>
            </w:r>
            <w:r w:rsidR="00A971F7">
              <w:rPr>
                <w:rFonts w:ascii="Times New Roman" w:eastAsia="Times New Roman" w:hAnsi="Times New Roman"/>
                <w:sz w:val="20"/>
                <w:szCs w:val="20"/>
              </w:rPr>
              <w:t xml:space="preserve"> год</w:t>
            </w: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35,0</w:t>
            </w:r>
          </w:p>
        </w:tc>
      </w:tr>
      <w:tr w:rsidR="001F4B28" w:rsidRPr="001F4B28" w:rsidTr="00A971F7">
        <w:trPr>
          <w:trHeight w:val="497"/>
        </w:trPr>
        <w:tc>
          <w:tcPr>
            <w:tcW w:w="598" w:type="dxa"/>
            <w:vAlign w:val="center"/>
          </w:tcPr>
          <w:p w:rsidR="001F4B28" w:rsidRPr="00191DE4" w:rsidRDefault="001F4B28" w:rsidP="001F4B28">
            <w:pPr>
              <w:ind w:right="-2"/>
              <w:rPr>
                <w:rFonts w:ascii="Times New Roman" w:eastAsia="Times New Roman" w:hAnsi="Times New Roman"/>
                <w:sz w:val="20"/>
                <w:szCs w:val="20"/>
              </w:rPr>
            </w:pPr>
          </w:p>
        </w:tc>
        <w:tc>
          <w:tcPr>
            <w:tcW w:w="5442" w:type="dxa"/>
            <w:gridSpan w:val="2"/>
            <w:vAlign w:val="center"/>
          </w:tcPr>
          <w:p w:rsidR="001F4B28" w:rsidRPr="00191DE4" w:rsidRDefault="001F4B28" w:rsidP="00A971F7">
            <w:pPr>
              <w:jc w:val="both"/>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Итого объем инвестиций (внебюджетные источники) по состоянию на 1 ноября 2023 года</w:t>
            </w:r>
          </w:p>
        </w:tc>
        <w:tc>
          <w:tcPr>
            <w:tcW w:w="2178" w:type="dxa"/>
            <w:vAlign w:val="center"/>
          </w:tcPr>
          <w:p w:rsidR="001F4B28" w:rsidRPr="00191DE4" w:rsidRDefault="001F4B28" w:rsidP="001F4B28">
            <w:pPr>
              <w:rPr>
                <w:rFonts w:ascii="Times New Roman" w:eastAsia="Times New Roman" w:hAnsi="Times New Roman"/>
                <w:sz w:val="20"/>
                <w:szCs w:val="20"/>
              </w:rPr>
            </w:pPr>
          </w:p>
        </w:tc>
        <w:tc>
          <w:tcPr>
            <w:tcW w:w="1671" w:type="dxa"/>
            <w:vAlign w:val="center"/>
          </w:tcPr>
          <w:p w:rsidR="001F4B28" w:rsidRPr="00191DE4" w:rsidRDefault="001F4B28" w:rsidP="001F4B28">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1 427,8</w:t>
            </w:r>
          </w:p>
        </w:tc>
      </w:tr>
      <w:tr w:rsidR="001F4B28" w:rsidRPr="001F4B28" w:rsidTr="00004967">
        <w:trPr>
          <w:tblHeader/>
        </w:trPr>
        <w:tc>
          <w:tcPr>
            <w:tcW w:w="9889" w:type="dxa"/>
            <w:gridSpan w:val="5"/>
            <w:shd w:val="clear" w:color="auto" w:fill="F2F2F2" w:themeFill="background1" w:themeFillShade="F2"/>
          </w:tcPr>
          <w:p w:rsidR="001F4B28" w:rsidRPr="00191DE4" w:rsidRDefault="00191DE4" w:rsidP="00191DE4">
            <w:pPr>
              <w:ind w:right="-2"/>
              <w:jc w:val="center"/>
              <w:rPr>
                <w:rFonts w:ascii="Times New Roman" w:eastAsia="Times New Roman" w:hAnsi="Times New Roman"/>
                <w:b/>
                <w:sz w:val="20"/>
                <w:szCs w:val="20"/>
              </w:rPr>
            </w:pPr>
            <w:r w:rsidRPr="00191DE4">
              <w:rPr>
                <w:rFonts w:ascii="Times New Roman" w:eastAsia="Times New Roman" w:hAnsi="Times New Roman"/>
                <w:b/>
                <w:sz w:val="20"/>
                <w:szCs w:val="20"/>
              </w:rPr>
              <w:t>2</w:t>
            </w:r>
            <w:r w:rsidR="001F4B28" w:rsidRPr="00191DE4">
              <w:rPr>
                <w:rFonts w:ascii="Times New Roman" w:eastAsia="Times New Roman" w:hAnsi="Times New Roman"/>
                <w:b/>
                <w:sz w:val="20"/>
                <w:szCs w:val="20"/>
              </w:rPr>
              <w:t>.Объекты обеспечивающей инфраструктуры</w:t>
            </w:r>
          </w:p>
        </w:tc>
      </w:tr>
      <w:tr w:rsidR="001F4B28" w:rsidRPr="001F4B28" w:rsidTr="00191DE4">
        <w:trPr>
          <w:trHeight w:val="445"/>
        </w:trPr>
        <w:tc>
          <w:tcPr>
            <w:tcW w:w="598" w:type="dxa"/>
          </w:tcPr>
          <w:p w:rsidR="001F4B28" w:rsidRPr="00191DE4" w:rsidRDefault="001F4B28" w:rsidP="001F4B28">
            <w:pPr>
              <w:ind w:right="-2"/>
              <w:jc w:val="both"/>
              <w:rPr>
                <w:rFonts w:ascii="Times New Roman" w:eastAsia="Times New Roman" w:hAnsi="Times New Roman"/>
                <w:sz w:val="20"/>
                <w:szCs w:val="20"/>
                <w:lang w:val="en-US"/>
              </w:rPr>
            </w:pPr>
          </w:p>
        </w:tc>
        <w:tc>
          <w:tcPr>
            <w:tcW w:w="4374" w:type="dxa"/>
            <w:vAlign w:val="center"/>
          </w:tcPr>
          <w:p w:rsidR="001F4B28" w:rsidRPr="00191DE4" w:rsidRDefault="00191DE4" w:rsidP="00191DE4">
            <w:pPr>
              <w:jc w:val="center"/>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Наименование о</w:t>
            </w:r>
            <w:r w:rsidR="001F4B28" w:rsidRPr="00191DE4">
              <w:rPr>
                <w:rFonts w:ascii="Times New Roman" w:eastAsia="Times New Roman" w:hAnsi="Times New Roman"/>
                <w:color w:val="000000"/>
                <w:sz w:val="20"/>
                <w:szCs w:val="20"/>
                <w:lang w:eastAsia="ru-RU"/>
              </w:rPr>
              <w:t>бъект</w:t>
            </w:r>
            <w:r w:rsidRPr="00191DE4">
              <w:rPr>
                <w:rFonts w:ascii="Times New Roman" w:eastAsia="Times New Roman" w:hAnsi="Times New Roman"/>
                <w:color w:val="000000"/>
                <w:sz w:val="20"/>
                <w:szCs w:val="20"/>
                <w:lang w:eastAsia="ru-RU"/>
              </w:rPr>
              <w:t>а</w:t>
            </w:r>
          </w:p>
        </w:tc>
        <w:tc>
          <w:tcPr>
            <w:tcW w:w="4917" w:type="dxa"/>
            <w:gridSpan w:val="3"/>
            <w:vAlign w:val="center"/>
          </w:tcPr>
          <w:p w:rsidR="001F4B28" w:rsidRPr="00191DE4" w:rsidRDefault="001F4B28" w:rsidP="00191DE4">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Информация об объекте</w:t>
            </w:r>
          </w:p>
        </w:tc>
      </w:tr>
      <w:tr w:rsidR="001F4B28" w:rsidRPr="001F4B28" w:rsidTr="00191DE4">
        <w:tc>
          <w:tcPr>
            <w:tcW w:w="598" w:type="dxa"/>
          </w:tcPr>
          <w:p w:rsidR="001F4B28"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001F4B28" w:rsidRPr="00191DE4">
              <w:rPr>
                <w:rFonts w:ascii="Times New Roman" w:eastAsia="Times New Roman" w:hAnsi="Times New Roman"/>
                <w:sz w:val="20"/>
                <w:szCs w:val="20"/>
                <w:lang w:val="en-US"/>
              </w:rPr>
              <w:t>.1</w:t>
            </w:r>
          </w:p>
        </w:tc>
        <w:tc>
          <w:tcPr>
            <w:tcW w:w="4374" w:type="dxa"/>
          </w:tcPr>
          <w:p w:rsidR="001F4B28" w:rsidRPr="00191DE4" w:rsidRDefault="001F4B28" w:rsidP="00165AB0">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 xml:space="preserve">Дорога </w:t>
            </w:r>
            <w:proofErr w:type="spellStart"/>
            <w:r w:rsidRPr="00191DE4">
              <w:rPr>
                <w:rFonts w:ascii="Times New Roman" w:eastAsia="Times New Roman" w:hAnsi="Times New Roman"/>
                <w:color w:val="000000"/>
                <w:sz w:val="20"/>
                <w:szCs w:val="20"/>
                <w:lang w:eastAsia="ru-RU"/>
              </w:rPr>
              <w:t>Калита</w:t>
            </w:r>
            <w:proofErr w:type="spellEnd"/>
            <w:r w:rsidRPr="00191DE4">
              <w:rPr>
                <w:rFonts w:ascii="Times New Roman" w:eastAsia="Times New Roman" w:hAnsi="Times New Roman"/>
                <w:color w:val="000000"/>
                <w:sz w:val="20"/>
                <w:szCs w:val="20"/>
                <w:lang w:eastAsia="ru-RU"/>
              </w:rPr>
              <w:t xml:space="preserve"> </w:t>
            </w:r>
            <w:r w:rsidR="00A971F7">
              <w:rPr>
                <w:rFonts w:ascii="Times New Roman" w:eastAsia="Times New Roman" w:hAnsi="Times New Roman"/>
                <w:color w:val="000000"/>
                <w:sz w:val="20"/>
                <w:szCs w:val="20"/>
                <w:lang w:eastAsia="ru-RU"/>
              </w:rPr>
              <w:t>–</w:t>
            </w:r>
            <w:r w:rsidRPr="00191DE4">
              <w:rPr>
                <w:rFonts w:ascii="Times New Roman" w:eastAsia="Times New Roman" w:hAnsi="Times New Roman"/>
                <w:color w:val="000000"/>
                <w:sz w:val="20"/>
                <w:szCs w:val="20"/>
                <w:lang w:eastAsia="ru-RU"/>
              </w:rPr>
              <w:t xml:space="preserve"> Взлетная полоса </w:t>
            </w:r>
            <w:r w:rsidR="00165AB0">
              <w:rPr>
                <w:rFonts w:ascii="Times New Roman" w:eastAsia="Times New Roman" w:hAnsi="Times New Roman"/>
                <w:color w:val="000000"/>
                <w:sz w:val="20"/>
                <w:szCs w:val="20"/>
                <w:lang w:eastAsia="ru-RU"/>
              </w:rPr>
              <w:t>–</w:t>
            </w:r>
            <w:r w:rsidRPr="00191DE4">
              <w:rPr>
                <w:rFonts w:ascii="Times New Roman" w:eastAsia="Times New Roman" w:hAnsi="Times New Roman"/>
                <w:color w:val="000000"/>
                <w:sz w:val="20"/>
                <w:szCs w:val="20"/>
                <w:lang w:eastAsia="ru-RU"/>
              </w:rPr>
              <w:t xml:space="preserve"> Стрельбище (на территории «Ярославское взморье») – 3 этапа (финансирование за счет средств федерального бюджета)</w:t>
            </w:r>
          </w:p>
        </w:tc>
        <w:tc>
          <w:tcPr>
            <w:tcW w:w="4917" w:type="dxa"/>
            <w:gridSpan w:val="3"/>
          </w:tcPr>
          <w:p w:rsidR="001F4B28" w:rsidRPr="00191DE4" w:rsidRDefault="001F4B28"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 xml:space="preserve">Построен 1 этап дороги. Акт приемки законченного строительством объекта – 16 сентября 2022 года. </w:t>
            </w:r>
          </w:p>
          <w:p w:rsidR="00191DE4" w:rsidRPr="00191DE4" w:rsidRDefault="001F4B28" w:rsidP="00165AB0">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Не реализованные в рамках заключенного с Ростуризмом соглашения мероприятия по строительству 2</w:t>
            </w:r>
            <w:r w:rsidR="00165AB0">
              <w:rPr>
                <w:rFonts w:ascii="Times New Roman" w:eastAsia="Times New Roman" w:hAnsi="Times New Roman"/>
                <w:sz w:val="20"/>
                <w:szCs w:val="20"/>
              </w:rPr>
              <w:t>-го</w:t>
            </w:r>
            <w:r w:rsidRPr="00191DE4">
              <w:rPr>
                <w:rFonts w:ascii="Times New Roman" w:eastAsia="Times New Roman" w:hAnsi="Times New Roman"/>
                <w:sz w:val="20"/>
                <w:szCs w:val="20"/>
              </w:rPr>
              <w:t xml:space="preserve"> и 3</w:t>
            </w:r>
            <w:r w:rsidR="00165AB0">
              <w:rPr>
                <w:rFonts w:ascii="Times New Roman" w:eastAsia="Times New Roman" w:hAnsi="Times New Roman"/>
                <w:sz w:val="20"/>
                <w:szCs w:val="20"/>
              </w:rPr>
              <w:t>-го</w:t>
            </w:r>
            <w:r w:rsidRPr="00191DE4">
              <w:rPr>
                <w:rFonts w:ascii="Times New Roman" w:eastAsia="Times New Roman" w:hAnsi="Times New Roman"/>
                <w:sz w:val="20"/>
                <w:szCs w:val="20"/>
              </w:rPr>
              <w:t xml:space="preserve"> этапов строительства объекта дороги «</w:t>
            </w:r>
            <w:proofErr w:type="spellStart"/>
            <w:r w:rsidRPr="00191DE4">
              <w:rPr>
                <w:rFonts w:ascii="Times New Roman" w:eastAsia="Times New Roman" w:hAnsi="Times New Roman"/>
                <w:sz w:val="20"/>
                <w:szCs w:val="20"/>
              </w:rPr>
              <w:t>Калита</w:t>
            </w:r>
            <w:proofErr w:type="spellEnd"/>
            <w:r w:rsidRPr="00191DE4">
              <w:rPr>
                <w:rFonts w:ascii="Times New Roman" w:eastAsia="Times New Roman" w:hAnsi="Times New Roman"/>
                <w:sz w:val="20"/>
                <w:szCs w:val="20"/>
              </w:rPr>
              <w:t xml:space="preserve"> </w:t>
            </w:r>
            <w:r w:rsidR="00165AB0">
              <w:rPr>
                <w:rFonts w:ascii="Times New Roman" w:eastAsia="Times New Roman" w:hAnsi="Times New Roman"/>
                <w:sz w:val="20"/>
                <w:szCs w:val="20"/>
              </w:rPr>
              <w:t>–</w:t>
            </w:r>
            <w:r w:rsidRPr="00191DE4">
              <w:rPr>
                <w:rFonts w:ascii="Times New Roman" w:eastAsia="Times New Roman" w:hAnsi="Times New Roman"/>
                <w:sz w:val="20"/>
                <w:szCs w:val="20"/>
              </w:rPr>
              <w:t xml:space="preserve"> Взлетная полоса – Стрельбище». Их строительство планируется выполнить в 2024</w:t>
            </w:r>
            <w:r w:rsidR="00165AB0">
              <w:rPr>
                <w:rFonts w:ascii="Times New Roman" w:eastAsia="Times New Roman" w:hAnsi="Times New Roman"/>
                <w:sz w:val="20"/>
                <w:szCs w:val="20"/>
              </w:rPr>
              <w:t>–</w:t>
            </w:r>
            <w:r w:rsidRPr="00191DE4">
              <w:rPr>
                <w:rFonts w:ascii="Times New Roman" w:eastAsia="Times New Roman" w:hAnsi="Times New Roman"/>
                <w:sz w:val="20"/>
                <w:szCs w:val="20"/>
              </w:rPr>
              <w:t>2025 годах за счет средств областного бюджета</w:t>
            </w:r>
          </w:p>
        </w:tc>
      </w:tr>
      <w:tr w:rsidR="001F4B28" w:rsidRPr="001F4B28" w:rsidTr="00191DE4">
        <w:tc>
          <w:tcPr>
            <w:tcW w:w="598" w:type="dxa"/>
          </w:tcPr>
          <w:p w:rsidR="001F4B28"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001F4B28" w:rsidRPr="00191DE4">
              <w:rPr>
                <w:rFonts w:ascii="Times New Roman" w:eastAsia="Times New Roman" w:hAnsi="Times New Roman"/>
                <w:sz w:val="20"/>
                <w:szCs w:val="20"/>
                <w:lang w:val="en-US"/>
              </w:rPr>
              <w:t>.2</w:t>
            </w:r>
          </w:p>
        </w:tc>
        <w:tc>
          <w:tcPr>
            <w:tcW w:w="4374" w:type="dxa"/>
          </w:tcPr>
          <w:p w:rsidR="00191DE4" w:rsidRPr="00191DE4" w:rsidRDefault="001F4B28" w:rsidP="00255B24">
            <w:pPr>
              <w:jc w:val="both"/>
              <w:rPr>
                <w:rFonts w:ascii="Times New Roman" w:eastAsia="Times New Roman" w:hAnsi="Times New Roman"/>
                <w:sz w:val="20"/>
                <w:szCs w:val="20"/>
              </w:rPr>
            </w:pPr>
            <w:proofErr w:type="gramStart"/>
            <w:r w:rsidRPr="00191DE4">
              <w:rPr>
                <w:rFonts w:ascii="Times New Roman" w:eastAsia="Times New Roman" w:hAnsi="Times New Roman"/>
                <w:color w:val="000000"/>
                <w:sz w:val="20"/>
                <w:szCs w:val="20"/>
                <w:lang w:eastAsia="ru-RU"/>
              </w:rPr>
              <w:t xml:space="preserve">Реконструкция коммуникационных систем (электроснабжения, газоснабжения, канализации) в районе д. </w:t>
            </w:r>
            <w:proofErr w:type="spellStart"/>
            <w:r w:rsidRPr="00191DE4">
              <w:rPr>
                <w:rFonts w:ascii="Times New Roman" w:eastAsia="Times New Roman" w:hAnsi="Times New Roman"/>
                <w:color w:val="000000"/>
                <w:sz w:val="20"/>
                <w:szCs w:val="20"/>
                <w:lang w:eastAsia="ru-RU"/>
              </w:rPr>
              <w:t>Коровниково</w:t>
            </w:r>
            <w:proofErr w:type="spellEnd"/>
            <w:r w:rsidRPr="00191DE4">
              <w:rPr>
                <w:rFonts w:ascii="Times New Roman" w:eastAsia="Times New Roman" w:hAnsi="Times New Roman"/>
                <w:color w:val="000000"/>
                <w:sz w:val="20"/>
                <w:szCs w:val="20"/>
                <w:lang w:eastAsia="ru-RU"/>
              </w:rPr>
              <w:t xml:space="preserve">, д. Ясенево с организацией велодорожки ТИЦ </w:t>
            </w:r>
            <w:r w:rsidR="00255B24">
              <w:rPr>
                <w:rFonts w:ascii="Times New Roman" w:eastAsia="Times New Roman" w:hAnsi="Times New Roman"/>
                <w:color w:val="000000"/>
                <w:sz w:val="20"/>
                <w:szCs w:val="20"/>
                <w:lang w:eastAsia="ru-RU"/>
              </w:rPr>
              <w:t>–</w:t>
            </w:r>
            <w:r w:rsidRPr="00191DE4">
              <w:rPr>
                <w:rFonts w:ascii="Times New Roman" w:eastAsia="Times New Roman" w:hAnsi="Times New Roman"/>
                <w:color w:val="000000"/>
                <w:sz w:val="20"/>
                <w:szCs w:val="20"/>
                <w:lang w:eastAsia="ru-RU"/>
              </w:rPr>
              <w:t xml:space="preserve"> Парк-отель «Бухта </w:t>
            </w:r>
            <w:proofErr w:type="spellStart"/>
            <w:r w:rsidRPr="00191DE4">
              <w:rPr>
                <w:rFonts w:ascii="Times New Roman" w:eastAsia="Times New Roman" w:hAnsi="Times New Roman"/>
                <w:color w:val="000000"/>
                <w:sz w:val="20"/>
                <w:szCs w:val="20"/>
                <w:lang w:eastAsia="ru-RU"/>
              </w:rPr>
              <w:t>Коприно</w:t>
            </w:r>
            <w:proofErr w:type="spellEnd"/>
            <w:r w:rsidRPr="00191DE4">
              <w:rPr>
                <w:rFonts w:ascii="Times New Roman" w:eastAsia="Times New Roman" w:hAnsi="Times New Roman"/>
                <w:color w:val="000000"/>
                <w:sz w:val="20"/>
                <w:szCs w:val="20"/>
                <w:lang w:eastAsia="ru-RU"/>
              </w:rPr>
              <w:t>» (на территории «Ярославское взморье»</w:t>
            </w:r>
            <w:proofErr w:type="gramEnd"/>
          </w:p>
        </w:tc>
        <w:tc>
          <w:tcPr>
            <w:tcW w:w="4917" w:type="dxa"/>
            <w:gridSpan w:val="3"/>
          </w:tcPr>
          <w:p w:rsidR="001F4B28" w:rsidRPr="00191DE4" w:rsidRDefault="001F4B28"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Не реализовано</w:t>
            </w:r>
          </w:p>
        </w:tc>
      </w:tr>
      <w:tr w:rsidR="00191DE4" w:rsidRPr="001F4B28" w:rsidTr="00191DE4">
        <w:tc>
          <w:tcPr>
            <w:tcW w:w="598" w:type="dxa"/>
          </w:tcPr>
          <w:p w:rsidR="00191DE4" w:rsidRPr="00191DE4" w:rsidRDefault="00191DE4" w:rsidP="00A971F7">
            <w:pPr>
              <w:ind w:right="-2"/>
              <w:jc w:val="both"/>
              <w:rPr>
                <w:rFonts w:ascii="Times New Roman" w:eastAsia="Times New Roman" w:hAnsi="Times New Roman"/>
                <w:sz w:val="20"/>
                <w:szCs w:val="20"/>
              </w:rPr>
            </w:pPr>
          </w:p>
        </w:tc>
        <w:tc>
          <w:tcPr>
            <w:tcW w:w="4374" w:type="dxa"/>
            <w:vAlign w:val="center"/>
          </w:tcPr>
          <w:p w:rsidR="00191DE4" w:rsidRPr="00191DE4" w:rsidRDefault="00191DE4" w:rsidP="00A971F7">
            <w:pPr>
              <w:jc w:val="center"/>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Наименование объекта</w:t>
            </w:r>
          </w:p>
        </w:tc>
        <w:tc>
          <w:tcPr>
            <w:tcW w:w="4917" w:type="dxa"/>
            <w:gridSpan w:val="3"/>
            <w:vAlign w:val="center"/>
          </w:tcPr>
          <w:p w:rsidR="00191DE4" w:rsidRPr="00191DE4" w:rsidRDefault="00191DE4" w:rsidP="00A971F7">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Информация об объекте</w:t>
            </w:r>
          </w:p>
        </w:tc>
      </w:tr>
      <w:tr w:rsidR="001F4B28" w:rsidRPr="001F4B28" w:rsidTr="00191DE4">
        <w:tc>
          <w:tcPr>
            <w:tcW w:w="598" w:type="dxa"/>
          </w:tcPr>
          <w:p w:rsidR="001F4B28"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001F4B28" w:rsidRPr="00191DE4">
              <w:rPr>
                <w:rFonts w:ascii="Times New Roman" w:eastAsia="Times New Roman" w:hAnsi="Times New Roman"/>
                <w:sz w:val="20"/>
                <w:szCs w:val="20"/>
                <w:lang w:val="en-US"/>
              </w:rPr>
              <w:t>.3</w:t>
            </w:r>
          </w:p>
        </w:tc>
        <w:tc>
          <w:tcPr>
            <w:tcW w:w="4374" w:type="dxa"/>
          </w:tcPr>
          <w:p w:rsidR="001F4B28" w:rsidRPr="00191DE4" w:rsidRDefault="001F4B28" w:rsidP="001F4B28">
            <w:pPr>
              <w:jc w:val="both"/>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 xml:space="preserve">Осушение болот и гидромелиорация в районе строительства </w:t>
            </w:r>
            <w:proofErr w:type="gramStart"/>
            <w:r w:rsidRPr="00191DE4">
              <w:rPr>
                <w:rFonts w:ascii="Times New Roman" w:eastAsia="Times New Roman" w:hAnsi="Times New Roman"/>
                <w:color w:val="000000"/>
                <w:sz w:val="20"/>
                <w:szCs w:val="20"/>
                <w:lang w:eastAsia="ru-RU"/>
              </w:rPr>
              <w:t>гольф-поля</w:t>
            </w:r>
            <w:proofErr w:type="gramEnd"/>
            <w:r w:rsidRPr="00191DE4">
              <w:rPr>
                <w:rFonts w:ascii="Times New Roman" w:eastAsia="Times New Roman" w:hAnsi="Times New Roman"/>
                <w:color w:val="000000"/>
                <w:sz w:val="20"/>
                <w:szCs w:val="20"/>
                <w:lang w:eastAsia="ru-RU"/>
              </w:rPr>
              <w:t xml:space="preserve"> и деревни «</w:t>
            </w:r>
            <w:proofErr w:type="spellStart"/>
            <w:r w:rsidRPr="00191DE4">
              <w:rPr>
                <w:rFonts w:ascii="Times New Roman" w:eastAsia="Times New Roman" w:hAnsi="Times New Roman"/>
                <w:color w:val="000000"/>
                <w:sz w:val="20"/>
                <w:szCs w:val="20"/>
                <w:lang w:eastAsia="ru-RU"/>
              </w:rPr>
              <w:t>Тыгыдым</w:t>
            </w:r>
            <w:proofErr w:type="spellEnd"/>
            <w:r w:rsidRPr="00191DE4">
              <w:rPr>
                <w:rFonts w:ascii="Times New Roman" w:eastAsia="Times New Roman" w:hAnsi="Times New Roman"/>
                <w:color w:val="000000"/>
                <w:sz w:val="20"/>
                <w:szCs w:val="20"/>
                <w:lang w:eastAsia="ru-RU"/>
              </w:rPr>
              <w:t>» (на территории «Ярославское взморье»)</w:t>
            </w:r>
          </w:p>
          <w:p w:rsidR="001F4B28" w:rsidRPr="00191DE4" w:rsidRDefault="001F4B28" w:rsidP="001F4B28">
            <w:pPr>
              <w:ind w:right="-2"/>
              <w:jc w:val="both"/>
              <w:rPr>
                <w:rFonts w:ascii="Times New Roman" w:eastAsia="Times New Roman" w:hAnsi="Times New Roman"/>
                <w:sz w:val="20"/>
                <w:szCs w:val="20"/>
              </w:rPr>
            </w:pPr>
          </w:p>
        </w:tc>
        <w:tc>
          <w:tcPr>
            <w:tcW w:w="4917" w:type="dxa"/>
            <w:gridSpan w:val="3"/>
          </w:tcPr>
          <w:p w:rsidR="001F4B28" w:rsidRPr="00191DE4" w:rsidRDefault="001F4B28"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Не реализовано</w:t>
            </w:r>
          </w:p>
        </w:tc>
      </w:tr>
      <w:tr w:rsidR="001F4B28" w:rsidRPr="001F4B28" w:rsidTr="00191DE4">
        <w:tc>
          <w:tcPr>
            <w:tcW w:w="598" w:type="dxa"/>
          </w:tcPr>
          <w:p w:rsidR="001F4B28"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001F4B28" w:rsidRPr="00191DE4">
              <w:rPr>
                <w:rFonts w:ascii="Times New Roman" w:eastAsia="Times New Roman" w:hAnsi="Times New Roman"/>
                <w:sz w:val="20"/>
                <w:szCs w:val="20"/>
                <w:lang w:val="en-US"/>
              </w:rPr>
              <w:t>.4</w:t>
            </w:r>
          </w:p>
        </w:tc>
        <w:tc>
          <w:tcPr>
            <w:tcW w:w="4374" w:type="dxa"/>
          </w:tcPr>
          <w:p w:rsidR="001F4B28" w:rsidRPr="00191DE4" w:rsidRDefault="001F4B28" w:rsidP="001F4B28">
            <w:pPr>
              <w:jc w:val="both"/>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 xml:space="preserve">Обеспечение сетями канализации объектов пляжа </w:t>
            </w:r>
            <w:r w:rsidR="00255B24">
              <w:rPr>
                <w:rFonts w:ascii="Times New Roman" w:eastAsia="Times New Roman" w:hAnsi="Times New Roman"/>
                <w:color w:val="000000"/>
                <w:sz w:val="20"/>
                <w:szCs w:val="20"/>
                <w:lang w:eastAsia="ru-RU"/>
              </w:rPr>
              <w:t>–</w:t>
            </w:r>
            <w:r w:rsidRPr="00191DE4">
              <w:rPr>
                <w:rFonts w:ascii="Times New Roman" w:eastAsia="Times New Roman" w:hAnsi="Times New Roman"/>
                <w:color w:val="000000"/>
                <w:sz w:val="20"/>
                <w:szCs w:val="20"/>
                <w:lang w:eastAsia="ru-RU"/>
              </w:rPr>
              <w:t xml:space="preserve"> деревня «</w:t>
            </w:r>
            <w:proofErr w:type="spellStart"/>
            <w:r w:rsidRPr="00191DE4">
              <w:rPr>
                <w:rFonts w:ascii="Times New Roman" w:eastAsia="Times New Roman" w:hAnsi="Times New Roman"/>
                <w:color w:val="000000"/>
                <w:sz w:val="20"/>
                <w:szCs w:val="20"/>
                <w:lang w:eastAsia="ru-RU"/>
              </w:rPr>
              <w:t>Тыгыдым</w:t>
            </w:r>
            <w:proofErr w:type="spellEnd"/>
            <w:r w:rsidRPr="00191DE4">
              <w:rPr>
                <w:rFonts w:ascii="Times New Roman" w:eastAsia="Times New Roman" w:hAnsi="Times New Roman"/>
                <w:color w:val="000000"/>
                <w:sz w:val="20"/>
                <w:szCs w:val="20"/>
                <w:lang w:eastAsia="ru-RU"/>
              </w:rPr>
              <w:t xml:space="preserve">» (на территории «Ярославское взморье») </w:t>
            </w:r>
          </w:p>
          <w:p w:rsidR="00191DE4" w:rsidRPr="00191DE4" w:rsidRDefault="00191DE4" w:rsidP="001F4B28">
            <w:pPr>
              <w:jc w:val="both"/>
              <w:rPr>
                <w:rFonts w:ascii="Times New Roman" w:eastAsia="Times New Roman" w:hAnsi="Times New Roman"/>
                <w:sz w:val="20"/>
                <w:szCs w:val="20"/>
              </w:rPr>
            </w:pPr>
          </w:p>
        </w:tc>
        <w:tc>
          <w:tcPr>
            <w:tcW w:w="4917" w:type="dxa"/>
            <w:gridSpan w:val="3"/>
          </w:tcPr>
          <w:p w:rsidR="001F4B28" w:rsidRPr="00191DE4" w:rsidRDefault="001F4B28"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Не реализовано</w:t>
            </w:r>
          </w:p>
        </w:tc>
      </w:tr>
      <w:tr w:rsidR="00191DE4" w:rsidRPr="001F4B28" w:rsidTr="00191DE4">
        <w:tc>
          <w:tcPr>
            <w:tcW w:w="598" w:type="dxa"/>
          </w:tcPr>
          <w:p w:rsidR="00191DE4"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Pr="00191DE4">
              <w:rPr>
                <w:rFonts w:ascii="Times New Roman" w:eastAsia="Times New Roman" w:hAnsi="Times New Roman"/>
                <w:sz w:val="20"/>
                <w:szCs w:val="20"/>
                <w:lang w:val="en-US"/>
              </w:rPr>
              <w:t>.5</w:t>
            </w:r>
          </w:p>
        </w:tc>
        <w:tc>
          <w:tcPr>
            <w:tcW w:w="4374" w:type="dxa"/>
          </w:tcPr>
          <w:p w:rsidR="00191DE4" w:rsidRPr="00191DE4" w:rsidRDefault="00191DE4" w:rsidP="00255B24">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 xml:space="preserve">Реконструкция инфраструктуры пешеходного доступа от причала до Кремля, в районе улицы Островского г. Углича </w:t>
            </w:r>
            <w:r w:rsidR="00255B24">
              <w:rPr>
                <w:rFonts w:ascii="Times New Roman" w:eastAsia="Times New Roman" w:hAnsi="Times New Roman"/>
                <w:sz w:val="20"/>
                <w:szCs w:val="20"/>
                <w:lang w:eastAsia="ru-RU"/>
              </w:rPr>
              <w:t xml:space="preserve">– </w:t>
            </w:r>
            <w:r w:rsidRPr="00191DE4">
              <w:rPr>
                <w:rFonts w:ascii="Times New Roman" w:eastAsia="Times New Roman" w:hAnsi="Times New Roman"/>
                <w:sz w:val="20"/>
                <w:szCs w:val="20"/>
                <w:lang w:eastAsia="ru-RU"/>
              </w:rPr>
              <w:t>Парк Победы</w:t>
            </w:r>
          </w:p>
        </w:tc>
        <w:tc>
          <w:tcPr>
            <w:tcW w:w="4917" w:type="dxa"/>
            <w:gridSpan w:val="3"/>
          </w:tcPr>
          <w:p w:rsidR="00191DE4" w:rsidRPr="00191DE4" w:rsidRDefault="00191DE4"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Объе</w:t>
            </w:r>
            <w:proofErr w:type="gramStart"/>
            <w:r w:rsidRPr="00191DE4">
              <w:rPr>
                <w:rFonts w:ascii="Times New Roman" w:eastAsia="Times New Roman" w:hAnsi="Times New Roman"/>
                <w:sz w:val="20"/>
                <w:szCs w:val="20"/>
              </w:rPr>
              <w:t>кт в ст</w:t>
            </w:r>
            <w:proofErr w:type="gramEnd"/>
            <w:r w:rsidRPr="00191DE4">
              <w:rPr>
                <w:rFonts w:ascii="Times New Roman" w:eastAsia="Times New Roman" w:hAnsi="Times New Roman"/>
                <w:sz w:val="20"/>
                <w:szCs w:val="20"/>
              </w:rPr>
              <w:t xml:space="preserve">адии приемки, плановый срок ввода </w:t>
            </w:r>
            <w:r w:rsidR="00255B24">
              <w:rPr>
                <w:rFonts w:ascii="Times New Roman" w:eastAsia="Times New Roman" w:hAnsi="Times New Roman"/>
                <w:sz w:val="20"/>
                <w:szCs w:val="20"/>
              </w:rPr>
              <w:t>–</w:t>
            </w:r>
            <w:r w:rsidRPr="00191DE4">
              <w:rPr>
                <w:rFonts w:ascii="Times New Roman" w:eastAsia="Times New Roman" w:hAnsi="Times New Roman"/>
                <w:sz w:val="20"/>
                <w:szCs w:val="20"/>
              </w:rPr>
              <w:t xml:space="preserve"> декабрь 2023 года</w:t>
            </w:r>
            <w:r w:rsidR="00255B24">
              <w:rPr>
                <w:rFonts w:ascii="Times New Roman" w:eastAsia="Times New Roman" w:hAnsi="Times New Roman"/>
                <w:sz w:val="20"/>
                <w:szCs w:val="20"/>
              </w:rPr>
              <w:t>.</w:t>
            </w:r>
          </w:p>
          <w:p w:rsidR="00191DE4" w:rsidRPr="00191DE4" w:rsidRDefault="00191DE4" w:rsidP="00255B24">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Реализуется в соответствии с постановлениями Правительства Российской Федерации от 14 июля 2021 г. № 1189 »</w:t>
            </w:r>
            <w:r w:rsidR="00255B24">
              <w:rPr>
                <w:rFonts w:ascii="Times New Roman" w:eastAsia="Times New Roman" w:hAnsi="Times New Roman"/>
                <w:sz w:val="20"/>
                <w:szCs w:val="20"/>
              </w:rPr>
              <w:t xml:space="preserve"> </w:t>
            </w:r>
            <w:r w:rsidRPr="00191DE4">
              <w:rPr>
                <w:rFonts w:ascii="Times New Roman" w:eastAsia="Times New Roman" w:hAnsi="Times New Roman"/>
                <w:sz w:val="20"/>
                <w:szCs w:val="20"/>
              </w:rPr>
              <w:t xml:space="preserve">Об утверждении Правил отбора инфраструктурных проектов, источником финансового обеспечения </w:t>
            </w:r>
            <w:proofErr w:type="gramStart"/>
            <w:r w:rsidRPr="00191DE4">
              <w:rPr>
                <w:rFonts w:ascii="Times New Roman" w:eastAsia="Times New Roman" w:hAnsi="Times New Roman"/>
                <w:sz w:val="20"/>
                <w:szCs w:val="20"/>
              </w:rPr>
              <w:t>расходов</w:t>
            </w:r>
            <w:proofErr w:type="gramEnd"/>
            <w:r w:rsidRPr="00191DE4">
              <w:rPr>
                <w:rFonts w:ascii="Times New Roman" w:eastAsia="Times New Roman" w:hAnsi="Times New Roman"/>
                <w:sz w:val="20"/>
                <w:szCs w:val="20"/>
              </w:rPr>
              <w:t xml:space="preserve">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от 14 июля 2021 г. № 1190»</w:t>
            </w:r>
            <w:r w:rsidR="00255B24">
              <w:rPr>
                <w:rFonts w:ascii="Times New Roman" w:eastAsia="Times New Roman" w:hAnsi="Times New Roman"/>
                <w:sz w:val="20"/>
                <w:szCs w:val="20"/>
              </w:rPr>
              <w:t xml:space="preserve"> </w:t>
            </w:r>
            <w:r w:rsidRPr="00191DE4">
              <w:rPr>
                <w:rFonts w:ascii="Times New Roman" w:eastAsia="Times New Roman" w:hAnsi="Times New Roman"/>
                <w:sz w:val="20"/>
                <w:szCs w:val="20"/>
              </w:rPr>
              <w: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tc>
      </w:tr>
      <w:tr w:rsidR="00191DE4" w:rsidRPr="001F4B28" w:rsidTr="00191DE4">
        <w:tc>
          <w:tcPr>
            <w:tcW w:w="598" w:type="dxa"/>
          </w:tcPr>
          <w:p w:rsidR="00191DE4"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Pr="00191DE4">
              <w:rPr>
                <w:rFonts w:ascii="Times New Roman" w:eastAsia="Times New Roman" w:hAnsi="Times New Roman"/>
                <w:sz w:val="20"/>
                <w:szCs w:val="20"/>
                <w:lang w:val="en-US"/>
              </w:rPr>
              <w:t>.6</w:t>
            </w:r>
          </w:p>
        </w:tc>
        <w:tc>
          <w:tcPr>
            <w:tcW w:w="4374" w:type="dxa"/>
          </w:tcPr>
          <w:p w:rsidR="00191DE4" w:rsidRPr="00191DE4" w:rsidRDefault="00191DE4" w:rsidP="001F4B28">
            <w:pPr>
              <w:jc w:val="both"/>
              <w:rPr>
                <w:rFonts w:ascii="Times New Roman" w:eastAsia="Times New Roman" w:hAnsi="Times New Roman"/>
                <w:sz w:val="20"/>
                <w:szCs w:val="20"/>
                <w:lang w:eastAsia="ru-RU"/>
              </w:rPr>
            </w:pPr>
            <w:r w:rsidRPr="00191DE4">
              <w:rPr>
                <w:rFonts w:ascii="Times New Roman" w:eastAsia="Times New Roman" w:hAnsi="Times New Roman"/>
                <w:sz w:val="20"/>
                <w:szCs w:val="20"/>
                <w:lang w:eastAsia="ru-RU"/>
              </w:rPr>
              <w:t>Улица Спасская в г.</w:t>
            </w:r>
            <w:r w:rsidR="00255B24">
              <w:rPr>
                <w:rFonts w:ascii="Times New Roman" w:eastAsia="Times New Roman" w:hAnsi="Times New Roman"/>
                <w:sz w:val="20"/>
                <w:szCs w:val="20"/>
                <w:lang w:eastAsia="ru-RU"/>
              </w:rPr>
              <w:t> </w:t>
            </w:r>
            <w:r w:rsidRPr="00191DE4">
              <w:rPr>
                <w:rFonts w:ascii="Times New Roman" w:eastAsia="Times New Roman" w:hAnsi="Times New Roman"/>
                <w:sz w:val="20"/>
                <w:szCs w:val="20"/>
                <w:lang w:eastAsia="ru-RU"/>
              </w:rPr>
              <w:t>Углич Ярославской области с переустройством инженерных коммуникаций, Ярославская область, г.</w:t>
            </w:r>
            <w:r w:rsidR="00255B24">
              <w:rPr>
                <w:rFonts w:ascii="Times New Roman" w:eastAsia="Times New Roman" w:hAnsi="Times New Roman"/>
                <w:sz w:val="20"/>
                <w:szCs w:val="20"/>
                <w:lang w:eastAsia="ru-RU"/>
              </w:rPr>
              <w:t> </w:t>
            </w:r>
            <w:r w:rsidRPr="00191DE4">
              <w:rPr>
                <w:rFonts w:ascii="Times New Roman" w:eastAsia="Times New Roman" w:hAnsi="Times New Roman"/>
                <w:sz w:val="20"/>
                <w:szCs w:val="20"/>
                <w:lang w:eastAsia="ru-RU"/>
              </w:rPr>
              <w:t>Углич, ул.</w:t>
            </w:r>
            <w:r w:rsidR="00255B24">
              <w:rPr>
                <w:rFonts w:ascii="Times New Roman" w:eastAsia="Times New Roman" w:hAnsi="Times New Roman"/>
                <w:sz w:val="20"/>
                <w:szCs w:val="20"/>
                <w:lang w:eastAsia="ru-RU"/>
              </w:rPr>
              <w:t> </w:t>
            </w:r>
            <w:r w:rsidRPr="00191DE4">
              <w:rPr>
                <w:rFonts w:ascii="Times New Roman" w:eastAsia="Times New Roman" w:hAnsi="Times New Roman"/>
                <w:sz w:val="20"/>
                <w:szCs w:val="20"/>
                <w:lang w:eastAsia="ru-RU"/>
              </w:rPr>
              <w:t>Спасская. Реконструкция</w:t>
            </w:r>
          </w:p>
        </w:tc>
        <w:tc>
          <w:tcPr>
            <w:tcW w:w="4917" w:type="dxa"/>
            <w:gridSpan w:val="3"/>
          </w:tcPr>
          <w:p w:rsidR="00191DE4" w:rsidRPr="00191DE4" w:rsidRDefault="00191DE4"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Исполнени</w:t>
            </w:r>
            <w:r w:rsidR="00255B24">
              <w:rPr>
                <w:rFonts w:ascii="Times New Roman" w:eastAsia="Times New Roman" w:hAnsi="Times New Roman"/>
                <w:sz w:val="20"/>
                <w:szCs w:val="20"/>
              </w:rPr>
              <w:t>е</w:t>
            </w:r>
            <w:r w:rsidRPr="00191DE4">
              <w:rPr>
                <w:rFonts w:ascii="Times New Roman" w:eastAsia="Times New Roman" w:hAnsi="Times New Roman"/>
                <w:sz w:val="20"/>
                <w:szCs w:val="20"/>
              </w:rPr>
              <w:t xml:space="preserve"> </w:t>
            </w:r>
            <w:r w:rsidR="00255B24">
              <w:rPr>
                <w:rFonts w:ascii="Times New Roman" w:eastAsia="Times New Roman" w:hAnsi="Times New Roman"/>
                <w:sz w:val="20"/>
                <w:szCs w:val="20"/>
              </w:rPr>
              <w:t>–</w:t>
            </w:r>
            <w:r w:rsidRPr="00191DE4">
              <w:rPr>
                <w:rFonts w:ascii="Times New Roman" w:eastAsia="Times New Roman" w:hAnsi="Times New Roman"/>
                <w:sz w:val="20"/>
                <w:szCs w:val="20"/>
              </w:rPr>
              <w:t xml:space="preserve"> 92</w:t>
            </w:r>
            <w:r w:rsidR="00255B24">
              <w:rPr>
                <w:rFonts w:ascii="Times New Roman" w:eastAsia="Times New Roman" w:hAnsi="Times New Roman"/>
                <w:sz w:val="20"/>
                <w:szCs w:val="20"/>
              </w:rPr>
              <w:t> </w:t>
            </w:r>
            <w:r w:rsidRPr="00191DE4">
              <w:rPr>
                <w:rFonts w:ascii="Times New Roman" w:eastAsia="Times New Roman" w:hAnsi="Times New Roman"/>
                <w:sz w:val="20"/>
                <w:szCs w:val="20"/>
              </w:rPr>
              <w:t xml:space="preserve">%, плановый срок ввода </w:t>
            </w:r>
            <w:r w:rsidR="00255B24">
              <w:rPr>
                <w:rFonts w:ascii="Times New Roman" w:eastAsia="Times New Roman" w:hAnsi="Times New Roman"/>
                <w:sz w:val="20"/>
                <w:szCs w:val="20"/>
              </w:rPr>
              <w:t>–</w:t>
            </w:r>
            <w:r w:rsidRPr="00191DE4">
              <w:rPr>
                <w:rFonts w:ascii="Times New Roman" w:eastAsia="Times New Roman" w:hAnsi="Times New Roman"/>
                <w:sz w:val="20"/>
                <w:szCs w:val="20"/>
              </w:rPr>
              <w:t xml:space="preserve"> декабрь 2023 года.</w:t>
            </w:r>
          </w:p>
          <w:p w:rsidR="00191DE4" w:rsidRPr="00191DE4" w:rsidRDefault="00191DE4" w:rsidP="00255B24">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Реализуется в соответствии с постановлениями Правительства Российской Федерации от 14 июля 2021 г. № 1189 </w:t>
            </w:r>
            <w:r w:rsidR="00255B24">
              <w:rPr>
                <w:rFonts w:ascii="Times New Roman" w:eastAsia="Times New Roman" w:hAnsi="Times New Roman"/>
                <w:sz w:val="20"/>
                <w:szCs w:val="20"/>
              </w:rPr>
              <w:t xml:space="preserve"> «</w:t>
            </w:r>
            <w:r w:rsidRPr="00191DE4">
              <w:rPr>
                <w:rFonts w:ascii="Times New Roman" w:eastAsia="Times New Roman" w:hAnsi="Times New Roman"/>
                <w:sz w:val="20"/>
                <w:szCs w:val="20"/>
              </w:rPr>
              <w:t xml:space="preserve">Об утверждении Правил отбора инфраструктурных проектов, источником финансового обеспечения </w:t>
            </w:r>
            <w:proofErr w:type="gramStart"/>
            <w:r w:rsidRPr="00191DE4">
              <w:rPr>
                <w:rFonts w:ascii="Times New Roman" w:eastAsia="Times New Roman" w:hAnsi="Times New Roman"/>
                <w:sz w:val="20"/>
                <w:szCs w:val="20"/>
              </w:rPr>
              <w:t>расходов</w:t>
            </w:r>
            <w:proofErr w:type="gramEnd"/>
            <w:r w:rsidRPr="00191DE4">
              <w:rPr>
                <w:rFonts w:ascii="Times New Roman" w:eastAsia="Times New Roman" w:hAnsi="Times New Roman"/>
                <w:sz w:val="20"/>
                <w:szCs w:val="20"/>
              </w:rPr>
              <w:t xml:space="preserve">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от 14 июля 2021 г. № 1190</w:t>
            </w:r>
            <w:r w:rsidR="00255B24">
              <w:rPr>
                <w:rFonts w:ascii="Times New Roman" w:eastAsia="Times New Roman" w:hAnsi="Times New Roman"/>
                <w:sz w:val="20"/>
                <w:szCs w:val="20"/>
              </w:rPr>
              <w:t xml:space="preserve"> «</w:t>
            </w:r>
            <w:r w:rsidRPr="00191DE4">
              <w:rPr>
                <w:rFonts w:ascii="Times New Roman" w:eastAsia="Times New Roman" w:hAnsi="Times New Roman"/>
                <w:sz w:val="20"/>
                <w:szCs w:val="20"/>
              </w:rPr>
              <w: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tc>
      </w:tr>
      <w:tr w:rsidR="00191DE4" w:rsidRPr="001F4B28" w:rsidTr="00191DE4">
        <w:tc>
          <w:tcPr>
            <w:tcW w:w="598" w:type="dxa"/>
          </w:tcPr>
          <w:p w:rsidR="00191DE4"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Pr="00191DE4">
              <w:rPr>
                <w:rFonts w:ascii="Times New Roman" w:eastAsia="Times New Roman" w:hAnsi="Times New Roman"/>
                <w:sz w:val="20"/>
                <w:szCs w:val="20"/>
                <w:lang w:val="en-US"/>
              </w:rPr>
              <w:t>.7</w:t>
            </w:r>
          </w:p>
        </w:tc>
        <w:tc>
          <w:tcPr>
            <w:tcW w:w="4374" w:type="dxa"/>
          </w:tcPr>
          <w:p w:rsidR="00191DE4" w:rsidRPr="00191DE4" w:rsidRDefault="00191DE4" w:rsidP="001F4B28">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Реконструкция линии электропередач и ТП для строящихся на территории «Ярославского взморья» гостиниц</w:t>
            </w:r>
          </w:p>
        </w:tc>
        <w:tc>
          <w:tcPr>
            <w:tcW w:w="4917" w:type="dxa"/>
            <w:gridSpan w:val="3"/>
          </w:tcPr>
          <w:p w:rsidR="00191DE4" w:rsidRPr="00191DE4" w:rsidRDefault="00191DE4"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Объе</w:t>
            </w:r>
            <w:proofErr w:type="gramStart"/>
            <w:r w:rsidRPr="00191DE4">
              <w:rPr>
                <w:rFonts w:ascii="Times New Roman" w:eastAsia="Times New Roman" w:hAnsi="Times New Roman"/>
                <w:sz w:val="20"/>
                <w:szCs w:val="20"/>
              </w:rPr>
              <w:t>кт в ст</w:t>
            </w:r>
            <w:proofErr w:type="gramEnd"/>
            <w:r w:rsidRPr="00191DE4">
              <w:rPr>
                <w:rFonts w:ascii="Times New Roman" w:eastAsia="Times New Roman" w:hAnsi="Times New Roman"/>
                <w:sz w:val="20"/>
                <w:szCs w:val="20"/>
              </w:rPr>
              <w:t>адии реализации.</w:t>
            </w:r>
          </w:p>
          <w:p w:rsidR="00191DE4" w:rsidRPr="00191DE4" w:rsidRDefault="00191DE4" w:rsidP="00255B24">
            <w:pPr>
              <w:ind w:right="-2"/>
              <w:jc w:val="both"/>
              <w:rPr>
                <w:rFonts w:ascii="Times New Roman" w:eastAsia="Times New Roman" w:hAnsi="Times New Roman"/>
                <w:sz w:val="20"/>
                <w:szCs w:val="20"/>
              </w:rPr>
            </w:pPr>
            <w:proofErr w:type="gramStart"/>
            <w:r w:rsidRPr="00191DE4">
              <w:rPr>
                <w:rFonts w:ascii="Times New Roman" w:eastAsia="Times New Roman" w:hAnsi="Times New Roman"/>
                <w:sz w:val="20"/>
                <w:szCs w:val="20"/>
              </w:rPr>
              <w:t>В 2023 году в рамках подпрограммы «Стимулирование инвестиционной деятельности в Ярославской области» государственной программы «Экономическое развитие и инновационная экономика в Ярославской области» на 2021</w:t>
            </w:r>
            <w:r w:rsidR="00255B24">
              <w:rPr>
                <w:rFonts w:ascii="Times New Roman" w:eastAsia="Times New Roman" w:hAnsi="Times New Roman"/>
                <w:sz w:val="20"/>
                <w:szCs w:val="20"/>
              </w:rPr>
              <w:t>–</w:t>
            </w:r>
            <w:r w:rsidRPr="00191DE4">
              <w:rPr>
                <w:rFonts w:ascii="Times New Roman" w:eastAsia="Times New Roman" w:hAnsi="Times New Roman"/>
                <w:sz w:val="20"/>
                <w:szCs w:val="20"/>
              </w:rPr>
              <w:t>2025</w:t>
            </w:r>
            <w:r w:rsidR="00255B24">
              <w:rPr>
                <w:rFonts w:ascii="Times New Roman" w:eastAsia="Times New Roman" w:hAnsi="Times New Roman"/>
                <w:sz w:val="20"/>
                <w:szCs w:val="20"/>
              </w:rPr>
              <w:t> </w:t>
            </w:r>
            <w:r w:rsidRPr="00191DE4">
              <w:rPr>
                <w:rFonts w:ascii="Times New Roman" w:eastAsia="Times New Roman" w:hAnsi="Times New Roman"/>
                <w:sz w:val="20"/>
                <w:szCs w:val="20"/>
              </w:rPr>
              <w:t xml:space="preserve">годы </w:t>
            </w:r>
            <w:r w:rsidR="00255B24">
              <w:rPr>
                <w:rFonts w:ascii="Times New Roman" w:eastAsia="Times New Roman" w:hAnsi="Times New Roman"/>
                <w:sz w:val="20"/>
                <w:szCs w:val="20"/>
              </w:rPr>
              <w:t>М</w:t>
            </w:r>
            <w:r w:rsidRPr="00191DE4">
              <w:rPr>
                <w:rFonts w:ascii="Times New Roman" w:eastAsia="Times New Roman" w:hAnsi="Times New Roman"/>
                <w:sz w:val="20"/>
                <w:szCs w:val="20"/>
              </w:rPr>
              <w:t>инистерством инвестиций и промышленности Ярославской области в соответствии с порядком предоставления субсидий юридическим лицам на возмещение фактически произведенных затрат на создание объектов инфраструктуры, необходимых для реализации новых инвестиционных проектов, утвержденным Постановлением Правительства области от 26</w:t>
            </w:r>
            <w:proofErr w:type="gramEnd"/>
            <w:r w:rsidR="00255B24">
              <w:rPr>
                <w:rFonts w:ascii="Times New Roman" w:eastAsia="Times New Roman" w:hAnsi="Times New Roman"/>
                <w:sz w:val="20"/>
                <w:szCs w:val="20"/>
              </w:rPr>
              <w:t xml:space="preserve"> сентября </w:t>
            </w:r>
            <w:r w:rsidRPr="00191DE4">
              <w:rPr>
                <w:rFonts w:ascii="Times New Roman" w:eastAsia="Times New Roman" w:hAnsi="Times New Roman"/>
                <w:sz w:val="20"/>
                <w:szCs w:val="20"/>
              </w:rPr>
              <w:t>2022</w:t>
            </w:r>
            <w:r w:rsidR="00255B24">
              <w:rPr>
                <w:rFonts w:ascii="Times New Roman" w:eastAsia="Times New Roman" w:hAnsi="Times New Roman"/>
                <w:sz w:val="20"/>
                <w:szCs w:val="20"/>
              </w:rPr>
              <w:t xml:space="preserve"> г.</w:t>
            </w:r>
            <w:r w:rsidRPr="00191DE4">
              <w:rPr>
                <w:rFonts w:ascii="Times New Roman" w:eastAsia="Times New Roman" w:hAnsi="Times New Roman"/>
                <w:sz w:val="20"/>
                <w:szCs w:val="20"/>
              </w:rPr>
              <w:t xml:space="preserve"> №</w:t>
            </w:r>
            <w:r w:rsidR="00255B24">
              <w:rPr>
                <w:rFonts w:ascii="Times New Roman" w:eastAsia="Times New Roman" w:hAnsi="Times New Roman"/>
                <w:sz w:val="20"/>
                <w:szCs w:val="20"/>
              </w:rPr>
              <w:t> </w:t>
            </w:r>
            <w:r w:rsidRPr="00191DE4">
              <w:rPr>
                <w:rFonts w:ascii="Times New Roman" w:eastAsia="Times New Roman" w:hAnsi="Times New Roman"/>
                <w:sz w:val="20"/>
                <w:szCs w:val="20"/>
              </w:rPr>
              <w:t xml:space="preserve">813-п </w:t>
            </w:r>
            <w:r w:rsidR="00255B24">
              <w:rPr>
                <w:rFonts w:ascii="Times New Roman" w:eastAsia="Times New Roman" w:hAnsi="Times New Roman"/>
                <w:sz w:val="20"/>
                <w:szCs w:val="20"/>
              </w:rPr>
              <w:br/>
            </w:r>
            <w:r w:rsidRPr="00191DE4">
              <w:rPr>
                <w:rFonts w:ascii="Times New Roman" w:eastAsia="Times New Roman" w:hAnsi="Times New Roman"/>
                <w:sz w:val="20"/>
                <w:szCs w:val="20"/>
              </w:rPr>
              <w:t>(далее – Порядок</w:t>
            </w:r>
            <w:r w:rsidR="00255B24">
              <w:rPr>
                <w:rFonts w:ascii="Times New Roman" w:eastAsia="Times New Roman" w:hAnsi="Times New Roman"/>
                <w:sz w:val="20"/>
                <w:szCs w:val="20"/>
              </w:rPr>
              <w:t xml:space="preserve"> № 813-п</w:t>
            </w:r>
            <w:r w:rsidRPr="00191DE4">
              <w:rPr>
                <w:rFonts w:ascii="Times New Roman" w:eastAsia="Times New Roman" w:hAnsi="Times New Roman"/>
                <w:sz w:val="20"/>
                <w:szCs w:val="20"/>
              </w:rPr>
              <w:t>),</w:t>
            </w:r>
            <w:r w:rsidR="00255B24">
              <w:rPr>
                <w:rFonts w:ascii="Times New Roman" w:eastAsia="Times New Roman" w:hAnsi="Times New Roman"/>
                <w:sz w:val="20"/>
                <w:szCs w:val="20"/>
              </w:rPr>
              <w:t xml:space="preserve"> </w:t>
            </w:r>
            <w:r w:rsidRPr="00191DE4">
              <w:rPr>
                <w:rFonts w:ascii="Times New Roman" w:eastAsia="Times New Roman" w:hAnsi="Times New Roman"/>
                <w:sz w:val="20"/>
                <w:szCs w:val="20"/>
              </w:rPr>
              <w:t>обществу</w:t>
            </w:r>
            <w:r w:rsidR="00255B24">
              <w:rPr>
                <w:rFonts w:ascii="Times New Roman" w:eastAsia="Times New Roman" w:hAnsi="Times New Roman"/>
                <w:sz w:val="20"/>
                <w:szCs w:val="20"/>
              </w:rPr>
              <w:t xml:space="preserve"> </w:t>
            </w:r>
            <w:r w:rsidRPr="00191DE4">
              <w:rPr>
                <w:rFonts w:ascii="Times New Roman" w:eastAsia="Times New Roman" w:hAnsi="Times New Roman"/>
                <w:sz w:val="20"/>
                <w:szCs w:val="20"/>
              </w:rPr>
              <w:t xml:space="preserve"> с </w:t>
            </w:r>
            <w:r w:rsidR="00255B24">
              <w:rPr>
                <w:rFonts w:ascii="Times New Roman" w:eastAsia="Times New Roman" w:hAnsi="Times New Roman"/>
                <w:sz w:val="20"/>
                <w:szCs w:val="20"/>
              </w:rPr>
              <w:t xml:space="preserve"> </w:t>
            </w:r>
            <w:proofErr w:type="gramStart"/>
            <w:r w:rsidRPr="00191DE4">
              <w:rPr>
                <w:rFonts w:ascii="Times New Roman" w:eastAsia="Times New Roman" w:hAnsi="Times New Roman"/>
                <w:sz w:val="20"/>
                <w:szCs w:val="20"/>
              </w:rPr>
              <w:t>ограниченной</w:t>
            </w:r>
            <w:proofErr w:type="gramEnd"/>
            <w:r w:rsidRPr="00191DE4">
              <w:rPr>
                <w:rFonts w:ascii="Times New Roman" w:eastAsia="Times New Roman" w:hAnsi="Times New Roman"/>
                <w:sz w:val="20"/>
                <w:szCs w:val="20"/>
              </w:rPr>
              <w:t xml:space="preserve"> </w:t>
            </w:r>
          </w:p>
        </w:tc>
      </w:tr>
      <w:tr w:rsidR="00A971F7" w:rsidRPr="001F4B28" w:rsidTr="00A971F7">
        <w:tc>
          <w:tcPr>
            <w:tcW w:w="598" w:type="dxa"/>
          </w:tcPr>
          <w:p w:rsidR="00A971F7" w:rsidRPr="00191DE4" w:rsidRDefault="00A971F7" w:rsidP="00A971F7">
            <w:pPr>
              <w:ind w:right="-2"/>
              <w:jc w:val="both"/>
              <w:rPr>
                <w:rFonts w:ascii="Times New Roman" w:eastAsia="Times New Roman" w:hAnsi="Times New Roman"/>
                <w:sz w:val="20"/>
                <w:szCs w:val="20"/>
              </w:rPr>
            </w:pPr>
          </w:p>
        </w:tc>
        <w:tc>
          <w:tcPr>
            <w:tcW w:w="4374" w:type="dxa"/>
            <w:vAlign w:val="center"/>
          </w:tcPr>
          <w:p w:rsidR="00A971F7" w:rsidRPr="00191DE4" w:rsidRDefault="00A971F7" w:rsidP="00A971F7">
            <w:pPr>
              <w:jc w:val="center"/>
              <w:rPr>
                <w:rFonts w:ascii="Times New Roman" w:eastAsia="Times New Roman" w:hAnsi="Times New Roman"/>
                <w:color w:val="000000"/>
                <w:sz w:val="20"/>
                <w:szCs w:val="20"/>
                <w:lang w:eastAsia="ru-RU"/>
              </w:rPr>
            </w:pPr>
            <w:r w:rsidRPr="00191DE4">
              <w:rPr>
                <w:rFonts w:ascii="Times New Roman" w:eastAsia="Times New Roman" w:hAnsi="Times New Roman"/>
                <w:color w:val="000000"/>
                <w:sz w:val="20"/>
                <w:szCs w:val="20"/>
                <w:lang w:eastAsia="ru-RU"/>
              </w:rPr>
              <w:t>Наименование объекта</w:t>
            </w:r>
          </w:p>
        </w:tc>
        <w:tc>
          <w:tcPr>
            <w:tcW w:w="4917" w:type="dxa"/>
            <w:gridSpan w:val="3"/>
            <w:vAlign w:val="center"/>
          </w:tcPr>
          <w:p w:rsidR="00A971F7" w:rsidRPr="00191DE4" w:rsidRDefault="00A971F7" w:rsidP="00A971F7">
            <w:pPr>
              <w:ind w:right="-2"/>
              <w:jc w:val="center"/>
              <w:rPr>
                <w:rFonts w:ascii="Times New Roman" w:eastAsia="Times New Roman" w:hAnsi="Times New Roman"/>
                <w:sz w:val="20"/>
                <w:szCs w:val="20"/>
              </w:rPr>
            </w:pPr>
            <w:r w:rsidRPr="00191DE4">
              <w:rPr>
                <w:rFonts w:ascii="Times New Roman" w:eastAsia="Times New Roman" w:hAnsi="Times New Roman"/>
                <w:sz w:val="20"/>
                <w:szCs w:val="20"/>
              </w:rPr>
              <w:t>Информация об объекте</w:t>
            </w:r>
          </w:p>
        </w:tc>
      </w:tr>
      <w:tr w:rsidR="00A971F7" w:rsidRPr="001F4B28" w:rsidTr="00191DE4">
        <w:tc>
          <w:tcPr>
            <w:tcW w:w="598" w:type="dxa"/>
          </w:tcPr>
          <w:p w:rsidR="00A971F7" w:rsidRPr="00191DE4" w:rsidRDefault="00A971F7" w:rsidP="001F4B28">
            <w:pPr>
              <w:ind w:right="-2"/>
              <w:jc w:val="both"/>
              <w:rPr>
                <w:rFonts w:ascii="Times New Roman" w:eastAsia="Times New Roman" w:hAnsi="Times New Roman"/>
                <w:sz w:val="20"/>
                <w:szCs w:val="20"/>
              </w:rPr>
            </w:pPr>
          </w:p>
        </w:tc>
        <w:tc>
          <w:tcPr>
            <w:tcW w:w="4374" w:type="dxa"/>
          </w:tcPr>
          <w:p w:rsidR="00A971F7" w:rsidRPr="00191DE4" w:rsidRDefault="00A971F7" w:rsidP="001F4B28">
            <w:pPr>
              <w:jc w:val="both"/>
              <w:rPr>
                <w:rFonts w:ascii="Times New Roman" w:eastAsia="Times New Roman" w:hAnsi="Times New Roman"/>
                <w:color w:val="000000"/>
                <w:sz w:val="20"/>
                <w:szCs w:val="20"/>
                <w:lang w:eastAsia="ru-RU"/>
              </w:rPr>
            </w:pPr>
          </w:p>
        </w:tc>
        <w:tc>
          <w:tcPr>
            <w:tcW w:w="4917" w:type="dxa"/>
            <w:gridSpan w:val="3"/>
          </w:tcPr>
          <w:p w:rsidR="00A971F7" w:rsidRPr="00191DE4" w:rsidRDefault="00255B24" w:rsidP="00255B24">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ответственностью «</w:t>
            </w:r>
            <w:proofErr w:type="spellStart"/>
            <w:r w:rsidRPr="00191DE4">
              <w:rPr>
                <w:rFonts w:ascii="Times New Roman" w:eastAsia="Times New Roman" w:hAnsi="Times New Roman"/>
                <w:sz w:val="20"/>
                <w:szCs w:val="20"/>
              </w:rPr>
              <w:t>Коприно</w:t>
            </w:r>
            <w:proofErr w:type="spellEnd"/>
            <w:r w:rsidRPr="00191DE4">
              <w:rPr>
                <w:rFonts w:ascii="Times New Roman" w:eastAsia="Times New Roman" w:hAnsi="Times New Roman"/>
                <w:sz w:val="20"/>
                <w:szCs w:val="20"/>
              </w:rPr>
              <w:t xml:space="preserve"> </w:t>
            </w:r>
            <w:r w:rsidR="00A971F7" w:rsidRPr="00191DE4">
              <w:rPr>
                <w:rFonts w:ascii="Times New Roman" w:eastAsia="Times New Roman" w:hAnsi="Times New Roman"/>
                <w:sz w:val="20"/>
                <w:szCs w:val="20"/>
              </w:rPr>
              <w:t xml:space="preserve">Плаза» на основании </w:t>
            </w:r>
            <w:r>
              <w:rPr>
                <w:rFonts w:ascii="Times New Roman" w:eastAsia="Times New Roman" w:hAnsi="Times New Roman"/>
                <w:sz w:val="20"/>
                <w:szCs w:val="20"/>
              </w:rPr>
              <w:t>с</w:t>
            </w:r>
            <w:r w:rsidR="00A971F7" w:rsidRPr="00191DE4">
              <w:rPr>
                <w:rFonts w:ascii="Times New Roman" w:eastAsia="Times New Roman" w:hAnsi="Times New Roman"/>
                <w:sz w:val="20"/>
                <w:szCs w:val="20"/>
              </w:rPr>
              <w:t>оглашения о намерениях по реализации нового инвестиционного проекта между Правительством Ярославской области и обществом с ограниченной ответственностью «</w:t>
            </w:r>
            <w:proofErr w:type="spellStart"/>
            <w:r w:rsidR="00A971F7" w:rsidRPr="00191DE4">
              <w:rPr>
                <w:rFonts w:ascii="Times New Roman" w:eastAsia="Times New Roman" w:hAnsi="Times New Roman"/>
                <w:sz w:val="20"/>
                <w:szCs w:val="20"/>
              </w:rPr>
              <w:t>Коприно</w:t>
            </w:r>
            <w:proofErr w:type="spellEnd"/>
            <w:r w:rsidR="00A971F7" w:rsidRPr="00191DE4">
              <w:rPr>
                <w:rFonts w:ascii="Times New Roman" w:eastAsia="Times New Roman" w:hAnsi="Times New Roman"/>
                <w:sz w:val="20"/>
                <w:szCs w:val="20"/>
              </w:rPr>
              <w:t xml:space="preserve"> Плаза» от 31 марта 2022 года будет предоставлена субсидия на возмещение фактически произведенных затрат на создание объектов коммунальной инфраструктуры, необходимых для реализации инвестиционного проекта «Гостиничный корпус на 127 номеров парк - отеля «Бухта </w:t>
            </w:r>
            <w:proofErr w:type="spellStart"/>
            <w:r w:rsidR="00A971F7" w:rsidRPr="00191DE4">
              <w:rPr>
                <w:rFonts w:ascii="Times New Roman" w:eastAsia="Times New Roman" w:hAnsi="Times New Roman"/>
                <w:sz w:val="20"/>
                <w:szCs w:val="20"/>
              </w:rPr>
              <w:t>Коприно</w:t>
            </w:r>
            <w:proofErr w:type="spellEnd"/>
            <w:r w:rsidR="00A971F7" w:rsidRPr="00191DE4">
              <w:rPr>
                <w:rFonts w:ascii="Times New Roman" w:eastAsia="Times New Roman" w:hAnsi="Times New Roman"/>
                <w:sz w:val="20"/>
                <w:szCs w:val="20"/>
              </w:rPr>
              <w:t>» в размере 17,8 </w:t>
            </w:r>
            <w:proofErr w:type="gramStart"/>
            <w:r w:rsidR="00A971F7" w:rsidRPr="00191DE4">
              <w:rPr>
                <w:rFonts w:ascii="Times New Roman" w:eastAsia="Times New Roman" w:hAnsi="Times New Roman"/>
                <w:sz w:val="20"/>
                <w:szCs w:val="20"/>
              </w:rPr>
              <w:t>млн</w:t>
            </w:r>
            <w:proofErr w:type="gramEnd"/>
            <w:r w:rsidR="00A971F7" w:rsidRPr="00191DE4">
              <w:rPr>
                <w:rFonts w:ascii="Times New Roman" w:eastAsia="Times New Roman" w:hAnsi="Times New Roman"/>
                <w:sz w:val="20"/>
                <w:szCs w:val="20"/>
              </w:rPr>
              <w:t xml:space="preserve"> рублей. Предоставление субсидии в соответствии с Порядком</w:t>
            </w:r>
            <w:r w:rsidR="000971B7">
              <w:rPr>
                <w:rFonts w:ascii="Times New Roman" w:eastAsia="Times New Roman" w:hAnsi="Times New Roman"/>
                <w:sz w:val="20"/>
                <w:szCs w:val="20"/>
              </w:rPr>
              <w:t xml:space="preserve"> № 813-п</w:t>
            </w:r>
            <w:r w:rsidR="00A971F7" w:rsidRPr="00191DE4">
              <w:rPr>
                <w:rFonts w:ascii="Times New Roman" w:eastAsia="Times New Roman" w:hAnsi="Times New Roman"/>
                <w:sz w:val="20"/>
                <w:szCs w:val="20"/>
              </w:rPr>
              <w:t xml:space="preserve"> запланировано в 2024 году</w:t>
            </w:r>
          </w:p>
        </w:tc>
      </w:tr>
      <w:tr w:rsidR="00191DE4" w:rsidRPr="001F4B28" w:rsidTr="00191DE4">
        <w:tc>
          <w:tcPr>
            <w:tcW w:w="598" w:type="dxa"/>
          </w:tcPr>
          <w:p w:rsidR="00191DE4"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Pr="00191DE4">
              <w:rPr>
                <w:rFonts w:ascii="Times New Roman" w:eastAsia="Times New Roman" w:hAnsi="Times New Roman"/>
                <w:sz w:val="20"/>
                <w:szCs w:val="20"/>
                <w:lang w:val="en-US"/>
              </w:rPr>
              <w:t>.8</w:t>
            </w:r>
          </w:p>
        </w:tc>
        <w:tc>
          <w:tcPr>
            <w:tcW w:w="4374" w:type="dxa"/>
          </w:tcPr>
          <w:p w:rsidR="00191DE4" w:rsidRPr="00191DE4" w:rsidRDefault="00191DE4" w:rsidP="001F4B28">
            <w:pPr>
              <w:jc w:val="both"/>
              <w:rPr>
                <w:rFonts w:ascii="Times New Roman" w:eastAsia="Times New Roman" w:hAnsi="Times New Roman"/>
                <w:sz w:val="20"/>
                <w:szCs w:val="20"/>
              </w:rPr>
            </w:pPr>
            <w:proofErr w:type="spellStart"/>
            <w:r w:rsidRPr="00191DE4">
              <w:rPr>
                <w:rFonts w:ascii="Times New Roman" w:eastAsia="Times New Roman" w:hAnsi="Times New Roman"/>
                <w:color w:val="000000"/>
                <w:sz w:val="20"/>
                <w:szCs w:val="20"/>
                <w:lang w:eastAsia="ru-RU"/>
              </w:rPr>
              <w:t>Берегоукрепление</w:t>
            </w:r>
            <w:proofErr w:type="spellEnd"/>
            <w:r w:rsidRPr="00191DE4">
              <w:rPr>
                <w:rFonts w:ascii="Times New Roman" w:eastAsia="Times New Roman" w:hAnsi="Times New Roman"/>
                <w:color w:val="000000"/>
                <w:sz w:val="20"/>
                <w:szCs w:val="20"/>
                <w:lang w:eastAsia="ru-RU"/>
              </w:rPr>
              <w:t xml:space="preserve"> и строительство набережной реки </w:t>
            </w:r>
            <w:proofErr w:type="spellStart"/>
            <w:r w:rsidRPr="00191DE4">
              <w:rPr>
                <w:rFonts w:ascii="Times New Roman" w:eastAsia="Times New Roman" w:hAnsi="Times New Roman"/>
                <w:color w:val="000000"/>
                <w:sz w:val="20"/>
                <w:szCs w:val="20"/>
                <w:lang w:eastAsia="ru-RU"/>
              </w:rPr>
              <w:t>Треновки</w:t>
            </w:r>
            <w:proofErr w:type="spellEnd"/>
            <w:r w:rsidRPr="00191DE4">
              <w:rPr>
                <w:rFonts w:ascii="Times New Roman" w:eastAsia="Times New Roman" w:hAnsi="Times New Roman"/>
                <w:color w:val="000000"/>
                <w:sz w:val="20"/>
                <w:szCs w:val="20"/>
                <w:lang w:eastAsia="ru-RU"/>
              </w:rPr>
              <w:t xml:space="preserve"> в районе яхт-клуба «</w:t>
            </w:r>
            <w:proofErr w:type="spellStart"/>
            <w:r w:rsidRPr="00191DE4">
              <w:rPr>
                <w:rFonts w:ascii="Times New Roman" w:eastAsia="Times New Roman" w:hAnsi="Times New Roman"/>
                <w:color w:val="000000"/>
                <w:sz w:val="20"/>
                <w:szCs w:val="20"/>
                <w:lang w:eastAsia="ru-RU"/>
              </w:rPr>
              <w:t>Коприно</w:t>
            </w:r>
            <w:proofErr w:type="spellEnd"/>
            <w:r w:rsidRPr="00191DE4">
              <w:rPr>
                <w:rFonts w:ascii="Times New Roman" w:eastAsia="Times New Roman" w:hAnsi="Times New Roman"/>
                <w:color w:val="000000"/>
                <w:sz w:val="20"/>
                <w:szCs w:val="20"/>
                <w:lang w:eastAsia="ru-RU"/>
              </w:rPr>
              <w:t xml:space="preserve">» для обеспечения строительства новых корпусов </w:t>
            </w:r>
            <w:proofErr w:type="gramStart"/>
            <w:r w:rsidRPr="00191DE4">
              <w:rPr>
                <w:rFonts w:ascii="Times New Roman" w:eastAsia="Times New Roman" w:hAnsi="Times New Roman"/>
                <w:color w:val="000000"/>
                <w:sz w:val="20"/>
                <w:szCs w:val="20"/>
                <w:lang w:eastAsia="ru-RU"/>
              </w:rPr>
              <w:t>парк-отеля</w:t>
            </w:r>
            <w:proofErr w:type="gramEnd"/>
            <w:r w:rsidRPr="00191DE4">
              <w:rPr>
                <w:rFonts w:ascii="Times New Roman" w:eastAsia="Times New Roman" w:hAnsi="Times New Roman"/>
                <w:color w:val="000000"/>
                <w:sz w:val="20"/>
                <w:szCs w:val="20"/>
                <w:lang w:eastAsia="ru-RU"/>
              </w:rPr>
              <w:t xml:space="preserve"> «Бухта </w:t>
            </w:r>
            <w:proofErr w:type="spellStart"/>
            <w:r w:rsidRPr="00191DE4">
              <w:rPr>
                <w:rFonts w:ascii="Times New Roman" w:eastAsia="Times New Roman" w:hAnsi="Times New Roman"/>
                <w:color w:val="000000"/>
                <w:sz w:val="20"/>
                <w:szCs w:val="20"/>
                <w:lang w:eastAsia="ru-RU"/>
              </w:rPr>
              <w:t>Коприно</w:t>
            </w:r>
            <w:proofErr w:type="spellEnd"/>
            <w:r w:rsidRPr="00191DE4">
              <w:rPr>
                <w:rFonts w:ascii="Times New Roman" w:eastAsia="Times New Roman" w:hAnsi="Times New Roman"/>
                <w:color w:val="000000"/>
                <w:sz w:val="20"/>
                <w:szCs w:val="20"/>
                <w:lang w:eastAsia="ru-RU"/>
              </w:rPr>
              <w:t>»</w:t>
            </w:r>
          </w:p>
        </w:tc>
        <w:tc>
          <w:tcPr>
            <w:tcW w:w="4917" w:type="dxa"/>
            <w:gridSpan w:val="3"/>
          </w:tcPr>
          <w:p w:rsidR="00191DE4" w:rsidRPr="00191DE4" w:rsidRDefault="00191DE4"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Не реализовано</w:t>
            </w:r>
          </w:p>
        </w:tc>
      </w:tr>
      <w:tr w:rsidR="00191DE4" w:rsidRPr="001F4B28" w:rsidTr="00191DE4">
        <w:tc>
          <w:tcPr>
            <w:tcW w:w="598" w:type="dxa"/>
          </w:tcPr>
          <w:p w:rsidR="00191DE4" w:rsidRPr="00191DE4" w:rsidRDefault="00191DE4" w:rsidP="001F4B28">
            <w:pPr>
              <w:ind w:right="-2"/>
              <w:jc w:val="both"/>
              <w:rPr>
                <w:rFonts w:ascii="Times New Roman" w:eastAsia="Times New Roman" w:hAnsi="Times New Roman"/>
                <w:sz w:val="20"/>
                <w:szCs w:val="20"/>
                <w:lang w:val="en-US"/>
              </w:rPr>
            </w:pPr>
            <w:r w:rsidRPr="00191DE4">
              <w:rPr>
                <w:rFonts w:ascii="Times New Roman" w:eastAsia="Times New Roman" w:hAnsi="Times New Roman"/>
                <w:sz w:val="20"/>
                <w:szCs w:val="20"/>
              </w:rPr>
              <w:t>2</w:t>
            </w:r>
            <w:r w:rsidRPr="00191DE4">
              <w:rPr>
                <w:rFonts w:ascii="Times New Roman" w:eastAsia="Times New Roman" w:hAnsi="Times New Roman"/>
                <w:sz w:val="20"/>
                <w:szCs w:val="20"/>
                <w:lang w:val="en-US"/>
              </w:rPr>
              <w:t>.9</w:t>
            </w:r>
          </w:p>
        </w:tc>
        <w:tc>
          <w:tcPr>
            <w:tcW w:w="4374" w:type="dxa"/>
          </w:tcPr>
          <w:p w:rsidR="00191DE4" w:rsidRPr="00191DE4" w:rsidRDefault="00191DE4" w:rsidP="001F4B28">
            <w:pPr>
              <w:jc w:val="both"/>
              <w:rPr>
                <w:rFonts w:ascii="Times New Roman" w:eastAsia="Times New Roman" w:hAnsi="Times New Roman"/>
                <w:sz w:val="20"/>
                <w:szCs w:val="20"/>
              </w:rPr>
            </w:pPr>
            <w:r w:rsidRPr="00191DE4">
              <w:rPr>
                <w:rFonts w:ascii="Times New Roman" w:eastAsia="Times New Roman" w:hAnsi="Times New Roman"/>
                <w:sz w:val="20"/>
                <w:szCs w:val="20"/>
                <w:lang w:eastAsia="ru-RU"/>
              </w:rPr>
              <w:t xml:space="preserve">Модернизация сетей теплоснабжения и ГВС для обеспечения потребностей </w:t>
            </w:r>
            <w:proofErr w:type="gramStart"/>
            <w:r w:rsidRPr="00191DE4">
              <w:rPr>
                <w:rFonts w:ascii="Times New Roman" w:eastAsia="Times New Roman" w:hAnsi="Times New Roman"/>
                <w:sz w:val="20"/>
                <w:szCs w:val="20"/>
                <w:lang w:eastAsia="ru-RU"/>
              </w:rPr>
              <w:t>парк-отеля</w:t>
            </w:r>
            <w:proofErr w:type="gramEnd"/>
            <w:r w:rsidRPr="00191DE4">
              <w:rPr>
                <w:rFonts w:ascii="Times New Roman" w:eastAsia="Times New Roman" w:hAnsi="Times New Roman"/>
                <w:sz w:val="20"/>
                <w:szCs w:val="20"/>
                <w:lang w:eastAsia="ru-RU"/>
              </w:rPr>
              <w:t xml:space="preserve"> «Бухта </w:t>
            </w:r>
            <w:proofErr w:type="spellStart"/>
            <w:r w:rsidRPr="00191DE4">
              <w:rPr>
                <w:rFonts w:ascii="Times New Roman" w:eastAsia="Times New Roman" w:hAnsi="Times New Roman"/>
                <w:sz w:val="20"/>
                <w:szCs w:val="20"/>
                <w:lang w:eastAsia="ru-RU"/>
              </w:rPr>
              <w:t>Коприно</w:t>
            </w:r>
            <w:proofErr w:type="spellEnd"/>
            <w:r w:rsidRPr="00191DE4">
              <w:rPr>
                <w:rFonts w:ascii="Times New Roman" w:eastAsia="Times New Roman" w:hAnsi="Times New Roman"/>
                <w:sz w:val="20"/>
                <w:szCs w:val="20"/>
                <w:lang w:eastAsia="ru-RU"/>
              </w:rPr>
              <w:t>»</w:t>
            </w:r>
          </w:p>
        </w:tc>
        <w:tc>
          <w:tcPr>
            <w:tcW w:w="4917" w:type="dxa"/>
            <w:gridSpan w:val="3"/>
          </w:tcPr>
          <w:p w:rsidR="00191DE4" w:rsidRPr="00191DE4" w:rsidRDefault="00191DE4" w:rsidP="000971B7">
            <w:pPr>
              <w:overflowPunct w:val="0"/>
              <w:autoSpaceDE w:val="0"/>
              <w:autoSpaceDN w:val="0"/>
              <w:adjustRightInd w:val="0"/>
              <w:spacing w:line="228" w:lineRule="auto"/>
              <w:jc w:val="both"/>
              <w:textAlignment w:val="baseline"/>
              <w:rPr>
                <w:rFonts w:ascii="Times New Roman" w:eastAsia="Times New Roman" w:hAnsi="Times New Roman"/>
                <w:sz w:val="20"/>
                <w:szCs w:val="20"/>
              </w:rPr>
            </w:pPr>
            <w:proofErr w:type="gramStart"/>
            <w:r w:rsidRPr="00191DE4">
              <w:rPr>
                <w:rFonts w:ascii="Times New Roman" w:eastAsia="Times New Roman" w:hAnsi="Times New Roman"/>
                <w:sz w:val="20"/>
                <w:szCs w:val="20"/>
              </w:rPr>
              <w:t>Введен</w:t>
            </w:r>
            <w:proofErr w:type="gramEnd"/>
            <w:r w:rsidRPr="00191DE4">
              <w:rPr>
                <w:rFonts w:ascii="Times New Roman" w:eastAsia="Times New Roman" w:hAnsi="Times New Roman"/>
                <w:sz w:val="20"/>
                <w:szCs w:val="20"/>
              </w:rPr>
              <w:t xml:space="preserve"> в эксплуатацию в июле 2023 года.</w:t>
            </w:r>
          </w:p>
          <w:p w:rsidR="00191DE4" w:rsidRPr="00191DE4" w:rsidRDefault="00191DE4" w:rsidP="000971B7">
            <w:pPr>
              <w:overflowPunct w:val="0"/>
              <w:autoSpaceDE w:val="0"/>
              <w:autoSpaceDN w:val="0"/>
              <w:adjustRightInd w:val="0"/>
              <w:spacing w:line="228" w:lineRule="auto"/>
              <w:jc w:val="both"/>
              <w:textAlignment w:val="baseline"/>
              <w:rPr>
                <w:rFonts w:ascii="Times New Roman" w:eastAsia="Times New Roman" w:hAnsi="Times New Roman"/>
                <w:sz w:val="20"/>
                <w:szCs w:val="20"/>
              </w:rPr>
            </w:pPr>
            <w:proofErr w:type="gramStart"/>
            <w:r w:rsidRPr="00191DE4">
              <w:rPr>
                <w:rFonts w:ascii="Times New Roman" w:eastAsia="Times New Roman" w:hAnsi="Times New Roman"/>
                <w:sz w:val="20"/>
                <w:szCs w:val="20"/>
              </w:rPr>
              <w:t>В 2023 году в рамках подпрограммы «Стимулирование инвестиционной деятельности в Ярославской области» государственной программы «Экономическое развитие и инновационная экономика в Ярославской области» на 2021</w:t>
            </w:r>
            <w:r w:rsidR="00255B24">
              <w:rPr>
                <w:rFonts w:ascii="Times New Roman" w:eastAsia="Times New Roman" w:hAnsi="Times New Roman"/>
                <w:sz w:val="20"/>
                <w:szCs w:val="20"/>
              </w:rPr>
              <w:t>–</w:t>
            </w:r>
            <w:r w:rsidRPr="00191DE4">
              <w:rPr>
                <w:rFonts w:ascii="Times New Roman" w:eastAsia="Times New Roman" w:hAnsi="Times New Roman"/>
                <w:sz w:val="20"/>
                <w:szCs w:val="20"/>
              </w:rPr>
              <w:t>2025</w:t>
            </w:r>
            <w:r w:rsidR="00255B24">
              <w:rPr>
                <w:rFonts w:ascii="Times New Roman" w:eastAsia="Times New Roman" w:hAnsi="Times New Roman"/>
                <w:sz w:val="20"/>
                <w:szCs w:val="20"/>
              </w:rPr>
              <w:t> </w:t>
            </w:r>
            <w:r w:rsidRPr="00191DE4">
              <w:rPr>
                <w:rFonts w:ascii="Times New Roman" w:eastAsia="Times New Roman" w:hAnsi="Times New Roman"/>
                <w:sz w:val="20"/>
                <w:szCs w:val="20"/>
              </w:rPr>
              <w:t xml:space="preserve">годы </w:t>
            </w:r>
            <w:r w:rsidR="00255B24">
              <w:rPr>
                <w:rFonts w:ascii="Times New Roman" w:eastAsia="Times New Roman" w:hAnsi="Times New Roman"/>
                <w:sz w:val="20"/>
                <w:szCs w:val="20"/>
              </w:rPr>
              <w:t>М</w:t>
            </w:r>
            <w:r w:rsidRPr="00191DE4">
              <w:rPr>
                <w:rFonts w:ascii="Times New Roman" w:eastAsia="Times New Roman" w:hAnsi="Times New Roman"/>
                <w:sz w:val="20"/>
                <w:szCs w:val="20"/>
              </w:rPr>
              <w:t xml:space="preserve">инистерством инвестиций и промышленности Ярославской области в соответствии с </w:t>
            </w:r>
            <w:r w:rsidR="000971B7">
              <w:rPr>
                <w:rFonts w:ascii="Times New Roman" w:eastAsia="Times New Roman" w:hAnsi="Times New Roman"/>
                <w:sz w:val="20"/>
                <w:szCs w:val="20"/>
              </w:rPr>
              <w:t xml:space="preserve">Порядком </w:t>
            </w:r>
            <w:r w:rsidRPr="00191DE4">
              <w:rPr>
                <w:rFonts w:ascii="Times New Roman" w:eastAsia="Times New Roman" w:hAnsi="Times New Roman"/>
                <w:sz w:val="20"/>
                <w:szCs w:val="20"/>
              </w:rPr>
              <w:t>№813-п обществу с ограниченной ответственностью «</w:t>
            </w:r>
            <w:proofErr w:type="spellStart"/>
            <w:r w:rsidRPr="00191DE4">
              <w:rPr>
                <w:rFonts w:ascii="Times New Roman" w:eastAsia="Times New Roman" w:hAnsi="Times New Roman"/>
                <w:sz w:val="20"/>
                <w:szCs w:val="20"/>
              </w:rPr>
              <w:t>Коприно</w:t>
            </w:r>
            <w:proofErr w:type="spellEnd"/>
            <w:r w:rsidRPr="00191DE4">
              <w:rPr>
                <w:rFonts w:ascii="Times New Roman" w:eastAsia="Times New Roman" w:hAnsi="Times New Roman"/>
                <w:sz w:val="20"/>
                <w:szCs w:val="20"/>
              </w:rPr>
              <w:t xml:space="preserve"> Плаза» на основании </w:t>
            </w:r>
            <w:r w:rsidR="000971B7">
              <w:rPr>
                <w:rFonts w:ascii="Times New Roman" w:eastAsia="Times New Roman" w:hAnsi="Times New Roman"/>
                <w:sz w:val="20"/>
                <w:szCs w:val="20"/>
              </w:rPr>
              <w:t>с</w:t>
            </w:r>
            <w:r w:rsidRPr="00191DE4">
              <w:rPr>
                <w:rFonts w:ascii="Times New Roman" w:eastAsia="Times New Roman" w:hAnsi="Times New Roman"/>
                <w:sz w:val="20"/>
                <w:szCs w:val="20"/>
              </w:rPr>
              <w:t>оглашения о намерениях по реализации нового инвестиционного проекта между Правительством Ярославской области и обществом с ограниченной</w:t>
            </w:r>
            <w:proofErr w:type="gramEnd"/>
            <w:r w:rsidRPr="00191DE4">
              <w:rPr>
                <w:rFonts w:ascii="Times New Roman" w:eastAsia="Times New Roman" w:hAnsi="Times New Roman"/>
                <w:sz w:val="20"/>
                <w:szCs w:val="20"/>
              </w:rPr>
              <w:t xml:space="preserve"> ответственностью «</w:t>
            </w:r>
            <w:proofErr w:type="spellStart"/>
            <w:r w:rsidRPr="00191DE4">
              <w:rPr>
                <w:rFonts w:ascii="Times New Roman" w:eastAsia="Times New Roman" w:hAnsi="Times New Roman"/>
                <w:sz w:val="20"/>
                <w:szCs w:val="20"/>
              </w:rPr>
              <w:t>Коприно</w:t>
            </w:r>
            <w:proofErr w:type="spellEnd"/>
            <w:r w:rsidRPr="00191DE4">
              <w:rPr>
                <w:rFonts w:ascii="Times New Roman" w:eastAsia="Times New Roman" w:hAnsi="Times New Roman"/>
                <w:sz w:val="20"/>
                <w:szCs w:val="20"/>
              </w:rPr>
              <w:t xml:space="preserve"> Плаза» от 31 марта 2022 года предоставлена субсидия на возмещение фактически произведенных затрат на создание объектов коммунальной инфраструктуры, необходимых для реализации новых инвестиционных проектов «Гостиничный корпус на 127 номеров парк - отеля «бухта </w:t>
            </w:r>
            <w:proofErr w:type="spellStart"/>
            <w:r w:rsidRPr="00191DE4">
              <w:rPr>
                <w:rFonts w:ascii="Times New Roman" w:eastAsia="Times New Roman" w:hAnsi="Times New Roman"/>
                <w:sz w:val="20"/>
                <w:szCs w:val="20"/>
              </w:rPr>
              <w:t>Коприно</w:t>
            </w:r>
            <w:proofErr w:type="spellEnd"/>
            <w:r w:rsidRPr="00191DE4">
              <w:rPr>
                <w:rFonts w:ascii="Times New Roman" w:eastAsia="Times New Roman" w:hAnsi="Times New Roman"/>
                <w:sz w:val="20"/>
                <w:szCs w:val="20"/>
              </w:rPr>
              <w:t>» в размере 58</w:t>
            </w:r>
            <w:r w:rsidR="000971B7">
              <w:rPr>
                <w:rFonts w:ascii="Times New Roman" w:eastAsia="Times New Roman" w:hAnsi="Times New Roman"/>
                <w:sz w:val="20"/>
                <w:szCs w:val="20"/>
              </w:rPr>
              <w:t xml:space="preserve">,3 </w:t>
            </w:r>
            <w:proofErr w:type="gramStart"/>
            <w:r w:rsidR="000971B7">
              <w:rPr>
                <w:rFonts w:ascii="Times New Roman" w:eastAsia="Times New Roman" w:hAnsi="Times New Roman"/>
                <w:sz w:val="20"/>
                <w:szCs w:val="20"/>
              </w:rPr>
              <w:t>млн</w:t>
            </w:r>
            <w:proofErr w:type="gramEnd"/>
            <w:r w:rsidRPr="00191DE4">
              <w:rPr>
                <w:rFonts w:ascii="Times New Roman" w:eastAsia="Times New Roman" w:hAnsi="Times New Roman"/>
                <w:sz w:val="20"/>
                <w:szCs w:val="20"/>
              </w:rPr>
              <w:t xml:space="preserve"> рублей</w:t>
            </w:r>
          </w:p>
        </w:tc>
      </w:tr>
      <w:tr w:rsidR="00191DE4" w:rsidRPr="001F4B28" w:rsidTr="00191DE4">
        <w:tc>
          <w:tcPr>
            <w:tcW w:w="598" w:type="dxa"/>
          </w:tcPr>
          <w:p w:rsidR="00191DE4" w:rsidRPr="00191DE4" w:rsidRDefault="00A971F7" w:rsidP="001F4B28">
            <w:pPr>
              <w:ind w:right="-2"/>
              <w:jc w:val="both"/>
              <w:rPr>
                <w:rFonts w:ascii="Times New Roman" w:eastAsia="Times New Roman" w:hAnsi="Times New Roman"/>
                <w:sz w:val="20"/>
                <w:szCs w:val="20"/>
                <w:lang w:val="en-US"/>
              </w:rPr>
            </w:pPr>
            <w:r>
              <w:rPr>
                <w:rFonts w:ascii="Times New Roman" w:eastAsia="Times New Roman" w:hAnsi="Times New Roman"/>
                <w:sz w:val="20"/>
                <w:szCs w:val="20"/>
              </w:rPr>
              <w:t>2</w:t>
            </w:r>
            <w:r w:rsidR="00191DE4" w:rsidRPr="00191DE4">
              <w:rPr>
                <w:rFonts w:ascii="Times New Roman" w:eastAsia="Times New Roman" w:hAnsi="Times New Roman"/>
                <w:sz w:val="20"/>
                <w:szCs w:val="20"/>
                <w:lang w:val="en-US"/>
              </w:rPr>
              <w:t>.10</w:t>
            </w:r>
          </w:p>
        </w:tc>
        <w:tc>
          <w:tcPr>
            <w:tcW w:w="4374" w:type="dxa"/>
          </w:tcPr>
          <w:p w:rsidR="00191DE4" w:rsidRPr="00191DE4" w:rsidRDefault="00191DE4" w:rsidP="000971B7">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Строительство дорожных сетей и парковок, обеспечивающих основные туристские объекты ТК «Ярославское взморье»</w:t>
            </w:r>
          </w:p>
        </w:tc>
        <w:tc>
          <w:tcPr>
            <w:tcW w:w="4917" w:type="dxa"/>
            <w:gridSpan w:val="3"/>
          </w:tcPr>
          <w:p w:rsidR="00191DE4" w:rsidRPr="00191DE4" w:rsidRDefault="00191DE4" w:rsidP="001F4B28">
            <w:pPr>
              <w:ind w:right="-2"/>
              <w:jc w:val="both"/>
              <w:rPr>
                <w:rFonts w:ascii="Times New Roman" w:eastAsia="Times New Roman" w:hAnsi="Times New Roman"/>
                <w:sz w:val="20"/>
                <w:szCs w:val="20"/>
              </w:rPr>
            </w:pPr>
            <w:r w:rsidRPr="00191DE4">
              <w:rPr>
                <w:rFonts w:ascii="Times New Roman" w:eastAsia="Times New Roman" w:hAnsi="Times New Roman"/>
                <w:sz w:val="20"/>
                <w:szCs w:val="20"/>
              </w:rPr>
              <w:t>Не реализовано</w:t>
            </w:r>
          </w:p>
        </w:tc>
      </w:tr>
      <w:tr w:rsidR="00191DE4" w:rsidRPr="001F4B28" w:rsidTr="00191DE4">
        <w:tc>
          <w:tcPr>
            <w:tcW w:w="598" w:type="dxa"/>
          </w:tcPr>
          <w:p w:rsidR="00191DE4" w:rsidRPr="00191DE4" w:rsidRDefault="00A971F7" w:rsidP="001F4B28">
            <w:pPr>
              <w:ind w:right="-2"/>
              <w:jc w:val="both"/>
              <w:rPr>
                <w:rFonts w:ascii="Times New Roman" w:eastAsia="Times New Roman" w:hAnsi="Times New Roman"/>
                <w:sz w:val="20"/>
                <w:szCs w:val="20"/>
                <w:lang w:val="en-US"/>
              </w:rPr>
            </w:pPr>
            <w:r>
              <w:rPr>
                <w:rFonts w:ascii="Times New Roman" w:eastAsia="Times New Roman" w:hAnsi="Times New Roman"/>
                <w:sz w:val="20"/>
                <w:szCs w:val="20"/>
              </w:rPr>
              <w:t>2</w:t>
            </w:r>
            <w:r w:rsidR="00191DE4" w:rsidRPr="00191DE4">
              <w:rPr>
                <w:rFonts w:ascii="Times New Roman" w:eastAsia="Times New Roman" w:hAnsi="Times New Roman"/>
                <w:sz w:val="20"/>
                <w:szCs w:val="20"/>
                <w:lang w:val="en-US"/>
              </w:rPr>
              <w:t>.11</w:t>
            </w:r>
          </w:p>
        </w:tc>
        <w:tc>
          <w:tcPr>
            <w:tcW w:w="4374" w:type="dxa"/>
          </w:tcPr>
          <w:p w:rsidR="00191DE4" w:rsidRPr="00191DE4" w:rsidRDefault="00191DE4" w:rsidP="001F4B28">
            <w:pPr>
              <w:jc w:val="both"/>
              <w:rPr>
                <w:rFonts w:ascii="Times New Roman" w:eastAsia="Times New Roman" w:hAnsi="Times New Roman"/>
                <w:sz w:val="20"/>
                <w:szCs w:val="20"/>
              </w:rPr>
            </w:pPr>
            <w:r w:rsidRPr="00191DE4">
              <w:rPr>
                <w:rFonts w:ascii="Times New Roman" w:eastAsia="Times New Roman" w:hAnsi="Times New Roman"/>
                <w:color w:val="000000"/>
                <w:sz w:val="20"/>
                <w:szCs w:val="20"/>
                <w:lang w:eastAsia="ru-RU"/>
              </w:rPr>
              <w:t>Санитарно-технические сооружения объекта размещения «Ветрено»</w:t>
            </w:r>
          </w:p>
        </w:tc>
        <w:tc>
          <w:tcPr>
            <w:tcW w:w="4917" w:type="dxa"/>
            <w:gridSpan w:val="3"/>
          </w:tcPr>
          <w:p w:rsidR="00191DE4" w:rsidRPr="00191DE4" w:rsidRDefault="00191DE4" w:rsidP="001F4B28">
            <w:pPr>
              <w:ind w:right="-2"/>
              <w:jc w:val="both"/>
              <w:rPr>
                <w:rFonts w:ascii="Times New Roman" w:eastAsia="Times New Roman" w:hAnsi="Times New Roman"/>
                <w:sz w:val="20"/>
                <w:szCs w:val="20"/>
              </w:rPr>
            </w:pPr>
            <w:r w:rsidRPr="00191DE4">
              <w:rPr>
                <w:rFonts w:ascii="Times New Roman" w:eastAsia="Times New Roman" w:hAnsi="Times New Roman"/>
                <w:color w:val="000000"/>
                <w:sz w:val="20"/>
                <w:szCs w:val="20"/>
              </w:rPr>
              <w:t>Не реализовано</w:t>
            </w:r>
          </w:p>
        </w:tc>
      </w:tr>
    </w:tbl>
    <w:p w:rsidR="001F4B28" w:rsidRDefault="001F4B28" w:rsidP="00004967">
      <w:pPr>
        <w:spacing w:after="0" w:line="240" w:lineRule="auto"/>
        <w:ind w:right="-2"/>
        <w:rPr>
          <w:rFonts w:ascii="Times New Roman" w:eastAsia="Times New Roman" w:hAnsi="Times New Roman" w:cs="Times New Roman"/>
          <w:sz w:val="24"/>
          <w:szCs w:val="24"/>
        </w:rPr>
      </w:pPr>
    </w:p>
    <w:p w:rsidR="006F547A" w:rsidRDefault="006F547A" w:rsidP="000971B7">
      <w:pPr>
        <w:overflowPunct w:val="0"/>
        <w:autoSpaceDE w:val="0"/>
        <w:autoSpaceDN w:val="0"/>
        <w:adjustRightInd w:val="0"/>
        <w:spacing w:after="0" w:line="228" w:lineRule="auto"/>
        <w:jc w:val="center"/>
        <w:textAlignment w:val="baseline"/>
        <w:rPr>
          <w:rFonts w:ascii="Times New Roman" w:eastAsia="Times New Roman" w:hAnsi="Times New Roman" w:cs="Times New Roman"/>
          <w:b/>
          <w:bCs/>
          <w:sz w:val="28"/>
          <w:szCs w:val="28"/>
          <w:lang w:eastAsia="ru-RU"/>
        </w:rPr>
      </w:pPr>
      <w:r w:rsidRPr="000971B7">
        <w:rPr>
          <w:rFonts w:ascii="Times New Roman" w:eastAsia="Times New Roman" w:hAnsi="Times New Roman" w:cs="Times New Roman"/>
          <w:b/>
          <w:bCs/>
          <w:sz w:val="28"/>
          <w:szCs w:val="28"/>
          <w:lang w:eastAsia="ru-RU"/>
        </w:rPr>
        <w:t>Сводная таблица достижения показателей результативности, установленных в соглашениях на предоставление субсидий из федерального бюджета бюджету Ярославской области на создание обеспечивающей инфраструктуры ТК «Ярославская Ривьера»</w:t>
      </w:r>
    </w:p>
    <w:p w:rsidR="000971B7" w:rsidRPr="000971B7" w:rsidRDefault="000971B7" w:rsidP="000971B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8"/>
      </w:tblGrid>
      <w:tr w:rsidR="00A767DE" w:rsidRPr="00A971F7" w:rsidTr="000971B7">
        <w:trPr>
          <w:trHeight w:val="286"/>
        </w:trPr>
        <w:tc>
          <w:tcPr>
            <w:tcW w:w="1134" w:type="pct"/>
            <w:vMerge w:val="restart"/>
            <w:shd w:val="clear" w:color="auto" w:fill="auto"/>
            <w:hideMark/>
          </w:tcPr>
          <w:p w:rsidR="006F547A" w:rsidRPr="00A971F7" w:rsidRDefault="006F547A" w:rsidP="000971B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highlight w:val="yellow"/>
                <w:lang w:eastAsia="ru-RU"/>
              </w:rPr>
            </w:pPr>
            <w:r w:rsidRPr="00A971F7">
              <w:rPr>
                <w:rFonts w:ascii="Times New Roman" w:eastAsia="Times New Roman" w:hAnsi="Times New Roman" w:cs="Times New Roman"/>
                <w:b/>
                <w:bCs/>
                <w:sz w:val="20"/>
                <w:szCs w:val="20"/>
                <w:lang w:eastAsia="ru-RU"/>
              </w:rPr>
              <w:t xml:space="preserve">Критерий </w:t>
            </w:r>
            <w:r w:rsidR="000971B7" w:rsidRPr="000971B7">
              <w:rPr>
                <w:rFonts w:ascii="Times New Roman" w:eastAsia="Times New Roman" w:hAnsi="Times New Roman" w:cs="Times New Roman"/>
                <w:bCs/>
                <w:sz w:val="20"/>
                <w:szCs w:val="20"/>
                <w:lang w:eastAsia="ru-RU"/>
              </w:rPr>
              <w:t>«П</w:t>
            </w:r>
            <w:r w:rsidRPr="00A971F7">
              <w:rPr>
                <w:rFonts w:ascii="Times New Roman" w:eastAsia="Times New Roman" w:hAnsi="Times New Roman" w:cs="Times New Roman"/>
                <w:bCs/>
                <w:sz w:val="20"/>
                <w:szCs w:val="20"/>
                <w:lang w:eastAsia="ru-RU"/>
              </w:rPr>
              <w:t xml:space="preserve">оказатели, установленные в заключенных соглашениях </w:t>
            </w:r>
            <w:r w:rsidRPr="00A971F7">
              <w:rPr>
                <w:rFonts w:ascii="Times New Roman" w:eastAsia="Times New Roman" w:hAnsi="Times New Roman" w:cs="Times New Roman"/>
                <w:sz w:val="20"/>
                <w:szCs w:val="20"/>
                <w:lang w:eastAsia="ru-RU"/>
              </w:rPr>
              <w:t xml:space="preserve">на предоставление </w:t>
            </w:r>
            <w:r w:rsidRPr="00A971F7">
              <w:rPr>
                <w:rFonts w:ascii="Times New Roman" w:eastAsia="Times New Roman" w:hAnsi="Times New Roman" w:cs="Times New Roman"/>
                <w:bCs/>
                <w:sz w:val="20"/>
                <w:szCs w:val="20"/>
                <w:lang w:eastAsia="ru-RU"/>
              </w:rPr>
              <w:t>субсидий из федерального бюджета бюджету Ярославской области на создание обеспечивающей инфраструктуры</w:t>
            </w:r>
            <w:r w:rsidR="000971B7">
              <w:rPr>
                <w:rFonts w:ascii="Times New Roman" w:eastAsia="Times New Roman" w:hAnsi="Times New Roman" w:cs="Times New Roman"/>
                <w:bCs/>
                <w:sz w:val="20"/>
                <w:szCs w:val="20"/>
                <w:lang w:eastAsia="ru-RU"/>
              </w:rPr>
              <w:t>»</w:t>
            </w:r>
            <w:r w:rsidR="000915BE" w:rsidRPr="00A971F7">
              <w:rPr>
                <w:rFonts w:ascii="Times New Roman" w:eastAsia="Times New Roman" w:hAnsi="Times New Roman" w:cs="Times New Roman"/>
                <w:bCs/>
                <w:sz w:val="20"/>
                <w:szCs w:val="20"/>
                <w:lang w:eastAsia="ru-RU"/>
              </w:rPr>
              <w:t xml:space="preserve"> </w:t>
            </w:r>
            <w:r w:rsidRPr="00A971F7">
              <w:rPr>
                <w:rFonts w:ascii="Times New Roman" w:eastAsia="Times New Roman" w:hAnsi="Times New Roman" w:cs="Times New Roman"/>
                <w:b/>
                <w:bCs/>
                <w:sz w:val="20"/>
                <w:szCs w:val="20"/>
                <w:lang w:eastAsia="ru-RU"/>
              </w:rPr>
              <w:t>достигнут</w:t>
            </w:r>
          </w:p>
        </w:tc>
        <w:tc>
          <w:tcPr>
            <w:tcW w:w="3866" w:type="pct"/>
            <w:shd w:val="clear" w:color="auto" w:fill="auto"/>
            <w:vAlign w:val="center"/>
            <w:hideMark/>
          </w:tcPr>
          <w:p w:rsidR="006F547A" w:rsidRPr="00A971F7" w:rsidRDefault="006F547A"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highlight w:val="yellow"/>
                <w:lang w:eastAsia="ru-RU"/>
              </w:rPr>
            </w:pPr>
            <w:r w:rsidRPr="00A971F7">
              <w:rPr>
                <w:rFonts w:ascii="Times New Roman" w:eastAsia="Times New Roman" w:hAnsi="Times New Roman" w:cs="Times New Roman"/>
                <w:b/>
                <w:sz w:val="20"/>
                <w:szCs w:val="20"/>
                <w:lang w:eastAsia="ru-RU"/>
              </w:rPr>
              <w:t>Достигнут частично</w:t>
            </w:r>
          </w:p>
        </w:tc>
      </w:tr>
      <w:tr w:rsidR="00A767DE" w:rsidRPr="00A971F7" w:rsidTr="000971B7">
        <w:trPr>
          <w:trHeight w:val="286"/>
        </w:trPr>
        <w:tc>
          <w:tcPr>
            <w:tcW w:w="1134" w:type="pct"/>
            <w:vMerge/>
            <w:hideMark/>
          </w:tcPr>
          <w:p w:rsidR="006F547A" w:rsidRPr="00A971F7" w:rsidRDefault="006F547A" w:rsidP="00A971F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highlight w:val="yellow"/>
                <w:lang w:eastAsia="ru-RU"/>
              </w:rPr>
            </w:pPr>
          </w:p>
        </w:tc>
        <w:tc>
          <w:tcPr>
            <w:tcW w:w="3866" w:type="pct"/>
            <w:shd w:val="clear" w:color="auto" w:fill="auto"/>
            <w:vAlign w:val="center"/>
            <w:hideMark/>
          </w:tcPr>
          <w:p w:rsidR="00F208CC" w:rsidRPr="00A971F7" w:rsidRDefault="00F208CC" w:rsidP="000971B7">
            <w:pPr>
              <w:widowControl w:val="0"/>
              <w:spacing w:after="0" w:line="240" w:lineRule="auto"/>
              <w:jc w:val="both"/>
              <w:rPr>
                <w:rFonts w:ascii="Times New Roman" w:eastAsia="Times New Roman" w:hAnsi="Times New Roman" w:cs="Times New Roman"/>
                <w:snapToGrid w:val="0"/>
                <w:sz w:val="20"/>
                <w:szCs w:val="20"/>
                <w:lang w:eastAsia="x-none"/>
              </w:rPr>
            </w:pPr>
            <w:r w:rsidRPr="00A971F7">
              <w:rPr>
                <w:rFonts w:ascii="Times New Roman" w:eastAsia="Times New Roman" w:hAnsi="Times New Roman" w:cs="Times New Roman"/>
                <w:snapToGrid w:val="0"/>
                <w:sz w:val="20"/>
                <w:szCs w:val="20"/>
                <w:lang w:eastAsia="x-none"/>
              </w:rPr>
              <w:t>1. </w:t>
            </w:r>
            <w:r w:rsidRPr="00A971F7">
              <w:rPr>
                <w:rFonts w:ascii="Times New Roman" w:eastAsia="Times New Roman" w:hAnsi="Times New Roman" w:cs="Times New Roman"/>
                <w:b/>
                <w:snapToGrid w:val="0"/>
                <w:sz w:val="20"/>
                <w:szCs w:val="20"/>
                <w:lang w:eastAsia="x-none"/>
              </w:rPr>
              <w:t xml:space="preserve">В 2020 и 2021 годах </w:t>
            </w:r>
            <w:proofErr w:type="gramStart"/>
            <w:r w:rsidRPr="00A971F7">
              <w:rPr>
                <w:rFonts w:ascii="Times New Roman" w:eastAsia="Times New Roman" w:hAnsi="Times New Roman" w:cs="Times New Roman"/>
                <w:b/>
                <w:snapToGrid w:val="0"/>
                <w:sz w:val="20"/>
                <w:szCs w:val="20"/>
                <w:lang w:eastAsia="x-none"/>
              </w:rPr>
              <w:t>не достигались показатели</w:t>
            </w:r>
            <w:proofErr w:type="gramEnd"/>
            <w:r w:rsidRPr="00A971F7">
              <w:rPr>
                <w:rFonts w:ascii="Times New Roman" w:eastAsia="Times New Roman" w:hAnsi="Times New Roman" w:cs="Times New Roman"/>
                <w:b/>
                <w:snapToGrid w:val="0"/>
                <w:sz w:val="20"/>
                <w:szCs w:val="20"/>
                <w:lang w:eastAsia="x-none"/>
              </w:rPr>
              <w:t xml:space="preserve"> технической готовности объектов:</w:t>
            </w:r>
            <w:r w:rsidRPr="00A971F7">
              <w:rPr>
                <w:rFonts w:ascii="Times New Roman" w:eastAsia="Times New Roman" w:hAnsi="Times New Roman" w:cs="Times New Roman"/>
                <w:snapToGrid w:val="0"/>
                <w:sz w:val="20"/>
                <w:szCs w:val="20"/>
                <w:lang w:eastAsia="x-none"/>
              </w:rPr>
              <w:t xml:space="preserve"> </w:t>
            </w:r>
          </w:p>
          <w:p w:rsidR="006F547A" w:rsidRPr="00A971F7" w:rsidRDefault="00F208CC" w:rsidP="000971B7">
            <w:pPr>
              <w:widowControl w:val="0"/>
              <w:spacing w:after="0" w:line="240" w:lineRule="auto"/>
              <w:jc w:val="both"/>
              <w:rPr>
                <w:rFonts w:ascii="Times New Roman" w:eastAsia="Times New Roman" w:hAnsi="Times New Roman"/>
                <w:sz w:val="20"/>
                <w:szCs w:val="20"/>
                <w:lang w:eastAsia="ru-RU"/>
              </w:rPr>
            </w:pPr>
            <w:r w:rsidRPr="00A971F7">
              <w:rPr>
                <w:rFonts w:ascii="Times New Roman" w:eastAsia="Times New Roman" w:hAnsi="Times New Roman"/>
                <w:sz w:val="20"/>
                <w:szCs w:val="20"/>
                <w:lang w:eastAsia="ru-RU"/>
              </w:rPr>
              <w:t xml:space="preserve">- Дорога </w:t>
            </w:r>
            <w:proofErr w:type="spellStart"/>
            <w:r w:rsidRPr="00A971F7">
              <w:rPr>
                <w:rFonts w:ascii="Times New Roman" w:eastAsia="Times New Roman" w:hAnsi="Times New Roman"/>
                <w:sz w:val="20"/>
                <w:szCs w:val="20"/>
                <w:lang w:eastAsia="ru-RU"/>
              </w:rPr>
              <w:t>Калита</w:t>
            </w:r>
            <w:proofErr w:type="spellEnd"/>
            <w:r w:rsidRPr="00A971F7">
              <w:rPr>
                <w:rFonts w:ascii="Times New Roman" w:eastAsia="Times New Roman" w:hAnsi="Times New Roman"/>
                <w:sz w:val="20"/>
                <w:szCs w:val="20"/>
                <w:lang w:eastAsia="ru-RU"/>
              </w:rPr>
              <w:t xml:space="preserve"> </w:t>
            </w:r>
            <w:r w:rsidR="000971B7">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 xml:space="preserve"> Взлетная полоса </w:t>
            </w:r>
            <w:r w:rsidR="000971B7">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 xml:space="preserve"> Стрельбище (на территории «Ярославское взморье»). 1 этап: Строительство участка дороги от границы д. </w:t>
            </w:r>
            <w:proofErr w:type="spellStart"/>
            <w:r w:rsidRPr="00A971F7">
              <w:rPr>
                <w:rFonts w:ascii="Times New Roman" w:eastAsia="Times New Roman" w:hAnsi="Times New Roman"/>
                <w:sz w:val="20"/>
                <w:szCs w:val="20"/>
                <w:lang w:eastAsia="ru-RU"/>
              </w:rPr>
              <w:t>Калита</w:t>
            </w:r>
            <w:proofErr w:type="spellEnd"/>
            <w:r w:rsidRPr="00A971F7">
              <w:rPr>
                <w:rFonts w:ascii="Times New Roman" w:eastAsia="Times New Roman" w:hAnsi="Times New Roman"/>
                <w:sz w:val="20"/>
                <w:szCs w:val="20"/>
                <w:lang w:eastAsia="ru-RU"/>
              </w:rPr>
              <w:t xml:space="preserve"> до северной границы взлетно-посадочной полосы (в 2020 году – 0,0</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при плане 50</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в 2021</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году</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92</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при плане 100</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Объект введен в эксплуатацию в сентябре 2022 года;</w:t>
            </w:r>
          </w:p>
          <w:p w:rsidR="000971B7" w:rsidRDefault="00F208CC" w:rsidP="000971B7">
            <w:pPr>
              <w:widowControl w:val="0"/>
              <w:spacing w:after="0" w:line="240" w:lineRule="auto"/>
              <w:jc w:val="both"/>
              <w:rPr>
                <w:rFonts w:ascii="Times New Roman" w:eastAsia="Times New Roman" w:hAnsi="Times New Roman"/>
                <w:sz w:val="20"/>
                <w:szCs w:val="20"/>
                <w:lang w:eastAsia="ru-RU"/>
              </w:rPr>
            </w:pPr>
            <w:r w:rsidRPr="00A971F7">
              <w:rPr>
                <w:rFonts w:ascii="Times New Roman" w:eastAsia="Times New Roman" w:hAnsi="Times New Roman"/>
                <w:sz w:val="20"/>
                <w:szCs w:val="20"/>
                <w:lang w:eastAsia="ru-RU"/>
              </w:rPr>
              <w:t xml:space="preserve">- Дорога </w:t>
            </w:r>
            <w:proofErr w:type="spellStart"/>
            <w:r w:rsidRPr="00A971F7">
              <w:rPr>
                <w:rFonts w:ascii="Times New Roman" w:eastAsia="Times New Roman" w:hAnsi="Times New Roman"/>
                <w:sz w:val="20"/>
                <w:szCs w:val="20"/>
                <w:lang w:eastAsia="ru-RU"/>
              </w:rPr>
              <w:t>Калита</w:t>
            </w:r>
            <w:proofErr w:type="spellEnd"/>
            <w:r w:rsidRPr="00A971F7">
              <w:rPr>
                <w:rFonts w:ascii="Times New Roman" w:eastAsia="Times New Roman" w:hAnsi="Times New Roman"/>
                <w:sz w:val="20"/>
                <w:szCs w:val="20"/>
                <w:lang w:eastAsia="ru-RU"/>
              </w:rPr>
              <w:t xml:space="preserve"> </w:t>
            </w:r>
            <w:r w:rsidR="000971B7">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 xml:space="preserve"> Взлетная полоса </w:t>
            </w:r>
            <w:r w:rsidR="000971B7">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 xml:space="preserve"> Стрельбище (на территории </w:t>
            </w:r>
            <w:r w:rsidR="000971B7">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Ярославское взморье</w:t>
            </w:r>
            <w:r w:rsidR="000971B7">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 xml:space="preserve">). 2 этап: Строительство развилки дорог в районе д. </w:t>
            </w:r>
            <w:proofErr w:type="spellStart"/>
            <w:r w:rsidRPr="00A971F7">
              <w:rPr>
                <w:rFonts w:ascii="Times New Roman" w:eastAsia="Times New Roman" w:hAnsi="Times New Roman"/>
                <w:sz w:val="20"/>
                <w:szCs w:val="20"/>
                <w:lang w:eastAsia="ru-RU"/>
              </w:rPr>
              <w:t>Калита</w:t>
            </w:r>
            <w:proofErr w:type="spellEnd"/>
            <w:r w:rsidRPr="00A971F7">
              <w:rPr>
                <w:rFonts w:ascii="Times New Roman" w:eastAsia="Times New Roman" w:hAnsi="Times New Roman"/>
                <w:sz w:val="20"/>
                <w:szCs w:val="20"/>
                <w:lang w:eastAsia="ru-RU"/>
              </w:rPr>
              <w:t xml:space="preserve">, д. </w:t>
            </w:r>
            <w:proofErr w:type="spellStart"/>
            <w:r w:rsidRPr="00A971F7">
              <w:rPr>
                <w:rFonts w:ascii="Times New Roman" w:eastAsia="Times New Roman" w:hAnsi="Times New Roman"/>
                <w:sz w:val="20"/>
                <w:szCs w:val="20"/>
                <w:lang w:eastAsia="ru-RU"/>
              </w:rPr>
              <w:t>Минино</w:t>
            </w:r>
            <w:proofErr w:type="spellEnd"/>
            <w:r w:rsidRPr="00A971F7">
              <w:rPr>
                <w:rFonts w:ascii="Times New Roman" w:eastAsia="Times New Roman" w:hAnsi="Times New Roman"/>
                <w:sz w:val="20"/>
                <w:szCs w:val="20"/>
                <w:lang w:eastAsia="ru-RU"/>
              </w:rPr>
              <w:t xml:space="preserve"> (в 2021 году – 0</w:t>
            </w:r>
            <w:r w:rsidR="000971B7">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при плане 100 %);</w:t>
            </w:r>
          </w:p>
          <w:p w:rsidR="006F547A" w:rsidRPr="00A971F7" w:rsidRDefault="000971B7" w:rsidP="000971B7">
            <w:pPr>
              <w:widowControl w:val="0"/>
              <w:spacing w:after="0" w:line="240" w:lineRule="auto"/>
              <w:jc w:val="both"/>
              <w:rPr>
                <w:rFonts w:ascii="a_FuturaOrto" w:eastAsia="Times New Roman" w:hAnsi="a_FuturaOrto" w:cs="Times New Roman"/>
                <w:snapToGrid w:val="0"/>
                <w:sz w:val="20"/>
                <w:szCs w:val="20"/>
                <w:highlight w:val="yellow"/>
                <w:lang w:eastAsia="x-none"/>
              </w:rPr>
            </w:pPr>
            <w:r w:rsidRPr="00A971F7">
              <w:rPr>
                <w:rFonts w:ascii="Times New Roman" w:eastAsia="Times New Roman" w:hAnsi="Times New Roman"/>
                <w:sz w:val="20"/>
                <w:szCs w:val="20"/>
                <w:lang w:eastAsia="ru-RU"/>
              </w:rPr>
              <w:t xml:space="preserve">- Дорога </w:t>
            </w:r>
            <w:proofErr w:type="spellStart"/>
            <w:r w:rsidRPr="00A971F7">
              <w:rPr>
                <w:rFonts w:ascii="Times New Roman" w:eastAsia="Times New Roman" w:hAnsi="Times New Roman"/>
                <w:sz w:val="20"/>
                <w:szCs w:val="20"/>
                <w:lang w:eastAsia="ru-RU"/>
              </w:rPr>
              <w:t>Калита</w:t>
            </w:r>
            <w:proofErr w:type="spellEnd"/>
            <w:r w:rsidRPr="00A971F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softHyphen/>
            </w:r>
            <w:r w:rsidRPr="00A971F7">
              <w:rPr>
                <w:rFonts w:ascii="Times New Roman" w:eastAsia="Times New Roman" w:hAnsi="Times New Roman"/>
                <w:sz w:val="20"/>
                <w:szCs w:val="20"/>
                <w:lang w:eastAsia="ru-RU"/>
              </w:rPr>
              <w:t xml:space="preserve"> Взлетная полоса </w:t>
            </w:r>
            <w:r>
              <w:rPr>
                <w:rFonts w:ascii="Times New Roman" w:eastAsia="Times New Roman" w:hAnsi="Times New Roman"/>
                <w:sz w:val="20"/>
                <w:szCs w:val="20"/>
                <w:lang w:eastAsia="ru-RU"/>
              </w:rPr>
              <w:softHyphen/>
            </w:r>
            <w:r w:rsidRPr="00A971F7">
              <w:rPr>
                <w:rFonts w:ascii="Times New Roman" w:eastAsia="Times New Roman" w:hAnsi="Times New Roman"/>
                <w:sz w:val="20"/>
                <w:szCs w:val="20"/>
                <w:lang w:eastAsia="ru-RU"/>
              </w:rPr>
              <w:t xml:space="preserve"> Стрельбище (на территории </w:t>
            </w:r>
            <w:r>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Ярославское взморье</w:t>
            </w:r>
            <w:r>
              <w:rPr>
                <w:rFonts w:ascii="Times New Roman" w:eastAsia="Times New Roman" w:hAnsi="Times New Roman"/>
                <w:sz w:val="20"/>
                <w:szCs w:val="20"/>
                <w:lang w:eastAsia="ru-RU"/>
              </w:rPr>
              <w:t>»</w:t>
            </w:r>
            <w:r w:rsidRPr="00A971F7">
              <w:rPr>
                <w:rFonts w:ascii="Times New Roman" w:eastAsia="Times New Roman" w:hAnsi="Times New Roman"/>
                <w:sz w:val="20"/>
                <w:szCs w:val="20"/>
                <w:lang w:eastAsia="ru-RU"/>
              </w:rPr>
              <w:t xml:space="preserve">). 3 этап: </w:t>
            </w:r>
            <w:proofErr w:type="gramStart"/>
            <w:r w:rsidRPr="00A971F7">
              <w:rPr>
                <w:rFonts w:ascii="Times New Roman" w:eastAsia="Times New Roman" w:hAnsi="Times New Roman"/>
                <w:sz w:val="20"/>
                <w:szCs w:val="20"/>
                <w:lang w:eastAsia="ru-RU"/>
              </w:rPr>
              <w:t>Строительство</w:t>
            </w:r>
            <w:r>
              <w:rPr>
                <w:rFonts w:ascii="Times New Roman" w:eastAsia="Times New Roman" w:hAnsi="Times New Roman"/>
                <w:sz w:val="20"/>
                <w:szCs w:val="20"/>
                <w:lang w:eastAsia="ru-RU"/>
              </w:rPr>
              <w:t xml:space="preserve"> </w:t>
            </w:r>
            <w:r w:rsidRPr="00A971F7">
              <w:rPr>
                <w:rFonts w:ascii="Times New Roman" w:eastAsia="Times New Roman" w:hAnsi="Times New Roman"/>
                <w:sz w:val="20"/>
                <w:szCs w:val="20"/>
                <w:lang w:eastAsia="ru-RU"/>
              </w:rPr>
              <w:t xml:space="preserve"> развилки </w:t>
            </w:r>
            <w:r>
              <w:rPr>
                <w:rFonts w:ascii="Times New Roman" w:eastAsia="Times New Roman" w:hAnsi="Times New Roman"/>
                <w:sz w:val="20"/>
                <w:szCs w:val="20"/>
                <w:lang w:eastAsia="ru-RU"/>
              </w:rPr>
              <w:t xml:space="preserve"> </w:t>
            </w:r>
            <w:r w:rsidRPr="00A971F7">
              <w:rPr>
                <w:rFonts w:ascii="Times New Roman" w:eastAsia="Times New Roman" w:hAnsi="Times New Roman"/>
                <w:sz w:val="20"/>
                <w:szCs w:val="20"/>
                <w:lang w:eastAsia="ru-RU"/>
              </w:rPr>
              <w:t>дорог</w:t>
            </w:r>
            <w:r>
              <w:rPr>
                <w:rFonts w:ascii="Times New Roman" w:eastAsia="Times New Roman" w:hAnsi="Times New Roman"/>
                <w:sz w:val="20"/>
                <w:szCs w:val="20"/>
                <w:lang w:eastAsia="ru-RU"/>
              </w:rPr>
              <w:t xml:space="preserve"> </w:t>
            </w:r>
            <w:r w:rsidRPr="00A971F7">
              <w:rPr>
                <w:rFonts w:ascii="Times New Roman" w:eastAsia="Times New Roman" w:hAnsi="Times New Roman"/>
                <w:sz w:val="20"/>
                <w:szCs w:val="20"/>
                <w:lang w:eastAsia="ru-RU"/>
              </w:rPr>
              <w:t xml:space="preserve"> в районе </w:t>
            </w:r>
            <w:r>
              <w:rPr>
                <w:rFonts w:ascii="Times New Roman" w:eastAsia="Times New Roman" w:hAnsi="Times New Roman"/>
                <w:sz w:val="20"/>
                <w:szCs w:val="20"/>
                <w:lang w:eastAsia="ru-RU"/>
              </w:rPr>
              <w:t xml:space="preserve"> </w:t>
            </w:r>
            <w:r w:rsidRPr="00A971F7">
              <w:rPr>
                <w:rFonts w:ascii="Times New Roman" w:eastAsia="Times New Roman" w:hAnsi="Times New Roman"/>
                <w:sz w:val="20"/>
                <w:szCs w:val="20"/>
                <w:lang w:eastAsia="ru-RU"/>
              </w:rPr>
              <w:t xml:space="preserve">д. </w:t>
            </w:r>
            <w:r>
              <w:rPr>
                <w:rFonts w:ascii="Times New Roman" w:eastAsia="Times New Roman" w:hAnsi="Times New Roman"/>
                <w:sz w:val="20"/>
                <w:szCs w:val="20"/>
                <w:lang w:eastAsia="ru-RU"/>
              </w:rPr>
              <w:t xml:space="preserve"> </w:t>
            </w:r>
            <w:proofErr w:type="spellStart"/>
            <w:r w:rsidRPr="00A971F7">
              <w:rPr>
                <w:rFonts w:ascii="Times New Roman" w:eastAsia="Times New Roman" w:hAnsi="Times New Roman"/>
                <w:sz w:val="20"/>
                <w:szCs w:val="20"/>
                <w:lang w:eastAsia="ru-RU"/>
              </w:rPr>
              <w:t>Калита</w:t>
            </w:r>
            <w:proofErr w:type="spellEnd"/>
            <w:r w:rsidRPr="00A971F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A971F7">
              <w:rPr>
                <w:rFonts w:ascii="Times New Roman" w:eastAsia="Times New Roman" w:hAnsi="Times New Roman"/>
                <w:sz w:val="20"/>
                <w:szCs w:val="20"/>
                <w:lang w:eastAsia="ru-RU"/>
              </w:rPr>
              <w:t xml:space="preserve"> д. </w:t>
            </w:r>
            <w:proofErr w:type="spellStart"/>
            <w:r w:rsidRPr="00A971F7">
              <w:rPr>
                <w:rFonts w:ascii="Times New Roman" w:eastAsia="Times New Roman" w:hAnsi="Times New Roman"/>
                <w:sz w:val="20"/>
                <w:szCs w:val="20"/>
                <w:lang w:eastAsia="ru-RU"/>
              </w:rPr>
              <w:t>Минино</w:t>
            </w:r>
            <w:proofErr w:type="spellEnd"/>
            <w:r w:rsidRPr="00A971F7">
              <w:rPr>
                <w:rFonts w:ascii="Times New Roman" w:eastAsia="Times New Roman" w:hAnsi="Times New Roman"/>
                <w:sz w:val="20"/>
                <w:szCs w:val="20"/>
                <w:lang w:eastAsia="ru-RU"/>
              </w:rPr>
              <w:t xml:space="preserve"> (в </w:t>
            </w:r>
            <w:proofErr w:type="gramEnd"/>
          </w:p>
        </w:tc>
      </w:tr>
      <w:tr w:rsidR="000971B7" w:rsidRPr="00A971F7" w:rsidTr="000971B7">
        <w:trPr>
          <w:trHeight w:val="1047"/>
        </w:trPr>
        <w:tc>
          <w:tcPr>
            <w:tcW w:w="1134" w:type="pct"/>
          </w:tcPr>
          <w:p w:rsidR="000971B7" w:rsidRPr="00A971F7" w:rsidRDefault="000971B7" w:rsidP="00A971F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highlight w:val="yellow"/>
                <w:lang w:eastAsia="ru-RU"/>
              </w:rPr>
            </w:pPr>
          </w:p>
        </w:tc>
        <w:tc>
          <w:tcPr>
            <w:tcW w:w="3866" w:type="pct"/>
            <w:shd w:val="clear" w:color="auto" w:fill="auto"/>
            <w:vAlign w:val="center"/>
          </w:tcPr>
          <w:p w:rsidR="000971B7" w:rsidRDefault="000971B7" w:rsidP="000971B7">
            <w:pPr>
              <w:widowControl w:val="0"/>
              <w:spacing w:after="0" w:line="240" w:lineRule="auto"/>
              <w:jc w:val="both"/>
              <w:rPr>
                <w:rFonts w:ascii="Times New Roman" w:eastAsia="Times New Roman" w:hAnsi="Times New Roman"/>
                <w:sz w:val="20"/>
                <w:szCs w:val="20"/>
                <w:lang w:eastAsia="ru-RU"/>
              </w:rPr>
            </w:pPr>
            <w:proofErr w:type="gramStart"/>
            <w:r w:rsidRPr="00A971F7">
              <w:rPr>
                <w:rFonts w:ascii="Times New Roman" w:eastAsia="Times New Roman" w:hAnsi="Times New Roman"/>
                <w:sz w:val="20"/>
                <w:szCs w:val="20"/>
                <w:lang w:eastAsia="ru-RU"/>
              </w:rPr>
              <w:t>2021 году – 0</w:t>
            </w:r>
            <w:r>
              <w:rPr>
                <w:rFonts w:ascii="Times New Roman" w:eastAsia="Times New Roman" w:hAnsi="Times New Roman"/>
                <w:sz w:val="20"/>
                <w:szCs w:val="20"/>
                <w:lang w:eastAsia="ru-RU"/>
              </w:rPr>
              <w:t> </w:t>
            </w:r>
            <w:r w:rsidRPr="00A971F7">
              <w:rPr>
                <w:rFonts w:ascii="Times New Roman" w:eastAsia="Times New Roman" w:hAnsi="Times New Roman"/>
                <w:sz w:val="20"/>
                <w:szCs w:val="20"/>
                <w:lang w:eastAsia="ru-RU"/>
              </w:rPr>
              <w:t>% при плане 100 %)</w:t>
            </w:r>
            <w:proofErr w:type="gramEnd"/>
          </w:p>
          <w:p w:rsidR="000971B7" w:rsidRPr="00A971F7" w:rsidRDefault="000971B7" w:rsidP="000971B7">
            <w:pPr>
              <w:widowControl w:val="0"/>
              <w:spacing w:after="0" w:line="240" w:lineRule="auto"/>
              <w:jc w:val="both"/>
              <w:rPr>
                <w:rFonts w:ascii="Times New Roman" w:eastAsia="Times New Roman" w:hAnsi="Times New Roman" w:cs="Times New Roman"/>
                <w:snapToGrid w:val="0"/>
                <w:sz w:val="20"/>
                <w:szCs w:val="20"/>
              </w:rPr>
            </w:pPr>
            <w:r w:rsidRPr="00A971F7">
              <w:rPr>
                <w:rFonts w:ascii="Times New Roman" w:eastAsia="Times New Roman" w:hAnsi="Times New Roman" w:cs="Times New Roman"/>
                <w:snapToGrid w:val="0"/>
                <w:sz w:val="20"/>
                <w:szCs w:val="20"/>
                <w:lang w:eastAsia="x-none"/>
              </w:rPr>
              <w:t xml:space="preserve">2. </w:t>
            </w:r>
            <w:r w:rsidRPr="00A971F7">
              <w:rPr>
                <w:rFonts w:ascii="Times New Roman" w:eastAsia="Times New Roman" w:hAnsi="Times New Roman" w:cs="Times New Roman"/>
                <w:b/>
                <w:snapToGrid w:val="0"/>
                <w:sz w:val="20"/>
                <w:szCs w:val="20"/>
                <w:lang w:val="x-none"/>
              </w:rPr>
              <w:t xml:space="preserve">В </w:t>
            </w:r>
            <w:r w:rsidRPr="00A971F7">
              <w:rPr>
                <w:rFonts w:ascii="Times New Roman" w:eastAsia="Times New Roman" w:hAnsi="Times New Roman" w:cs="Times New Roman"/>
                <w:b/>
                <w:snapToGrid w:val="0"/>
                <w:sz w:val="20"/>
                <w:szCs w:val="20"/>
                <w:lang w:val="x-none" w:eastAsia="x-none"/>
              </w:rPr>
              <w:t>2020 и 2021 годах</w:t>
            </w:r>
            <w:r w:rsidRPr="00A971F7">
              <w:rPr>
                <w:rFonts w:ascii="Times New Roman" w:eastAsia="Times New Roman" w:hAnsi="Times New Roman" w:cs="Times New Roman"/>
                <w:b/>
                <w:snapToGrid w:val="0"/>
                <w:sz w:val="20"/>
                <w:szCs w:val="20"/>
                <w:lang w:val="x-none"/>
              </w:rPr>
              <w:t xml:space="preserve"> не были достигнуты</w:t>
            </w:r>
            <w:r w:rsidRPr="00A971F7">
              <w:rPr>
                <w:rFonts w:ascii="Times New Roman" w:eastAsia="Times New Roman" w:hAnsi="Times New Roman" w:cs="Times New Roman"/>
                <w:snapToGrid w:val="0"/>
                <w:sz w:val="20"/>
                <w:szCs w:val="20"/>
                <w:lang w:val="x-none"/>
              </w:rPr>
              <w:t xml:space="preserve"> значения показател</w:t>
            </w:r>
            <w:r w:rsidRPr="00A971F7">
              <w:rPr>
                <w:rFonts w:ascii="Times New Roman" w:eastAsia="Times New Roman" w:hAnsi="Times New Roman" w:cs="Times New Roman"/>
                <w:snapToGrid w:val="0"/>
                <w:sz w:val="20"/>
                <w:szCs w:val="20"/>
              </w:rPr>
              <w:t>ей</w:t>
            </w:r>
            <w:r w:rsidRPr="00A971F7">
              <w:rPr>
                <w:rFonts w:ascii="Times New Roman" w:eastAsia="Times New Roman" w:hAnsi="Times New Roman" w:cs="Times New Roman"/>
                <w:snapToGrid w:val="0"/>
                <w:sz w:val="20"/>
                <w:szCs w:val="20"/>
                <w:lang w:val="x-none"/>
              </w:rPr>
              <w:t xml:space="preserve"> результативности</w:t>
            </w:r>
            <w:r w:rsidRPr="00A971F7">
              <w:rPr>
                <w:rFonts w:ascii="Times New Roman" w:eastAsia="Times New Roman" w:hAnsi="Times New Roman" w:cs="Times New Roman"/>
                <w:snapToGrid w:val="0"/>
                <w:sz w:val="20"/>
                <w:szCs w:val="20"/>
              </w:rPr>
              <w:t>:</w:t>
            </w:r>
          </w:p>
          <w:p w:rsidR="000971B7" w:rsidRPr="00905428" w:rsidRDefault="000971B7" w:rsidP="000971B7">
            <w:pPr>
              <w:widowControl w:val="0"/>
              <w:spacing w:after="0" w:line="240" w:lineRule="auto"/>
              <w:jc w:val="both"/>
              <w:rPr>
                <w:rFonts w:ascii="Times New Roman" w:eastAsia="Times New Roman" w:hAnsi="Times New Roman" w:cs="Times New Roman"/>
                <w:snapToGrid w:val="0"/>
                <w:sz w:val="20"/>
                <w:szCs w:val="20"/>
                <w:lang w:eastAsia="x-none"/>
              </w:rPr>
            </w:pPr>
            <w:r w:rsidRPr="00A971F7">
              <w:rPr>
                <w:rFonts w:ascii="Times New Roman" w:eastAsia="Times New Roman" w:hAnsi="Times New Roman" w:cs="Times New Roman"/>
                <w:snapToGrid w:val="0"/>
                <w:sz w:val="20"/>
                <w:szCs w:val="20"/>
              </w:rPr>
              <w:t>-</w:t>
            </w:r>
            <w:r w:rsidR="00905428">
              <w:rPr>
                <w:rFonts w:ascii="Times New Roman" w:eastAsia="Times New Roman" w:hAnsi="Times New Roman" w:cs="Times New Roman"/>
                <w:snapToGrid w:val="0"/>
                <w:sz w:val="20"/>
                <w:szCs w:val="20"/>
              </w:rPr>
              <w:t xml:space="preserve"> </w:t>
            </w:r>
            <w:r w:rsidRPr="00905428">
              <w:rPr>
                <w:rFonts w:ascii="Times New Roman" w:eastAsia="Times New Roman" w:hAnsi="Times New Roman" w:cs="Times New Roman"/>
                <w:snapToGrid w:val="0"/>
                <w:sz w:val="20"/>
                <w:szCs w:val="20"/>
                <w:lang w:val="x-none" w:eastAsia="x-none"/>
              </w:rPr>
              <w:t>«Объем инвестиций в основной капитал в туристскую инфраструктуру</w:t>
            </w:r>
            <w:r w:rsidRPr="00A971F7">
              <w:rPr>
                <w:rFonts w:ascii="Times New Roman" w:eastAsia="Times New Roman" w:hAnsi="Times New Roman" w:cs="Times New Roman"/>
                <w:b/>
                <w:snapToGrid w:val="0"/>
                <w:sz w:val="20"/>
                <w:szCs w:val="20"/>
                <w:lang w:val="x-none" w:eastAsia="x-none"/>
              </w:rPr>
              <w:t xml:space="preserve"> </w:t>
            </w:r>
            <w:r w:rsidRPr="00A971F7">
              <w:rPr>
                <w:rFonts w:ascii="Times New Roman" w:eastAsia="Times New Roman" w:hAnsi="Times New Roman" w:cs="Times New Roman"/>
                <w:snapToGrid w:val="0"/>
                <w:sz w:val="20"/>
                <w:szCs w:val="20"/>
                <w:lang w:val="x-none" w:eastAsia="x-none"/>
              </w:rPr>
              <w:t>(внебюджетные источники</w:t>
            </w:r>
            <w:r w:rsidRPr="00905428">
              <w:rPr>
                <w:rFonts w:ascii="Times New Roman" w:eastAsia="Times New Roman" w:hAnsi="Times New Roman" w:cs="Times New Roman"/>
                <w:snapToGrid w:val="0"/>
                <w:sz w:val="20"/>
                <w:szCs w:val="20"/>
                <w:lang w:val="x-none" w:eastAsia="x-none"/>
              </w:rPr>
              <w:t>)»</w:t>
            </w:r>
            <w:r w:rsidRPr="00905428">
              <w:rPr>
                <w:rFonts w:ascii="Times New Roman" w:eastAsia="Times New Roman" w:hAnsi="Times New Roman" w:cs="Times New Roman"/>
                <w:snapToGrid w:val="0"/>
                <w:sz w:val="20"/>
                <w:szCs w:val="20"/>
                <w:lang w:eastAsia="x-none"/>
              </w:rPr>
              <w:t xml:space="preserve"> (в 2020 году – 0,05 </w:t>
            </w:r>
            <w:proofErr w:type="gramStart"/>
            <w:r w:rsidRPr="00905428">
              <w:rPr>
                <w:rFonts w:ascii="Times New Roman" w:eastAsia="Times New Roman" w:hAnsi="Times New Roman" w:cs="Times New Roman"/>
                <w:snapToGrid w:val="0"/>
                <w:sz w:val="20"/>
                <w:szCs w:val="20"/>
                <w:lang w:eastAsia="x-none"/>
              </w:rPr>
              <w:t>млрд</w:t>
            </w:r>
            <w:proofErr w:type="gramEnd"/>
            <w:r w:rsidRPr="00905428">
              <w:rPr>
                <w:rFonts w:ascii="Times New Roman" w:eastAsia="Times New Roman" w:hAnsi="Times New Roman" w:cs="Times New Roman"/>
                <w:snapToGrid w:val="0"/>
                <w:sz w:val="20"/>
                <w:szCs w:val="20"/>
                <w:lang w:eastAsia="x-none"/>
              </w:rPr>
              <w:t xml:space="preserve"> рублей при плане 0,2148 млрд рублей, в 2021 году – 0,39 млрд рублей при плане 0,622 млрд рублей, в 2022 году – 0,395 млрд рублей при плане 0,23 млрд рублей);</w:t>
            </w:r>
          </w:p>
          <w:p w:rsidR="000971B7" w:rsidRPr="00A971F7" w:rsidRDefault="000971B7" w:rsidP="00905428">
            <w:pPr>
              <w:widowControl w:val="0"/>
              <w:spacing w:after="0" w:line="240" w:lineRule="auto"/>
              <w:jc w:val="both"/>
              <w:rPr>
                <w:rFonts w:ascii="Times New Roman" w:eastAsia="Times New Roman" w:hAnsi="Times New Roman" w:cs="Times New Roman"/>
                <w:snapToGrid w:val="0"/>
                <w:sz w:val="20"/>
                <w:szCs w:val="20"/>
                <w:lang w:eastAsia="x-none"/>
              </w:rPr>
            </w:pPr>
            <w:r w:rsidRPr="00A971F7">
              <w:rPr>
                <w:rFonts w:ascii="Times New Roman" w:eastAsia="Times New Roman" w:hAnsi="Times New Roman" w:cs="Times New Roman"/>
                <w:snapToGrid w:val="0"/>
                <w:sz w:val="20"/>
                <w:szCs w:val="20"/>
                <w:lang w:eastAsia="x-none"/>
              </w:rPr>
              <w:t>-</w:t>
            </w:r>
            <w:r w:rsidR="00905428">
              <w:rPr>
                <w:rFonts w:ascii="Times New Roman" w:eastAsia="Times New Roman" w:hAnsi="Times New Roman" w:cs="Times New Roman"/>
                <w:snapToGrid w:val="0"/>
                <w:sz w:val="20"/>
                <w:szCs w:val="20"/>
                <w:lang w:eastAsia="x-none"/>
              </w:rPr>
              <w:t xml:space="preserve"> </w:t>
            </w:r>
            <w:r w:rsidRPr="00A971F7">
              <w:rPr>
                <w:rFonts w:ascii="Times New Roman" w:eastAsia="Times New Roman" w:hAnsi="Times New Roman" w:cs="Times New Roman"/>
                <w:snapToGrid w:val="0"/>
                <w:sz w:val="20"/>
                <w:szCs w:val="20"/>
                <w:lang w:eastAsia="x-none"/>
              </w:rPr>
              <w:t>«Численность лиц, размещенных в коллективных средствах размещения (тыс. человек)» (в 2020 году – 2</w:t>
            </w:r>
            <w:r w:rsidR="00905428">
              <w:rPr>
                <w:rFonts w:ascii="Times New Roman" w:eastAsia="Times New Roman" w:hAnsi="Times New Roman" w:cs="Times New Roman"/>
                <w:snapToGrid w:val="0"/>
                <w:sz w:val="20"/>
                <w:szCs w:val="20"/>
                <w:lang w:eastAsia="x-none"/>
              </w:rPr>
              <w:t>,0</w:t>
            </w:r>
            <w:r w:rsidRPr="00A971F7">
              <w:rPr>
                <w:rFonts w:ascii="Times New Roman" w:eastAsia="Times New Roman" w:hAnsi="Times New Roman" w:cs="Times New Roman"/>
                <w:snapToGrid w:val="0"/>
                <w:sz w:val="20"/>
                <w:szCs w:val="20"/>
                <w:lang w:eastAsia="x-none"/>
              </w:rPr>
              <w:t xml:space="preserve"> </w:t>
            </w:r>
            <w:r w:rsidR="00905428">
              <w:rPr>
                <w:rFonts w:ascii="Times New Roman" w:eastAsia="Times New Roman" w:hAnsi="Times New Roman" w:cs="Times New Roman"/>
                <w:snapToGrid w:val="0"/>
                <w:sz w:val="20"/>
                <w:szCs w:val="20"/>
                <w:lang w:eastAsia="x-none"/>
              </w:rPr>
              <w:t>тыс.</w:t>
            </w:r>
            <w:r w:rsidRPr="00A971F7">
              <w:rPr>
                <w:rFonts w:ascii="Times New Roman" w:eastAsia="Times New Roman" w:hAnsi="Times New Roman" w:cs="Times New Roman"/>
                <w:snapToGrid w:val="0"/>
                <w:sz w:val="20"/>
                <w:szCs w:val="20"/>
                <w:lang w:eastAsia="x-none"/>
              </w:rPr>
              <w:t xml:space="preserve"> человек при плане 2</w:t>
            </w:r>
            <w:r w:rsidR="00905428">
              <w:rPr>
                <w:rFonts w:ascii="Times New Roman" w:eastAsia="Times New Roman" w:hAnsi="Times New Roman" w:cs="Times New Roman"/>
                <w:snapToGrid w:val="0"/>
                <w:sz w:val="20"/>
                <w:szCs w:val="20"/>
                <w:lang w:eastAsia="x-none"/>
              </w:rPr>
              <w:t>,</w:t>
            </w:r>
            <w:r w:rsidRPr="00A971F7">
              <w:rPr>
                <w:rFonts w:ascii="Times New Roman" w:eastAsia="Times New Roman" w:hAnsi="Times New Roman" w:cs="Times New Roman"/>
                <w:snapToGrid w:val="0"/>
                <w:sz w:val="20"/>
                <w:szCs w:val="20"/>
                <w:lang w:eastAsia="x-none"/>
              </w:rPr>
              <w:t>0</w:t>
            </w:r>
            <w:r w:rsidR="00905428">
              <w:rPr>
                <w:rFonts w:ascii="Times New Roman" w:eastAsia="Times New Roman" w:hAnsi="Times New Roman" w:cs="Times New Roman"/>
                <w:snapToGrid w:val="0"/>
                <w:sz w:val="20"/>
                <w:szCs w:val="20"/>
                <w:lang w:eastAsia="x-none"/>
              </w:rPr>
              <w:t xml:space="preserve"> тыс.</w:t>
            </w:r>
            <w:r w:rsidRPr="00A971F7">
              <w:rPr>
                <w:rFonts w:ascii="Times New Roman" w:eastAsia="Times New Roman" w:hAnsi="Times New Roman" w:cs="Times New Roman"/>
                <w:snapToGrid w:val="0"/>
                <w:sz w:val="20"/>
                <w:szCs w:val="20"/>
                <w:lang w:eastAsia="x-none"/>
              </w:rPr>
              <w:t xml:space="preserve"> человек) (показатель достигнут)</w:t>
            </w:r>
          </w:p>
        </w:tc>
      </w:tr>
      <w:tr w:rsidR="00A767DE" w:rsidRPr="00A971F7" w:rsidTr="000971B7">
        <w:trPr>
          <w:trHeight w:val="275"/>
        </w:trPr>
        <w:tc>
          <w:tcPr>
            <w:tcW w:w="1134" w:type="pct"/>
            <w:vMerge w:val="restart"/>
            <w:shd w:val="clear" w:color="auto" w:fill="auto"/>
            <w:hideMark/>
          </w:tcPr>
          <w:p w:rsidR="006F547A" w:rsidRPr="00A971F7" w:rsidRDefault="006F547A" w:rsidP="0090542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A971F7">
              <w:rPr>
                <w:rFonts w:ascii="Times New Roman" w:eastAsia="Times New Roman" w:hAnsi="Times New Roman" w:cs="Times New Roman"/>
                <w:b/>
                <w:bCs/>
                <w:sz w:val="20"/>
                <w:szCs w:val="20"/>
                <w:lang w:eastAsia="ru-RU"/>
              </w:rPr>
              <w:t xml:space="preserve">Критерий </w:t>
            </w:r>
            <w:r w:rsidR="00905428" w:rsidRPr="00905428">
              <w:rPr>
                <w:rFonts w:ascii="Times New Roman" w:eastAsia="Times New Roman" w:hAnsi="Times New Roman" w:cs="Times New Roman"/>
                <w:bCs/>
                <w:sz w:val="20"/>
                <w:szCs w:val="20"/>
                <w:lang w:eastAsia="ru-RU"/>
              </w:rPr>
              <w:t>«П</w:t>
            </w:r>
            <w:r w:rsidRPr="00A971F7">
              <w:rPr>
                <w:rFonts w:ascii="Times New Roman" w:eastAsia="Times New Roman" w:hAnsi="Times New Roman" w:cs="Times New Roman"/>
                <w:bCs/>
                <w:sz w:val="20"/>
                <w:szCs w:val="20"/>
                <w:lang w:eastAsia="ru-RU"/>
              </w:rPr>
              <w:t>оказатели, инвестиционных проектов по созданию туристских кластеров</w:t>
            </w:r>
            <w:r w:rsidR="00905428">
              <w:rPr>
                <w:rFonts w:ascii="Times New Roman" w:eastAsia="Times New Roman" w:hAnsi="Times New Roman" w:cs="Times New Roman"/>
                <w:bCs/>
                <w:sz w:val="20"/>
                <w:szCs w:val="20"/>
                <w:lang w:eastAsia="ru-RU"/>
              </w:rPr>
              <w:t>»</w:t>
            </w:r>
            <w:r w:rsidRPr="00A971F7">
              <w:rPr>
                <w:rFonts w:ascii="Times New Roman" w:eastAsia="Times New Roman" w:hAnsi="Times New Roman" w:cs="Times New Roman"/>
                <w:bCs/>
                <w:sz w:val="20"/>
                <w:szCs w:val="20"/>
                <w:lang w:eastAsia="ru-RU"/>
              </w:rPr>
              <w:t xml:space="preserve"> </w:t>
            </w:r>
            <w:r w:rsidRPr="00A971F7">
              <w:rPr>
                <w:rFonts w:ascii="Times New Roman" w:eastAsia="Times New Roman" w:hAnsi="Times New Roman" w:cs="Times New Roman"/>
                <w:b/>
                <w:bCs/>
                <w:sz w:val="20"/>
                <w:szCs w:val="20"/>
                <w:lang w:eastAsia="ru-RU"/>
              </w:rPr>
              <w:t>достигнут</w:t>
            </w:r>
          </w:p>
        </w:tc>
        <w:tc>
          <w:tcPr>
            <w:tcW w:w="3866" w:type="pct"/>
            <w:shd w:val="clear" w:color="auto" w:fill="auto"/>
            <w:vAlign w:val="center"/>
            <w:hideMark/>
          </w:tcPr>
          <w:p w:rsidR="006F547A" w:rsidRPr="00A971F7" w:rsidRDefault="006F547A" w:rsidP="00A767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r w:rsidRPr="00A971F7">
              <w:rPr>
                <w:rFonts w:ascii="Times New Roman" w:eastAsia="Times New Roman" w:hAnsi="Times New Roman" w:cs="Times New Roman"/>
                <w:b/>
                <w:sz w:val="20"/>
                <w:szCs w:val="20"/>
                <w:lang w:eastAsia="ru-RU"/>
              </w:rPr>
              <w:t>Достигнут</w:t>
            </w:r>
            <w:r w:rsidR="00A767DE" w:rsidRPr="00A971F7">
              <w:rPr>
                <w:rFonts w:ascii="Times New Roman" w:eastAsia="Times New Roman" w:hAnsi="Times New Roman" w:cs="Times New Roman"/>
                <w:b/>
                <w:sz w:val="20"/>
                <w:szCs w:val="20"/>
                <w:lang w:eastAsia="ru-RU"/>
              </w:rPr>
              <w:t xml:space="preserve"> частично</w:t>
            </w:r>
          </w:p>
        </w:tc>
      </w:tr>
      <w:tr w:rsidR="00A767DE" w:rsidRPr="00A971F7" w:rsidTr="000971B7">
        <w:trPr>
          <w:trHeight w:val="924"/>
        </w:trPr>
        <w:tc>
          <w:tcPr>
            <w:tcW w:w="1134" w:type="pct"/>
            <w:vMerge/>
            <w:vAlign w:val="center"/>
            <w:hideMark/>
          </w:tcPr>
          <w:p w:rsidR="006F547A" w:rsidRPr="00A971F7" w:rsidRDefault="006F547A"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c>
          <w:tcPr>
            <w:tcW w:w="3866" w:type="pct"/>
            <w:shd w:val="clear" w:color="auto" w:fill="auto"/>
            <w:vAlign w:val="center"/>
            <w:hideMark/>
          </w:tcPr>
          <w:p w:rsidR="006F547A" w:rsidRPr="00A971F7" w:rsidRDefault="00A767DE" w:rsidP="00905428">
            <w:pPr>
              <w:widowControl w:val="0"/>
              <w:spacing w:after="0" w:line="240" w:lineRule="auto"/>
              <w:jc w:val="both"/>
              <w:rPr>
                <w:rFonts w:ascii="Times New Roman" w:eastAsia="Times New Roman" w:hAnsi="Times New Roman" w:cs="Times New Roman"/>
                <w:sz w:val="20"/>
                <w:szCs w:val="20"/>
                <w:lang w:eastAsia="ru-RU"/>
              </w:rPr>
            </w:pPr>
            <w:r w:rsidRPr="00A971F7">
              <w:rPr>
                <w:rFonts w:ascii="Times New Roman" w:eastAsia="Times New Roman" w:hAnsi="Times New Roman" w:cs="Times New Roman"/>
                <w:snapToGrid w:val="0"/>
                <w:sz w:val="20"/>
                <w:szCs w:val="20"/>
                <w:lang w:eastAsia="x-none"/>
              </w:rPr>
              <w:t>В Ярославской области, значение показателя численности размещенных лиц в КСР ТК «Ярославское взморье» в 2022 году относительно уровня 2020 года составило 231 %, в то время как в целом по субъекту</w:t>
            </w:r>
            <w:r w:rsidR="00905428">
              <w:rPr>
                <w:rFonts w:ascii="Times New Roman" w:eastAsia="Times New Roman" w:hAnsi="Times New Roman" w:cs="Times New Roman"/>
                <w:snapToGrid w:val="0"/>
                <w:sz w:val="20"/>
                <w:szCs w:val="20"/>
                <w:lang w:eastAsia="x-none"/>
              </w:rPr>
              <w:t xml:space="preserve"> Российской Федерации</w:t>
            </w:r>
            <w:r w:rsidRPr="00A971F7">
              <w:rPr>
                <w:rFonts w:ascii="Times New Roman" w:eastAsia="Times New Roman" w:hAnsi="Times New Roman" w:cs="Times New Roman"/>
                <w:snapToGrid w:val="0"/>
                <w:sz w:val="20"/>
                <w:szCs w:val="20"/>
                <w:lang w:eastAsia="x-none"/>
              </w:rPr>
              <w:t xml:space="preserve"> – 138 %</w:t>
            </w:r>
          </w:p>
        </w:tc>
      </w:tr>
      <w:tr w:rsidR="00A767DE" w:rsidRPr="00A971F7" w:rsidTr="000971B7">
        <w:trPr>
          <w:trHeight w:val="275"/>
        </w:trPr>
        <w:tc>
          <w:tcPr>
            <w:tcW w:w="1134" w:type="pct"/>
            <w:vMerge w:val="restart"/>
            <w:shd w:val="clear" w:color="auto" w:fill="auto"/>
            <w:hideMark/>
          </w:tcPr>
          <w:p w:rsidR="006F547A" w:rsidRPr="00A971F7" w:rsidRDefault="006F547A" w:rsidP="0090542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A971F7">
              <w:rPr>
                <w:rFonts w:ascii="Times New Roman" w:eastAsia="Times New Roman" w:hAnsi="Times New Roman" w:cs="Times New Roman"/>
                <w:b/>
                <w:bCs/>
                <w:sz w:val="20"/>
                <w:szCs w:val="20"/>
                <w:lang w:eastAsia="ru-RU"/>
              </w:rPr>
              <w:t xml:space="preserve">Критерий </w:t>
            </w:r>
            <w:r w:rsidR="00905428" w:rsidRPr="00905428">
              <w:rPr>
                <w:rFonts w:ascii="Times New Roman" w:eastAsia="Times New Roman" w:hAnsi="Times New Roman" w:cs="Times New Roman"/>
                <w:bCs/>
                <w:sz w:val="20"/>
                <w:szCs w:val="20"/>
                <w:lang w:eastAsia="ru-RU"/>
              </w:rPr>
              <w:t>«З</w:t>
            </w:r>
            <w:r w:rsidRPr="00A971F7">
              <w:rPr>
                <w:rFonts w:ascii="Times New Roman" w:eastAsia="Times New Roman" w:hAnsi="Times New Roman" w:cs="Times New Roman"/>
                <w:bCs/>
                <w:sz w:val="20"/>
                <w:szCs w:val="20"/>
                <w:lang w:eastAsia="ru-RU"/>
              </w:rPr>
              <w:t>апланированные сроки реализации инвестиционных проектов (их этапов)</w:t>
            </w:r>
            <w:r w:rsidR="00905428">
              <w:rPr>
                <w:rFonts w:ascii="Times New Roman" w:eastAsia="Times New Roman" w:hAnsi="Times New Roman" w:cs="Times New Roman"/>
                <w:bCs/>
                <w:sz w:val="20"/>
                <w:szCs w:val="20"/>
                <w:lang w:eastAsia="ru-RU"/>
              </w:rPr>
              <w:t>»</w:t>
            </w:r>
            <w:r w:rsidRPr="00A971F7">
              <w:rPr>
                <w:rFonts w:ascii="Times New Roman" w:eastAsia="Times New Roman" w:hAnsi="Times New Roman" w:cs="Times New Roman"/>
                <w:bCs/>
                <w:sz w:val="20"/>
                <w:szCs w:val="20"/>
                <w:lang w:eastAsia="ru-RU"/>
              </w:rPr>
              <w:t xml:space="preserve"> </w:t>
            </w:r>
            <w:r w:rsidRPr="00A971F7">
              <w:rPr>
                <w:rFonts w:ascii="Times New Roman" w:eastAsia="Times New Roman" w:hAnsi="Times New Roman" w:cs="Times New Roman"/>
                <w:b/>
                <w:bCs/>
                <w:sz w:val="20"/>
                <w:szCs w:val="20"/>
                <w:lang w:eastAsia="ru-RU"/>
              </w:rPr>
              <w:t>достигнут</w:t>
            </w:r>
          </w:p>
        </w:tc>
        <w:tc>
          <w:tcPr>
            <w:tcW w:w="3866" w:type="pct"/>
            <w:shd w:val="clear" w:color="auto" w:fill="auto"/>
            <w:vAlign w:val="center"/>
            <w:hideMark/>
          </w:tcPr>
          <w:p w:rsidR="006F547A" w:rsidRPr="00A971F7" w:rsidRDefault="006F547A"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r w:rsidRPr="00A971F7">
              <w:rPr>
                <w:rFonts w:ascii="Times New Roman" w:eastAsia="Times New Roman" w:hAnsi="Times New Roman" w:cs="Times New Roman"/>
                <w:b/>
                <w:sz w:val="20"/>
                <w:szCs w:val="20"/>
                <w:lang w:eastAsia="ru-RU"/>
              </w:rPr>
              <w:t>Достигнут частично</w:t>
            </w:r>
          </w:p>
        </w:tc>
      </w:tr>
      <w:tr w:rsidR="00A767DE" w:rsidRPr="00A971F7" w:rsidTr="000971B7">
        <w:trPr>
          <w:trHeight w:val="1605"/>
        </w:trPr>
        <w:tc>
          <w:tcPr>
            <w:tcW w:w="1134" w:type="pct"/>
            <w:vMerge/>
            <w:hideMark/>
          </w:tcPr>
          <w:p w:rsidR="006F547A" w:rsidRPr="00A971F7" w:rsidRDefault="006F547A"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c>
          <w:tcPr>
            <w:tcW w:w="3866" w:type="pct"/>
            <w:shd w:val="clear" w:color="auto" w:fill="auto"/>
            <w:vAlign w:val="center"/>
            <w:hideMark/>
          </w:tcPr>
          <w:p w:rsidR="006F547A" w:rsidRPr="00A971F7" w:rsidRDefault="006F547A"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A971F7">
              <w:rPr>
                <w:rFonts w:ascii="Times New Roman" w:eastAsia="Times New Roman" w:hAnsi="Times New Roman" w:cs="Times New Roman"/>
                <w:snapToGrid w:val="0"/>
                <w:sz w:val="20"/>
                <w:szCs w:val="20"/>
                <w:lang w:eastAsia="x-none"/>
              </w:rPr>
              <w:t xml:space="preserve">Срок реализации </w:t>
            </w:r>
            <w:r w:rsidR="000915BE" w:rsidRPr="00A971F7">
              <w:rPr>
                <w:rFonts w:ascii="Times New Roman" w:eastAsia="Times New Roman" w:hAnsi="Times New Roman" w:cs="Times New Roman"/>
                <w:snapToGrid w:val="0"/>
                <w:sz w:val="20"/>
                <w:szCs w:val="20"/>
                <w:lang w:eastAsia="x-none"/>
              </w:rPr>
              <w:t>ТК</w:t>
            </w:r>
            <w:r w:rsidRPr="00A971F7">
              <w:rPr>
                <w:rFonts w:ascii="Times New Roman" w:eastAsia="Times New Roman" w:hAnsi="Times New Roman" w:cs="Times New Roman"/>
                <w:snapToGrid w:val="0"/>
                <w:sz w:val="20"/>
                <w:szCs w:val="20"/>
                <w:lang w:eastAsia="x-none"/>
              </w:rPr>
              <w:t> «</w:t>
            </w:r>
            <w:r w:rsidR="000915BE" w:rsidRPr="00A971F7">
              <w:rPr>
                <w:rFonts w:ascii="Times New Roman" w:eastAsia="Times New Roman" w:hAnsi="Times New Roman" w:cs="Times New Roman"/>
                <w:snapToGrid w:val="0"/>
                <w:sz w:val="20"/>
                <w:szCs w:val="20"/>
                <w:lang w:eastAsia="x-none"/>
              </w:rPr>
              <w:t>Ярославская Ривьера</w:t>
            </w:r>
            <w:r w:rsidRPr="00A971F7">
              <w:rPr>
                <w:rFonts w:ascii="Times New Roman" w:eastAsia="Times New Roman" w:hAnsi="Times New Roman" w:cs="Times New Roman"/>
                <w:snapToGrid w:val="0"/>
                <w:sz w:val="20"/>
                <w:szCs w:val="20"/>
                <w:lang w:eastAsia="x-none"/>
              </w:rPr>
              <w:t>» – 2020–20</w:t>
            </w:r>
            <w:r w:rsidR="000915BE" w:rsidRPr="00A971F7">
              <w:rPr>
                <w:rFonts w:ascii="Times New Roman" w:eastAsia="Times New Roman" w:hAnsi="Times New Roman" w:cs="Times New Roman"/>
                <w:snapToGrid w:val="0"/>
                <w:sz w:val="20"/>
                <w:szCs w:val="20"/>
                <w:lang w:eastAsia="x-none"/>
              </w:rPr>
              <w:t>30</w:t>
            </w:r>
            <w:r w:rsidRPr="00A971F7">
              <w:rPr>
                <w:rFonts w:ascii="Times New Roman" w:eastAsia="Times New Roman" w:hAnsi="Times New Roman" w:cs="Times New Roman"/>
                <w:snapToGrid w:val="0"/>
                <w:sz w:val="20"/>
                <w:szCs w:val="20"/>
                <w:lang w:eastAsia="x-none"/>
              </w:rPr>
              <w:t> год</w:t>
            </w:r>
            <w:r w:rsidR="00905428">
              <w:rPr>
                <w:rFonts w:ascii="Times New Roman" w:eastAsia="Times New Roman" w:hAnsi="Times New Roman" w:cs="Times New Roman"/>
                <w:snapToGrid w:val="0"/>
                <w:sz w:val="20"/>
                <w:szCs w:val="20"/>
                <w:lang w:eastAsia="x-none"/>
              </w:rPr>
              <w:t>ы.</w:t>
            </w:r>
          </w:p>
          <w:p w:rsidR="006F547A" w:rsidRPr="00A971F7" w:rsidRDefault="006F547A" w:rsidP="00A971F7">
            <w:pPr>
              <w:widowControl w:val="0"/>
              <w:spacing w:after="0" w:line="240" w:lineRule="auto"/>
              <w:jc w:val="both"/>
              <w:rPr>
                <w:rFonts w:ascii="Times New Roman" w:eastAsia="Times New Roman" w:hAnsi="Times New Roman" w:cs="Times New Roman"/>
                <w:snapToGrid w:val="0"/>
                <w:sz w:val="20"/>
                <w:szCs w:val="20"/>
                <w:lang w:eastAsia="x-none"/>
              </w:rPr>
            </w:pPr>
            <w:r w:rsidRPr="00A971F7">
              <w:rPr>
                <w:rFonts w:ascii="Times New Roman" w:eastAsia="Times New Roman" w:hAnsi="Times New Roman" w:cs="Times New Roman"/>
                <w:snapToGrid w:val="0"/>
                <w:sz w:val="20"/>
                <w:szCs w:val="20"/>
                <w:lang w:eastAsia="x-none"/>
              </w:rPr>
              <w:t xml:space="preserve">По состоянию на 1 </w:t>
            </w:r>
            <w:r w:rsidR="00A767DE" w:rsidRPr="00A971F7">
              <w:rPr>
                <w:rFonts w:ascii="Times New Roman" w:eastAsia="Times New Roman" w:hAnsi="Times New Roman" w:cs="Times New Roman"/>
                <w:snapToGrid w:val="0"/>
                <w:sz w:val="20"/>
                <w:szCs w:val="20"/>
                <w:lang w:eastAsia="x-none"/>
              </w:rPr>
              <w:t>ноября</w:t>
            </w:r>
            <w:r w:rsidRPr="00A971F7">
              <w:rPr>
                <w:rFonts w:ascii="Times New Roman" w:eastAsia="Times New Roman" w:hAnsi="Times New Roman" w:cs="Times New Roman"/>
                <w:snapToGrid w:val="0"/>
                <w:sz w:val="20"/>
                <w:szCs w:val="20"/>
                <w:lang w:eastAsia="x-none"/>
              </w:rPr>
              <w:t xml:space="preserve"> 2023 года в рамках реализации комплексного инвестиционного проекта ТК «</w:t>
            </w:r>
            <w:r w:rsidR="00A767DE" w:rsidRPr="00A971F7">
              <w:rPr>
                <w:rFonts w:ascii="Times New Roman" w:eastAsia="Times New Roman" w:hAnsi="Times New Roman" w:cs="Times New Roman"/>
                <w:snapToGrid w:val="0"/>
                <w:sz w:val="20"/>
                <w:szCs w:val="20"/>
                <w:lang w:eastAsia="x-none"/>
              </w:rPr>
              <w:t>Ярославская Ривьера</w:t>
            </w:r>
            <w:r w:rsidRPr="00A971F7">
              <w:rPr>
                <w:rFonts w:ascii="Times New Roman" w:eastAsia="Times New Roman" w:hAnsi="Times New Roman" w:cs="Times New Roman"/>
                <w:snapToGrid w:val="0"/>
                <w:sz w:val="20"/>
                <w:szCs w:val="20"/>
                <w:lang w:eastAsia="x-none"/>
              </w:rPr>
              <w:t xml:space="preserve">» из </w:t>
            </w:r>
            <w:r w:rsidR="00A767DE" w:rsidRPr="00A971F7">
              <w:rPr>
                <w:rFonts w:ascii="Times New Roman" w:eastAsia="Times New Roman" w:hAnsi="Times New Roman" w:cs="Times New Roman"/>
                <w:snapToGrid w:val="0"/>
                <w:sz w:val="20"/>
                <w:szCs w:val="20"/>
                <w:lang w:eastAsia="x-none"/>
              </w:rPr>
              <w:t>12</w:t>
            </w:r>
            <w:r w:rsidRPr="00A971F7">
              <w:rPr>
                <w:rFonts w:ascii="Times New Roman" w:eastAsia="Times New Roman" w:hAnsi="Times New Roman" w:cs="Times New Roman"/>
                <w:snapToGrid w:val="0"/>
                <w:sz w:val="20"/>
                <w:szCs w:val="20"/>
                <w:lang w:eastAsia="x-none"/>
              </w:rPr>
              <w:t> объектов туристической инфраструктуры</w:t>
            </w:r>
            <w:r w:rsidR="00635B41" w:rsidRPr="00A971F7">
              <w:rPr>
                <w:rFonts w:ascii="Times New Roman" w:eastAsia="Times New Roman" w:hAnsi="Times New Roman" w:cs="Times New Roman"/>
                <w:snapToGrid w:val="0"/>
                <w:sz w:val="20"/>
                <w:szCs w:val="20"/>
                <w:lang w:eastAsia="x-none"/>
              </w:rPr>
              <w:t>,</w:t>
            </w:r>
            <w:r w:rsidRPr="00A971F7">
              <w:rPr>
                <w:rFonts w:ascii="Times New Roman" w:eastAsia="Times New Roman" w:hAnsi="Times New Roman" w:cs="Times New Roman"/>
                <w:snapToGrid w:val="0"/>
                <w:sz w:val="20"/>
                <w:szCs w:val="20"/>
                <w:lang w:eastAsia="x-none"/>
              </w:rPr>
              <w:t xml:space="preserve"> строительство которых планировалось за счет средств инвесторов (внебюджетные средства)</w:t>
            </w:r>
            <w:r w:rsidR="00635B41" w:rsidRPr="00A971F7">
              <w:rPr>
                <w:rFonts w:ascii="Times New Roman" w:eastAsia="Times New Roman" w:hAnsi="Times New Roman" w:cs="Times New Roman"/>
                <w:snapToGrid w:val="0"/>
                <w:sz w:val="20"/>
                <w:szCs w:val="20"/>
                <w:lang w:eastAsia="x-none"/>
              </w:rPr>
              <w:t>,</w:t>
            </w:r>
            <w:r w:rsidRPr="00A971F7">
              <w:rPr>
                <w:rFonts w:ascii="Times New Roman" w:eastAsia="Times New Roman" w:hAnsi="Times New Roman" w:cs="Times New Roman"/>
                <w:snapToGrid w:val="0"/>
                <w:sz w:val="20"/>
                <w:szCs w:val="20"/>
                <w:lang w:eastAsia="x-none"/>
              </w:rPr>
              <w:t xml:space="preserve"> введен</w:t>
            </w:r>
            <w:r w:rsidR="00A767DE" w:rsidRPr="00A971F7">
              <w:rPr>
                <w:rFonts w:ascii="Times New Roman" w:eastAsia="Times New Roman" w:hAnsi="Times New Roman" w:cs="Times New Roman"/>
                <w:snapToGrid w:val="0"/>
                <w:sz w:val="20"/>
                <w:szCs w:val="20"/>
                <w:lang w:eastAsia="x-none"/>
              </w:rPr>
              <w:t>о10</w:t>
            </w:r>
            <w:r w:rsidRPr="00A971F7">
              <w:rPr>
                <w:rFonts w:ascii="Times New Roman" w:eastAsia="Times New Roman" w:hAnsi="Times New Roman" w:cs="Times New Roman"/>
                <w:snapToGrid w:val="0"/>
                <w:sz w:val="20"/>
                <w:szCs w:val="20"/>
                <w:lang w:eastAsia="x-none"/>
              </w:rPr>
              <w:t xml:space="preserve"> объект</w:t>
            </w:r>
            <w:r w:rsidR="00A767DE" w:rsidRPr="00A971F7">
              <w:rPr>
                <w:rFonts w:ascii="Times New Roman" w:eastAsia="Times New Roman" w:hAnsi="Times New Roman" w:cs="Times New Roman"/>
                <w:snapToGrid w:val="0"/>
                <w:sz w:val="20"/>
                <w:szCs w:val="20"/>
                <w:lang w:eastAsia="x-none"/>
              </w:rPr>
              <w:t>ов</w:t>
            </w:r>
            <w:r w:rsidRPr="00A971F7">
              <w:rPr>
                <w:rFonts w:ascii="Times New Roman" w:eastAsia="Times New Roman" w:hAnsi="Times New Roman" w:cs="Times New Roman"/>
                <w:snapToGrid w:val="0"/>
                <w:sz w:val="20"/>
                <w:szCs w:val="20"/>
                <w:lang w:eastAsia="x-none"/>
              </w:rPr>
              <w:t xml:space="preserve">. </w:t>
            </w:r>
          </w:p>
          <w:p w:rsidR="006F547A" w:rsidRPr="00A971F7" w:rsidRDefault="006F547A" w:rsidP="00A767DE">
            <w:pPr>
              <w:widowControl w:val="0"/>
              <w:spacing w:after="0" w:line="240" w:lineRule="auto"/>
              <w:jc w:val="both"/>
              <w:rPr>
                <w:rFonts w:ascii="Times New Roman" w:eastAsia="Times New Roman" w:hAnsi="Times New Roman" w:cs="Times New Roman"/>
                <w:snapToGrid w:val="0"/>
                <w:sz w:val="20"/>
                <w:szCs w:val="20"/>
                <w:lang w:val="x-none" w:eastAsia="x-none"/>
              </w:rPr>
            </w:pPr>
            <w:r w:rsidRPr="00A971F7">
              <w:rPr>
                <w:rFonts w:ascii="Times New Roman" w:eastAsia="Times New Roman" w:hAnsi="Times New Roman" w:cs="Times New Roman"/>
                <w:snapToGrid w:val="0"/>
                <w:sz w:val="20"/>
                <w:szCs w:val="20"/>
                <w:lang w:eastAsia="x-none"/>
              </w:rPr>
              <w:t>И</w:t>
            </w:r>
            <w:r w:rsidRPr="00A971F7">
              <w:rPr>
                <w:rFonts w:ascii="Times New Roman" w:eastAsia="Times New Roman" w:hAnsi="Times New Roman" w:cs="Times New Roman"/>
                <w:snapToGrid w:val="0"/>
                <w:sz w:val="20"/>
                <w:szCs w:val="20"/>
                <w:lang w:val="x-none" w:eastAsia="x-none"/>
              </w:rPr>
              <w:t>з 3 объектов обеспечивающей инфраструктуры</w:t>
            </w:r>
            <w:r w:rsidRPr="00A971F7">
              <w:rPr>
                <w:rFonts w:ascii="Times New Roman" w:eastAsia="Times New Roman" w:hAnsi="Times New Roman" w:cs="Times New Roman"/>
                <w:snapToGrid w:val="0"/>
                <w:sz w:val="20"/>
                <w:szCs w:val="20"/>
                <w:lang w:eastAsia="x-none"/>
              </w:rPr>
              <w:t xml:space="preserve"> </w:t>
            </w:r>
            <w:r w:rsidRPr="00A971F7">
              <w:rPr>
                <w:rFonts w:ascii="Times New Roman" w:eastAsia="Times New Roman" w:hAnsi="Times New Roman" w:cs="Times New Roman"/>
                <w:snapToGrid w:val="0"/>
                <w:sz w:val="20"/>
                <w:szCs w:val="20"/>
                <w:lang w:val="x-none" w:eastAsia="x-none"/>
              </w:rPr>
              <w:t xml:space="preserve">введен в эксплуатацию </w:t>
            </w:r>
            <w:r w:rsidR="00A767DE" w:rsidRPr="00A971F7">
              <w:rPr>
                <w:rFonts w:ascii="Times New Roman" w:eastAsia="Times New Roman" w:hAnsi="Times New Roman" w:cs="Times New Roman"/>
                <w:snapToGrid w:val="0"/>
                <w:sz w:val="20"/>
                <w:szCs w:val="20"/>
                <w:lang w:eastAsia="x-none"/>
              </w:rPr>
              <w:t xml:space="preserve">только один объект </w:t>
            </w:r>
            <w:r w:rsidRPr="00A971F7">
              <w:rPr>
                <w:rFonts w:ascii="Times New Roman" w:eastAsia="Times New Roman" w:hAnsi="Times New Roman" w:cs="Times New Roman"/>
                <w:snapToGrid w:val="0"/>
                <w:sz w:val="20"/>
                <w:szCs w:val="20"/>
                <w:lang w:eastAsia="x-none"/>
              </w:rPr>
              <w:t>с нарушением установленного срока</w:t>
            </w:r>
            <w:r w:rsidRPr="00A971F7">
              <w:rPr>
                <w:rFonts w:ascii="a_FuturaOrto" w:eastAsia="Times New Roman" w:hAnsi="a_FuturaOrto" w:cs="Times New Roman"/>
                <w:snapToGrid w:val="0"/>
                <w:sz w:val="20"/>
                <w:szCs w:val="20"/>
                <w:lang w:val="x-none" w:eastAsia="x-none"/>
              </w:rPr>
              <w:t xml:space="preserve"> </w:t>
            </w:r>
          </w:p>
        </w:tc>
      </w:tr>
      <w:tr w:rsidR="005E7E48" w:rsidRPr="00A971F7" w:rsidTr="000971B7">
        <w:trPr>
          <w:trHeight w:val="275"/>
        </w:trPr>
        <w:tc>
          <w:tcPr>
            <w:tcW w:w="1134" w:type="pct"/>
            <w:vMerge w:val="restart"/>
            <w:shd w:val="clear" w:color="auto" w:fill="auto"/>
            <w:hideMark/>
          </w:tcPr>
          <w:p w:rsidR="006F547A" w:rsidRPr="00A971F7" w:rsidRDefault="006F547A" w:rsidP="00905428">
            <w:pPr>
              <w:spacing w:after="0" w:line="240" w:lineRule="auto"/>
              <w:jc w:val="center"/>
              <w:rPr>
                <w:rFonts w:ascii="Times New Roman" w:eastAsia="Times New Roman" w:hAnsi="Times New Roman" w:cs="Times New Roman"/>
                <w:b/>
                <w:bCs/>
                <w:sz w:val="20"/>
                <w:szCs w:val="20"/>
                <w:lang w:eastAsia="ru-RU"/>
              </w:rPr>
            </w:pPr>
            <w:r w:rsidRPr="00A971F7">
              <w:rPr>
                <w:rFonts w:ascii="Times New Roman" w:eastAsia="Times New Roman" w:hAnsi="Times New Roman" w:cs="Times New Roman"/>
                <w:b/>
                <w:bCs/>
                <w:sz w:val="20"/>
                <w:szCs w:val="20"/>
                <w:lang w:eastAsia="ru-RU"/>
              </w:rPr>
              <w:t xml:space="preserve">Критерий </w:t>
            </w:r>
            <w:r w:rsidR="00905428" w:rsidRPr="00905428">
              <w:rPr>
                <w:rFonts w:ascii="Times New Roman" w:eastAsia="Times New Roman" w:hAnsi="Times New Roman" w:cs="Times New Roman"/>
                <w:bCs/>
                <w:sz w:val="20"/>
                <w:szCs w:val="20"/>
                <w:lang w:eastAsia="ru-RU"/>
              </w:rPr>
              <w:t>«Н</w:t>
            </w:r>
            <w:r w:rsidRPr="00A971F7">
              <w:rPr>
                <w:rFonts w:ascii="Times New Roman" w:eastAsia="Times New Roman" w:hAnsi="Times New Roman" w:cs="Times New Roman"/>
                <w:bCs/>
                <w:sz w:val="20"/>
                <w:szCs w:val="20"/>
                <w:lang w:eastAsia="ru-RU"/>
              </w:rPr>
              <w:t>еиспользованные объемы субсидий, предоставленных бюджетам субъектов Российской Федерации</w:t>
            </w:r>
            <w:r w:rsidR="00905428">
              <w:rPr>
                <w:rFonts w:ascii="Times New Roman" w:eastAsia="Times New Roman" w:hAnsi="Times New Roman" w:cs="Times New Roman"/>
                <w:bCs/>
                <w:sz w:val="20"/>
                <w:szCs w:val="20"/>
                <w:lang w:eastAsia="ru-RU"/>
              </w:rPr>
              <w:t>»</w:t>
            </w:r>
            <w:r w:rsidRPr="00A971F7">
              <w:rPr>
                <w:rFonts w:ascii="Times New Roman" w:eastAsia="Times New Roman" w:hAnsi="Times New Roman" w:cs="Times New Roman"/>
                <w:b/>
                <w:bCs/>
                <w:sz w:val="20"/>
                <w:szCs w:val="20"/>
                <w:lang w:eastAsia="ru-RU"/>
              </w:rPr>
              <w:t xml:space="preserve"> отсутствуют</w:t>
            </w:r>
          </w:p>
        </w:tc>
        <w:tc>
          <w:tcPr>
            <w:tcW w:w="3866" w:type="pct"/>
            <w:shd w:val="clear" w:color="auto" w:fill="auto"/>
            <w:vAlign w:val="center"/>
            <w:hideMark/>
          </w:tcPr>
          <w:p w:rsidR="006F547A" w:rsidRPr="00A971F7" w:rsidRDefault="001837F4" w:rsidP="001837F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r w:rsidRPr="00A971F7">
              <w:rPr>
                <w:rFonts w:ascii="Times New Roman" w:eastAsia="Times New Roman" w:hAnsi="Times New Roman" w:cs="Times New Roman"/>
                <w:b/>
                <w:sz w:val="20"/>
                <w:szCs w:val="20"/>
                <w:lang w:eastAsia="ru-RU"/>
              </w:rPr>
              <w:t>Не д</w:t>
            </w:r>
            <w:r w:rsidR="006F547A" w:rsidRPr="00A971F7">
              <w:rPr>
                <w:rFonts w:ascii="Times New Roman" w:eastAsia="Times New Roman" w:hAnsi="Times New Roman" w:cs="Times New Roman"/>
                <w:b/>
                <w:sz w:val="20"/>
                <w:szCs w:val="20"/>
                <w:lang w:eastAsia="ru-RU"/>
              </w:rPr>
              <w:t>остигнут</w:t>
            </w:r>
          </w:p>
        </w:tc>
      </w:tr>
      <w:tr w:rsidR="005E7E48" w:rsidRPr="00A971F7" w:rsidTr="000971B7">
        <w:trPr>
          <w:trHeight w:val="1343"/>
        </w:trPr>
        <w:tc>
          <w:tcPr>
            <w:tcW w:w="1134" w:type="pct"/>
            <w:vMerge/>
            <w:vAlign w:val="center"/>
            <w:hideMark/>
          </w:tcPr>
          <w:p w:rsidR="006F547A" w:rsidRPr="00A971F7" w:rsidRDefault="006F547A" w:rsidP="00A971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c>
          <w:tcPr>
            <w:tcW w:w="3866" w:type="pct"/>
            <w:shd w:val="clear" w:color="auto" w:fill="auto"/>
            <w:vAlign w:val="center"/>
            <w:hideMark/>
          </w:tcPr>
          <w:p w:rsidR="006F547A" w:rsidRPr="00A971F7" w:rsidRDefault="006F547A" w:rsidP="005E7E48">
            <w:pPr>
              <w:overflowPunct w:val="0"/>
              <w:autoSpaceDE w:val="0"/>
              <w:autoSpaceDN w:val="0"/>
              <w:adjustRightInd w:val="0"/>
              <w:spacing w:after="0" w:line="240" w:lineRule="auto"/>
              <w:ind w:left="57"/>
              <w:jc w:val="both"/>
              <w:textAlignment w:val="baseline"/>
              <w:rPr>
                <w:rFonts w:ascii="Times New Roman" w:eastAsia="Times New Roman" w:hAnsi="Times New Roman" w:cs="Times New Roman"/>
                <w:sz w:val="20"/>
                <w:szCs w:val="20"/>
                <w:lang w:eastAsia="ru-RU"/>
              </w:rPr>
            </w:pPr>
            <w:r w:rsidRPr="00A971F7">
              <w:rPr>
                <w:rFonts w:ascii="Times New Roman" w:eastAsia="Calibri" w:hAnsi="Times New Roman" w:cs="Times New Roman"/>
                <w:sz w:val="20"/>
                <w:szCs w:val="20"/>
              </w:rPr>
              <w:t>Финансирование обеспечивающей инфраструктуры ТК «</w:t>
            </w:r>
            <w:r w:rsidR="005E7E48" w:rsidRPr="00A971F7">
              <w:rPr>
                <w:rFonts w:ascii="Times New Roman" w:eastAsia="Calibri" w:hAnsi="Times New Roman" w:cs="Times New Roman"/>
                <w:sz w:val="20"/>
                <w:szCs w:val="20"/>
              </w:rPr>
              <w:t>Ярославская Ривьера</w:t>
            </w:r>
            <w:r w:rsidRPr="00A971F7">
              <w:rPr>
                <w:rFonts w:ascii="Times New Roman" w:eastAsia="Calibri" w:hAnsi="Times New Roman" w:cs="Times New Roman"/>
                <w:sz w:val="20"/>
                <w:szCs w:val="20"/>
              </w:rPr>
              <w:t>» осуществлялось в 2020–2022 годах</w:t>
            </w:r>
            <w:r w:rsidR="005E7E48" w:rsidRPr="00A971F7">
              <w:rPr>
                <w:rFonts w:ascii="Times New Roman" w:eastAsia="Calibri" w:hAnsi="Times New Roman" w:cs="Times New Roman"/>
                <w:sz w:val="20"/>
                <w:szCs w:val="20"/>
              </w:rPr>
              <w:t xml:space="preserve">. </w:t>
            </w:r>
            <w:r w:rsidRPr="00A971F7">
              <w:rPr>
                <w:rFonts w:ascii="Times New Roman" w:eastAsia="Calibri" w:hAnsi="Times New Roman" w:cs="Times New Roman"/>
                <w:sz w:val="20"/>
                <w:szCs w:val="20"/>
              </w:rPr>
              <w:t xml:space="preserve">Кассовое исполнение </w:t>
            </w:r>
            <w:r w:rsidR="005E7E48" w:rsidRPr="00A971F7">
              <w:rPr>
                <w:rFonts w:ascii="Times New Roman" w:eastAsia="Calibri" w:hAnsi="Times New Roman" w:cs="Times New Roman"/>
                <w:sz w:val="20"/>
                <w:szCs w:val="20"/>
              </w:rPr>
              <w:t xml:space="preserve">в 2020 году составило </w:t>
            </w:r>
            <w:r w:rsidRPr="00A971F7">
              <w:rPr>
                <w:rFonts w:ascii="Times New Roman" w:eastAsia="Calibri" w:hAnsi="Times New Roman" w:cs="Times New Roman"/>
                <w:sz w:val="20"/>
                <w:szCs w:val="20"/>
              </w:rPr>
              <w:t>0</w:t>
            </w:r>
            <w:r w:rsidR="00905428">
              <w:rPr>
                <w:rFonts w:ascii="Times New Roman" w:eastAsia="Calibri" w:hAnsi="Times New Roman" w:cs="Times New Roman"/>
                <w:sz w:val="20"/>
                <w:szCs w:val="20"/>
              </w:rPr>
              <w:t> </w:t>
            </w:r>
            <w:r w:rsidRPr="00A971F7">
              <w:rPr>
                <w:rFonts w:ascii="Times New Roman" w:eastAsia="Calibri" w:hAnsi="Times New Roman" w:cs="Times New Roman"/>
                <w:sz w:val="20"/>
                <w:szCs w:val="20"/>
              </w:rPr>
              <w:t>% от</w:t>
            </w:r>
            <w:r w:rsidRPr="00A971F7">
              <w:rPr>
                <w:rFonts w:ascii="Times New Roman" w:eastAsia="Calibri" w:hAnsi="Times New Roman" w:cs="Times New Roman"/>
                <w:bCs/>
                <w:i/>
                <w:sz w:val="20"/>
                <w:szCs w:val="20"/>
                <w:lang w:eastAsia="ru-RU"/>
              </w:rPr>
              <w:t xml:space="preserve"> </w:t>
            </w:r>
            <w:r w:rsidR="005E7E48" w:rsidRPr="00905428">
              <w:rPr>
                <w:rFonts w:ascii="Times New Roman" w:eastAsia="Calibri" w:hAnsi="Times New Roman" w:cs="Times New Roman"/>
                <w:bCs/>
                <w:sz w:val="20"/>
                <w:szCs w:val="20"/>
                <w:lang w:eastAsia="ru-RU"/>
              </w:rPr>
              <w:t>выделенного объема средств федерального бюджета в сумме</w:t>
            </w:r>
            <w:r w:rsidRPr="00905428">
              <w:rPr>
                <w:rFonts w:ascii="Times New Roman" w:eastAsia="Calibri" w:hAnsi="Times New Roman" w:cs="Times New Roman"/>
                <w:bCs/>
                <w:sz w:val="20"/>
                <w:szCs w:val="20"/>
                <w:lang w:eastAsia="ru-RU"/>
              </w:rPr>
              <w:t xml:space="preserve"> </w:t>
            </w:r>
            <w:r w:rsidR="005E7E48" w:rsidRPr="00905428">
              <w:rPr>
                <w:rFonts w:ascii="Times New Roman" w:eastAsia="Calibri" w:hAnsi="Times New Roman" w:cs="Times New Roman"/>
                <w:bCs/>
                <w:sz w:val="20"/>
                <w:szCs w:val="20"/>
                <w:lang w:eastAsia="ru-RU"/>
              </w:rPr>
              <w:t xml:space="preserve">26,3 </w:t>
            </w:r>
            <w:proofErr w:type="gramStart"/>
            <w:r w:rsidR="005E7E48" w:rsidRPr="00905428">
              <w:rPr>
                <w:rFonts w:ascii="Times New Roman" w:eastAsia="Calibri" w:hAnsi="Times New Roman" w:cs="Times New Roman"/>
                <w:bCs/>
                <w:sz w:val="20"/>
                <w:szCs w:val="20"/>
                <w:lang w:eastAsia="ru-RU"/>
              </w:rPr>
              <w:t>млн</w:t>
            </w:r>
            <w:proofErr w:type="gramEnd"/>
            <w:r w:rsidR="005E7E48" w:rsidRPr="00905428">
              <w:rPr>
                <w:rFonts w:ascii="Times New Roman" w:eastAsia="Calibri" w:hAnsi="Times New Roman" w:cs="Times New Roman"/>
                <w:bCs/>
                <w:sz w:val="20"/>
                <w:szCs w:val="20"/>
                <w:lang w:eastAsia="ru-RU"/>
              </w:rPr>
              <w:t xml:space="preserve"> рублей, в 2021 году – 32 % (35,1 млн рублей при выделенном объеме 109,1 млн рублей), в 2022 году – 100 % (2,1 млн рублей)</w:t>
            </w:r>
          </w:p>
        </w:tc>
      </w:tr>
    </w:tbl>
    <w:p w:rsidR="006F547A" w:rsidRPr="005E7E48" w:rsidRDefault="006F547A" w:rsidP="001837F4">
      <w:pPr>
        <w:spacing w:after="0" w:line="240" w:lineRule="auto"/>
        <w:ind w:right="-2"/>
        <w:rPr>
          <w:rFonts w:ascii="Times New Roman" w:eastAsia="Times New Roman" w:hAnsi="Times New Roman" w:cs="Times New Roman"/>
          <w:sz w:val="24"/>
          <w:szCs w:val="24"/>
        </w:rPr>
      </w:pPr>
    </w:p>
    <w:sectPr w:rsidR="006F547A" w:rsidRPr="005E7E48" w:rsidSect="0077370E">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718" w:rsidRDefault="00CC7718" w:rsidP="00532282">
      <w:pPr>
        <w:spacing w:after="0" w:line="240" w:lineRule="auto"/>
      </w:pPr>
      <w:r>
        <w:separator/>
      </w:r>
    </w:p>
  </w:endnote>
  <w:endnote w:type="continuationSeparator" w:id="0">
    <w:p w:rsidR="00CC7718" w:rsidRDefault="00CC7718" w:rsidP="0053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_FuturaOrto">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718" w:rsidRDefault="00CC7718" w:rsidP="00532282">
      <w:pPr>
        <w:spacing w:after="0" w:line="240" w:lineRule="auto"/>
      </w:pPr>
      <w:r>
        <w:separator/>
      </w:r>
    </w:p>
  </w:footnote>
  <w:footnote w:type="continuationSeparator" w:id="0">
    <w:p w:rsidR="00CC7718" w:rsidRDefault="00CC7718" w:rsidP="00532282">
      <w:pPr>
        <w:spacing w:after="0" w:line="240" w:lineRule="auto"/>
      </w:pPr>
      <w:r>
        <w:continuationSeparator/>
      </w:r>
    </w:p>
  </w:footnote>
  <w:footnote w:id="1">
    <w:p w:rsidR="00A971F7" w:rsidRPr="00004967" w:rsidRDefault="00A971F7" w:rsidP="00004967">
      <w:pPr>
        <w:pStyle w:val="a3"/>
        <w:jc w:val="both"/>
        <w:rPr>
          <w:rFonts w:ascii="Times New Roman" w:hAnsi="Times New Roman" w:cs="Times New Roman"/>
        </w:rPr>
      </w:pPr>
      <w:r w:rsidRPr="00004967">
        <w:rPr>
          <w:rStyle w:val="a5"/>
          <w:rFonts w:ascii="Times New Roman" w:hAnsi="Times New Roman" w:cs="Times New Roman"/>
        </w:rPr>
        <w:footnoteRef/>
      </w:r>
      <w:r w:rsidRPr="00004967">
        <w:rPr>
          <w:rFonts w:ascii="Times New Roman" w:hAnsi="Times New Roman" w:cs="Times New Roman"/>
        </w:rPr>
        <w:t xml:space="preserve"> </w:t>
      </w:r>
      <w:proofErr w:type="gramStart"/>
      <w:r w:rsidRPr="00004967">
        <w:rPr>
          <w:rFonts w:ascii="Times New Roman" w:hAnsi="Times New Roman" w:cs="Times New Roman"/>
        </w:rPr>
        <w:t>«Реконструкция набережной Александра Невского (участок от моста Александра Невского до церкви Бориса и Глеба на Торговой стороне, г. Великий Новгород, Новгородская область»; «Реконструкция ул.</w:t>
      </w:r>
      <w:r>
        <w:rPr>
          <w:rFonts w:ascii="Times New Roman" w:hAnsi="Times New Roman" w:cs="Times New Roman"/>
        </w:rPr>
        <w:t> </w:t>
      </w:r>
      <w:r w:rsidRPr="00004967">
        <w:rPr>
          <w:rFonts w:ascii="Times New Roman" w:hAnsi="Times New Roman" w:cs="Times New Roman"/>
        </w:rPr>
        <w:t>Ильина (участок от Большой Московской ул. до церкви Спаса Преображения на Торговой стороне, г. Великий Новгород, Новгородская область»; «Реконструкция набережной Александра Невского (участок около гостиницы Россия с учетом проектируемого причала, г. Великий Новгород, Новгородская область»</w:t>
      </w:r>
      <w:r>
        <w:rPr>
          <w:rFonts w:ascii="Times New Roman" w:hAnsi="Times New Roman" w:cs="Times New Roman"/>
        </w:rPr>
        <w:t>.</w:t>
      </w:r>
      <w:proofErr w:type="gramEnd"/>
    </w:p>
  </w:footnote>
  <w:footnote w:id="2">
    <w:p w:rsidR="00A971F7" w:rsidRPr="00004967" w:rsidRDefault="00A971F7" w:rsidP="00532282">
      <w:pPr>
        <w:spacing w:after="0" w:line="240" w:lineRule="auto"/>
        <w:jc w:val="both"/>
        <w:rPr>
          <w:rFonts w:ascii="Times New Roman" w:hAnsi="Times New Roman" w:cs="Times New Roman"/>
          <w:sz w:val="20"/>
          <w:szCs w:val="20"/>
        </w:rPr>
      </w:pPr>
      <w:r w:rsidRPr="00004967">
        <w:rPr>
          <w:rStyle w:val="a5"/>
          <w:rFonts w:ascii="Times New Roman" w:hAnsi="Times New Roman" w:cs="Times New Roman"/>
          <w:sz w:val="20"/>
          <w:szCs w:val="20"/>
        </w:rPr>
        <w:footnoteRef/>
      </w:r>
      <w:r w:rsidRPr="00004967">
        <w:rPr>
          <w:rFonts w:ascii="Times New Roman" w:hAnsi="Times New Roman" w:cs="Times New Roman"/>
          <w:sz w:val="20"/>
          <w:szCs w:val="20"/>
        </w:rPr>
        <w:t xml:space="preserve"> Соглашени</w:t>
      </w:r>
      <w:r>
        <w:rPr>
          <w:rFonts w:ascii="Times New Roman" w:hAnsi="Times New Roman" w:cs="Times New Roman"/>
          <w:sz w:val="20"/>
          <w:szCs w:val="20"/>
        </w:rPr>
        <w:t>я</w:t>
      </w:r>
      <w:r w:rsidRPr="00004967">
        <w:rPr>
          <w:rFonts w:ascii="Times New Roman" w:hAnsi="Times New Roman" w:cs="Times New Roman"/>
          <w:sz w:val="20"/>
          <w:szCs w:val="20"/>
        </w:rPr>
        <w:t xml:space="preserve"> от 21 декабря 2019 г. № 174-09-2020-026, от 17 марта 2022 г. № 174-09-2022-035.</w:t>
      </w:r>
    </w:p>
  </w:footnote>
  <w:footnote w:id="3">
    <w:p w:rsidR="00A971F7" w:rsidRDefault="00A971F7" w:rsidP="00532282">
      <w:pPr>
        <w:pStyle w:val="a3"/>
        <w:jc w:val="both"/>
      </w:pPr>
      <w:r w:rsidRPr="00C907B4">
        <w:rPr>
          <w:rStyle w:val="a5"/>
          <w:rFonts w:ascii="Times New Roman" w:hAnsi="Times New Roman" w:cs="Times New Roman"/>
        </w:rPr>
        <w:footnoteRef/>
      </w:r>
      <w:r w:rsidRPr="00C907B4">
        <w:rPr>
          <w:rFonts w:ascii="Times New Roman" w:hAnsi="Times New Roman" w:cs="Times New Roman"/>
        </w:rPr>
        <w:t xml:space="preserve"> Объект «Реконструкция набережной Александра Невского (участок от моста Александра Невского до церкви Бориса и Глеба на Торговой стороне)» </w:t>
      </w:r>
      <w:r>
        <w:rPr>
          <w:rFonts w:ascii="Times New Roman" w:hAnsi="Times New Roman" w:cs="Times New Roman"/>
        </w:rPr>
        <w:t>–</w:t>
      </w:r>
      <w:r w:rsidRPr="00C907B4">
        <w:rPr>
          <w:rFonts w:ascii="Times New Roman" w:hAnsi="Times New Roman" w:cs="Times New Roman"/>
        </w:rPr>
        <w:t xml:space="preserve"> реконструкция завершена 29</w:t>
      </w:r>
      <w:r>
        <w:rPr>
          <w:rFonts w:ascii="Times New Roman" w:hAnsi="Times New Roman" w:cs="Times New Roman"/>
        </w:rPr>
        <w:t xml:space="preserve"> июля </w:t>
      </w:r>
      <w:r w:rsidRPr="00C907B4">
        <w:rPr>
          <w:rFonts w:ascii="Times New Roman" w:hAnsi="Times New Roman" w:cs="Times New Roman"/>
        </w:rPr>
        <w:t>2022</w:t>
      </w:r>
      <w:r>
        <w:rPr>
          <w:rFonts w:ascii="Times New Roman" w:hAnsi="Times New Roman" w:cs="Times New Roman"/>
        </w:rPr>
        <w:t xml:space="preserve"> года</w:t>
      </w:r>
      <w:r w:rsidRPr="00C907B4">
        <w:rPr>
          <w:rFonts w:ascii="Times New Roman" w:hAnsi="Times New Roman" w:cs="Times New Roman"/>
        </w:rPr>
        <w:t xml:space="preserve"> (позже на 182 дня по отношению к соглашению по предоставлению субсидии из </w:t>
      </w:r>
      <w:r>
        <w:rPr>
          <w:rFonts w:ascii="Times New Roman" w:hAnsi="Times New Roman" w:cs="Times New Roman"/>
        </w:rPr>
        <w:t>федерального бюджета</w:t>
      </w:r>
      <w:r w:rsidRPr="00C907B4">
        <w:rPr>
          <w:rFonts w:ascii="Times New Roman" w:hAnsi="Times New Roman" w:cs="Times New Roman"/>
        </w:rPr>
        <w:t xml:space="preserve">); </w:t>
      </w:r>
      <w:proofErr w:type="gramStart"/>
      <w:r w:rsidRPr="00C907B4">
        <w:rPr>
          <w:rFonts w:ascii="Times New Roman" w:hAnsi="Times New Roman" w:cs="Times New Roman"/>
        </w:rPr>
        <w:t>объект «</w:t>
      </w:r>
      <w:r w:rsidRPr="00C907B4">
        <w:rPr>
          <w:rFonts w:ascii="Times New Roman" w:eastAsia="Times New Roman" w:hAnsi="Times New Roman" w:cs="Times New Roman"/>
          <w:color w:val="000000"/>
          <w:shd w:val="clear" w:color="auto" w:fill="FFFFFF"/>
          <w:lang w:eastAsia="ru-RU"/>
        </w:rPr>
        <w:t xml:space="preserve">Реконструкция ул. Ильина (участок от Большой Московской ул. до церкви Спаса Преображения на Торговой стороне)» </w:t>
      </w:r>
      <w:r>
        <w:rPr>
          <w:rFonts w:ascii="Times New Roman" w:eastAsia="Times New Roman" w:hAnsi="Times New Roman" w:cs="Times New Roman"/>
          <w:color w:val="000000"/>
          <w:shd w:val="clear" w:color="auto" w:fill="FFFFFF"/>
          <w:lang w:eastAsia="ru-RU"/>
        </w:rPr>
        <w:t>–</w:t>
      </w:r>
      <w:r w:rsidRPr="00C907B4">
        <w:rPr>
          <w:rFonts w:ascii="Times New Roman" w:eastAsia="Times New Roman" w:hAnsi="Times New Roman" w:cs="Times New Roman"/>
          <w:color w:val="000000"/>
          <w:shd w:val="clear" w:color="auto" w:fill="FFFFFF"/>
          <w:lang w:eastAsia="ru-RU"/>
        </w:rPr>
        <w:t xml:space="preserve"> </w:t>
      </w:r>
      <w:r w:rsidRPr="00C907B4">
        <w:rPr>
          <w:rStyle w:val="210"/>
        </w:rPr>
        <w:t>29</w:t>
      </w:r>
      <w:r>
        <w:rPr>
          <w:rStyle w:val="210"/>
        </w:rPr>
        <w:t xml:space="preserve"> июля </w:t>
      </w:r>
      <w:r w:rsidRPr="00C907B4">
        <w:rPr>
          <w:rStyle w:val="210"/>
        </w:rPr>
        <w:t>2022</w:t>
      </w:r>
      <w:r>
        <w:rPr>
          <w:rStyle w:val="210"/>
        </w:rPr>
        <w:t xml:space="preserve"> года</w:t>
      </w:r>
      <w:r w:rsidRPr="00C907B4">
        <w:rPr>
          <w:rStyle w:val="210"/>
        </w:rPr>
        <w:t xml:space="preserve"> (позже на 182 дня); объект </w:t>
      </w:r>
      <w:r w:rsidRPr="00C907B4">
        <w:rPr>
          <w:rFonts w:ascii="Times New Roman" w:hAnsi="Times New Roman" w:cs="Times New Roman"/>
          <w:color w:val="000000"/>
          <w:shd w:val="clear" w:color="auto" w:fill="FFFFFF"/>
          <w:lang w:eastAsia="ru-RU"/>
        </w:rPr>
        <w:t>«Реконструкция набережной Александра Невского (участок около гост.</w:t>
      </w:r>
      <w:proofErr w:type="gramEnd"/>
      <w:r w:rsidRPr="00C907B4">
        <w:rPr>
          <w:rFonts w:ascii="Times New Roman" w:hAnsi="Times New Roman" w:cs="Times New Roman"/>
          <w:color w:val="000000"/>
          <w:shd w:val="clear" w:color="auto" w:fill="FFFFFF"/>
          <w:lang w:eastAsia="ru-RU"/>
        </w:rPr>
        <w:t xml:space="preserve"> </w:t>
      </w:r>
      <w:proofErr w:type="gramStart"/>
      <w:r w:rsidRPr="00C907B4">
        <w:rPr>
          <w:rFonts w:ascii="Times New Roman" w:hAnsi="Times New Roman" w:cs="Times New Roman"/>
          <w:color w:val="000000"/>
          <w:shd w:val="clear" w:color="auto" w:fill="FFFFFF"/>
          <w:lang w:eastAsia="ru-RU"/>
        </w:rPr>
        <w:t xml:space="preserve">Россия с учетом проектируемого причала)» </w:t>
      </w:r>
      <w:r>
        <w:rPr>
          <w:rFonts w:ascii="Times New Roman" w:hAnsi="Times New Roman" w:cs="Times New Roman"/>
          <w:color w:val="000000"/>
          <w:shd w:val="clear" w:color="auto" w:fill="FFFFFF"/>
          <w:lang w:eastAsia="ru-RU"/>
        </w:rPr>
        <w:t>–</w:t>
      </w:r>
      <w:r w:rsidRPr="00C907B4">
        <w:rPr>
          <w:rFonts w:ascii="Times New Roman" w:hAnsi="Times New Roman" w:cs="Times New Roman"/>
          <w:color w:val="000000"/>
          <w:shd w:val="clear" w:color="auto" w:fill="FFFFFF"/>
          <w:lang w:eastAsia="ru-RU"/>
        </w:rPr>
        <w:t xml:space="preserve"> 27</w:t>
      </w:r>
      <w:r>
        <w:rPr>
          <w:rFonts w:ascii="Times New Roman" w:hAnsi="Times New Roman" w:cs="Times New Roman"/>
          <w:color w:val="000000"/>
          <w:shd w:val="clear" w:color="auto" w:fill="FFFFFF"/>
          <w:lang w:eastAsia="ru-RU"/>
        </w:rPr>
        <w:t xml:space="preserve"> декабря </w:t>
      </w:r>
      <w:r w:rsidRPr="00C907B4">
        <w:rPr>
          <w:rFonts w:ascii="Times New Roman" w:hAnsi="Times New Roman" w:cs="Times New Roman"/>
          <w:color w:val="000000"/>
          <w:shd w:val="clear" w:color="auto" w:fill="FFFFFF"/>
          <w:lang w:eastAsia="ru-RU"/>
        </w:rPr>
        <w:t>2023</w:t>
      </w:r>
      <w:r>
        <w:rPr>
          <w:rFonts w:ascii="Times New Roman" w:hAnsi="Times New Roman" w:cs="Times New Roman"/>
          <w:color w:val="000000"/>
          <w:shd w:val="clear" w:color="auto" w:fill="FFFFFF"/>
          <w:lang w:eastAsia="ru-RU"/>
        </w:rPr>
        <w:t xml:space="preserve"> года</w:t>
      </w:r>
      <w:r w:rsidRPr="00C907B4">
        <w:rPr>
          <w:rFonts w:ascii="Times New Roman" w:hAnsi="Times New Roman" w:cs="Times New Roman"/>
          <w:color w:val="000000"/>
          <w:shd w:val="clear" w:color="auto" w:fill="FFFFFF"/>
          <w:lang w:eastAsia="ru-RU"/>
        </w:rPr>
        <w:t xml:space="preserve"> (позже на 12 месяцев).</w:t>
      </w:r>
      <w:proofErr w:type="gramEnd"/>
    </w:p>
  </w:footnote>
  <w:footnote w:id="4">
    <w:p w:rsidR="00A971F7" w:rsidRPr="00B27FC0" w:rsidRDefault="00A971F7" w:rsidP="00B27FC0">
      <w:pPr>
        <w:pStyle w:val="a3"/>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Объект «</w:t>
      </w:r>
      <w:r w:rsidRPr="00B27FC0">
        <w:rPr>
          <w:rFonts w:ascii="Times New Roman" w:hAnsi="Times New Roman" w:cs="Times New Roman"/>
          <w:snapToGrid w:val="0"/>
          <w:color w:val="000000"/>
          <w:lang w:eastAsia="x-none"/>
        </w:rPr>
        <w:t xml:space="preserve">Дорога </w:t>
      </w:r>
      <w:proofErr w:type="spellStart"/>
      <w:r w:rsidRPr="00B27FC0">
        <w:rPr>
          <w:rFonts w:ascii="Times New Roman" w:hAnsi="Times New Roman" w:cs="Times New Roman"/>
          <w:snapToGrid w:val="0"/>
          <w:color w:val="000000"/>
          <w:lang w:eastAsia="x-none"/>
        </w:rPr>
        <w:t>Калита</w:t>
      </w:r>
      <w:proofErr w:type="spellEnd"/>
      <w:r w:rsidRPr="00B27FC0">
        <w:rPr>
          <w:rFonts w:ascii="Times New Roman" w:hAnsi="Times New Roman" w:cs="Times New Roman"/>
          <w:snapToGrid w:val="0"/>
          <w:color w:val="000000"/>
          <w:lang w:eastAsia="x-none"/>
        </w:rPr>
        <w:t xml:space="preserve"> </w:t>
      </w:r>
      <w:r>
        <w:rPr>
          <w:rFonts w:ascii="Times New Roman" w:hAnsi="Times New Roman" w:cs="Times New Roman"/>
          <w:snapToGrid w:val="0"/>
          <w:color w:val="000000"/>
          <w:lang w:eastAsia="x-none"/>
        </w:rPr>
        <w:t>–</w:t>
      </w:r>
      <w:r w:rsidRPr="00B27FC0">
        <w:rPr>
          <w:rFonts w:ascii="Times New Roman" w:hAnsi="Times New Roman" w:cs="Times New Roman"/>
          <w:snapToGrid w:val="0"/>
          <w:color w:val="000000"/>
          <w:lang w:eastAsia="x-none"/>
        </w:rPr>
        <w:t xml:space="preserve"> Взлетная полоса </w:t>
      </w:r>
      <w:r>
        <w:rPr>
          <w:rFonts w:ascii="Times New Roman" w:hAnsi="Times New Roman" w:cs="Times New Roman"/>
          <w:snapToGrid w:val="0"/>
          <w:color w:val="000000"/>
          <w:lang w:eastAsia="x-none"/>
        </w:rPr>
        <w:t>–</w:t>
      </w:r>
      <w:r w:rsidRPr="00B27FC0">
        <w:rPr>
          <w:rFonts w:ascii="Times New Roman" w:hAnsi="Times New Roman" w:cs="Times New Roman"/>
          <w:snapToGrid w:val="0"/>
          <w:color w:val="000000"/>
          <w:lang w:eastAsia="x-none"/>
        </w:rPr>
        <w:t xml:space="preserve"> Стрельбище (на территории «Ярославское взморье»)» </w:t>
      </w:r>
      <w:r>
        <w:rPr>
          <w:rFonts w:ascii="Times New Roman" w:hAnsi="Times New Roman" w:cs="Times New Roman"/>
          <w:snapToGrid w:val="0"/>
          <w:color w:val="000000"/>
          <w:lang w:eastAsia="x-none"/>
        </w:rPr>
        <w:t>–</w:t>
      </w:r>
      <w:r w:rsidRPr="00B27FC0">
        <w:rPr>
          <w:rFonts w:ascii="Times New Roman" w:hAnsi="Times New Roman" w:cs="Times New Roman"/>
          <w:snapToGrid w:val="0"/>
          <w:color w:val="000000"/>
          <w:lang w:eastAsia="x-none"/>
        </w:rPr>
        <w:t xml:space="preserve"> 3 этапа</w:t>
      </w:r>
      <w:r>
        <w:rPr>
          <w:rFonts w:ascii="Times New Roman" w:hAnsi="Times New Roman" w:cs="Times New Roman"/>
          <w:snapToGrid w:val="0"/>
          <w:color w:val="000000"/>
          <w:lang w:eastAsia="x-none"/>
        </w:rPr>
        <w:t>.</w:t>
      </w:r>
    </w:p>
  </w:footnote>
  <w:footnote w:id="5">
    <w:p w:rsidR="00A971F7" w:rsidRPr="00B27FC0" w:rsidRDefault="00A971F7" w:rsidP="00B27FC0">
      <w:pPr>
        <w:pStyle w:val="a3"/>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Письмо от 25 декабря 2023 г. № ИХ.01-12146/2023</w:t>
      </w:r>
      <w:r>
        <w:rPr>
          <w:rFonts w:ascii="Times New Roman" w:hAnsi="Times New Roman" w:cs="Times New Roman"/>
        </w:rPr>
        <w:t>.</w:t>
      </w:r>
    </w:p>
  </w:footnote>
  <w:footnote w:id="6">
    <w:p w:rsidR="00A971F7" w:rsidRPr="00B27FC0" w:rsidRDefault="00A971F7" w:rsidP="00B27FC0">
      <w:pPr>
        <w:pStyle w:val="a3"/>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Дополнительное соглашение от 23 августа 2021 г</w:t>
      </w:r>
      <w:r>
        <w:rPr>
          <w:rFonts w:ascii="Times New Roman" w:hAnsi="Times New Roman" w:cs="Times New Roman"/>
        </w:rPr>
        <w:t>.</w:t>
      </w:r>
      <w:r w:rsidRPr="00B27FC0">
        <w:rPr>
          <w:rFonts w:ascii="Times New Roman" w:hAnsi="Times New Roman" w:cs="Times New Roman"/>
        </w:rPr>
        <w:t xml:space="preserve"> № 174-09-2020-032/3</w:t>
      </w:r>
      <w:r>
        <w:rPr>
          <w:rFonts w:ascii="Times New Roman" w:hAnsi="Times New Roman" w:cs="Times New Roman"/>
        </w:rPr>
        <w:t>.</w:t>
      </w:r>
    </w:p>
  </w:footnote>
  <w:footnote w:id="7">
    <w:p w:rsidR="00A971F7" w:rsidRPr="00B27FC0" w:rsidRDefault="00A971F7" w:rsidP="00752028">
      <w:pPr>
        <w:widowControl w:val="0"/>
        <w:spacing w:after="0"/>
        <w:jc w:val="both"/>
        <w:rPr>
          <w:rFonts w:ascii="Times New Roman" w:hAnsi="Times New Roman" w:cs="Times New Roman"/>
          <w:sz w:val="20"/>
          <w:szCs w:val="20"/>
        </w:rPr>
      </w:pPr>
      <w:r w:rsidRPr="00B27FC0">
        <w:rPr>
          <w:rStyle w:val="a5"/>
          <w:rFonts w:ascii="Times New Roman" w:hAnsi="Times New Roman" w:cs="Times New Roman"/>
          <w:sz w:val="20"/>
          <w:szCs w:val="20"/>
        </w:rPr>
        <w:footnoteRef/>
      </w:r>
      <w:r w:rsidRPr="00B27FC0">
        <w:rPr>
          <w:rFonts w:ascii="Times New Roman" w:hAnsi="Times New Roman" w:cs="Times New Roman"/>
          <w:sz w:val="20"/>
          <w:szCs w:val="20"/>
        </w:rPr>
        <w:t xml:space="preserve"> 2-</w:t>
      </w:r>
      <w:r>
        <w:rPr>
          <w:rFonts w:ascii="Times New Roman" w:hAnsi="Times New Roman" w:cs="Times New Roman"/>
          <w:sz w:val="20"/>
          <w:szCs w:val="20"/>
        </w:rPr>
        <w:t>й</w:t>
      </w:r>
      <w:r w:rsidRPr="00B27FC0">
        <w:rPr>
          <w:rFonts w:ascii="Times New Roman" w:hAnsi="Times New Roman" w:cs="Times New Roman"/>
          <w:sz w:val="20"/>
          <w:szCs w:val="20"/>
        </w:rPr>
        <w:t xml:space="preserve"> этап дороги: </w:t>
      </w:r>
      <w:r>
        <w:rPr>
          <w:rFonts w:ascii="Times New Roman" w:hAnsi="Times New Roman" w:cs="Times New Roman"/>
          <w:sz w:val="20"/>
          <w:szCs w:val="20"/>
        </w:rPr>
        <w:t xml:space="preserve">извещения от </w:t>
      </w:r>
      <w:r w:rsidRPr="00B27FC0">
        <w:rPr>
          <w:rFonts w:ascii="Times New Roman" w:hAnsi="Times New Roman" w:cs="Times New Roman"/>
          <w:sz w:val="20"/>
          <w:szCs w:val="20"/>
        </w:rPr>
        <w:t>19</w:t>
      </w:r>
      <w:r>
        <w:rPr>
          <w:rFonts w:ascii="Times New Roman" w:hAnsi="Times New Roman" w:cs="Times New Roman"/>
          <w:sz w:val="20"/>
          <w:szCs w:val="20"/>
        </w:rPr>
        <w:t xml:space="preserve"> октября </w:t>
      </w:r>
      <w:r w:rsidRPr="00B27FC0">
        <w:rPr>
          <w:rFonts w:ascii="Times New Roman" w:hAnsi="Times New Roman" w:cs="Times New Roman"/>
          <w:sz w:val="20"/>
          <w:szCs w:val="20"/>
        </w:rPr>
        <w:t>2021 г. № </w:t>
      </w:r>
      <w:hyperlink r:id="rId1" w:tgtFrame="_blank" w:history="1">
        <w:r w:rsidRPr="00B27FC0">
          <w:rPr>
            <w:rFonts w:ascii="Times New Roman" w:hAnsi="Times New Roman" w:cs="Times New Roman"/>
            <w:sz w:val="20"/>
            <w:szCs w:val="20"/>
          </w:rPr>
          <w:t>0171200001921002409</w:t>
        </w:r>
      </w:hyperlink>
      <w:r w:rsidRPr="00B27FC0">
        <w:rPr>
          <w:rFonts w:ascii="Times New Roman" w:hAnsi="Times New Roman" w:cs="Times New Roman"/>
          <w:sz w:val="20"/>
          <w:szCs w:val="20"/>
        </w:rPr>
        <w:t xml:space="preserve">, </w:t>
      </w:r>
      <w:r>
        <w:rPr>
          <w:rFonts w:ascii="Times New Roman" w:hAnsi="Times New Roman" w:cs="Times New Roman"/>
          <w:sz w:val="20"/>
          <w:szCs w:val="20"/>
        </w:rPr>
        <w:t xml:space="preserve">от </w:t>
      </w:r>
      <w:r w:rsidRPr="00B27FC0">
        <w:rPr>
          <w:rFonts w:ascii="Times New Roman" w:hAnsi="Times New Roman" w:cs="Times New Roman"/>
          <w:sz w:val="20"/>
          <w:szCs w:val="20"/>
        </w:rPr>
        <w:t>29</w:t>
      </w:r>
      <w:r>
        <w:rPr>
          <w:rFonts w:ascii="Times New Roman" w:hAnsi="Times New Roman" w:cs="Times New Roman"/>
          <w:sz w:val="20"/>
          <w:szCs w:val="20"/>
        </w:rPr>
        <w:t xml:space="preserve"> октября </w:t>
      </w:r>
      <w:r w:rsidRPr="00B27FC0">
        <w:rPr>
          <w:rFonts w:ascii="Times New Roman" w:hAnsi="Times New Roman" w:cs="Times New Roman"/>
          <w:sz w:val="20"/>
          <w:szCs w:val="20"/>
        </w:rPr>
        <w:t>2021 г. № </w:t>
      </w:r>
      <w:hyperlink r:id="rId2" w:tgtFrame="_blank" w:history="1">
        <w:r w:rsidRPr="00B27FC0">
          <w:rPr>
            <w:rFonts w:ascii="Times New Roman" w:hAnsi="Times New Roman" w:cs="Times New Roman"/>
            <w:sz w:val="20"/>
            <w:szCs w:val="20"/>
          </w:rPr>
          <w:t>0171200001921002</w:t>
        </w:r>
      </w:hyperlink>
      <w:r w:rsidRPr="00B27FC0">
        <w:rPr>
          <w:rFonts w:ascii="Times New Roman" w:hAnsi="Times New Roman" w:cs="Times New Roman"/>
          <w:sz w:val="20"/>
          <w:szCs w:val="20"/>
        </w:rPr>
        <w:t xml:space="preserve">559, </w:t>
      </w:r>
      <w:r>
        <w:rPr>
          <w:rFonts w:ascii="Times New Roman" w:hAnsi="Times New Roman" w:cs="Times New Roman"/>
          <w:sz w:val="20"/>
          <w:szCs w:val="20"/>
        </w:rPr>
        <w:t xml:space="preserve">от </w:t>
      </w:r>
      <w:r w:rsidRPr="00B27FC0">
        <w:rPr>
          <w:rFonts w:ascii="Times New Roman" w:hAnsi="Times New Roman" w:cs="Times New Roman"/>
          <w:sz w:val="20"/>
          <w:szCs w:val="20"/>
        </w:rPr>
        <w:t>10</w:t>
      </w:r>
      <w:r>
        <w:rPr>
          <w:rFonts w:ascii="Times New Roman" w:hAnsi="Times New Roman" w:cs="Times New Roman"/>
          <w:sz w:val="20"/>
          <w:szCs w:val="20"/>
        </w:rPr>
        <w:t xml:space="preserve"> ноября </w:t>
      </w:r>
      <w:r w:rsidRPr="00B27FC0">
        <w:rPr>
          <w:rFonts w:ascii="Times New Roman" w:hAnsi="Times New Roman" w:cs="Times New Roman"/>
          <w:sz w:val="20"/>
          <w:szCs w:val="20"/>
        </w:rPr>
        <w:t>2021 г. № </w:t>
      </w:r>
      <w:hyperlink r:id="rId3" w:tgtFrame="_blank" w:history="1">
        <w:r w:rsidRPr="00B27FC0">
          <w:rPr>
            <w:rFonts w:ascii="Times New Roman" w:hAnsi="Times New Roman" w:cs="Times New Roman"/>
            <w:sz w:val="20"/>
            <w:szCs w:val="20"/>
          </w:rPr>
          <w:t>0171200001921002779</w:t>
        </w:r>
      </w:hyperlink>
      <w:r w:rsidRPr="00B27FC0">
        <w:rPr>
          <w:rFonts w:ascii="Times New Roman" w:hAnsi="Times New Roman" w:cs="Times New Roman"/>
          <w:sz w:val="20"/>
          <w:szCs w:val="20"/>
        </w:rPr>
        <w:t>. 3-</w:t>
      </w:r>
      <w:r>
        <w:rPr>
          <w:rFonts w:ascii="Times New Roman" w:hAnsi="Times New Roman" w:cs="Times New Roman"/>
          <w:sz w:val="20"/>
          <w:szCs w:val="20"/>
        </w:rPr>
        <w:t>й</w:t>
      </w:r>
      <w:r w:rsidRPr="00B27FC0">
        <w:rPr>
          <w:rFonts w:ascii="Times New Roman" w:hAnsi="Times New Roman" w:cs="Times New Roman"/>
          <w:sz w:val="20"/>
          <w:szCs w:val="20"/>
        </w:rPr>
        <w:t xml:space="preserve"> этап дороги: </w:t>
      </w:r>
      <w:r>
        <w:rPr>
          <w:rFonts w:ascii="Times New Roman" w:hAnsi="Times New Roman" w:cs="Times New Roman"/>
          <w:sz w:val="20"/>
          <w:szCs w:val="20"/>
        </w:rPr>
        <w:t xml:space="preserve">извещения от </w:t>
      </w:r>
      <w:r w:rsidRPr="00B27FC0">
        <w:rPr>
          <w:rFonts w:ascii="Times New Roman" w:hAnsi="Times New Roman" w:cs="Times New Roman"/>
          <w:sz w:val="20"/>
          <w:szCs w:val="20"/>
        </w:rPr>
        <w:t>22</w:t>
      </w:r>
      <w:r>
        <w:rPr>
          <w:rFonts w:ascii="Times New Roman" w:hAnsi="Times New Roman" w:cs="Times New Roman"/>
          <w:sz w:val="20"/>
          <w:szCs w:val="20"/>
        </w:rPr>
        <w:t xml:space="preserve"> сентября </w:t>
      </w:r>
      <w:r w:rsidRPr="00B27FC0">
        <w:rPr>
          <w:rFonts w:ascii="Times New Roman" w:hAnsi="Times New Roman" w:cs="Times New Roman"/>
          <w:sz w:val="20"/>
          <w:szCs w:val="20"/>
        </w:rPr>
        <w:t xml:space="preserve">2021 г. № 0171200001921002101, </w:t>
      </w:r>
      <w:r>
        <w:rPr>
          <w:rFonts w:ascii="Times New Roman" w:hAnsi="Times New Roman" w:cs="Times New Roman"/>
          <w:sz w:val="20"/>
          <w:szCs w:val="20"/>
        </w:rPr>
        <w:t xml:space="preserve">от </w:t>
      </w:r>
      <w:r w:rsidRPr="00B27FC0">
        <w:rPr>
          <w:rFonts w:ascii="Times New Roman" w:hAnsi="Times New Roman" w:cs="Times New Roman"/>
          <w:sz w:val="20"/>
          <w:szCs w:val="20"/>
        </w:rPr>
        <w:t>1</w:t>
      </w:r>
      <w:r>
        <w:rPr>
          <w:rFonts w:ascii="Times New Roman" w:hAnsi="Times New Roman" w:cs="Times New Roman"/>
          <w:sz w:val="20"/>
          <w:szCs w:val="20"/>
        </w:rPr>
        <w:t xml:space="preserve"> ноября </w:t>
      </w:r>
      <w:r w:rsidRPr="00B27FC0">
        <w:rPr>
          <w:rFonts w:ascii="Times New Roman" w:hAnsi="Times New Roman" w:cs="Times New Roman"/>
          <w:sz w:val="20"/>
          <w:szCs w:val="20"/>
        </w:rPr>
        <w:t>2021 г. № </w:t>
      </w:r>
      <w:hyperlink r:id="rId4" w:tgtFrame="_blank" w:history="1">
        <w:r w:rsidRPr="00B27FC0">
          <w:rPr>
            <w:rFonts w:ascii="Times New Roman" w:hAnsi="Times New Roman" w:cs="Times New Roman"/>
            <w:sz w:val="20"/>
            <w:szCs w:val="20"/>
          </w:rPr>
          <w:t>0171200001921002613</w:t>
        </w:r>
      </w:hyperlink>
      <w:r w:rsidRPr="00B27FC0">
        <w:rPr>
          <w:rFonts w:ascii="Times New Roman" w:hAnsi="Times New Roman" w:cs="Times New Roman"/>
          <w:sz w:val="20"/>
          <w:szCs w:val="20"/>
        </w:rPr>
        <w:t xml:space="preserve">, </w:t>
      </w:r>
      <w:proofErr w:type="gramStart"/>
      <w:r>
        <w:rPr>
          <w:rFonts w:ascii="Times New Roman" w:hAnsi="Times New Roman" w:cs="Times New Roman"/>
          <w:sz w:val="20"/>
          <w:szCs w:val="20"/>
        </w:rPr>
        <w:t>от</w:t>
      </w:r>
      <w:proofErr w:type="gramEnd"/>
      <w:r>
        <w:rPr>
          <w:rFonts w:ascii="Times New Roman" w:hAnsi="Times New Roman" w:cs="Times New Roman"/>
          <w:sz w:val="20"/>
          <w:szCs w:val="20"/>
        </w:rPr>
        <w:t xml:space="preserve"> </w:t>
      </w:r>
      <w:r w:rsidRPr="00B27FC0">
        <w:rPr>
          <w:rFonts w:ascii="Times New Roman" w:hAnsi="Times New Roman" w:cs="Times New Roman"/>
          <w:sz w:val="20"/>
          <w:szCs w:val="20"/>
        </w:rPr>
        <w:t>16</w:t>
      </w:r>
      <w:r>
        <w:rPr>
          <w:rFonts w:ascii="Times New Roman" w:hAnsi="Times New Roman" w:cs="Times New Roman"/>
          <w:sz w:val="20"/>
          <w:szCs w:val="20"/>
        </w:rPr>
        <w:t>ноября</w:t>
      </w:r>
      <w:r w:rsidRPr="00B27FC0">
        <w:rPr>
          <w:rFonts w:ascii="Times New Roman" w:hAnsi="Times New Roman" w:cs="Times New Roman"/>
          <w:sz w:val="20"/>
          <w:szCs w:val="20"/>
        </w:rPr>
        <w:t>2021 г. № 0171200001921002846.</w:t>
      </w:r>
    </w:p>
  </w:footnote>
  <w:footnote w:id="8">
    <w:p w:rsidR="00A971F7" w:rsidRPr="00B27FC0" w:rsidRDefault="00A971F7" w:rsidP="00752028">
      <w:pPr>
        <w:pStyle w:val="a3"/>
        <w:jc w:val="both"/>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w:t>
      </w:r>
      <w:r>
        <w:rPr>
          <w:rFonts w:ascii="Times New Roman" w:hAnsi="Times New Roman" w:cs="Times New Roman"/>
        </w:rPr>
        <w:t>Часть</w:t>
      </w:r>
      <w:r w:rsidRPr="00B27FC0">
        <w:rPr>
          <w:rFonts w:ascii="Times New Roman" w:hAnsi="Times New Roman" w:cs="Times New Roman"/>
        </w:rPr>
        <w:t xml:space="preserve"> 16 ст</w:t>
      </w:r>
      <w:r>
        <w:rPr>
          <w:rFonts w:ascii="Times New Roman" w:hAnsi="Times New Roman" w:cs="Times New Roman"/>
        </w:rPr>
        <w:t>атьи</w:t>
      </w:r>
      <w:r w:rsidRPr="00B27FC0">
        <w:rPr>
          <w:rFonts w:ascii="Times New Roman" w:hAnsi="Times New Roman" w:cs="Times New Roman"/>
        </w:rPr>
        <w:t xml:space="preserve"> 66</w:t>
      </w:r>
      <w:r>
        <w:rPr>
          <w:rFonts w:ascii="Times New Roman" w:hAnsi="Times New Roman" w:cs="Times New Roman"/>
        </w:rPr>
        <w:t xml:space="preserve"> Федерального закона </w:t>
      </w:r>
      <w:r w:rsidRPr="00752028">
        <w:rPr>
          <w:rFonts w:ascii="Times New Roman" w:hAnsi="Times New Roman" w:cs="Times New Roman"/>
        </w:rPr>
        <w:t>от 5</w:t>
      </w:r>
      <w:r>
        <w:rPr>
          <w:rFonts w:ascii="Times New Roman" w:hAnsi="Times New Roman" w:cs="Times New Roman"/>
        </w:rPr>
        <w:t xml:space="preserve"> апреля </w:t>
      </w:r>
      <w:r w:rsidRPr="00752028">
        <w:rPr>
          <w:rFonts w:ascii="Times New Roman" w:hAnsi="Times New Roman" w:cs="Times New Roman"/>
        </w:rPr>
        <w:t>2013</w:t>
      </w:r>
      <w:r>
        <w:rPr>
          <w:rFonts w:ascii="Times New Roman" w:hAnsi="Times New Roman" w:cs="Times New Roman"/>
        </w:rPr>
        <w:t xml:space="preserve"> г. №</w:t>
      </w:r>
      <w:r w:rsidRPr="00752028">
        <w:rPr>
          <w:rFonts w:ascii="Times New Roman" w:hAnsi="Times New Roman" w:cs="Times New Roman"/>
        </w:rPr>
        <w:t xml:space="preserve"> 44-ФЗ</w:t>
      </w:r>
      <w:r>
        <w:rPr>
          <w:rFonts w:ascii="Times New Roman" w:hAnsi="Times New Roman" w:cs="Times New Roman"/>
        </w:rPr>
        <w:t xml:space="preserve"> «</w:t>
      </w:r>
      <w:r w:rsidRPr="00752028">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 (далее – Федеральный закон № 44-ФЗ).</w:t>
      </w:r>
    </w:p>
  </w:footnote>
  <w:footnote w:id="9">
    <w:p w:rsidR="00A971F7" w:rsidRPr="00B27FC0" w:rsidRDefault="00A971F7" w:rsidP="00752028">
      <w:pPr>
        <w:pStyle w:val="a3"/>
        <w:jc w:val="both"/>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Согласно протоколу от 11</w:t>
      </w:r>
      <w:r>
        <w:rPr>
          <w:rFonts w:ascii="Times New Roman" w:hAnsi="Times New Roman" w:cs="Times New Roman"/>
        </w:rPr>
        <w:t xml:space="preserve"> ноября </w:t>
      </w:r>
      <w:r w:rsidRPr="00B27FC0">
        <w:rPr>
          <w:rFonts w:ascii="Times New Roman" w:hAnsi="Times New Roman" w:cs="Times New Roman"/>
        </w:rPr>
        <w:t>2021</w:t>
      </w:r>
      <w:r>
        <w:rPr>
          <w:rFonts w:ascii="Times New Roman" w:hAnsi="Times New Roman" w:cs="Times New Roman"/>
        </w:rPr>
        <w:t xml:space="preserve"> г.</w:t>
      </w:r>
      <w:r w:rsidRPr="00B27FC0">
        <w:rPr>
          <w:rFonts w:ascii="Times New Roman" w:hAnsi="Times New Roman" w:cs="Times New Roman"/>
        </w:rPr>
        <w:t xml:space="preserve"> №0171200001921002613-2-1</w:t>
      </w:r>
      <w:r>
        <w:rPr>
          <w:rFonts w:ascii="Times New Roman" w:hAnsi="Times New Roman" w:cs="Times New Roman"/>
        </w:rPr>
        <w:t>.</w:t>
      </w:r>
    </w:p>
  </w:footnote>
  <w:footnote w:id="10">
    <w:p w:rsidR="00A971F7" w:rsidRPr="00B27FC0" w:rsidRDefault="00A971F7" w:rsidP="00752028">
      <w:pPr>
        <w:pStyle w:val="a3"/>
        <w:jc w:val="both"/>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ООО</w:t>
      </w:r>
      <w:hyperlink r:id="rId5" w:tgtFrame="_blank" w:history="1">
        <w:r w:rsidRPr="00B27FC0">
          <w:rPr>
            <w:rFonts w:ascii="Times New Roman" w:hAnsi="Times New Roman" w:cs="Times New Roman"/>
          </w:rPr>
          <w:t xml:space="preserve"> «</w:t>
        </w:r>
        <w:proofErr w:type="spellStart"/>
        <w:r w:rsidRPr="00B27FC0">
          <w:rPr>
            <w:rFonts w:ascii="Times New Roman" w:hAnsi="Times New Roman" w:cs="Times New Roman"/>
          </w:rPr>
          <w:t>Тутаевская</w:t>
        </w:r>
        <w:proofErr w:type="spellEnd"/>
        <w:r w:rsidRPr="00B27FC0">
          <w:rPr>
            <w:rFonts w:ascii="Times New Roman" w:hAnsi="Times New Roman" w:cs="Times New Roman"/>
          </w:rPr>
          <w:t xml:space="preserve"> дорожно-строительная компания»</w:t>
        </w:r>
      </w:hyperlink>
      <w:r w:rsidRPr="00B27FC0">
        <w:rPr>
          <w:rFonts w:ascii="Times New Roman" w:hAnsi="Times New Roman" w:cs="Times New Roman"/>
        </w:rPr>
        <w:t>, ИНН 7611024135</w:t>
      </w:r>
      <w:r>
        <w:rPr>
          <w:rFonts w:ascii="Times New Roman" w:hAnsi="Times New Roman" w:cs="Times New Roman"/>
        </w:rPr>
        <w:t>.</w:t>
      </w:r>
    </w:p>
  </w:footnote>
  <w:footnote w:id="11">
    <w:p w:rsidR="00A971F7" w:rsidRPr="00B27FC0" w:rsidRDefault="00A971F7" w:rsidP="00752028">
      <w:pPr>
        <w:pStyle w:val="s16"/>
        <w:widowControl w:val="0"/>
        <w:shd w:val="clear" w:color="auto" w:fill="FFFFFF"/>
        <w:spacing w:before="0" w:beforeAutospacing="0" w:after="0" w:afterAutospacing="0"/>
        <w:jc w:val="both"/>
        <w:rPr>
          <w:sz w:val="20"/>
          <w:szCs w:val="20"/>
        </w:rPr>
      </w:pPr>
      <w:r w:rsidRPr="00B27FC0">
        <w:rPr>
          <w:rStyle w:val="a5"/>
          <w:sz w:val="20"/>
          <w:szCs w:val="20"/>
        </w:rPr>
        <w:footnoteRef/>
      </w:r>
      <w:r w:rsidRPr="00B27FC0">
        <w:rPr>
          <w:sz w:val="20"/>
          <w:szCs w:val="20"/>
        </w:rPr>
        <w:t xml:space="preserve"> </w:t>
      </w:r>
      <w:r w:rsidRPr="00B27FC0">
        <w:rPr>
          <w:sz w:val="20"/>
          <w:szCs w:val="20"/>
          <w:lang w:eastAsia="en-US"/>
        </w:rPr>
        <w:t>Несоответствие участника аукциона требованиям, установленным частью 2 статьи 31 Федерального закона №</w:t>
      </w:r>
      <w:r>
        <w:rPr>
          <w:sz w:val="20"/>
          <w:szCs w:val="20"/>
          <w:lang w:eastAsia="en-US"/>
        </w:rPr>
        <w:t> </w:t>
      </w:r>
      <w:r w:rsidRPr="00B27FC0">
        <w:rPr>
          <w:sz w:val="20"/>
          <w:szCs w:val="20"/>
          <w:lang w:eastAsia="en-US"/>
        </w:rPr>
        <w:t xml:space="preserve">44-ФЗ, а именно участником электронного аукциона не подтвержден опыт исполнения </w:t>
      </w:r>
      <w:r w:rsidRPr="00B27FC0">
        <w:rPr>
          <w:sz w:val="20"/>
          <w:szCs w:val="20"/>
        </w:rPr>
        <w:t>(с учетом правопреемства) одного контракта (договора) на выполнение работ по строительству, реконструкции линейного объекта</w:t>
      </w:r>
      <w:r>
        <w:rPr>
          <w:sz w:val="20"/>
          <w:szCs w:val="20"/>
        </w:rPr>
        <w:t>.</w:t>
      </w:r>
    </w:p>
  </w:footnote>
  <w:footnote w:id="12">
    <w:p w:rsidR="00A971F7" w:rsidRPr="00B27FC0" w:rsidRDefault="00A971F7" w:rsidP="00752028">
      <w:pPr>
        <w:spacing w:after="0" w:line="240" w:lineRule="auto"/>
        <w:jc w:val="both"/>
        <w:rPr>
          <w:rFonts w:ascii="Times New Roman" w:hAnsi="Times New Roman" w:cs="Times New Roman"/>
          <w:sz w:val="20"/>
          <w:szCs w:val="20"/>
        </w:rPr>
      </w:pPr>
      <w:r w:rsidRPr="00B27FC0">
        <w:rPr>
          <w:rStyle w:val="a5"/>
          <w:rFonts w:ascii="Times New Roman" w:hAnsi="Times New Roman" w:cs="Times New Roman"/>
          <w:sz w:val="20"/>
          <w:szCs w:val="20"/>
        </w:rPr>
        <w:footnoteRef/>
      </w:r>
      <w:r w:rsidRPr="00B27FC0">
        <w:rPr>
          <w:rFonts w:ascii="Times New Roman" w:hAnsi="Times New Roman" w:cs="Times New Roman"/>
          <w:sz w:val="20"/>
          <w:szCs w:val="20"/>
        </w:rPr>
        <w:t xml:space="preserve"> </w:t>
      </w:r>
      <w:proofErr w:type="gramStart"/>
      <w:r w:rsidRPr="00B27FC0">
        <w:rPr>
          <w:rFonts w:ascii="Times New Roman" w:hAnsi="Times New Roman" w:cs="Times New Roman"/>
          <w:sz w:val="20"/>
          <w:szCs w:val="20"/>
        </w:rPr>
        <w:t xml:space="preserve">ООО «Стрелковый клуб «Вымпел» является спортивной организаций, региональным отделением Стрелкового Союза России по Ярославской области, по классификатору вид спорта – стендовая стрельба (сертификат соответствия № РОСС </w:t>
      </w:r>
      <w:r w:rsidRPr="00B27FC0">
        <w:rPr>
          <w:rFonts w:ascii="Times New Roman" w:hAnsi="Times New Roman" w:cs="Times New Roman"/>
          <w:sz w:val="20"/>
          <w:szCs w:val="20"/>
          <w:lang w:val="en-US"/>
        </w:rPr>
        <w:t>RU</w:t>
      </w:r>
      <w:r w:rsidRPr="00B27FC0">
        <w:rPr>
          <w:rFonts w:ascii="Times New Roman" w:hAnsi="Times New Roman" w:cs="Times New Roman"/>
          <w:sz w:val="20"/>
          <w:szCs w:val="20"/>
        </w:rPr>
        <w:t xml:space="preserve">.И2380.С315.С08556, выданный АНО «Центр экспертизы безопасности» по системе добровольной сертификации «Стрелковый объекты и технические средства защиты», разрешение на хранение и использование оружия от 20 октября 2023 г. серия РФ № 0050133, выданный МВД России) </w:t>
      </w:r>
      <w:proofErr w:type="gramEnd"/>
    </w:p>
  </w:footnote>
  <w:footnote w:id="13">
    <w:p w:rsidR="00A971F7" w:rsidRPr="00B27FC0" w:rsidRDefault="00A971F7" w:rsidP="00E80885">
      <w:pPr>
        <w:tabs>
          <w:tab w:val="left" w:pos="709"/>
          <w:tab w:val="left" w:pos="851"/>
        </w:tabs>
        <w:spacing w:after="0" w:line="240" w:lineRule="auto"/>
        <w:jc w:val="both"/>
        <w:rPr>
          <w:rFonts w:ascii="Times New Roman" w:hAnsi="Times New Roman" w:cs="Times New Roman"/>
          <w:sz w:val="20"/>
          <w:szCs w:val="20"/>
        </w:rPr>
      </w:pPr>
      <w:r w:rsidRPr="00B27FC0">
        <w:rPr>
          <w:rStyle w:val="a5"/>
          <w:rFonts w:ascii="Times New Roman" w:hAnsi="Times New Roman" w:cs="Times New Roman"/>
          <w:sz w:val="20"/>
          <w:szCs w:val="20"/>
        </w:rPr>
        <w:footnoteRef/>
      </w:r>
      <w:r w:rsidRPr="00B27FC0">
        <w:rPr>
          <w:rFonts w:ascii="Times New Roman" w:hAnsi="Times New Roman" w:cs="Times New Roman"/>
          <w:sz w:val="20"/>
          <w:szCs w:val="20"/>
        </w:rPr>
        <w:t xml:space="preserve"> Ч</w:t>
      </w:r>
      <w:r w:rsidRPr="00B27FC0">
        <w:rPr>
          <w:rFonts w:ascii="Times New Roman" w:hAnsi="Times New Roman" w:cs="Times New Roman"/>
          <w:snapToGrid w:val="0"/>
          <w:color w:val="000000"/>
          <w:sz w:val="20"/>
          <w:szCs w:val="20"/>
          <w:lang w:eastAsia="x-none"/>
        </w:rPr>
        <w:t xml:space="preserve">асть 13.1 статьи 34 Федерального закона № 44-ФЗ (ред. от 23.04.2018) устанавливает, что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должен составлять не более тридцати дней </w:t>
      </w:r>
      <w:proofErr w:type="gramStart"/>
      <w:r w:rsidRPr="00B27FC0">
        <w:rPr>
          <w:rFonts w:ascii="Times New Roman" w:hAnsi="Times New Roman" w:cs="Times New Roman"/>
          <w:snapToGrid w:val="0"/>
          <w:color w:val="000000"/>
          <w:sz w:val="20"/>
          <w:szCs w:val="20"/>
          <w:lang w:eastAsia="x-none"/>
        </w:rPr>
        <w:t>с даты подписания</w:t>
      </w:r>
      <w:proofErr w:type="gramEnd"/>
      <w:r w:rsidRPr="00B27FC0">
        <w:rPr>
          <w:rFonts w:ascii="Times New Roman" w:hAnsi="Times New Roman" w:cs="Times New Roman"/>
          <w:snapToGrid w:val="0"/>
          <w:color w:val="000000"/>
          <w:sz w:val="20"/>
          <w:szCs w:val="20"/>
          <w:lang w:eastAsia="x-none"/>
        </w:rPr>
        <w:t xml:space="preserve"> заказчиком документа о приемке. </w:t>
      </w:r>
      <w:r w:rsidRPr="00B27FC0">
        <w:rPr>
          <w:rFonts w:ascii="Times New Roman" w:hAnsi="Times New Roman" w:cs="Times New Roman"/>
          <w:sz w:val="20"/>
          <w:szCs w:val="20"/>
        </w:rPr>
        <w:t xml:space="preserve"> </w:t>
      </w:r>
    </w:p>
  </w:footnote>
  <w:footnote w:id="14">
    <w:p w:rsidR="00A971F7" w:rsidRPr="00B27FC0" w:rsidRDefault="00A971F7" w:rsidP="00E80885">
      <w:pPr>
        <w:pStyle w:val="a3"/>
        <w:jc w:val="both"/>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Муниципальный контракт от 22 октября 2020 г. № </w:t>
      </w:r>
      <w:r w:rsidRPr="00B27FC0">
        <w:rPr>
          <w:rFonts w:ascii="Times New Roman" w:eastAsia="Calibri" w:hAnsi="Times New Roman" w:cs="Times New Roman"/>
        </w:rPr>
        <w:t>0171200001920001733-71/20</w:t>
      </w:r>
    </w:p>
  </w:footnote>
  <w:footnote w:id="15">
    <w:p w:rsidR="00A971F7" w:rsidRPr="00B27FC0" w:rsidRDefault="00A971F7" w:rsidP="00E80885">
      <w:pPr>
        <w:pStyle w:val="a3"/>
        <w:jc w:val="both"/>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ООО «ЯРАВТОДОР» (ИНН 7602110885)</w:t>
      </w:r>
    </w:p>
  </w:footnote>
  <w:footnote w:id="16">
    <w:p w:rsidR="00A971F7" w:rsidRPr="00B27FC0" w:rsidRDefault="00A971F7" w:rsidP="00E80885">
      <w:pPr>
        <w:pStyle w:val="a3"/>
        <w:jc w:val="both"/>
        <w:rPr>
          <w:rFonts w:ascii="Times New Roman" w:hAnsi="Times New Roman" w:cs="Times New Roman"/>
        </w:rPr>
      </w:pPr>
      <w:r w:rsidRPr="00B27FC0">
        <w:rPr>
          <w:rStyle w:val="a5"/>
          <w:rFonts w:ascii="Times New Roman" w:hAnsi="Times New Roman" w:cs="Times New Roman"/>
        </w:rPr>
        <w:footnoteRef/>
      </w:r>
      <w:r w:rsidRPr="00B27FC0">
        <w:rPr>
          <w:rFonts w:ascii="Times New Roman" w:hAnsi="Times New Roman" w:cs="Times New Roman"/>
        </w:rPr>
        <w:t xml:space="preserve"> </w:t>
      </w:r>
      <w:r w:rsidRPr="00B27FC0">
        <w:rPr>
          <w:rFonts w:ascii="Times New Roman" w:eastAsia="Calibri" w:hAnsi="Times New Roman" w:cs="Times New Roman"/>
        </w:rPr>
        <w:t>Управление жилищно-коммунального хозяйства, транспорта и связи администрации Рыбинского муниципального района (ИНН 7610070241)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818949"/>
      <w:docPartObj>
        <w:docPartGallery w:val="Page Numbers (Top of Page)"/>
        <w:docPartUnique/>
      </w:docPartObj>
    </w:sdtPr>
    <w:sdtEndPr>
      <w:rPr>
        <w:rFonts w:ascii="Times New Roman" w:hAnsi="Times New Roman" w:cs="Times New Roman"/>
        <w:sz w:val="28"/>
        <w:szCs w:val="28"/>
      </w:rPr>
    </w:sdtEndPr>
    <w:sdtContent>
      <w:p w:rsidR="00A971F7" w:rsidRPr="003401D2" w:rsidRDefault="00A971F7">
        <w:pPr>
          <w:pStyle w:val="a9"/>
          <w:jc w:val="center"/>
          <w:rPr>
            <w:rFonts w:ascii="Times New Roman" w:hAnsi="Times New Roman" w:cs="Times New Roman"/>
            <w:sz w:val="28"/>
            <w:szCs w:val="28"/>
          </w:rPr>
        </w:pPr>
        <w:r w:rsidRPr="003401D2">
          <w:rPr>
            <w:rFonts w:ascii="Times New Roman" w:hAnsi="Times New Roman" w:cs="Times New Roman"/>
            <w:sz w:val="28"/>
            <w:szCs w:val="28"/>
          </w:rPr>
          <w:fldChar w:fldCharType="begin"/>
        </w:r>
        <w:r w:rsidRPr="003401D2">
          <w:rPr>
            <w:rFonts w:ascii="Times New Roman" w:hAnsi="Times New Roman" w:cs="Times New Roman"/>
            <w:sz w:val="28"/>
            <w:szCs w:val="28"/>
          </w:rPr>
          <w:instrText>PAGE   \* MERGEFORMAT</w:instrText>
        </w:r>
        <w:r w:rsidRPr="003401D2">
          <w:rPr>
            <w:rFonts w:ascii="Times New Roman" w:hAnsi="Times New Roman" w:cs="Times New Roman"/>
            <w:sz w:val="28"/>
            <w:szCs w:val="28"/>
          </w:rPr>
          <w:fldChar w:fldCharType="separate"/>
        </w:r>
        <w:r w:rsidR="00806354">
          <w:rPr>
            <w:rFonts w:ascii="Times New Roman" w:hAnsi="Times New Roman" w:cs="Times New Roman"/>
            <w:noProof/>
            <w:sz w:val="28"/>
            <w:szCs w:val="28"/>
          </w:rPr>
          <w:t>10</w:t>
        </w:r>
        <w:r w:rsidRPr="003401D2">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82"/>
    <w:rsid w:val="00004967"/>
    <w:rsid w:val="000356EE"/>
    <w:rsid w:val="0008416A"/>
    <w:rsid w:val="000915BE"/>
    <w:rsid w:val="000971B7"/>
    <w:rsid w:val="000A4247"/>
    <w:rsid w:val="000B387F"/>
    <w:rsid w:val="000C3FF8"/>
    <w:rsid w:val="00165AB0"/>
    <w:rsid w:val="001837F4"/>
    <w:rsid w:val="00191DE4"/>
    <w:rsid w:val="001F4B28"/>
    <w:rsid w:val="002420FF"/>
    <w:rsid w:val="00255B24"/>
    <w:rsid w:val="002C46F5"/>
    <w:rsid w:val="003401D2"/>
    <w:rsid w:val="00392564"/>
    <w:rsid w:val="004714AC"/>
    <w:rsid w:val="00505E22"/>
    <w:rsid w:val="00532282"/>
    <w:rsid w:val="00564C16"/>
    <w:rsid w:val="005B2A4B"/>
    <w:rsid w:val="005E7E48"/>
    <w:rsid w:val="00635B41"/>
    <w:rsid w:val="006B7293"/>
    <w:rsid w:val="006D469A"/>
    <w:rsid w:val="006F547A"/>
    <w:rsid w:val="00710B2C"/>
    <w:rsid w:val="00752028"/>
    <w:rsid w:val="0077370E"/>
    <w:rsid w:val="00806354"/>
    <w:rsid w:val="00865652"/>
    <w:rsid w:val="00905428"/>
    <w:rsid w:val="00926AF1"/>
    <w:rsid w:val="00A60B74"/>
    <w:rsid w:val="00A646BD"/>
    <w:rsid w:val="00A767DE"/>
    <w:rsid w:val="00A93A04"/>
    <w:rsid w:val="00A971F7"/>
    <w:rsid w:val="00AB1954"/>
    <w:rsid w:val="00B11101"/>
    <w:rsid w:val="00B27FC0"/>
    <w:rsid w:val="00CC7718"/>
    <w:rsid w:val="00D231D1"/>
    <w:rsid w:val="00D249F1"/>
    <w:rsid w:val="00D3721B"/>
    <w:rsid w:val="00E1365D"/>
    <w:rsid w:val="00E80885"/>
    <w:rsid w:val="00ED41F0"/>
    <w:rsid w:val="00F208CC"/>
    <w:rsid w:val="00F6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32282"/>
    <w:pPr>
      <w:spacing w:after="0" w:line="240" w:lineRule="auto"/>
    </w:pPr>
    <w:rPr>
      <w:sz w:val="20"/>
      <w:szCs w:val="20"/>
    </w:rPr>
  </w:style>
  <w:style w:type="character" w:customStyle="1" w:styleId="a4">
    <w:name w:val="Текст сноски Знак"/>
    <w:basedOn w:val="a0"/>
    <w:link w:val="a3"/>
    <w:uiPriority w:val="99"/>
    <w:semiHidden/>
    <w:rsid w:val="00532282"/>
    <w:rPr>
      <w:sz w:val="20"/>
      <w:szCs w:val="20"/>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
    <w:qFormat/>
    <w:rsid w:val="00532282"/>
    <w:rPr>
      <w:vertAlign w:val="superscript"/>
    </w:rPr>
  </w:style>
  <w:style w:type="paragraph" w:customStyle="1" w:styleId="1">
    <w:name w:val="Знак сноски1"/>
    <w:basedOn w:val="a"/>
    <w:link w:val="a5"/>
    <w:uiPriority w:val="99"/>
    <w:qFormat/>
    <w:rsid w:val="00532282"/>
    <w:pPr>
      <w:spacing w:after="0" w:line="240" w:lineRule="auto"/>
      <w:ind w:firstLine="709"/>
    </w:pPr>
    <w:rPr>
      <w:vertAlign w:val="superscript"/>
    </w:rPr>
  </w:style>
  <w:style w:type="table" w:styleId="a6">
    <w:name w:val="Table Grid"/>
    <w:basedOn w:val="a1"/>
    <w:uiPriority w:val="59"/>
    <w:rsid w:val="00532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Основной текст (2) + 10"/>
    <w:rsid w:val="00532282"/>
    <w:rPr>
      <w:rFonts w:ascii="Times New Roman" w:hAnsi="Times New Roman" w:cs="Times New Roman"/>
      <w:color w:val="000000"/>
      <w:spacing w:val="0"/>
      <w:w w:val="100"/>
      <w:position w:val="0"/>
      <w:sz w:val="21"/>
      <w:szCs w:val="21"/>
      <w:shd w:val="clear" w:color="auto" w:fill="FFFFFF"/>
      <w:lang w:val="ru-RU" w:eastAsia="ru-RU"/>
    </w:rPr>
  </w:style>
  <w:style w:type="paragraph" w:styleId="a7">
    <w:name w:val="Body Text Indent"/>
    <w:basedOn w:val="a"/>
    <w:link w:val="a8"/>
    <w:uiPriority w:val="99"/>
    <w:unhideWhenUsed/>
    <w:rsid w:val="001F4B28"/>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1F4B28"/>
    <w:rPr>
      <w:rFonts w:ascii="Times New Roman" w:eastAsia="Times New Roman" w:hAnsi="Times New Roman" w:cs="Times New Roman"/>
      <w:sz w:val="24"/>
      <w:szCs w:val="24"/>
      <w:lang w:eastAsia="ru-RU"/>
    </w:rPr>
  </w:style>
  <w:style w:type="table" w:customStyle="1" w:styleId="10">
    <w:name w:val="Сетка таблицы1"/>
    <w:basedOn w:val="a1"/>
    <w:next w:val="a6"/>
    <w:uiPriority w:val="59"/>
    <w:rsid w:val="001F4B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1F4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401D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01D2"/>
  </w:style>
  <w:style w:type="paragraph" w:styleId="ab">
    <w:name w:val="footer"/>
    <w:basedOn w:val="a"/>
    <w:link w:val="ac"/>
    <w:uiPriority w:val="99"/>
    <w:unhideWhenUsed/>
    <w:rsid w:val="003401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01D2"/>
  </w:style>
  <w:style w:type="paragraph" w:styleId="ad">
    <w:name w:val="List Paragraph"/>
    <w:basedOn w:val="a"/>
    <w:uiPriority w:val="34"/>
    <w:qFormat/>
    <w:rsid w:val="00E13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32282"/>
    <w:pPr>
      <w:spacing w:after="0" w:line="240" w:lineRule="auto"/>
    </w:pPr>
    <w:rPr>
      <w:sz w:val="20"/>
      <w:szCs w:val="20"/>
    </w:rPr>
  </w:style>
  <w:style w:type="character" w:customStyle="1" w:styleId="a4">
    <w:name w:val="Текст сноски Знак"/>
    <w:basedOn w:val="a0"/>
    <w:link w:val="a3"/>
    <w:uiPriority w:val="99"/>
    <w:semiHidden/>
    <w:rsid w:val="00532282"/>
    <w:rPr>
      <w:sz w:val="20"/>
      <w:szCs w:val="20"/>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
    <w:qFormat/>
    <w:rsid w:val="00532282"/>
    <w:rPr>
      <w:vertAlign w:val="superscript"/>
    </w:rPr>
  </w:style>
  <w:style w:type="paragraph" w:customStyle="1" w:styleId="1">
    <w:name w:val="Знак сноски1"/>
    <w:basedOn w:val="a"/>
    <w:link w:val="a5"/>
    <w:uiPriority w:val="99"/>
    <w:qFormat/>
    <w:rsid w:val="00532282"/>
    <w:pPr>
      <w:spacing w:after="0" w:line="240" w:lineRule="auto"/>
      <w:ind w:firstLine="709"/>
    </w:pPr>
    <w:rPr>
      <w:vertAlign w:val="superscript"/>
    </w:rPr>
  </w:style>
  <w:style w:type="table" w:styleId="a6">
    <w:name w:val="Table Grid"/>
    <w:basedOn w:val="a1"/>
    <w:uiPriority w:val="59"/>
    <w:rsid w:val="00532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Основной текст (2) + 10"/>
    <w:rsid w:val="00532282"/>
    <w:rPr>
      <w:rFonts w:ascii="Times New Roman" w:hAnsi="Times New Roman" w:cs="Times New Roman"/>
      <w:color w:val="000000"/>
      <w:spacing w:val="0"/>
      <w:w w:val="100"/>
      <w:position w:val="0"/>
      <w:sz w:val="21"/>
      <w:szCs w:val="21"/>
      <w:shd w:val="clear" w:color="auto" w:fill="FFFFFF"/>
      <w:lang w:val="ru-RU" w:eastAsia="ru-RU"/>
    </w:rPr>
  </w:style>
  <w:style w:type="paragraph" w:styleId="a7">
    <w:name w:val="Body Text Indent"/>
    <w:basedOn w:val="a"/>
    <w:link w:val="a8"/>
    <w:uiPriority w:val="99"/>
    <w:unhideWhenUsed/>
    <w:rsid w:val="001F4B28"/>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1F4B28"/>
    <w:rPr>
      <w:rFonts w:ascii="Times New Roman" w:eastAsia="Times New Roman" w:hAnsi="Times New Roman" w:cs="Times New Roman"/>
      <w:sz w:val="24"/>
      <w:szCs w:val="24"/>
      <w:lang w:eastAsia="ru-RU"/>
    </w:rPr>
  </w:style>
  <w:style w:type="table" w:customStyle="1" w:styleId="10">
    <w:name w:val="Сетка таблицы1"/>
    <w:basedOn w:val="a1"/>
    <w:next w:val="a6"/>
    <w:uiPriority w:val="59"/>
    <w:rsid w:val="001F4B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1F4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401D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01D2"/>
  </w:style>
  <w:style w:type="paragraph" w:styleId="ab">
    <w:name w:val="footer"/>
    <w:basedOn w:val="a"/>
    <w:link w:val="ac"/>
    <w:uiPriority w:val="99"/>
    <w:unhideWhenUsed/>
    <w:rsid w:val="003401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01D2"/>
  </w:style>
  <w:style w:type="paragraph" w:styleId="ad">
    <w:name w:val="List Paragraph"/>
    <w:basedOn w:val="a"/>
    <w:uiPriority w:val="34"/>
    <w:qFormat/>
    <w:rsid w:val="00E13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upki.gov.ru/epz/organization/view/info.html?organizationCode=01712000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upki.gov.ru/epz/order/notice/ea44/view/common-info.html?regNumber=0171200001921002409" TargetMode="External"/><Relationship Id="rId2" Type="http://schemas.openxmlformats.org/officeDocument/2006/relationships/hyperlink" Target="https://zakupki.gov.ru/epz/order/notice/ea44/view/common-info.html?regNumber=0171200001921002409" TargetMode="External"/><Relationship Id="rId1" Type="http://schemas.openxmlformats.org/officeDocument/2006/relationships/hyperlink" Target="https://zakupki.gov.ru/epz/order/notice/ea44/view/common-info.html?regNumber=0171200001921002409" TargetMode="External"/><Relationship Id="rId5" Type="http://schemas.openxmlformats.org/officeDocument/2006/relationships/hyperlink" Target="https://gos.etpgpb.ru/organization/view/955137/?procedureId=160369&amp;preQualDocCodes%5B0%5D=TU21199&amp;isProcedureHasPreQual=1" TargetMode="External"/><Relationship Id="rId4" Type="http://schemas.openxmlformats.org/officeDocument/2006/relationships/hyperlink" Target="https://zakupki.gov.ru/epz/order/notice/ea44/view/supplier-results.html?regNumber=0171200001921002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10</Pages>
  <Words>3415</Words>
  <Characters>19471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Кожухарь</dc:creator>
  <cp:lastModifiedBy>Самсонова И.Ю.</cp:lastModifiedBy>
  <cp:revision>8</cp:revision>
  <dcterms:created xsi:type="dcterms:W3CDTF">2024-04-19T09:54:00Z</dcterms:created>
  <dcterms:modified xsi:type="dcterms:W3CDTF">2024-06-25T09:05:00Z</dcterms:modified>
</cp:coreProperties>
</file>