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1" w:type="dxa"/>
        <w:jc w:val="center"/>
        <w:tblLook w:val="04A0" w:firstRow="1" w:lastRow="0" w:firstColumn="1" w:lastColumn="0" w:noHBand="0" w:noVBand="1"/>
      </w:tblPr>
      <w:tblGrid>
        <w:gridCol w:w="6142"/>
        <w:gridCol w:w="3479"/>
      </w:tblGrid>
      <w:tr w:rsidR="00274025" w:rsidRPr="00274025" w:rsidTr="00B6055B">
        <w:trPr>
          <w:jc w:val="center"/>
        </w:trPr>
        <w:tc>
          <w:tcPr>
            <w:tcW w:w="6142" w:type="dxa"/>
            <w:shd w:val="clear" w:color="auto" w:fill="auto"/>
          </w:tcPr>
          <w:p w:rsidR="00274025" w:rsidRPr="00274025" w:rsidRDefault="00274025" w:rsidP="00274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3479" w:type="dxa"/>
            <w:shd w:val="clear" w:color="auto" w:fill="auto"/>
          </w:tcPr>
          <w:p w:rsidR="00274025" w:rsidRPr="00274025" w:rsidRDefault="00274025" w:rsidP="00274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74025">
              <w:rPr>
                <w:rFonts w:ascii="Times New Roman" w:hAnsi="Times New Roman" w:cs="Times New Roman"/>
                <w:sz w:val="28"/>
                <w:szCs w:val="24"/>
              </w:rPr>
              <w:t xml:space="preserve">Приложение № </w:t>
            </w:r>
            <w:r w:rsidR="00C87F4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  <w:p w:rsidR="00274025" w:rsidRPr="00274025" w:rsidRDefault="00274025" w:rsidP="00274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74025">
              <w:rPr>
                <w:rFonts w:ascii="Times New Roman" w:hAnsi="Times New Roman" w:cs="Times New Roman"/>
                <w:sz w:val="28"/>
                <w:szCs w:val="24"/>
              </w:rPr>
              <w:t>к отчету о результатах</w:t>
            </w:r>
          </w:p>
          <w:p w:rsidR="00274025" w:rsidRPr="00274025" w:rsidRDefault="00274025" w:rsidP="00274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74025">
              <w:rPr>
                <w:rFonts w:ascii="Times New Roman" w:hAnsi="Times New Roman" w:cs="Times New Roman"/>
                <w:sz w:val="28"/>
                <w:szCs w:val="24"/>
              </w:rPr>
              <w:t>контрольного мероприятия</w:t>
            </w:r>
          </w:p>
          <w:p w:rsidR="00274025" w:rsidRPr="00274025" w:rsidRDefault="00274025" w:rsidP="00274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74025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 w:rsidR="0056407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27402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64072">
              <w:rPr>
                <w:rFonts w:ascii="Times New Roman" w:hAnsi="Times New Roman" w:cs="Times New Roman"/>
                <w:sz w:val="28"/>
                <w:szCs w:val="24"/>
              </w:rPr>
              <w:t>октября</w:t>
            </w:r>
            <w:r w:rsidRPr="00274025">
              <w:rPr>
                <w:rFonts w:ascii="Times New Roman" w:hAnsi="Times New Roman" w:cs="Times New Roman"/>
                <w:sz w:val="28"/>
                <w:szCs w:val="24"/>
              </w:rPr>
              <w:t xml:space="preserve"> 202</w:t>
            </w:r>
            <w:r w:rsidR="000C716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274025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  <w:p w:rsidR="00274025" w:rsidRPr="00274025" w:rsidRDefault="00274025" w:rsidP="002740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274025">
              <w:rPr>
                <w:rFonts w:ascii="Times New Roman" w:hAnsi="Times New Roman" w:cs="Times New Roman"/>
                <w:sz w:val="28"/>
                <w:szCs w:val="24"/>
              </w:rPr>
              <w:t xml:space="preserve">№  </w:t>
            </w:r>
            <w:r w:rsidR="00564072" w:rsidRPr="00564072">
              <w:rPr>
                <w:rFonts w:ascii="Times New Roman" w:hAnsi="Times New Roman" w:cs="Times New Roman"/>
                <w:sz w:val="28"/>
                <w:szCs w:val="24"/>
              </w:rPr>
              <w:t>ОМ-61/12-03</w:t>
            </w:r>
          </w:p>
          <w:p w:rsidR="00274025" w:rsidRPr="00274025" w:rsidRDefault="00274025" w:rsidP="00274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C7161" w:rsidRPr="000C7161" w:rsidRDefault="001E4B28" w:rsidP="000C7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3E">
        <w:rPr>
          <w:rFonts w:ascii="Times New Roman" w:hAnsi="Times New Roman" w:cs="Times New Roman"/>
          <w:b/>
          <w:sz w:val="28"/>
          <w:szCs w:val="28"/>
        </w:rPr>
        <w:t>О</w:t>
      </w:r>
      <w:r w:rsidR="0021177C" w:rsidRPr="00AA7D3E">
        <w:rPr>
          <w:rFonts w:ascii="Times New Roman" w:hAnsi="Times New Roman" w:cs="Times New Roman"/>
          <w:b/>
          <w:sz w:val="28"/>
          <w:szCs w:val="28"/>
        </w:rPr>
        <w:t>писание данных, методов их сбора и анализа, используемых для</w:t>
      </w:r>
      <w:r w:rsidR="00F43387">
        <w:rPr>
          <w:rFonts w:ascii="Times New Roman" w:hAnsi="Times New Roman" w:cs="Times New Roman"/>
          <w:b/>
          <w:sz w:val="28"/>
          <w:szCs w:val="28"/>
        </w:rPr>
        <w:t> </w:t>
      </w:r>
      <w:r w:rsidR="0021177C" w:rsidRPr="00AA7D3E">
        <w:rPr>
          <w:rFonts w:ascii="Times New Roman" w:hAnsi="Times New Roman" w:cs="Times New Roman"/>
          <w:b/>
          <w:sz w:val="28"/>
          <w:szCs w:val="28"/>
        </w:rPr>
        <w:t xml:space="preserve">получения доказательств и обоснования результатов </w:t>
      </w:r>
      <w:r w:rsidR="007538F7" w:rsidRPr="00AA7D3E">
        <w:rPr>
          <w:rFonts w:ascii="Times New Roman" w:hAnsi="Times New Roman" w:cs="Times New Roman"/>
          <w:b/>
          <w:sz w:val="28"/>
          <w:szCs w:val="28"/>
        </w:rPr>
        <w:t xml:space="preserve">контрольного </w:t>
      </w:r>
      <w:r w:rsidR="0021177C" w:rsidRPr="00AA7D3E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0C7161" w:rsidRPr="000C7161">
        <w:rPr>
          <w:rFonts w:ascii="Times New Roman" w:hAnsi="Times New Roman" w:cs="Times New Roman"/>
          <w:b/>
          <w:sz w:val="28"/>
          <w:szCs w:val="28"/>
        </w:rPr>
        <w:t xml:space="preserve">«Проверка расходования средств бюджета Социального фонда России на обеспечение предупредительных мер по сокращению производственного травматизма и профессиональных заболеваний </w:t>
      </w:r>
      <w:r w:rsidR="000C7161" w:rsidRPr="000C7161">
        <w:rPr>
          <w:rFonts w:ascii="Times New Roman" w:hAnsi="Times New Roman" w:cs="Times New Roman"/>
          <w:b/>
          <w:sz w:val="28"/>
          <w:szCs w:val="28"/>
        </w:rPr>
        <w:br/>
        <w:t>в 2022–2023 годах»</w:t>
      </w:r>
    </w:p>
    <w:p w:rsidR="00BC0F10" w:rsidRPr="00274025" w:rsidRDefault="0021177C" w:rsidP="000C71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В ходе контрольного мероприятия использовались следующие данные</w:t>
      </w:r>
      <w:r w:rsidR="00BC0F10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деятельности </w:t>
      </w:r>
      <w:r w:rsidR="00AA5CA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территориальных органов </w:t>
      </w:r>
      <w:r w:rsidR="00BC0F10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Фонда </w:t>
      </w:r>
      <w:r w:rsidR="009759BC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пенсионного и </w:t>
      </w:r>
      <w:r w:rsidR="00BC0F10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страхования Российской Федерации</w:t>
      </w:r>
      <w:r w:rsidR="00FD5E6F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173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Фонд, </w:t>
      </w:r>
      <w:r w:rsidR="000C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СФР, </w:t>
      </w:r>
      <w:r w:rsidR="00AA5CA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отделения Фонда</w:t>
      </w:r>
      <w:r w:rsidR="00D7750D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5E6F" w:rsidRPr="00274025" w:rsidRDefault="00210455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AB6A2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2760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D43C6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аконодательные и н</w:t>
      </w:r>
      <w:r w:rsidR="0021177C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ормативные правовые акты </w:t>
      </w:r>
      <w:r w:rsidR="00D43C6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  <w:r w:rsidR="0021177C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D43C6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, Минтруда России, Минфина России, Минздрава Рос</w:t>
      </w:r>
      <w:r w:rsidR="00FD5E6F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43C6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ии, </w:t>
      </w:r>
      <w:r w:rsidR="000C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СФР, </w:t>
      </w:r>
      <w:r w:rsidR="00D7750D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Фонда социального страхования Российской Федерации (далее – ФСС)</w:t>
      </w:r>
      <w:r w:rsidR="00FD5E6F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177C" w:rsidRPr="00274025" w:rsidRDefault="00FD5E6F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AB6A2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2760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D43C6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едеральные закон</w:t>
      </w:r>
      <w:r w:rsidR="0042047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43C6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бюджете </w:t>
      </w:r>
      <w:r w:rsidR="00C2760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СС</w:t>
      </w:r>
      <w:r w:rsidR="00C87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СФР 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на 20</w:t>
      </w:r>
      <w:r w:rsidR="00AA5CA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C7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2760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C7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C87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822F2" w:rsidRPr="00274025" w:rsidRDefault="00E822F2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AB6A2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2760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остановления, приказы и письма ФСС</w:t>
      </w:r>
      <w:r w:rsidR="00C87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СФР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047E" w:rsidRPr="00274025" w:rsidRDefault="00C2760E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 </w:t>
      </w:r>
      <w:r w:rsidR="003614AB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E822F2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оглашения</w:t>
      </w:r>
      <w:r w:rsidR="0042047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22F2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43464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б информационном взаимодействии, заключенны</w:t>
      </w:r>
      <w:r w:rsidR="003C0E6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43464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(действующи</w:t>
      </w:r>
      <w:r w:rsidR="003C0E6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43464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проверяемом периоде) с государственными и иными органами</w:t>
      </w:r>
      <w:r w:rsidR="00E822F2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415BA" w:rsidRPr="00274025" w:rsidRDefault="00AB6A20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3614AB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 б</w:t>
      </w:r>
      <w:r w:rsidR="00617F90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ухгалтерская </w:t>
      </w:r>
      <w:r w:rsidR="00402F12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иная отчетность </w:t>
      </w:r>
      <w:r w:rsidR="00AA5CA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отделений Фонда</w:t>
      </w:r>
      <w:r w:rsidR="00E822F2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617F90" w:rsidRPr="00274025" w:rsidRDefault="00617F90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AB6A2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614AB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A47AF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анные федерального статистического наблюдения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177C" w:rsidRPr="00274025" w:rsidRDefault="0021177C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</w:t>
      </w:r>
      <w:r w:rsidR="003614AB" w:rsidRPr="00274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274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данных:</w:t>
      </w:r>
    </w:p>
    <w:p w:rsidR="00FD5E6F" w:rsidRPr="00274025" w:rsidRDefault="00617F90" w:rsidP="0027402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AB6A2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614AB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«Единая интегрированная информационная система «Соцстрах»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415BA" w:rsidRDefault="00617F90" w:rsidP="0027402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D7750D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614AB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фициальный сайт</w:t>
      </w:r>
      <w:r w:rsidR="001415BA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297559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="001415BA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</w:t>
      </w:r>
      <w:r w:rsidR="00297559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415BA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государственных и муниципальных учреждениях (www.bus.gov.ru), а также 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</w:t>
      </w:r>
      <w:r w:rsidR="001415BA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7161">
        <w:rPr>
          <w:rFonts w:ascii="Times New Roman" w:hAnsi="Times New Roman" w:cs="Times New Roman"/>
          <w:color w:val="000000" w:themeColor="text1"/>
          <w:sz w:val="28"/>
          <w:szCs w:val="28"/>
        </w:rPr>
        <w:t>СФР</w:t>
      </w:r>
      <w:r w:rsidR="00AA7D3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3B56" w:rsidRDefault="00173B56" w:rsidP="00173B5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 официальный сайт в информационно-телекоммуникационной сети «Интернет» в части размещения информации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подготовке федеральными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органами исполнительной власти проектов нормативных актов и результатов их общественного </w:t>
      </w:r>
      <w:r w:rsidRPr="00173B56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обсуждения (</w:t>
      </w:r>
      <w:r w:rsidRPr="00173B56">
        <w:rPr>
          <w:rFonts w:ascii="Times New Roman" w:hAnsi="Times New Roman" w:cs="Times New Roman"/>
          <w:sz w:val="28"/>
          <w:szCs w:val="28"/>
        </w:rPr>
        <w:t>https://regulation.gov.ru</w:t>
      </w:r>
      <w:r w:rsidRPr="00173B5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7750D" w:rsidRPr="00274025" w:rsidRDefault="00AA7D3E" w:rsidP="002740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AB6A2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97559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программные продукты </w:t>
      </w:r>
      <w:r w:rsidR="00AA5CA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отделений Фонда</w:t>
      </w:r>
      <w:r w:rsidR="00D7750D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«1С: Предприятие», «1С: Предприятие «Бухгалтерия государственного учреждения»</w:t>
      </w:r>
      <w:r w:rsidR="00C87F4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7750D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47AF" w:rsidRPr="00274025" w:rsidRDefault="001D3FDF" w:rsidP="00274025">
      <w:pPr>
        <w:tabs>
          <w:tab w:val="left" w:pos="567"/>
          <w:tab w:val="left" w:pos="538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4462B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95531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1177C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правочные правовые системы «Консультант плюс», «Гарант»</w:t>
      </w:r>
      <w:r w:rsidR="00F433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177C" w:rsidRPr="00274025" w:rsidRDefault="0021177C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Сбор данных осуществлялся посредством:</w:t>
      </w:r>
    </w:p>
    <w:p w:rsidR="0021177C" w:rsidRPr="00274025" w:rsidRDefault="001D3FDF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="004462B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1177C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="00AA7D3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а информации объект</w:t>
      </w:r>
      <w:r w:rsidR="008A47AF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AA7D3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проверки;</w:t>
      </w:r>
    </w:p>
    <w:p w:rsidR="0021177C" w:rsidRPr="00274025" w:rsidRDefault="008A47AF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 </w:t>
      </w:r>
      <w:r w:rsidR="0021177C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выгрузки данных из ведомственных информационных систем</w:t>
      </w:r>
      <w:r w:rsidR="00C87F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1177C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самостоятельно</w:t>
      </w:r>
      <w:r w:rsidR="00C87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инспекторами в ходе контрольного мероприятия</w:t>
      </w:r>
      <w:r w:rsidR="0021177C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и с привлечением </w:t>
      </w:r>
      <w:r w:rsidR="00C87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специалистов технических служб </w:t>
      </w:r>
      <w:r w:rsidR="00AA5CA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отделений </w:t>
      </w:r>
      <w:r w:rsidR="000C7161">
        <w:rPr>
          <w:rFonts w:ascii="Times New Roman" w:hAnsi="Times New Roman" w:cs="Times New Roman"/>
          <w:color w:val="000000" w:themeColor="text1"/>
          <w:sz w:val="28"/>
          <w:szCs w:val="28"/>
        </w:rPr>
        <w:t>Фонда</w:t>
      </w:r>
      <w:r w:rsidR="00AA5CA5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3C0E6E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СФР</w:t>
      </w:r>
      <w:r w:rsidR="0021177C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177C" w:rsidRPr="00274025" w:rsidRDefault="008A47AF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• </w:t>
      </w:r>
      <w:r w:rsidR="00295531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содержащиеся в личных (учетных) делах </w:t>
      </w:r>
      <w:r w:rsidR="000C7161">
        <w:rPr>
          <w:rFonts w:ascii="Times New Roman" w:hAnsi="Times New Roman" w:cs="Times New Roman"/>
          <w:color w:val="000000" w:themeColor="text1"/>
          <w:sz w:val="28"/>
          <w:szCs w:val="28"/>
        </w:rPr>
        <w:t>страхователей</w:t>
      </w:r>
      <w:r w:rsidR="00295531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74E66" w:rsidRPr="00274025" w:rsidRDefault="00874E66" w:rsidP="0027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Контрольное мероприятие проведено с применением метод</w:t>
      </w:r>
      <w:r w:rsidR="00766BBB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</w:t>
      </w:r>
      <w:r w:rsidR="00766BBB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содержащихся в отчетах </w:t>
      </w:r>
      <w:r w:rsidR="007A5159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отделений Фонда</w:t>
      </w:r>
      <w:r w:rsidR="00766BBB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первичных документах, подтверждающих факты финансов</w:t>
      </w:r>
      <w:r w:rsidR="00643464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766BBB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="007A5159"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отделений Фонда</w:t>
      </w: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0794" w:rsidRDefault="00430794" w:rsidP="004307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4025">
        <w:rPr>
          <w:rFonts w:ascii="Times New Roman" w:hAnsi="Times New Roman" w:cs="Times New Roman"/>
          <w:color w:val="000000" w:themeColor="text1"/>
          <w:sz w:val="28"/>
          <w:szCs w:val="28"/>
        </w:rPr>
        <w:t>В целях исследования предмета контрольного мероприятия также применены статистические методы анализа данных: сравнительный анализ, анализ показателей бюджетной отчетности, классификация данных.</w:t>
      </w:r>
    </w:p>
    <w:p w:rsidR="00430794" w:rsidRPr="00274025" w:rsidRDefault="00430794" w:rsidP="004307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0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Ограничения, возникшие при проведении мероприятия: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формирования бюджетной </w:t>
      </w:r>
      <w:r w:rsidR="000C7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специализированной отчетности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проверки </w:t>
      </w:r>
      <w:r w:rsidRPr="00430794">
        <w:rPr>
          <w:rFonts w:ascii="Times New Roman" w:hAnsi="Times New Roman" w:cs="Times New Roman"/>
          <w:color w:val="000000" w:themeColor="text1"/>
          <w:sz w:val="28"/>
          <w:szCs w:val="28"/>
        </w:rPr>
        <w:t>за 202</w:t>
      </w:r>
      <w:r w:rsidR="000C7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30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sectPr w:rsidR="00430794" w:rsidRPr="00274025" w:rsidSect="00C244BB">
      <w:headerReference w:type="default" r:id="rId6"/>
      <w:pgSz w:w="11906" w:h="16838"/>
      <w:pgMar w:top="1134" w:right="851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4A9" w:rsidRDefault="00E354A9" w:rsidP="001E4B28">
      <w:pPr>
        <w:spacing w:after="0" w:line="240" w:lineRule="auto"/>
      </w:pPr>
      <w:r>
        <w:separator/>
      </w:r>
    </w:p>
  </w:endnote>
  <w:endnote w:type="continuationSeparator" w:id="0">
    <w:p w:rsidR="00E354A9" w:rsidRDefault="00E354A9" w:rsidP="001E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 Light">
    <w:altName w:val="Times New Roman"/>
    <w:charset w:val="00"/>
    <w:family w:val="auto"/>
    <w:pitch w:val="variable"/>
    <w:sig w:usb0="00000001" w:usb1="50000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 Jenevers">
    <w:altName w:val="Times New Roman"/>
    <w:charset w:val="00"/>
    <w:family w:val="auto"/>
    <w:pitch w:val="variable"/>
    <w:sig w:usb0="00000001" w:usb1="50000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4A9" w:rsidRDefault="00E354A9" w:rsidP="001E4B28">
      <w:pPr>
        <w:spacing w:after="0" w:line="240" w:lineRule="auto"/>
      </w:pPr>
      <w:r>
        <w:separator/>
      </w:r>
    </w:p>
  </w:footnote>
  <w:footnote w:type="continuationSeparator" w:id="0">
    <w:p w:rsidR="00E354A9" w:rsidRDefault="00E354A9" w:rsidP="001E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930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74042" w:rsidRDefault="00874042">
        <w:pPr>
          <w:pStyle w:val="a3"/>
          <w:jc w:val="center"/>
        </w:pPr>
      </w:p>
      <w:p w:rsidR="00874042" w:rsidRDefault="00874042">
        <w:pPr>
          <w:pStyle w:val="a3"/>
          <w:jc w:val="center"/>
        </w:pPr>
      </w:p>
      <w:p w:rsidR="001E4B28" w:rsidRPr="00874042" w:rsidRDefault="001E4B28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874042">
          <w:rPr>
            <w:rFonts w:ascii="Times New Roman" w:hAnsi="Times New Roman" w:cs="Times New Roman"/>
            <w:sz w:val="24"/>
          </w:rPr>
          <w:fldChar w:fldCharType="begin"/>
        </w:r>
        <w:r w:rsidRPr="00874042">
          <w:rPr>
            <w:rFonts w:ascii="Times New Roman" w:hAnsi="Times New Roman" w:cs="Times New Roman"/>
            <w:sz w:val="24"/>
          </w:rPr>
          <w:instrText>PAGE   \* MERGEFORMAT</w:instrText>
        </w:r>
        <w:r w:rsidRPr="00874042">
          <w:rPr>
            <w:rFonts w:ascii="Times New Roman" w:hAnsi="Times New Roman" w:cs="Times New Roman"/>
            <w:sz w:val="24"/>
          </w:rPr>
          <w:fldChar w:fldCharType="separate"/>
        </w:r>
        <w:r w:rsidR="00681B8C">
          <w:rPr>
            <w:rFonts w:ascii="Times New Roman" w:hAnsi="Times New Roman" w:cs="Times New Roman"/>
            <w:noProof/>
            <w:sz w:val="24"/>
          </w:rPr>
          <w:t>2</w:t>
        </w:r>
        <w:r w:rsidRPr="0087404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E4B28" w:rsidRDefault="001E4B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F7"/>
    <w:rsid w:val="00047DFB"/>
    <w:rsid w:val="000B05E9"/>
    <w:rsid w:val="000B7463"/>
    <w:rsid w:val="000C7161"/>
    <w:rsid w:val="001415BA"/>
    <w:rsid w:val="001527C1"/>
    <w:rsid w:val="00161653"/>
    <w:rsid w:val="00173B56"/>
    <w:rsid w:val="00175B74"/>
    <w:rsid w:val="00197B74"/>
    <w:rsid w:val="001A1890"/>
    <w:rsid w:val="001D3FDF"/>
    <w:rsid w:val="001E08A8"/>
    <w:rsid w:val="001E4B28"/>
    <w:rsid w:val="00210455"/>
    <w:rsid w:val="0021177C"/>
    <w:rsid w:val="00231559"/>
    <w:rsid w:val="00262A4C"/>
    <w:rsid w:val="00263741"/>
    <w:rsid w:val="00274025"/>
    <w:rsid w:val="00295531"/>
    <w:rsid w:val="00297559"/>
    <w:rsid w:val="002A6627"/>
    <w:rsid w:val="002A6AAF"/>
    <w:rsid w:val="00303804"/>
    <w:rsid w:val="00330491"/>
    <w:rsid w:val="003604DB"/>
    <w:rsid w:val="003614AB"/>
    <w:rsid w:val="003A2810"/>
    <w:rsid w:val="003C0E6E"/>
    <w:rsid w:val="003D4119"/>
    <w:rsid w:val="00402F12"/>
    <w:rsid w:val="0042047E"/>
    <w:rsid w:val="00430794"/>
    <w:rsid w:val="004462BC"/>
    <w:rsid w:val="00457EAB"/>
    <w:rsid w:val="0047121E"/>
    <w:rsid w:val="00480863"/>
    <w:rsid w:val="00493D61"/>
    <w:rsid w:val="004A500F"/>
    <w:rsid w:val="004E584E"/>
    <w:rsid w:val="00505893"/>
    <w:rsid w:val="005107A2"/>
    <w:rsid w:val="00510F2A"/>
    <w:rsid w:val="00550FCA"/>
    <w:rsid w:val="00564072"/>
    <w:rsid w:val="005B1911"/>
    <w:rsid w:val="005B5FC9"/>
    <w:rsid w:val="005C3BF7"/>
    <w:rsid w:val="00617F90"/>
    <w:rsid w:val="00640B7E"/>
    <w:rsid w:val="00642425"/>
    <w:rsid w:val="00643464"/>
    <w:rsid w:val="00675CE9"/>
    <w:rsid w:val="00681B8C"/>
    <w:rsid w:val="006D3EED"/>
    <w:rsid w:val="006E6022"/>
    <w:rsid w:val="00733244"/>
    <w:rsid w:val="007538F7"/>
    <w:rsid w:val="00766BBB"/>
    <w:rsid w:val="00785E0E"/>
    <w:rsid w:val="007A5159"/>
    <w:rsid w:val="007B144A"/>
    <w:rsid w:val="00804482"/>
    <w:rsid w:val="00824458"/>
    <w:rsid w:val="00874042"/>
    <w:rsid w:val="00874E66"/>
    <w:rsid w:val="008820BF"/>
    <w:rsid w:val="008A47AF"/>
    <w:rsid w:val="008E06A6"/>
    <w:rsid w:val="00923E1F"/>
    <w:rsid w:val="00925CD6"/>
    <w:rsid w:val="009759BC"/>
    <w:rsid w:val="00A4780C"/>
    <w:rsid w:val="00A95006"/>
    <w:rsid w:val="00A979F9"/>
    <w:rsid w:val="00AA5CA5"/>
    <w:rsid w:val="00AA7D3E"/>
    <w:rsid w:val="00AB6A20"/>
    <w:rsid w:val="00AF7405"/>
    <w:rsid w:val="00B62E23"/>
    <w:rsid w:val="00B842AE"/>
    <w:rsid w:val="00BC0F10"/>
    <w:rsid w:val="00C051D6"/>
    <w:rsid w:val="00C244BB"/>
    <w:rsid w:val="00C2760E"/>
    <w:rsid w:val="00C65367"/>
    <w:rsid w:val="00C852C6"/>
    <w:rsid w:val="00C87F44"/>
    <w:rsid w:val="00D43C65"/>
    <w:rsid w:val="00D600C0"/>
    <w:rsid w:val="00D7750D"/>
    <w:rsid w:val="00D9520F"/>
    <w:rsid w:val="00DA57F2"/>
    <w:rsid w:val="00DF61B8"/>
    <w:rsid w:val="00E05790"/>
    <w:rsid w:val="00E11D52"/>
    <w:rsid w:val="00E23A2F"/>
    <w:rsid w:val="00E354A9"/>
    <w:rsid w:val="00E43E56"/>
    <w:rsid w:val="00E77C5C"/>
    <w:rsid w:val="00E822F2"/>
    <w:rsid w:val="00EB3B57"/>
    <w:rsid w:val="00F214E3"/>
    <w:rsid w:val="00F2586A"/>
    <w:rsid w:val="00F43387"/>
    <w:rsid w:val="00F8326F"/>
    <w:rsid w:val="00FC7F31"/>
    <w:rsid w:val="00FD5E6F"/>
    <w:rsid w:val="00FE5696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F9D1A-8C25-4456-8B9E-406EAE1A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4B28"/>
  </w:style>
  <w:style w:type="paragraph" w:styleId="a5">
    <w:name w:val="footer"/>
    <w:basedOn w:val="a"/>
    <w:link w:val="a6"/>
    <w:uiPriority w:val="99"/>
    <w:unhideWhenUsed/>
    <w:rsid w:val="001E4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4B28"/>
  </w:style>
  <w:style w:type="character" w:styleId="a7">
    <w:name w:val="annotation reference"/>
    <w:basedOn w:val="a0"/>
    <w:uiPriority w:val="99"/>
    <w:semiHidden/>
    <w:unhideWhenUsed/>
    <w:rsid w:val="002104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104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104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104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10455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1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0455"/>
    <w:rPr>
      <w:rFonts w:ascii="Tahoma" w:hAnsi="Tahoma" w:cs="Tahoma"/>
      <w:sz w:val="16"/>
      <w:szCs w:val="16"/>
    </w:rPr>
  </w:style>
  <w:style w:type="paragraph" w:customStyle="1" w:styleId="ae">
    <w:name w:val="обложка заголовок"/>
    <w:basedOn w:val="a"/>
    <w:next w:val="a"/>
    <w:link w:val="af"/>
    <w:qFormat/>
    <w:rsid w:val="00210455"/>
    <w:pPr>
      <w:autoSpaceDE w:val="0"/>
      <w:autoSpaceDN w:val="0"/>
      <w:adjustRightInd w:val="0"/>
      <w:spacing w:after="0" w:line="288" w:lineRule="auto"/>
      <w:textAlignment w:val="center"/>
    </w:pPr>
    <w:rPr>
      <w:rFonts w:ascii="TT Jenevers Light" w:eastAsia="SimSun" w:hAnsi="TT Jenevers Light" w:cs="TT Jenevers"/>
      <w:color w:val="04092A"/>
      <w:sz w:val="96"/>
      <w:szCs w:val="24"/>
    </w:rPr>
  </w:style>
  <w:style w:type="character" w:customStyle="1" w:styleId="af">
    <w:name w:val="обложка заголовок Знак"/>
    <w:basedOn w:val="a0"/>
    <w:link w:val="ae"/>
    <w:rsid w:val="00210455"/>
    <w:rPr>
      <w:rFonts w:ascii="TT Jenevers Light" w:eastAsia="SimSun" w:hAnsi="TT Jenevers Light" w:cs="TT Jenevers"/>
      <w:color w:val="04092A"/>
      <w:sz w:val="96"/>
      <w:szCs w:val="24"/>
    </w:rPr>
  </w:style>
  <w:style w:type="character" w:customStyle="1" w:styleId="af0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Ch Знак"/>
    <w:basedOn w:val="a0"/>
    <w:link w:val="af1"/>
    <w:uiPriority w:val="99"/>
    <w:locked/>
    <w:rsid w:val="00BC0F10"/>
  </w:style>
  <w:style w:type="paragraph" w:styleId="af1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single space,Знак2,Ch"/>
    <w:basedOn w:val="a"/>
    <w:link w:val="af0"/>
    <w:uiPriority w:val="99"/>
    <w:unhideWhenUsed/>
    <w:qFormat/>
    <w:rsid w:val="00BC0F10"/>
    <w:pPr>
      <w:spacing w:after="0" w:line="240" w:lineRule="auto"/>
    </w:pPr>
  </w:style>
  <w:style w:type="character" w:customStyle="1" w:styleId="1">
    <w:name w:val="Текст сноски Знак1"/>
    <w:basedOn w:val="a0"/>
    <w:uiPriority w:val="99"/>
    <w:semiHidden/>
    <w:rsid w:val="00BC0F10"/>
    <w:rPr>
      <w:sz w:val="20"/>
      <w:szCs w:val="20"/>
    </w:rPr>
  </w:style>
  <w:style w:type="character" w:styleId="af2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0"/>
    <w:uiPriority w:val="99"/>
    <w:unhideWhenUsed/>
    <w:qFormat/>
    <w:rsid w:val="00BC0F10"/>
    <w:rPr>
      <w:vertAlign w:val="superscript"/>
    </w:rPr>
  </w:style>
  <w:style w:type="paragraph" w:customStyle="1" w:styleId="10">
    <w:name w:val="Знак сноски1"/>
    <w:basedOn w:val="a"/>
    <w:link w:val="af2"/>
    <w:uiPriority w:val="99"/>
    <w:rsid w:val="00BC0F10"/>
    <w:pPr>
      <w:spacing w:after="200" w:line="276" w:lineRule="auto"/>
    </w:pPr>
    <w:rPr>
      <w:vertAlign w:val="superscript"/>
    </w:rPr>
  </w:style>
  <w:style w:type="paragraph" w:styleId="af3">
    <w:name w:val="Normal (Web)"/>
    <w:basedOn w:val="a"/>
    <w:uiPriority w:val="99"/>
    <w:semiHidden/>
    <w:unhideWhenUsed/>
    <w:rsid w:val="0076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aliases w:val="bt,Основной текст1,Основной текст Знак Знак,contents,body text"/>
    <w:basedOn w:val="a"/>
    <w:link w:val="af5"/>
    <w:uiPriority w:val="99"/>
    <w:rsid w:val="0043079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aliases w:val="bt Знак,Основной текст1 Знак,Основной текст Знак Знак Знак,contents Знак,body text Знак"/>
    <w:basedOn w:val="a0"/>
    <w:link w:val="af4"/>
    <w:uiPriority w:val="99"/>
    <w:rsid w:val="004307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7">
    <w:name w:val="Pa7"/>
    <w:basedOn w:val="a"/>
    <w:next w:val="a"/>
    <w:uiPriority w:val="99"/>
    <w:rsid w:val="00430794"/>
    <w:pPr>
      <w:autoSpaceDE w:val="0"/>
      <w:autoSpaceDN w:val="0"/>
      <w:adjustRightInd w:val="0"/>
      <w:spacing w:after="0" w:line="201" w:lineRule="atLeast"/>
    </w:pPr>
    <w:rPr>
      <w:rFonts w:ascii="TT Jenevers" w:eastAsia="Calibri" w:hAnsi="TT Jenevers" w:cs="Times New Roman"/>
      <w:sz w:val="24"/>
      <w:szCs w:val="24"/>
    </w:rPr>
  </w:style>
  <w:style w:type="character" w:styleId="af6">
    <w:name w:val="Hyperlink"/>
    <w:basedOn w:val="a0"/>
    <w:unhideWhenUsed/>
    <w:rsid w:val="00173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Асташенкова Ирина Александровна</cp:lastModifiedBy>
  <cp:revision>2</cp:revision>
  <cp:lastPrinted>2023-06-26T13:49:00Z</cp:lastPrinted>
  <dcterms:created xsi:type="dcterms:W3CDTF">2024-10-10T08:14:00Z</dcterms:created>
  <dcterms:modified xsi:type="dcterms:W3CDTF">2024-10-10T08:14:00Z</dcterms:modified>
</cp:coreProperties>
</file>